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36F74" w14:textId="77777777" w:rsidR="005D60AA" w:rsidRDefault="004C685A" w:rsidP="004C685A">
      <w:pPr>
        <w:pStyle w:val="1"/>
        <w:rPr>
          <w:rtl/>
        </w:rPr>
      </w:pPr>
      <w:r>
        <w:rPr>
          <w:rFonts w:hint="cs"/>
          <w:rtl/>
        </w:rPr>
        <w:t xml:space="preserve">بررسی </w:t>
      </w:r>
      <w:r w:rsidR="005D60AA" w:rsidRPr="005D60AA">
        <w:rPr>
          <w:rFonts w:hint="cs"/>
          <w:rtl/>
        </w:rPr>
        <w:t>امکان</w:t>
      </w:r>
      <w:r w:rsidR="005D60AA" w:rsidRPr="005D60AA">
        <w:rPr>
          <w:rtl/>
        </w:rPr>
        <w:t xml:space="preserve"> </w:t>
      </w:r>
      <w:r w:rsidR="005D60AA" w:rsidRPr="005D60AA">
        <w:rPr>
          <w:rFonts w:hint="cs"/>
          <w:rtl/>
        </w:rPr>
        <w:t>اجتهاد</w:t>
      </w:r>
      <w:r w:rsidR="005D60AA" w:rsidRPr="005D60AA">
        <w:rPr>
          <w:rtl/>
        </w:rPr>
        <w:t xml:space="preserve"> </w:t>
      </w:r>
      <w:r w:rsidR="005D60AA" w:rsidRPr="005D60AA">
        <w:rPr>
          <w:rFonts w:hint="cs"/>
          <w:rtl/>
        </w:rPr>
        <w:t>متجزی</w:t>
      </w:r>
    </w:p>
    <w:p w14:paraId="6FD75A9A" w14:textId="77777777" w:rsidR="00FA2E4D" w:rsidRDefault="00FA2E4D" w:rsidP="00FA2E4D">
      <w:pPr>
        <w:jc w:val="both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متجزی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فقهیه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"</w:t>
      </w:r>
      <w:r>
        <w:rPr>
          <w:rFonts w:hint="cs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المتجزی</w:t>
      </w:r>
      <w:r>
        <w:rPr>
          <w:rtl/>
        </w:rPr>
        <w:t xml:space="preserve">"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عروة</w:t>
      </w:r>
      <w:r>
        <w:rPr>
          <w:rtl/>
        </w:rPr>
        <w:t xml:space="preserve"> </w:t>
      </w:r>
      <w:r>
        <w:rPr>
          <w:rFonts w:hint="cs"/>
          <w:rtl/>
        </w:rPr>
        <w:t>الوثقی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14:paraId="33BBBF41" w14:textId="77777777" w:rsidR="004C685A" w:rsidRDefault="00FA2E4D" w:rsidP="004C685A">
      <w:pPr>
        <w:pStyle w:val="2"/>
        <w:rPr>
          <w:rtl/>
        </w:rPr>
      </w:pP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امتناع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متجزی</w:t>
      </w:r>
      <w:r w:rsidR="004C685A">
        <w:rPr>
          <w:rFonts w:hint="cs"/>
          <w:rtl/>
        </w:rPr>
        <w:t xml:space="preserve"> : </w:t>
      </w:r>
    </w:p>
    <w:p w14:paraId="44A4FD73" w14:textId="77777777" w:rsidR="00FA2E4D" w:rsidRDefault="004C685A" w:rsidP="004C685A">
      <w:pPr>
        <w:pStyle w:val="3"/>
        <w:rPr>
          <w:rtl/>
        </w:rPr>
      </w:pPr>
      <w:r w:rsidRPr="004C685A">
        <w:rPr>
          <w:rFonts w:hint="cs"/>
          <w:sz w:val="26"/>
          <w:szCs w:val="28"/>
          <w:rtl/>
        </w:rPr>
        <w:t>1.</w:t>
      </w:r>
      <w:r>
        <w:rPr>
          <w:rFonts w:hint="cs"/>
          <w:rtl/>
        </w:rPr>
        <w:t xml:space="preserve"> عدم امکان تجزی کیف نفسانی</w:t>
      </w:r>
    </w:p>
    <w:p w14:paraId="089C00A5" w14:textId="77777777" w:rsidR="00FA2E4D" w:rsidRDefault="00FA2E4D" w:rsidP="005D60AA">
      <w:pPr>
        <w:jc w:val="both"/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مقدمه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5D60AA">
        <w:rPr>
          <w:rFonts w:hint="cs"/>
          <w:rtl/>
        </w:rPr>
        <w:t>:</w:t>
      </w:r>
    </w:p>
    <w:p w14:paraId="63D16194" w14:textId="77777777" w:rsidR="00FA2E4D" w:rsidRDefault="00FA2E4D" w:rsidP="00FA2E4D">
      <w:pPr>
        <w:jc w:val="both"/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: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مصطلح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14:paraId="729947F9" w14:textId="77777777" w:rsidR="00FA2E4D" w:rsidRDefault="00FA2E4D" w:rsidP="00FA2E4D">
      <w:pPr>
        <w:jc w:val="both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: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کیفیّات</w:t>
      </w:r>
      <w:r>
        <w:rPr>
          <w:rtl/>
        </w:rPr>
        <w:t xml:space="preserve"> </w:t>
      </w:r>
      <w:r>
        <w:rPr>
          <w:rFonts w:hint="cs"/>
          <w:rtl/>
        </w:rPr>
        <w:t>نفسانیة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14:paraId="7D6B1A28" w14:textId="77777777" w:rsidR="00FA2E4D" w:rsidRDefault="00FA2E4D" w:rsidP="005D60AA">
      <w:pPr>
        <w:jc w:val="both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: </w:t>
      </w:r>
      <w:r>
        <w:rPr>
          <w:rFonts w:hint="cs"/>
          <w:rtl/>
        </w:rPr>
        <w:t>کیفیات</w:t>
      </w:r>
      <w:r>
        <w:rPr>
          <w:rtl/>
        </w:rPr>
        <w:t xml:space="preserve"> </w:t>
      </w:r>
      <w:r w:rsidR="005D60AA">
        <w:rPr>
          <w:rFonts w:hint="cs"/>
          <w:rtl/>
        </w:rPr>
        <w:t>نفسانیه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 w:rsidR="005D60AA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بسیط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 w:rsidR="005D60A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کیفیات</w:t>
      </w:r>
      <w:r>
        <w:rPr>
          <w:rtl/>
        </w:rPr>
        <w:t xml:space="preserve"> </w:t>
      </w:r>
      <w:r>
        <w:rPr>
          <w:rFonts w:hint="cs"/>
          <w:rtl/>
        </w:rPr>
        <w:t>نفسانیه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انقسام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اجزاء</w:t>
      </w:r>
      <w:r>
        <w:rPr>
          <w:rtl/>
        </w:rPr>
        <w:t xml:space="preserve"> </w:t>
      </w:r>
      <w:r>
        <w:rPr>
          <w:rFonts w:hint="cs"/>
          <w:rtl/>
        </w:rPr>
        <w:t>خارجیة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وهمیّة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 w:rsidR="005D60AA">
        <w:rPr>
          <w:rFonts w:hint="cs"/>
          <w:rtl/>
        </w:rPr>
        <w:t xml:space="preserve">و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 w:rsidR="005D60AA">
        <w:rPr>
          <w:rFonts w:hint="cs"/>
          <w:rtl/>
        </w:rPr>
        <w:t>آن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5D60AA">
        <w:rPr>
          <w:rFonts w:hint="cs"/>
          <w:rtl/>
        </w:rPr>
        <w:t>کیفیات نفسانی قابل انقسام</w:t>
      </w:r>
      <w:r>
        <w:rPr>
          <w:rtl/>
        </w:rPr>
        <w:t xml:space="preserve"> </w:t>
      </w:r>
      <w:r>
        <w:rPr>
          <w:rFonts w:hint="cs"/>
          <w:rtl/>
        </w:rPr>
        <w:t>نمی‌</w:t>
      </w:r>
      <w:r w:rsidR="005D60AA">
        <w:rPr>
          <w:rFonts w:hint="cs"/>
          <w:rtl/>
        </w:rPr>
        <w:t>باش</w:t>
      </w:r>
      <w:r>
        <w:rPr>
          <w:rFonts w:hint="cs"/>
          <w:rtl/>
        </w:rPr>
        <w:t>ند</w:t>
      </w:r>
      <w:r>
        <w:rPr>
          <w:rtl/>
        </w:rPr>
        <w:t>.</w:t>
      </w:r>
    </w:p>
    <w:p w14:paraId="10D776BB" w14:textId="77777777" w:rsidR="00FA2E4D" w:rsidRDefault="005D60AA" w:rsidP="005D60AA">
      <w:pPr>
        <w:jc w:val="both"/>
        <w:rPr>
          <w:rtl/>
        </w:rPr>
      </w:pPr>
      <w:r>
        <w:rPr>
          <w:rFonts w:hint="cs"/>
          <w:rtl/>
        </w:rPr>
        <w:t>نتیجه این</w:t>
      </w:r>
      <w:r w:rsidR="00FA2E4D">
        <w:rPr>
          <w:rFonts w:hint="cs"/>
          <w:rtl/>
        </w:rPr>
        <w:t>که</w:t>
      </w:r>
      <w:r>
        <w:rPr>
          <w:rFonts w:hint="cs"/>
          <w:rtl/>
        </w:rPr>
        <w:t>؛</w:t>
      </w:r>
      <w:r w:rsidR="00FA2E4D">
        <w:rPr>
          <w:rtl/>
        </w:rPr>
        <w:t xml:space="preserve"> </w:t>
      </w:r>
      <w:r>
        <w:rPr>
          <w:rFonts w:hint="cs"/>
          <w:rtl/>
        </w:rPr>
        <w:t xml:space="preserve">اجتهاد مصطلح به معنای </w:t>
      </w:r>
      <w:r w:rsidR="00FA2E4D">
        <w:rPr>
          <w:rFonts w:hint="cs"/>
          <w:rtl/>
        </w:rPr>
        <w:t>قدرت</w:t>
      </w:r>
      <w:r>
        <w:rPr>
          <w:rFonts w:hint="cs"/>
          <w:rtl/>
        </w:rPr>
        <w:t xml:space="preserve"> بوده و</w:t>
      </w:r>
      <w:r w:rsidR="00FA2E4D">
        <w:rPr>
          <w:rtl/>
        </w:rPr>
        <w:t xml:space="preserve"> </w:t>
      </w:r>
      <w:r w:rsidR="00FA2E4D">
        <w:rPr>
          <w:rFonts w:hint="cs"/>
          <w:rtl/>
        </w:rPr>
        <w:t>کیف</w:t>
      </w:r>
      <w:r w:rsidR="00FA2E4D">
        <w:rPr>
          <w:rtl/>
        </w:rPr>
        <w:t xml:space="preserve"> </w:t>
      </w:r>
      <w:r>
        <w:rPr>
          <w:rFonts w:hint="cs"/>
          <w:rtl/>
        </w:rPr>
        <w:t xml:space="preserve">نفسانی می‌باشد، لذا </w:t>
      </w:r>
      <w:r w:rsidR="00FA2E4D">
        <w:rPr>
          <w:rFonts w:hint="cs"/>
          <w:rtl/>
        </w:rPr>
        <w:t>قابل</w:t>
      </w:r>
      <w:r w:rsidR="00FA2E4D">
        <w:rPr>
          <w:rtl/>
        </w:rPr>
        <w:t xml:space="preserve"> </w:t>
      </w:r>
      <w:r w:rsidR="00FA2E4D">
        <w:rPr>
          <w:rFonts w:hint="cs"/>
          <w:rtl/>
        </w:rPr>
        <w:t>انقسام</w:t>
      </w:r>
      <w:r w:rsidR="00FA2E4D">
        <w:rPr>
          <w:rtl/>
        </w:rPr>
        <w:t xml:space="preserve"> </w:t>
      </w:r>
      <w:r w:rsidR="00FA2E4D">
        <w:rPr>
          <w:rFonts w:hint="cs"/>
          <w:rtl/>
        </w:rPr>
        <w:t>و</w:t>
      </w:r>
      <w:r w:rsidR="00FA2E4D">
        <w:rPr>
          <w:rtl/>
        </w:rPr>
        <w:t xml:space="preserve"> </w:t>
      </w:r>
      <w:r w:rsidR="00FA2E4D">
        <w:rPr>
          <w:rFonts w:hint="cs"/>
          <w:rtl/>
        </w:rPr>
        <w:t>تجزّی</w:t>
      </w:r>
      <w:r w:rsidR="00FA2E4D">
        <w:rPr>
          <w:rtl/>
        </w:rPr>
        <w:t xml:space="preserve"> </w:t>
      </w:r>
      <w:r>
        <w:rPr>
          <w:rFonts w:hint="cs"/>
          <w:rtl/>
        </w:rPr>
        <w:t xml:space="preserve">نبوده </w:t>
      </w:r>
      <w:r w:rsidR="00603A26">
        <w:rPr>
          <w:rFonts w:hint="cs"/>
          <w:rtl/>
        </w:rPr>
        <w:t xml:space="preserve">و اجتهاد متجزی امکان پذیر </w:t>
      </w:r>
      <w:r w:rsidR="00FA2E4D">
        <w:rPr>
          <w:rFonts w:hint="cs"/>
          <w:rtl/>
        </w:rPr>
        <w:t>نیست</w:t>
      </w:r>
      <w:r w:rsidR="00FA2E4D">
        <w:rPr>
          <w:rtl/>
        </w:rPr>
        <w:t>.</w:t>
      </w:r>
    </w:p>
    <w:p w14:paraId="34F2A3B3" w14:textId="45392C52" w:rsidR="00FA2E4D" w:rsidRDefault="00FB442D" w:rsidP="00603A26">
      <w:pPr>
        <w:pStyle w:val="3"/>
        <w:rPr>
          <w:rtl/>
        </w:rPr>
      </w:pPr>
      <w:r>
        <w:rPr>
          <w:rFonts w:hint="cs"/>
          <w:rtl/>
        </w:rPr>
        <w:t>نقد</w:t>
      </w:r>
      <w:r w:rsidR="00FA2E4D">
        <w:rPr>
          <w:rtl/>
        </w:rPr>
        <w:t xml:space="preserve"> </w:t>
      </w:r>
      <w:r w:rsidR="00FA2E4D">
        <w:rPr>
          <w:rFonts w:hint="cs"/>
          <w:rtl/>
        </w:rPr>
        <w:t>استدلال</w:t>
      </w:r>
    </w:p>
    <w:p w14:paraId="5B7ED39B" w14:textId="77777777" w:rsidR="00FA2E4D" w:rsidRDefault="00FA2E4D" w:rsidP="00603A26">
      <w:pPr>
        <w:jc w:val="both"/>
        <w:rPr>
          <w:rtl/>
        </w:rPr>
      </w:pP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غیرقابل</w:t>
      </w:r>
      <w:r w:rsidR="00603A26">
        <w:rPr>
          <w:rtl/>
        </w:rPr>
        <w:t xml:space="preserve"> </w:t>
      </w:r>
      <w:r w:rsidR="00603A26">
        <w:rPr>
          <w:rFonts w:hint="cs"/>
          <w:rtl/>
        </w:rPr>
        <w:t>تبعض و</w:t>
      </w:r>
      <w:r>
        <w:rPr>
          <w:rtl/>
        </w:rPr>
        <w:t xml:space="preserve"> </w:t>
      </w:r>
      <w:r>
        <w:rPr>
          <w:rFonts w:hint="cs"/>
          <w:rtl/>
        </w:rPr>
        <w:t>انقسام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به‌</w:t>
      </w:r>
      <w:r w:rsidR="00603A26">
        <w:rPr>
          <w:rFonts w:hint="cs"/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کیف</w:t>
      </w:r>
      <w:r>
        <w:rPr>
          <w:rtl/>
        </w:rPr>
        <w:t xml:space="preserve"> </w:t>
      </w:r>
      <w:r>
        <w:rPr>
          <w:rFonts w:hint="cs"/>
          <w:rtl/>
        </w:rPr>
        <w:t>نفسانی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603A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برخلاف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 w:rsidR="00603A26">
        <w:rPr>
          <w:rFonts w:hint="cs"/>
          <w:rtl/>
        </w:rPr>
        <w:t xml:space="preserve"> </w:t>
      </w:r>
      <w:r>
        <w:rPr>
          <w:rFonts w:hint="cs"/>
          <w:rtl/>
        </w:rPr>
        <w:t>‌عنوان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603A26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کیف</w:t>
      </w:r>
      <w:r>
        <w:rPr>
          <w:rtl/>
        </w:rPr>
        <w:t xml:space="preserve"> </w:t>
      </w:r>
      <w:r>
        <w:rPr>
          <w:rFonts w:hint="cs"/>
          <w:rtl/>
        </w:rPr>
        <w:t>نفسانی</w:t>
      </w:r>
      <w:r>
        <w:rPr>
          <w:rtl/>
        </w:rPr>
        <w:t xml:space="preserve"> </w:t>
      </w:r>
      <w:r>
        <w:rPr>
          <w:rFonts w:hint="cs"/>
          <w:rtl/>
        </w:rPr>
        <w:t>علم؛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هسته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لایقبل</w:t>
      </w:r>
      <w:r>
        <w:rPr>
          <w:rtl/>
        </w:rPr>
        <w:t xml:space="preserve"> </w:t>
      </w:r>
      <w:r>
        <w:rPr>
          <w:rFonts w:hint="cs"/>
          <w:rtl/>
        </w:rPr>
        <w:t>التبعض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الإنقسام</w:t>
      </w:r>
      <w:r w:rsidR="00603A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صور،</w:t>
      </w:r>
      <w:r>
        <w:rPr>
          <w:rtl/>
        </w:rPr>
        <w:t xml:space="preserve"> </w:t>
      </w:r>
      <w:r>
        <w:rPr>
          <w:rFonts w:hint="cs"/>
          <w:rtl/>
        </w:rPr>
        <w:t>قضایا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گزاره‌ها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603A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یقبل</w:t>
      </w:r>
      <w:r>
        <w:rPr>
          <w:rtl/>
        </w:rPr>
        <w:t xml:space="preserve"> </w:t>
      </w:r>
      <w:r>
        <w:rPr>
          <w:rFonts w:hint="cs"/>
          <w:rtl/>
        </w:rPr>
        <w:t>التبعض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الإنقسام</w:t>
      </w:r>
    </w:p>
    <w:p w14:paraId="2B88C963" w14:textId="70E93F34" w:rsidR="00FA2E4D" w:rsidRDefault="00FA2E4D" w:rsidP="00FB442D">
      <w:pPr>
        <w:jc w:val="both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حال‌آنکه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مصطلح</w:t>
      </w:r>
      <w:r>
        <w:rPr>
          <w:rtl/>
        </w:rPr>
        <w:t xml:space="preserve"> (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شرعیه</w:t>
      </w:r>
      <w:r>
        <w:rPr>
          <w:rtl/>
        </w:rPr>
        <w:t xml:space="preserve">)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 w:rsidR="00FB442D">
        <w:rPr>
          <w:rFonts w:hint="cs"/>
          <w:rtl/>
        </w:rPr>
        <w:t xml:space="preserve">می‌باشد که در نتیجه  آن اجتهاد،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تجزی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14:paraId="39A299E8" w14:textId="77777777" w:rsidR="00FA2E4D" w:rsidRDefault="00FA2E4D" w:rsidP="00603A26">
      <w:pPr>
        <w:pStyle w:val="3"/>
        <w:rPr>
          <w:rtl/>
        </w:rPr>
      </w:pPr>
      <w:r>
        <w:rPr>
          <w:rFonts w:hint="cs"/>
          <w:rtl/>
        </w:rPr>
        <w:t>نتیجه</w:t>
      </w:r>
    </w:p>
    <w:p w14:paraId="2DF722F0" w14:textId="371D2166" w:rsidR="00FA2E4D" w:rsidRDefault="00FA2E4D" w:rsidP="00FB442D">
      <w:pPr>
        <w:jc w:val="both"/>
        <w:rPr>
          <w:rtl/>
        </w:rPr>
      </w:pP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قدرت،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متجانس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603A26">
        <w:rPr>
          <w:rFonts w:hint="cs"/>
          <w:rtl/>
        </w:rPr>
        <w:t>،</w:t>
      </w:r>
      <w:r w:rsidR="00FB442D">
        <w:rPr>
          <w:rFonts w:hint="cs"/>
          <w:rtl/>
        </w:rPr>
        <w:t xml:space="preserve"> تبعض و تجزی را قبول نمی کند،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 w:rsidR="00603A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 w:rsidR="00603A26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متجانس</w:t>
      </w:r>
      <w:r>
        <w:rPr>
          <w:rtl/>
        </w:rPr>
        <w:t xml:space="preserve"> (</w:t>
      </w:r>
      <w:r>
        <w:rPr>
          <w:rFonts w:hint="cs"/>
          <w:rtl/>
        </w:rPr>
        <w:t>کما</w:t>
      </w:r>
      <w:r>
        <w:rPr>
          <w:rtl/>
        </w:rPr>
        <w:t xml:space="preserve"> </w:t>
      </w:r>
      <w:r>
        <w:rPr>
          <w:rFonts w:hint="cs"/>
          <w:rtl/>
        </w:rPr>
        <w:t>نحن</w:t>
      </w:r>
      <w:r>
        <w:rPr>
          <w:rtl/>
        </w:rPr>
        <w:t xml:space="preserve"> </w:t>
      </w:r>
      <w:r>
        <w:rPr>
          <w:rFonts w:hint="cs"/>
          <w:rtl/>
        </w:rPr>
        <w:t>فیه</w:t>
      </w:r>
      <w:r>
        <w:rPr>
          <w:rtl/>
        </w:rPr>
        <w:t xml:space="preserve">)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 w:rsidR="00FB442D">
        <w:rPr>
          <w:rFonts w:hint="cs"/>
          <w:rtl/>
        </w:rPr>
        <w:t xml:space="preserve">قابل تبعض و تجزی است . </w:t>
      </w:r>
      <w:r w:rsidR="00603A26">
        <w:rPr>
          <w:rFonts w:hint="cs"/>
          <w:rtl/>
        </w:rPr>
        <w:t>ه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تمییز</w:t>
      </w:r>
      <w:r w:rsidR="00603A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لکن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بدل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عطف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آن‌</w:t>
      </w:r>
      <w:r w:rsidR="00603A26">
        <w:rPr>
          <w:rFonts w:hint="cs"/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مورد،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 w:rsidR="00FB442D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متجانس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 w:rsidR="00603A26">
        <w:rPr>
          <w:rFonts w:hint="cs"/>
          <w:rtl/>
        </w:rPr>
        <w:t>، چنین تبعض و تجزی در علم او امکان پذیر است</w:t>
      </w:r>
      <w:r>
        <w:rPr>
          <w:rtl/>
        </w:rPr>
        <w:t>.</w:t>
      </w:r>
    </w:p>
    <w:p w14:paraId="7D0419DD" w14:textId="77777777" w:rsidR="00FA2E4D" w:rsidRDefault="004C685A" w:rsidP="004C685A">
      <w:pPr>
        <w:pStyle w:val="3"/>
        <w:rPr>
          <w:rtl/>
        </w:rPr>
      </w:pPr>
      <w:r>
        <w:rPr>
          <w:rFonts w:hint="cs"/>
          <w:rtl/>
        </w:rPr>
        <w:t>2. عدم امکان تفکیک بین مسائل فقهیه</w:t>
      </w:r>
    </w:p>
    <w:p w14:paraId="21613AD5" w14:textId="7397104E" w:rsidR="00FA2E4D" w:rsidRDefault="00FA2E4D" w:rsidP="00FA2E4D">
      <w:pPr>
        <w:jc w:val="both"/>
        <w:rPr>
          <w:rtl/>
        </w:rPr>
      </w:pP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ممتنعین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انوار</w:t>
      </w:r>
      <w:r>
        <w:rPr>
          <w:rtl/>
        </w:rPr>
        <w:t xml:space="preserve"> </w:t>
      </w:r>
      <w:r>
        <w:rPr>
          <w:rFonts w:hint="cs"/>
          <w:rtl/>
        </w:rPr>
        <w:t>الأصول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 w:rsidR="00FB442D">
        <w:rPr>
          <w:rFonts w:hint="cs"/>
          <w:rtl/>
        </w:rPr>
        <w:t xml:space="preserve">اینگونه </w:t>
      </w:r>
      <w:r>
        <w:rPr>
          <w:rFonts w:hint="cs"/>
          <w:rtl/>
        </w:rPr>
        <w:t>است</w:t>
      </w:r>
      <w:r>
        <w:rPr>
          <w:rtl/>
        </w:rPr>
        <w:t>: "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المسائل</w:t>
      </w:r>
      <w:r>
        <w:rPr>
          <w:rtl/>
        </w:rPr>
        <w:t xml:space="preserve"> </w:t>
      </w:r>
      <w:r>
        <w:rPr>
          <w:rFonts w:hint="cs"/>
          <w:rtl/>
        </w:rPr>
        <w:t>الفقهيّة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ببعض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إمكان</w:t>
      </w:r>
      <w:r>
        <w:rPr>
          <w:rtl/>
        </w:rPr>
        <w:t xml:space="preserve"> </w:t>
      </w:r>
      <w:r>
        <w:rPr>
          <w:rFonts w:hint="cs"/>
          <w:rtl/>
        </w:rPr>
        <w:t>التفكيك</w:t>
      </w:r>
      <w:r>
        <w:rPr>
          <w:rtl/>
        </w:rPr>
        <w:t xml:space="preserve"> </w:t>
      </w:r>
      <w:r>
        <w:rPr>
          <w:rFonts w:hint="cs"/>
          <w:rtl/>
        </w:rPr>
        <w:t>بينها</w:t>
      </w:r>
      <w:r>
        <w:rPr>
          <w:rtl/>
        </w:rPr>
        <w:t xml:space="preserve">" </w:t>
      </w:r>
    </w:p>
    <w:p w14:paraId="2A1AC77C" w14:textId="77777777" w:rsidR="00FA2E4D" w:rsidRDefault="00FA2E4D" w:rsidP="00FA2E4D">
      <w:pPr>
        <w:jc w:val="both"/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آن‌که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4C68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واقعیت</w:t>
      </w:r>
      <w:r>
        <w:rPr>
          <w:rtl/>
        </w:rPr>
        <w:t xml:space="preserve"> </w:t>
      </w:r>
      <w:r>
        <w:rPr>
          <w:rFonts w:hint="cs"/>
          <w:rtl/>
        </w:rPr>
        <w:t>عینی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14:paraId="6063AC2C" w14:textId="77777777" w:rsidR="00FA2E4D" w:rsidRDefault="00FA2E4D" w:rsidP="004C685A">
      <w:pPr>
        <w:jc w:val="both"/>
        <w:rPr>
          <w:rtl/>
        </w:rPr>
      </w:pPr>
      <w:r>
        <w:rPr>
          <w:rFonts w:hint="cs"/>
          <w:rtl/>
        </w:rPr>
        <w:lastRenderedPageBreak/>
        <w:t>مسائل</w:t>
      </w:r>
      <w:r>
        <w:rPr>
          <w:rtl/>
        </w:rPr>
        <w:t xml:space="preserve"> </w:t>
      </w:r>
      <w:r>
        <w:rPr>
          <w:rFonts w:hint="cs"/>
          <w:rtl/>
        </w:rPr>
        <w:t>فقهیه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شبکه</w:t>
      </w:r>
      <w:r>
        <w:rPr>
          <w:rtl/>
        </w:rPr>
        <w:t xml:space="preserve"> </w:t>
      </w:r>
      <w:r>
        <w:rPr>
          <w:rFonts w:hint="cs"/>
          <w:rtl/>
        </w:rPr>
        <w:t>درهم‌تنیده،</w:t>
      </w:r>
      <w:r>
        <w:rPr>
          <w:rtl/>
        </w:rPr>
        <w:t xml:space="preserve"> </w:t>
      </w:r>
      <w:r>
        <w:rPr>
          <w:rFonts w:hint="cs"/>
          <w:rtl/>
        </w:rPr>
        <w:t>منسجم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آن‌</w:t>
      </w:r>
      <w:r w:rsidR="004C685A">
        <w:rPr>
          <w:rFonts w:hint="cs"/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ناگسستنی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 w:rsidR="004C685A"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ابواب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 w:rsidR="004C685A">
        <w:rPr>
          <w:rFonts w:hint="cs"/>
          <w:rtl/>
        </w:rPr>
        <w:t>ممکن پذیر نی</w:t>
      </w:r>
      <w:r>
        <w:rPr>
          <w:rFonts w:hint="cs"/>
          <w:rtl/>
        </w:rPr>
        <w:t>ست</w:t>
      </w:r>
      <w:r>
        <w:rPr>
          <w:rtl/>
        </w:rPr>
        <w:t>.</w:t>
      </w:r>
      <w:r w:rsidR="004C685A">
        <w:rPr>
          <w:rFonts w:hint="cs"/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دیات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ابواب</w:t>
      </w:r>
      <w:r>
        <w:rPr>
          <w:rtl/>
        </w:rPr>
        <w:t xml:space="preserve"> </w:t>
      </w:r>
      <w:r>
        <w:rPr>
          <w:rFonts w:hint="cs"/>
          <w:rtl/>
        </w:rPr>
        <w:t>طهارة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قابل‌تفکیک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14:paraId="6AD102CD" w14:textId="55AD9F91" w:rsidR="00FA2E4D" w:rsidRDefault="00FB442D" w:rsidP="004C685A">
      <w:pPr>
        <w:pStyle w:val="3"/>
        <w:rPr>
          <w:rtl/>
        </w:rPr>
      </w:pPr>
      <w:r>
        <w:rPr>
          <w:rFonts w:hint="cs"/>
          <w:rtl/>
        </w:rPr>
        <w:t>نقد</w:t>
      </w:r>
      <w:r w:rsidR="00FA2E4D">
        <w:rPr>
          <w:rtl/>
        </w:rPr>
        <w:t xml:space="preserve"> </w:t>
      </w:r>
      <w:bookmarkStart w:id="0" w:name="_GoBack"/>
      <w:bookmarkEnd w:id="0"/>
      <w:r w:rsidR="00FA2E4D">
        <w:rPr>
          <w:rFonts w:hint="cs"/>
          <w:rtl/>
        </w:rPr>
        <w:t>استدلال</w:t>
      </w:r>
    </w:p>
    <w:p w14:paraId="6F65651C" w14:textId="77777777" w:rsidR="00FA2E4D" w:rsidRDefault="00FA2E4D" w:rsidP="004C685A">
      <w:pPr>
        <w:jc w:val="both"/>
        <w:rPr>
          <w:rtl/>
        </w:rPr>
      </w:pPr>
      <w:r>
        <w:rPr>
          <w:rFonts w:hint="cs"/>
          <w:rtl/>
        </w:rPr>
        <w:t>علی‌رغم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فی‌الجمله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تنیدگی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فقهیه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4C685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لکن</w:t>
      </w:r>
      <w:r>
        <w:rPr>
          <w:rtl/>
        </w:rPr>
        <w:t xml:space="preserve"> </w:t>
      </w:r>
      <w:r>
        <w:rPr>
          <w:rFonts w:hint="cs"/>
          <w:rtl/>
        </w:rPr>
        <w:t>استدلال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4C685A">
        <w:rPr>
          <w:rFonts w:hint="cs"/>
          <w:rtl/>
        </w:rPr>
        <w:t>،</w:t>
      </w:r>
      <w:r>
        <w:rPr>
          <w:rtl/>
        </w:rPr>
        <w:t xml:space="preserve"> </w:t>
      </w:r>
      <w:r w:rsidR="004C685A">
        <w:rPr>
          <w:rFonts w:hint="cs"/>
          <w:rtl/>
        </w:rPr>
        <w:t xml:space="preserve">کلیّت </w:t>
      </w:r>
      <w:r>
        <w:rPr>
          <w:rFonts w:hint="cs"/>
          <w:rtl/>
        </w:rPr>
        <w:t>ن</w:t>
      </w:r>
      <w:r w:rsidR="004C685A"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استنباط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قواعد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قابل‌تصور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14:paraId="1FE4E014" w14:textId="77777777" w:rsidR="00A03443" w:rsidRDefault="00FA2E4D" w:rsidP="00A03443">
      <w:pPr>
        <w:jc w:val="both"/>
        <w:rPr>
          <w:rtl/>
        </w:rPr>
      </w:pPr>
      <w:r w:rsidRPr="004C685A">
        <w:rPr>
          <w:rStyle w:val="30"/>
          <w:rFonts w:hint="cs"/>
          <w:rtl/>
        </w:rPr>
        <w:t>نتیجه</w:t>
      </w:r>
    </w:p>
    <w:p w14:paraId="2A753150" w14:textId="77777777" w:rsidR="00152670" w:rsidRDefault="00FA2E4D" w:rsidP="00A03443">
      <w:pPr>
        <w:jc w:val="both"/>
      </w:pP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متجزی</w:t>
      </w:r>
      <w:r>
        <w:rPr>
          <w:rtl/>
        </w:rPr>
        <w:t xml:space="preserve"> </w:t>
      </w:r>
      <w:r>
        <w:rPr>
          <w:rFonts w:hint="cs"/>
          <w:rtl/>
        </w:rPr>
        <w:t>فی‌الجمله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متصور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hint="cs"/>
          <w:rtl/>
        </w:rPr>
        <w:t>لکن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ابواب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فقهیه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استفراغ</w:t>
      </w:r>
      <w:r>
        <w:rPr>
          <w:rtl/>
        </w:rPr>
        <w:t xml:space="preserve"> </w:t>
      </w:r>
      <w:r>
        <w:rPr>
          <w:rFonts w:hint="cs"/>
          <w:rtl/>
        </w:rPr>
        <w:t>وسع،</w:t>
      </w:r>
      <w:r>
        <w:rPr>
          <w:rtl/>
        </w:rPr>
        <w:t xml:space="preserve"> </w:t>
      </w:r>
      <w:r>
        <w:rPr>
          <w:rFonts w:hint="cs"/>
          <w:rtl/>
        </w:rPr>
        <w:t>احتیاط</w:t>
      </w:r>
      <w:r>
        <w:rPr>
          <w:rtl/>
        </w:rPr>
        <w:t xml:space="preserve"> </w:t>
      </w:r>
      <w:r w:rsidR="00A03443">
        <w:rPr>
          <w:rFonts w:hint="cs"/>
          <w:rtl/>
        </w:rPr>
        <w:t>کرد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ملموس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ابواب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 w:rsidR="00A03443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A03443">
        <w:rPr>
          <w:rFonts w:hint="cs"/>
          <w:rtl/>
        </w:rPr>
        <w:t xml:space="preserve">فقیه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مجتهد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- </w:t>
      </w:r>
      <w:r>
        <w:rPr>
          <w:rFonts w:hint="cs"/>
          <w:rtl/>
        </w:rPr>
        <w:t>اطمینان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sectPr w:rsidR="00152670" w:rsidSect="00EA7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14D73" w15:done="0"/>
  <w15:commentEx w15:paraId="3D54DC1D" w15:done="0"/>
  <w15:commentEx w15:paraId="7B8D2C3C" w15:done="0"/>
  <w15:commentEx w15:paraId="71E6E29E" w15:done="0"/>
  <w15:commentEx w15:paraId="4190CC19" w15:done="0"/>
  <w15:commentEx w15:paraId="0754CC96" w15:done="0"/>
  <w15:commentEx w15:paraId="262DCE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90296" w14:textId="77777777" w:rsidR="00763E84" w:rsidRDefault="00763E84" w:rsidP="00852EF0">
      <w:pPr>
        <w:spacing w:after="0"/>
      </w:pPr>
      <w:r>
        <w:separator/>
      </w:r>
    </w:p>
  </w:endnote>
  <w:endnote w:type="continuationSeparator" w:id="0">
    <w:p w14:paraId="767A01C7" w14:textId="77777777" w:rsidR="00763E84" w:rsidRDefault="00763E84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BC7" w14:textId="77777777" w:rsidR="009F033D" w:rsidRDefault="009F033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14:paraId="324DA3D5" w14:textId="77777777"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42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973" w14:textId="77777777" w:rsidR="009F033D" w:rsidRDefault="009F033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E6287" w14:textId="77777777" w:rsidR="00763E84" w:rsidRDefault="00763E84" w:rsidP="00852EF0">
      <w:pPr>
        <w:spacing w:after="0"/>
      </w:pPr>
      <w:r>
        <w:separator/>
      </w:r>
    </w:p>
  </w:footnote>
  <w:footnote w:type="continuationSeparator" w:id="0">
    <w:p w14:paraId="253F2F3C" w14:textId="77777777" w:rsidR="00763E84" w:rsidRDefault="00763E84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62D48" w14:textId="77777777" w:rsidR="009F033D" w:rsidRDefault="009F033D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8C1C" w14:textId="77777777" w:rsidR="00BB791D" w:rsidRPr="00B46EB8" w:rsidRDefault="00BB791D" w:rsidP="009F033D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95045B9" wp14:editId="778FC2EA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4BF08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 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اصلی:  </w:t>
    </w:r>
    <w:r w:rsidR="005D60AA">
      <w:rPr>
        <w:rFonts w:ascii="Adobe Arabic" w:hAnsi="Adobe Arabic" w:cs="Adobe Arabic" w:hint="cs"/>
        <w:sz w:val="28"/>
        <w:szCs w:val="28"/>
        <w:rtl/>
      </w:rPr>
      <w:t xml:space="preserve">اجتهاد و تقلید </w:t>
    </w:r>
    <w:r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</w:t>
    </w:r>
    <w:r w:rsidR="005D60AA">
      <w:rPr>
        <w:rFonts w:ascii="Adobe Arabic" w:hAnsi="Adobe Arabic" w:cs="Adobe Arabic"/>
        <w:sz w:val="28"/>
        <w:szCs w:val="28"/>
        <w:rtl/>
      </w:rPr>
      <w:t xml:space="preserve"> تاریخ ج</w:t>
    </w:r>
    <w:r w:rsidR="005D60AA">
      <w:rPr>
        <w:rFonts w:ascii="Adobe Arabic" w:hAnsi="Adobe Arabic" w:cs="Adobe Arabic" w:hint="cs"/>
        <w:sz w:val="28"/>
        <w:szCs w:val="28"/>
        <w:rtl/>
      </w:rPr>
      <w:t>لسه : 1</w:t>
    </w:r>
    <w:r w:rsidR="009F033D">
      <w:rPr>
        <w:rFonts w:ascii="Adobe Arabic" w:hAnsi="Adobe Arabic" w:cs="Adobe Arabic"/>
        <w:sz w:val="28"/>
        <w:szCs w:val="28"/>
      </w:rPr>
      <w:t>1</w:t>
    </w:r>
    <w:r w:rsidR="005D60AA">
      <w:rPr>
        <w:rFonts w:ascii="Adobe Arabic" w:hAnsi="Adobe Arabic" w:cs="Adobe Arabic" w:hint="cs"/>
        <w:sz w:val="28"/>
        <w:szCs w:val="28"/>
        <w:rtl/>
      </w:rPr>
      <w:t>/09/1393</w:t>
    </w:r>
  </w:p>
  <w:p w14:paraId="7ACCCCF5" w14:textId="77777777" w:rsidR="000D5800" w:rsidRPr="00BB791D" w:rsidRDefault="00BB791D" w:rsidP="005D60AA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فرعی:  </w:t>
    </w:r>
    <w:r w:rsidR="005D60AA">
      <w:rPr>
        <w:rFonts w:ascii="Adobe Arabic" w:hAnsi="Adobe Arabic" w:cs="Adobe Arabic" w:hint="cs"/>
        <w:sz w:val="28"/>
        <w:szCs w:val="28"/>
        <w:rtl/>
      </w:rPr>
      <w:t>اجتهاد مطلق و متجزی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       </w:t>
    </w:r>
    <w:r w:rsidR="005D60AA">
      <w:rPr>
        <w:rFonts w:ascii="Adobe Arabic" w:hAnsi="Adobe Arabic" w:cs="Adobe Arabic" w:hint="cs"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5D60AA">
      <w:rPr>
        <w:rFonts w:ascii="Adobe Arabic" w:hAnsi="Adobe Arabic" w:cs="Adobe Arabic" w:hint="cs"/>
        <w:sz w:val="28"/>
        <w:szCs w:val="28"/>
        <w:rtl/>
      </w:rPr>
      <w:t xml:space="preserve"> 48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50027" w14:textId="77777777" w:rsidR="009F033D" w:rsidRDefault="009F033D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759"/>
    <w:multiLevelType w:val="hybridMultilevel"/>
    <w:tmpl w:val="21D2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avi">
    <w15:presenceInfo w15:providerId="None" w15:userId="mosav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4D"/>
    <w:rsid w:val="000324F1"/>
    <w:rsid w:val="00052BA3"/>
    <w:rsid w:val="0006363E"/>
    <w:rsid w:val="00080DFF"/>
    <w:rsid w:val="00083CAB"/>
    <w:rsid w:val="00085ED5"/>
    <w:rsid w:val="000A1A51"/>
    <w:rsid w:val="000D2D0D"/>
    <w:rsid w:val="000F1897"/>
    <w:rsid w:val="000F7E72"/>
    <w:rsid w:val="00101E2D"/>
    <w:rsid w:val="00102CEB"/>
    <w:rsid w:val="00124F9E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6B37"/>
    <w:rsid w:val="00197CDD"/>
    <w:rsid w:val="001C0846"/>
    <w:rsid w:val="001C367D"/>
    <w:rsid w:val="001D24F8"/>
    <w:rsid w:val="001E306E"/>
    <w:rsid w:val="001E3FB0"/>
    <w:rsid w:val="001E4FFF"/>
    <w:rsid w:val="001F2E3E"/>
    <w:rsid w:val="00202540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C685A"/>
    <w:rsid w:val="004F3596"/>
    <w:rsid w:val="00572E2D"/>
    <w:rsid w:val="00592103"/>
    <w:rsid w:val="005A545E"/>
    <w:rsid w:val="005A5862"/>
    <w:rsid w:val="005B0852"/>
    <w:rsid w:val="005C06AE"/>
    <w:rsid w:val="005D60AA"/>
    <w:rsid w:val="005E5B64"/>
    <w:rsid w:val="00603A26"/>
    <w:rsid w:val="00610C18"/>
    <w:rsid w:val="0061376C"/>
    <w:rsid w:val="00636EFA"/>
    <w:rsid w:val="0069696C"/>
    <w:rsid w:val="006A085A"/>
    <w:rsid w:val="006D3A87"/>
    <w:rsid w:val="006F01B4"/>
    <w:rsid w:val="0073609B"/>
    <w:rsid w:val="00752745"/>
    <w:rsid w:val="00763E84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D6501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E224C"/>
    <w:rsid w:val="009F033D"/>
    <w:rsid w:val="009F4EB3"/>
    <w:rsid w:val="00A0344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3681"/>
    <w:rsid w:val="00E0386E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A2E4D"/>
    <w:rsid w:val="00FB442D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BFFA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FA2E4D"/>
    <w:pPr>
      <w:bidi/>
    </w:pPr>
    <w:rPr>
      <w:rFonts w:cs="2  Badr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FA2E4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FA2E4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603A26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4">
    <w:name w:val="heading 4"/>
    <w:aliases w:val="سرفصل4,سرفصل 4"/>
    <w:basedOn w:val="a0"/>
    <w:next w:val="a"/>
    <w:link w:val="40"/>
    <w:uiPriority w:val="9"/>
    <w:semiHidden/>
    <w:unhideWhenUsed/>
    <w:qFormat/>
    <w:rsid w:val="00852E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E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E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E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852E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852E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2"/>
    <w:link w:val="1"/>
    <w:uiPriority w:val="9"/>
    <w:rsid w:val="00FA2E4D"/>
    <w:rPr>
      <w:rFonts w:asciiTheme="majorHAnsi" w:eastAsiaTheme="majorEastAsia" w:hAnsiTheme="majorHAnsi" w:cs="2  Badr"/>
      <w:b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basedOn w:val="a2"/>
    <w:link w:val="2"/>
    <w:uiPriority w:val="9"/>
    <w:rsid w:val="00FA2E4D"/>
    <w:rPr>
      <w:rFonts w:asciiTheme="majorHAnsi" w:eastAsiaTheme="majorEastAsia" w:hAnsiTheme="majorHAnsi" w:cs="2  Badr"/>
      <w:b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basedOn w:val="a2"/>
    <w:link w:val="3"/>
    <w:uiPriority w:val="9"/>
    <w:rsid w:val="00603A26"/>
    <w:rPr>
      <w:rFonts w:asciiTheme="majorHAnsi" w:eastAsiaTheme="majorEastAsia" w:hAnsiTheme="majorHAnsi" w:cs="2  Badr"/>
      <w:b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semiHidden/>
    <w:rsid w:val="00852E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سرصفحه 5 نویسه"/>
    <w:link w:val="5"/>
    <w:uiPriority w:val="9"/>
    <w:semiHidden/>
    <w:rsid w:val="00852EF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52EF0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852EF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852EF0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852EF0"/>
    <w:pPr>
      <w:outlineLvl w:val="9"/>
    </w:pPr>
    <w:rPr>
      <w:rFonts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FA2E4D"/>
    <w:pPr>
      <w:bidi/>
      <w:spacing w:after="0" w:line="240" w:lineRule="auto"/>
    </w:pPr>
    <w:rPr>
      <w:rFonts w:cs="2  Badr"/>
      <w:bCs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52EF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FA2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basedOn w:val="a2"/>
    <w:link w:val="ac"/>
    <w:uiPriority w:val="10"/>
    <w:rsid w:val="00FA2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852E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852E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852EF0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852EF0"/>
    <w:rPr>
      <w:rFonts w:cs="2  Badr"/>
      <w:bCs/>
    </w:rPr>
  </w:style>
  <w:style w:type="paragraph" w:styleId="af1">
    <w:name w:val="List Paragraph"/>
    <w:basedOn w:val="a"/>
    <w:link w:val="af2"/>
    <w:uiPriority w:val="34"/>
    <w:qFormat/>
    <w:rsid w:val="00FA2E4D"/>
    <w:pPr>
      <w:ind w:left="720"/>
      <w:contextualSpacing/>
    </w:pPr>
  </w:style>
  <w:style w:type="character" w:customStyle="1" w:styleId="af2">
    <w:name w:val="لیست پاراگراف نویسه"/>
    <w:link w:val="af1"/>
    <w:uiPriority w:val="34"/>
    <w:rsid w:val="00852EF0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852EF0"/>
    <w:rPr>
      <w:i/>
      <w:iCs/>
      <w:color w:val="000000" w:themeColor="text1"/>
    </w:rPr>
  </w:style>
  <w:style w:type="character" w:customStyle="1" w:styleId="af4">
    <w:name w:val="نقل قول نویسه"/>
    <w:link w:val="af3"/>
    <w:uiPriority w:val="29"/>
    <w:rsid w:val="00852EF0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52E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نقل قول قوی نویسه"/>
    <w:link w:val="af5"/>
    <w:uiPriority w:val="30"/>
    <w:rsid w:val="00852EF0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852EF0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852EF0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20254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02540"/>
    <w:pPr>
      <w:spacing w:line="240" w:lineRule="auto"/>
    </w:pPr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202540"/>
    <w:rPr>
      <w:rFonts w:cs="2  Badr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02540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202540"/>
    <w:rPr>
      <w:rFonts w:cs="2  Bad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FA2E4D"/>
    <w:pPr>
      <w:bidi/>
    </w:pPr>
    <w:rPr>
      <w:rFonts w:cs="2  Badr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FA2E4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FA2E4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603A26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4">
    <w:name w:val="heading 4"/>
    <w:aliases w:val="سرفصل4,سرفصل 4"/>
    <w:basedOn w:val="a0"/>
    <w:next w:val="a"/>
    <w:link w:val="40"/>
    <w:uiPriority w:val="9"/>
    <w:semiHidden/>
    <w:unhideWhenUsed/>
    <w:qFormat/>
    <w:rsid w:val="00852E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E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E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E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852E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852E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2"/>
    <w:link w:val="1"/>
    <w:uiPriority w:val="9"/>
    <w:rsid w:val="00FA2E4D"/>
    <w:rPr>
      <w:rFonts w:asciiTheme="majorHAnsi" w:eastAsiaTheme="majorEastAsia" w:hAnsiTheme="majorHAnsi" w:cs="2  Badr"/>
      <w:b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basedOn w:val="a2"/>
    <w:link w:val="2"/>
    <w:uiPriority w:val="9"/>
    <w:rsid w:val="00FA2E4D"/>
    <w:rPr>
      <w:rFonts w:asciiTheme="majorHAnsi" w:eastAsiaTheme="majorEastAsia" w:hAnsiTheme="majorHAnsi" w:cs="2  Badr"/>
      <w:b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basedOn w:val="a2"/>
    <w:link w:val="3"/>
    <w:uiPriority w:val="9"/>
    <w:rsid w:val="00603A26"/>
    <w:rPr>
      <w:rFonts w:asciiTheme="majorHAnsi" w:eastAsiaTheme="majorEastAsia" w:hAnsiTheme="majorHAnsi" w:cs="2  Badr"/>
      <w:b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semiHidden/>
    <w:rsid w:val="00852E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سرصفحه 5 نویسه"/>
    <w:link w:val="5"/>
    <w:uiPriority w:val="9"/>
    <w:semiHidden/>
    <w:rsid w:val="00852EF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52EF0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852EF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852EF0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852EF0"/>
    <w:pPr>
      <w:outlineLvl w:val="9"/>
    </w:pPr>
    <w:rPr>
      <w:rFonts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FA2E4D"/>
    <w:pPr>
      <w:bidi/>
      <w:spacing w:after="0" w:line="240" w:lineRule="auto"/>
    </w:pPr>
    <w:rPr>
      <w:rFonts w:cs="2  Badr"/>
      <w:bCs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52EF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FA2E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basedOn w:val="a2"/>
    <w:link w:val="ac"/>
    <w:uiPriority w:val="10"/>
    <w:rsid w:val="00FA2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852E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852E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852EF0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852EF0"/>
    <w:rPr>
      <w:rFonts w:cs="2  Badr"/>
      <w:bCs/>
    </w:rPr>
  </w:style>
  <w:style w:type="paragraph" w:styleId="af1">
    <w:name w:val="List Paragraph"/>
    <w:basedOn w:val="a"/>
    <w:link w:val="af2"/>
    <w:uiPriority w:val="34"/>
    <w:qFormat/>
    <w:rsid w:val="00FA2E4D"/>
    <w:pPr>
      <w:ind w:left="720"/>
      <w:contextualSpacing/>
    </w:pPr>
  </w:style>
  <w:style w:type="character" w:customStyle="1" w:styleId="af2">
    <w:name w:val="لیست پاراگراف نویسه"/>
    <w:link w:val="af1"/>
    <w:uiPriority w:val="34"/>
    <w:rsid w:val="00852EF0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852EF0"/>
    <w:rPr>
      <w:i/>
      <w:iCs/>
      <w:color w:val="000000" w:themeColor="text1"/>
    </w:rPr>
  </w:style>
  <w:style w:type="character" w:customStyle="1" w:styleId="af4">
    <w:name w:val="نقل قول نویسه"/>
    <w:link w:val="af3"/>
    <w:uiPriority w:val="29"/>
    <w:rsid w:val="00852EF0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52E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نقل قول قوی نویسه"/>
    <w:link w:val="af5"/>
    <w:uiPriority w:val="30"/>
    <w:rsid w:val="00852EF0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852EF0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852EF0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annotation reference"/>
    <w:basedOn w:val="a2"/>
    <w:uiPriority w:val="99"/>
    <w:semiHidden/>
    <w:unhideWhenUsed/>
    <w:rsid w:val="0020254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02540"/>
    <w:pPr>
      <w:spacing w:line="240" w:lineRule="auto"/>
    </w:pPr>
    <w:rPr>
      <w:sz w:val="20"/>
      <w:szCs w:val="20"/>
    </w:rPr>
  </w:style>
  <w:style w:type="character" w:customStyle="1" w:styleId="aff1">
    <w:name w:val="متن نظر نویسه"/>
    <w:basedOn w:val="a2"/>
    <w:link w:val="aff0"/>
    <w:uiPriority w:val="99"/>
    <w:semiHidden/>
    <w:rsid w:val="00202540"/>
    <w:rPr>
      <w:rFonts w:cs="2  Badr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02540"/>
    <w:rPr>
      <w:b/>
      <w:bCs/>
    </w:rPr>
  </w:style>
  <w:style w:type="character" w:customStyle="1" w:styleId="aff3">
    <w:name w:val="موضوع توضیح نویسه"/>
    <w:basedOn w:val="aff1"/>
    <w:link w:val="aff2"/>
    <w:uiPriority w:val="99"/>
    <w:semiHidden/>
    <w:rsid w:val="00202540"/>
    <w:rPr>
      <w:rFonts w:cs="2  Bad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8;&#1585;&#1583;&#1607;&#1575;\&#1606;&#1605;&#1608;&#1606;&#1607;%20&#1575;&#1580;&#1578;&#1607;&#1575;&#1583;%20&#1608;%20&#1578;&#1602;&#1604;&#1740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اجتهاد و تقلید</Template>
  <TotalTime>68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10</cp:revision>
  <dcterms:created xsi:type="dcterms:W3CDTF">2014-12-03T06:54:00Z</dcterms:created>
  <dcterms:modified xsi:type="dcterms:W3CDTF">2014-12-24T08:40:00Z</dcterms:modified>
</cp:coreProperties>
</file>