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5756" w14:textId="77777777" w:rsidR="00696885" w:rsidRPr="00B63B9E" w:rsidRDefault="00445712" w:rsidP="00B63B9E">
      <w:pPr>
        <w:pStyle w:val="3"/>
        <w:rPr>
          <w:rtl/>
        </w:rPr>
      </w:pPr>
      <w:r>
        <w:rPr>
          <w:rFonts w:hint="cs"/>
          <w:rtl/>
        </w:rPr>
        <w:t>مطلب</w:t>
      </w:r>
      <w:r w:rsidR="00696885" w:rsidRPr="00B63B9E">
        <w:rPr>
          <w:rFonts w:hint="cs"/>
          <w:rtl/>
        </w:rPr>
        <w:t xml:space="preserve"> پنجم: مقصود از مکلف</w:t>
      </w:r>
    </w:p>
    <w:p w14:paraId="11FC53E3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>مقصود از مکلف در این مجال می‌تواند مکلف به تکلیف فعلی و یا مکلف به تکلیف تنجیزی باشد.</w:t>
      </w:r>
    </w:p>
    <w:p w14:paraId="182AF68C" w14:textId="77777777" w:rsidR="00696885" w:rsidRPr="00B63B9E" w:rsidRDefault="00B63B9E" w:rsidP="00B63B9E">
      <w:r w:rsidRPr="00B63B9E">
        <w:rPr>
          <w:rFonts w:hint="cs"/>
          <w:b/>
          <w:bCs/>
          <w:rtl/>
        </w:rPr>
        <w:t xml:space="preserve">شرایط </w:t>
      </w:r>
      <w:r w:rsidR="00696885" w:rsidRPr="00B63B9E">
        <w:rPr>
          <w:rFonts w:hint="cs"/>
          <w:b/>
          <w:bCs/>
          <w:rtl/>
        </w:rPr>
        <w:t>فعلیت حکم</w:t>
      </w:r>
      <w:r w:rsidR="00696885" w:rsidRPr="00B63B9E">
        <w:rPr>
          <w:rFonts w:hint="cs"/>
          <w:rtl/>
        </w:rPr>
        <w:t>: بلوغ، عقل و اختیار</w:t>
      </w:r>
    </w:p>
    <w:p w14:paraId="43410C7C" w14:textId="77777777" w:rsidR="00696885" w:rsidRPr="00B63B9E" w:rsidRDefault="00B63B9E" w:rsidP="00B63B9E">
      <w:pPr>
        <w:rPr>
          <w:rtl/>
        </w:rPr>
      </w:pPr>
      <w:r w:rsidRPr="00B63B9E">
        <w:rPr>
          <w:rFonts w:hint="cs"/>
          <w:b/>
          <w:bCs/>
          <w:rtl/>
        </w:rPr>
        <w:t xml:space="preserve">شرایط </w:t>
      </w:r>
      <w:r w:rsidR="00696885" w:rsidRPr="00B63B9E">
        <w:rPr>
          <w:rFonts w:hint="cs"/>
          <w:b/>
          <w:bCs/>
          <w:rtl/>
        </w:rPr>
        <w:t>تنجیز حکم</w:t>
      </w:r>
      <w:r w:rsidR="00696885" w:rsidRPr="00B63B9E">
        <w:rPr>
          <w:rFonts w:hint="cs"/>
          <w:rtl/>
        </w:rPr>
        <w:t>: بلوغ، عقل، اختیار و علم</w:t>
      </w:r>
      <w:bookmarkStart w:id="0" w:name="_GoBack"/>
      <w:bookmarkEnd w:id="0"/>
    </w:p>
    <w:p w14:paraId="3188D0A8" w14:textId="77777777" w:rsidR="00B63B9E" w:rsidRPr="00B63B9E" w:rsidRDefault="00B63B9E" w:rsidP="00B63B9E">
      <w:pPr>
        <w:pStyle w:val="4"/>
        <w:rPr>
          <w:b w:val="0"/>
          <w:bCs/>
          <w:rtl/>
        </w:rPr>
      </w:pPr>
      <w:r w:rsidRPr="00B63B9E">
        <w:rPr>
          <w:rFonts w:hint="cs"/>
          <w:b w:val="0"/>
          <w:bCs/>
          <w:rtl/>
        </w:rPr>
        <w:t>فرق تکلیف فعلی با تکلیف تنجیزی</w:t>
      </w:r>
    </w:p>
    <w:p w14:paraId="68B98E2D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 xml:space="preserve">در </w:t>
      </w:r>
      <w:r w:rsidR="00B63B9E">
        <w:rPr>
          <w:rFonts w:hint="cs"/>
          <w:rtl/>
        </w:rPr>
        <w:t xml:space="preserve">تکلیف </w:t>
      </w:r>
      <w:r w:rsidRPr="00B63B9E">
        <w:rPr>
          <w:rFonts w:hint="cs"/>
          <w:rtl/>
        </w:rPr>
        <w:t>تنجیز</w:t>
      </w:r>
      <w:r w:rsidR="00B63B9E">
        <w:rPr>
          <w:rFonts w:hint="cs"/>
          <w:rtl/>
        </w:rPr>
        <w:t>ی</w:t>
      </w:r>
      <w:r w:rsidRPr="00B63B9E">
        <w:rPr>
          <w:rFonts w:hint="cs"/>
          <w:rtl/>
        </w:rPr>
        <w:t xml:space="preserve"> </w:t>
      </w:r>
      <w:r w:rsidR="00B63B9E">
        <w:rPr>
          <w:rFonts w:hint="cs"/>
          <w:rtl/>
        </w:rPr>
        <w:t>،</w:t>
      </w:r>
      <w:r w:rsidRPr="00B63B9E">
        <w:rPr>
          <w:rFonts w:hint="cs"/>
          <w:rtl/>
        </w:rPr>
        <w:t xml:space="preserve"> علاوه بر بلوغ و عقل و اختیار</w:t>
      </w:r>
      <w:r w:rsidR="00B63B9E">
        <w:rPr>
          <w:rFonts w:hint="cs"/>
          <w:rtl/>
        </w:rPr>
        <w:t xml:space="preserve"> که شرط فعلیت حکم است،</w:t>
      </w:r>
      <w:r w:rsidRPr="00B63B9E">
        <w:rPr>
          <w:rFonts w:hint="cs"/>
          <w:rtl/>
        </w:rPr>
        <w:t xml:space="preserve"> علم و آگاهی به تکلیف </w:t>
      </w:r>
      <w:r w:rsidR="00B63B9E">
        <w:rPr>
          <w:rFonts w:hint="cs"/>
          <w:rtl/>
        </w:rPr>
        <w:t>نیز شرط</w:t>
      </w:r>
      <w:r w:rsidRPr="00B63B9E">
        <w:rPr>
          <w:rFonts w:hint="cs"/>
          <w:rtl/>
        </w:rPr>
        <w:t xml:space="preserve"> است، چنانچه شخص آگاه به‌حکم نباشد، حکم فعلیت دارد</w:t>
      </w:r>
      <w:r w:rsidR="00B63B9E">
        <w:rPr>
          <w:rFonts w:hint="cs"/>
          <w:rtl/>
        </w:rPr>
        <w:t>،</w:t>
      </w:r>
      <w:r w:rsidRPr="00B63B9E">
        <w:rPr>
          <w:rFonts w:hint="cs"/>
          <w:rtl/>
        </w:rPr>
        <w:t xml:space="preserve"> لکن به دلیل عدم آگاهی، تکلیف منجز نبوده و مکلف معذور است.</w:t>
      </w:r>
    </w:p>
    <w:p w14:paraId="319049B0" w14:textId="77777777" w:rsidR="00696885" w:rsidRPr="00B63B9E" w:rsidRDefault="00696885" w:rsidP="00B63B9E">
      <w:pPr>
        <w:pStyle w:val="3"/>
        <w:rPr>
          <w:rtl/>
        </w:rPr>
      </w:pPr>
      <w:r w:rsidRPr="00B63B9E">
        <w:rPr>
          <w:rFonts w:hint="cs"/>
          <w:rtl/>
        </w:rPr>
        <w:t>مقصود از مکلف</w:t>
      </w:r>
    </w:p>
    <w:p w14:paraId="0767A9A7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>ظاهراً مراد از مکلف در این مقام مکلف به تکلیف فعلی است</w:t>
      </w:r>
      <w:r w:rsidR="00B63B9E">
        <w:rPr>
          <w:rFonts w:hint="cs"/>
          <w:rtl/>
        </w:rPr>
        <w:t>؛</w:t>
      </w:r>
      <w:r w:rsidRPr="00B63B9E">
        <w:rPr>
          <w:rFonts w:hint="cs"/>
          <w:rtl/>
        </w:rPr>
        <w:t xml:space="preserve"> زیرا این حکم برای جاهل و غیر ملتفت هم ثابت است </w:t>
      </w:r>
      <w:r w:rsidR="00B63B9E">
        <w:rPr>
          <w:rFonts w:hint="cs"/>
          <w:rtl/>
        </w:rPr>
        <w:t xml:space="preserve">و در حالی که چنانکه گذشت، در تکلیف تنجیزی </w:t>
      </w:r>
      <w:r w:rsidRPr="00B63B9E">
        <w:rPr>
          <w:rFonts w:hint="cs"/>
          <w:rtl/>
        </w:rPr>
        <w:t xml:space="preserve">التفات و آگاهی شرط تنجیز حکم </w:t>
      </w:r>
      <w:r w:rsidR="00B63B9E">
        <w:rPr>
          <w:rFonts w:hint="cs"/>
          <w:rtl/>
        </w:rPr>
        <w:t>بود</w:t>
      </w:r>
      <w:r w:rsidRPr="00B63B9E">
        <w:rPr>
          <w:rFonts w:hint="cs"/>
          <w:rtl/>
        </w:rPr>
        <w:t>.</w:t>
      </w:r>
    </w:p>
    <w:p w14:paraId="2EE40E70" w14:textId="77777777" w:rsidR="00696885" w:rsidRPr="00B63B9E" w:rsidRDefault="00696885" w:rsidP="00B63B9E">
      <w:pPr>
        <w:pStyle w:val="4"/>
        <w:rPr>
          <w:rtl/>
        </w:rPr>
      </w:pPr>
      <w:r w:rsidRPr="00B63B9E">
        <w:rPr>
          <w:rFonts w:hint="cs"/>
          <w:rtl/>
        </w:rPr>
        <w:t>اشتراک احکام بین عالم و جاهل</w:t>
      </w:r>
    </w:p>
    <w:p w14:paraId="7E0A9CF3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 xml:space="preserve">احکام خواه عقلی باشد، خواه شرعی (نفسی، غیری و طریقی) مشترک بین عالم و جاهل است و واجد شرایط تکلیف محکوم به این وجوب تخییری </w:t>
      </w:r>
      <w:r w:rsidR="00445712">
        <w:rPr>
          <w:rFonts w:hint="cs"/>
          <w:rtl/>
        </w:rPr>
        <w:t xml:space="preserve">بین اجتهاد و تقلید و احتیاط </w:t>
      </w:r>
      <w:r w:rsidRPr="00B63B9E">
        <w:rPr>
          <w:rFonts w:hint="cs"/>
          <w:rtl/>
        </w:rPr>
        <w:t>است و مثل مابقی احکام چنانچه آگاهی حاصل شود</w:t>
      </w:r>
      <w:r w:rsidR="00445712">
        <w:rPr>
          <w:rFonts w:hint="cs"/>
          <w:rtl/>
        </w:rPr>
        <w:t>،</w:t>
      </w:r>
      <w:r w:rsidRPr="00B63B9E">
        <w:rPr>
          <w:rFonts w:hint="cs"/>
          <w:rtl/>
        </w:rPr>
        <w:t xml:space="preserve"> این حکم منجز می‌شود.</w:t>
      </w:r>
    </w:p>
    <w:p w14:paraId="7834144E" w14:textId="77777777" w:rsidR="00696885" w:rsidRPr="00B63B9E" w:rsidRDefault="00445712" w:rsidP="00445712">
      <w:pPr>
        <w:pStyle w:val="3"/>
        <w:rPr>
          <w:rtl/>
        </w:rPr>
      </w:pPr>
      <w:r>
        <w:rPr>
          <w:rFonts w:hint="cs"/>
          <w:rtl/>
        </w:rPr>
        <w:lastRenderedPageBreak/>
        <w:t>مطلب</w:t>
      </w:r>
      <w:r w:rsidR="00696885" w:rsidRPr="00B63B9E">
        <w:rPr>
          <w:rFonts w:hint="cs"/>
          <w:rtl/>
        </w:rPr>
        <w:t xml:space="preserve"> ششم: عدم تخصص حکم به عبادات و معاملات</w:t>
      </w:r>
    </w:p>
    <w:p w14:paraId="00FBE243" w14:textId="77777777" w:rsidR="00696885" w:rsidRPr="00B63B9E" w:rsidRDefault="00696885" w:rsidP="00445712">
      <w:pPr>
        <w:rPr>
          <w:rtl/>
        </w:rPr>
      </w:pPr>
      <w:r w:rsidRPr="00B63B9E">
        <w:rPr>
          <w:rFonts w:hint="cs"/>
          <w:rtl/>
        </w:rPr>
        <w:t xml:space="preserve">این حکم </w:t>
      </w:r>
      <w:r w:rsidRPr="00B63B9E">
        <w:rPr>
          <w:rFonts w:ascii="Times New Roman" w:hAnsi="Times New Roman" w:cs="Times New Roman" w:hint="cs"/>
          <w:rtl/>
        </w:rPr>
        <w:t>–</w:t>
      </w:r>
      <w:r w:rsidRPr="00B63B9E">
        <w:rPr>
          <w:rFonts w:hint="cs"/>
          <w:rtl/>
        </w:rPr>
        <w:t>وجوب تخییری اجتهاد، تقلید و احتیاط- مختص عبادات و معاملات نیست و در همه افعال اختیاری که مورد ابتلا باشد</w:t>
      </w:r>
      <w:r w:rsidR="00445712">
        <w:rPr>
          <w:rFonts w:hint="cs"/>
          <w:rtl/>
        </w:rPr>
        <w:t>،</w:t>
      </w:r>
      <w:r w:rsidRPr="00B63B9E">
        <w:rPr>
          <w:rFonts w:hint="cs"/>
          <w:rtl/>
        </w:rPr>
        <w:t xml:space="preserve"> قابل جریان است و ممکن است در توجیه این کلام گفته شود که مراد از معاملات در عبارت " ...فی عباداته و معاملاته " </w:t>
      </w:r>
      <w:r w:rsidR="00445712">
        <w:rPr>
          <w:rFonts w:hint="cs"/>
          <w:rtl/>
        </w:rPr>
        <w:t xml:space="preserve">معامله به معنای </w:t>
      </w:r>
      <w:r w:rsidRPr="00B63B9E">
        <w:rPr>
          <w:rFonts w:hint="cs"/>
          <w:rtl/>
        </w:rPr>
        <w:t xml:space="preserve">عام </w:t>
      </w:r>
      <w:r w:rsidR="00445712">
        <w:rPr>
          <w:rFonts w:hint="cs"/>
          <w:rtl/>
        </w:rPr>
        <w:t xml:space="preserve">بوده </w:t>
      </w:r>
      <w:r w:rsidRPr="00B63B9E">
        <w:rPr>
          <w:rFonts w:hint="cs"/>
          <w:rtl/>
        </w:rPr>
        <w:t xml:space="preserve">و در مقابل عبادات است </w:t>
      </w:r>
      <w:r w:rsidR="00445712">
        <w:rPr>
          <w:rFonts w:hint="cs"/>
          <w:rtl/>
        </w:rPr>
        <w:t xml:space="preserve">که </w:t>
      </w:r>
      <w:r w:rsidRPr="00B63B9E">
        <w:rPr>
          <w:rFonts w:hint="cs"/>
          <w:rtl/>
        </w:rPr>
        <w:t>شامل تمام تعاملات فرد با دیگران می‌شود.</w:t>
      </w:r>
    </w:p>
    <w:p w14:paraId="5A23C36F" w14:textId="77777777" w:rsidR="00696885" w:rsidRPr="00B63B9E" w:rsidRDefault="00445712" w:rsidP="00445712">
      <w:pPr>
        <w:pStyle w:val="3"/>
        <w:rPr>
          <w:rtl/>
        </w:rPr>
      </w:pPr>
      <w:r>
        <w:rPr>
          <w:rFonts w:hint="cs"/>
          <w:rtl/>
        </w:rPr>
        <w:t>مطلب</w:t>
      </w:r>
      <w:r w:rsidR="00696885" w:rsidRPr="00B63B9E">
        <w:rPr>
          <w:rFonts w:hint="cs"/>
          <w:rtl/>
        </w:rPr>
        <w:t xml:space="preserve"> هفتم: مراد از اجتهاد</w:t>
      </w:r>
    </w:p>
    <w:p w14:paraId="290D61C7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 xml:space="preserve">مراد از اجتهاد در این مقام اجتهاد مصطلح </w:t>
      </w:r>
      <w:r w:rsidRPr="00B63B9E">
        <w:rPr>
          <w:rFonts w:ascii="Times New Roman" w:hAnsi="Times New Roman" w:cs="Times New Roman" w:hint="cs"/>
          <w:rtl/>
        </w:rPr>
        <w:t>–</w:t>
      </w:r>
      <w:r w:rsidRPr="00B63B9E">
        <w:rPr>
          <w:rFonts w:hint="cs"/>
          <w:rtl/>
        </w:rPr>
        <w:t>در غیر ضروریات- است</w:t>
      </w:r>
      <w:r w:rsidR="00445712">
        <w:rPr>
          <w:rFonts w:hint="cs"/>
          <w:rtl/>
        </w:rPr>
        <w:t>،</w:t>
      </w:r>
      <w:r w:rsidRPr="00B63B9E">
        <w:rPr>
          <w:rFonts w:hint="cs"/>
          <w:rtl/>
        </w:rPr>
        <w:t xml:space="preserve"> همان‌طور که این اصطلاح مشهور است</w:t>
      </w:r>
      <w:r w:rsidR="00445712">
        <w:rPr>
          <w:rFonts w:hint="cs"/>
          <w:rtl/>
        </w:rPr>
        <w:t>،</w:t>
      </w:r>
      <w:r w:rsidRPr="00B63B9E">
        <w:rPr>
          <w:rFonts w:hint="cs"/>
          <w:rtl/>
        </w:rPr>
        <w:t xml:space="preserve"> بنابراین وجوب تخییری اختصاص به غیر ضروریات دارد.</w:t>
      </w:r>
    </w:p>
    <w:p w14:paraId="016CD62E" w14:textId="77777777" w:rsidR="00696885" w:rsidRPr="00B63B9E" w:rsidRDefault="00696885" w:rsidP="00445712">
      <w:pPr>
        <w:rPr>
          <w:rtl/>
        </w:rPr>
      </w:pPr>
      <w:r w:rsidRPr="00B63B9E">
        <w:rPr>
          <w:rFonts w:hint="cs"/>
          <w:rtl/>
        </w:rPr>
        <w:t>لکن این شکل ظاهری مسئله بوده و روح مسأله حکم تخییری دیگری است.</w:t>
      </w:r>
      <w:r w:rsidR="00445712">
        <w:rPr>
          <w:rFonts w:hint="cs"/>
          <w:rtl/>
        </w:rPr>
        <w:t xml:space="preserve"> </w:t>
      </w:r>
      <w:r w:rsidRPr="00B63B9E">
        <w:rPr>
          <w:rFonts w:hint="cs"/>
          <w:rtl/>
        </w:rPr>
        <w:t>مکلف در هر مسأله ای یا باید عالم باشد-اجتهاد با ادله قطعی- و یا حجتی پیدا کرده-اجتهاد با اصول و امارات- و یا اینکه مراجعه به کارشناس کند-تقلید- و یا احتیاط کند.</w:t>
      </w:r>
      <w:r w:rsidR="00445712">
        <w:rPr>
          <w:rFonts w:hint="cs"/>
          <w:rtl/>
        </w:rPr>
        <w:t xml:space="preserve"> </w:t>
      </w:r>
      <w:r w:rsidRPr="00B63B9E">
        <w:rPr>
          <w:rFonts w:hint="cs"/>
          <w:rtl/>
        </w:rPr>
        <w:t>بنابراین عقل حکم می‌کند در برابر هر احتمال تکلیفی</w:t>
      </w:r>
      <w:r w:rsidR="00445712">
        <w:rPr>
          <w:rFonts w:hint="cs"/>
          <w:rtl/>
        </w:rPr>
        <w:t>،</w:t>
      </w:r>
      <w:r w:rsidRPr="00B63B9E">
        <w:rPr>
          <w:rFonts w:hint="cs"/>
          <w:rtl/>
        </w:rPr>
        <w:t xml:space="preserve"> یا علم بدان پیدا</w:t>
      </w:r>
      <w:r w:rsidR="00445712">
        <w:rPr>
          <w:rFonts w:hint="cs"/>
          <w:rtl/>
        </w:rPr>
        <w:t xml:space="preserve"> </w:t>
      </w:r>
      <w:r w:rsidRPr="00B63B9E">
        <w:rPr>
          <w:rFonts w:hint="cs"/>
          <w:rtl/>
        </w:rPr>
        <w:t>کرده یا حجت علمی بر آن داشته باشد</w:t>
      </w:r>
      <w:r w:rsidR="00445712">
        <w:rPr>
          <w:rFonts w:hint="cs"/>
          <w:rtl/>
        </w:rPr>
        <w:t>،</w:t>
      </w:r>
      <w:r w:rsidRPr="00B63B9E">
        <w:rPr>
          <w:rFonts w:hint="cs"/>
          <w:rtl/>
        </w:rPr>
        <w:t xml:space="preserve"> یا تقلید و یا احتیاط کند.</w:t>
      </w:r>
    </w:p>
    <w:p w14:paraId="47614FBE" w14:textId="77777777" w:rsidR="00696885" w:rsidRPr="00B63B9E" w:rsidRDefault="00445712" w:rsidP="00445712">
      <w:pPr>
        <w:pStyle w:val="3"/>
        <w:rPr>
          <w:rtl/>
        </w:rPr>
      </w:pPr>
      <w:r>
        <w:rPr>
          <w:rFonts w:hint="cs"/>
          <w:rtl/>
        </w:rPr>
        <w:t>مطلب</w:t>
      </w:r>
      <w:r w:rsidR="00696885" w:rsidRPr="00B63B9E">
        <w:rPr>
          <w:rFonts w:hint="cs"/>
          <w:rtl/>
        </w:rPr>
        <w:t xml:space="preserve"> هشتم؛ دلیل وجوب اجتهاد و تقلید و احتیاط</w:t>
      </w:r>
    </w:p>
    <w:p w14:paraId="7B3D0C3B" w14:textId="77777777" w:rsidR="00696885" w:rsidRPr="00B63B9E" w:rsidRDefault="00BE2B25" w:rsidP="004C68CA">
      <w:pPr>
        <w:rPr>
          <w:rtl/>
        </w:rPr>
      </w:pPr>
      <w:r>
        <w:rPr>
          <w:rFonts w:hint="cs"/>
          <w:rtl/>
        </w:rPr>
        <w:t xml:space="preserve">در ارتباط با </w:t>
      </w:r>
      <w:r w:rsidR="004C68CA">
        <w:rPr>
          <w:rFonts w:hint="cs"/>
          <w:rtl/>
        </w:rPr>
        <w:t xml:space="preserve">حکم </w:t>
      </w:r>
      <w:r>
        <w:rPr>
          <w:rFonts w:hint="cs"/>
          <w:rtl/>
        </w:rPr>
        <w:t>وجوب</w:t>
      </w:r>
      <w:r w:rsidR="004C68C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96885" w:rsidRPr="00B63B9E">
        <w:rPr>
          <w:rFonts w:hint="cs"/>
          <w:rtl/>
        </w:rPr>
        <w:t>مکلف</w:t>
      </w:r>
      <w:r w:rsidR="00A83C56">
        <w:rPr>
          <w:rFonts w:hint="cs"/>
          <w:rtl/>
        </w:rPr>
        <w:t xml:space="preserve"> بین احتمالات سه گانه</w:t>
      </w:r>
      <w:r w:rsidR="00696885" w:rsidRPr="00B63B9E">
        <w:rPr>
          <w:rFonts w:ascii="Times New Roman" w:hAnsi="Times New Roman" w:cs="Times New Roman" w:hint="cs"/>
          <w:rtl/>
        </w:rPr>
        <w:t>–</w:t>
      </w:r>
      <w:r w:rsidR="00696885" w:rsidRPr="00B63B9E">
        <w:rPr>
          <w:rFonts w:hint="cs"/>
          <w:rtl/>
        </w:rPr>
        <w:t xml:space="preserve">اجتهاد، تقلید </w:t>
      </w:r>
      <w:r w:rsidR="00A83C56">
        <w:rPr>
          <w:rFonts w:hint="cs"/>
          <w:rtl/>
        </w:rPr>
        <w:t>یا</w:t>
      </w:r>
      <w:r w:rsidR="00696885" w:rsidRPr="00B63B9E">
        <w:rPr>
          <w:rFonts w:hint="cs"/>
          <w:rtl/>
        </w:rPr>
        <w:t xml:space="preserve"> احتیاط- </w:t>
      </w:r>
      <w:r w:rsidR="004C68CA">
        <w:rPr>
          <w:rFonts w:hint="cs"/>
          <w:rtl/>
        </w:rPr>
        <w:t>دو دلیل به شرح زیر اقامه شده است:</w:t>
      </w:r>
    </w:p>
    <w:p w14:paraId="700B216D" w14:textId="77777777" w:rsidR="00696885" w:rsidRPr="00B63B9E" w:rsidRDefault="004C68CA" w:rsidP="002A79A8">
      <w:r w:rsidRPr="004C68CA">
        <w:rPr>
          <w:rFonts w:hint="cs"/>
          <w:b/>
          <w:bCs/>
          <w:rtl/>
        </w:rPr>
        <w:t xml:space="preserve">1. </w:t>
      </w:r>
      <w:r w:rsidR="00696885" w:rsidRPr="004C68CA">
        <w:rPr>
          <w:rFonts w:hint="cs"/>
          <w:b/>
          <w:bCs/>
          <w:rtl/>
        </w:rPr>
        <w:t>علم اجمالی</w:t>
      </w:r>
      <w:r w:rsidR="00696885" w:rsidRPr="00B63B9E">
        <w:rPr>
          <w:rFonts w:hint="cs"/>
          <w:rtl/>
        </w:rPr>
        <w:t xml:space="preserve">؛ مکلف </w:t>
      </w:r>
      <w:r w:rsidRPr="00B63B9E">
        <w:rPr>
          <w:rFonts w:hint="cs"/>
          <w:rtl/>
        </w:rPr>
        <w:t xml:space="preserve">بعد </w:t>
      </w:r>
      <w:r w:rsidR="00696885" w:rsidRPr="00B63B9E">
        <w:rPr>
          <w:rFonts w:hint="cs"/>
          <w:rtl/>
        </w:rPr>
        <w:t>از مفروضات و مقدماتی مانند اثبات خدا، دین و شریعت</w:t>
      </w:r>
      <w:r w:rsidR="002A79A8">
        <w:rPr>
          <w:rFonts w:hint="cs"/>
          <w:rtl/>
        </w:rPr>
        <w:t>،</w:t>
      </w:r>
      <w:r w:rsidR="00696885" w:rsidRPr="00B63B9E">
        <w:rPr>
          <w:rFonts w:hint="cs"/>
          <w:rtl/>
        </w:rPr>
        <w:t xml:space="preserve"> اجمالاً به وجود تکالیفی در شریعت علم پیدا می‌کند(علم اجمالی به وجود تکالیف شرعی) و علم اجمالی منجّز تکلیف است و لذا باید فحص و تحقیق نماید.</w:t>
      </w:r>
    </w:p>
    <w:p w14:paraId="760E454F" w14:textId="77777777" w:rsidR="00696885" w:rsidRPr="00B63B9E" w:rsidRDefault="00696885" w:rsidP="002A79A8">
      <w:pPr>
        <w:rPr>
          <w:rtl/>
        </w:rPr>
      </w:pPr>
      <w:r w:rsidRPr="00B63B9E">
        <w:rPr>
          <w:rFonts w:hint="cs"/>
          <w:rtl/>
        </w:rPr>
        <w:lastRenderedPageBreak/>
        <w:t>البته در تنجیز علم اجمالی دو نظر وجود دارد؛ یکی اینکه مانند علم تفصیلی ذاتاً منجز است و مستلزم احتیاط است و دیگری اینکه اقتضای تنجیز دارد.</w:t>
      </w:r>
      <w:r w:rsidR="002A79A8">
        <w:rPr>
          <w:rFonts w:hint="cs"/>
          <w:rtl/>
        </w:rPr>
        <w:t xml:space="preserve"> </w:t>
      </w:r>
      <w:r w:rsidRPr="00B63B9E">
        <w:rPr>
          <w:rFonts w:hint="cs"/>
          <w:rtl/>
        </w:rPr>
        <w:t>به ‌عبارت ‌دیگر علم اجمالی علیت تامه در تنجیز دارد و یا اینکه وجود علم اجمالی و عدم جریان اصول</w:t>
      </w:r>
      <w:r w:rsidR="002A79A8">
        <w:rPr>
          <w:rFonts w:hint="cs"/>
          <w:rtl/>
        </w:rPr>
        <w:t>،</w:t>
      </w:r>
      <w:r w:rsidRPr="00B63B9E">
        <w:rPr>
          <w:rFonts w:hint="cs"/>
          <w:rtl/>
        </w:rPr>
        <w:t xml:space="preserve"> موجب تنج</w:t>
      </w:r>
      <w:r w:rsidR="002A79A8">
        <w:rPr>
          <w:rFonts w:hint="cs"/>
          <w:rtl/>
        </w:rPr>
        <w:t>ّ</w:t>
      </w:r>
      <w:r w:rsidRPr="00B63B9E">
        <w:rPr>
          <w:rFonts w:hint="cs"/>
          <w:rtl/>
        </w:rPr>
        <w:t>ز تکلیف در علم اجمالی است.</w:t>
      </w:r>
    </w:p>
    <w:p w14:paraId="1C85EB80" w14:textId="77777777" w:rsidR="00696885" w:rsidRPr="00B63B9E" w:rsidRDefault="00696885" w:rsidP="002A79A8">
      <w:pPr>
        <w:pStyle w:val="4"/>
        <w:rPr>
          <w:rtl/>
        </w:rPr>
      </w:pPr>
      <w:r w:rsidRPr="00B63B9E">
        <w:rPr>
          <w:rFonts w:hint="cs"/>
          <w:rtl/>
        </w:rPr>
        <w:t>اطراف علم اجمالی</w:t>
      </w:r>
    </w:p>
    <w:p w14:paraId="58A85475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 xml:space="preserve">اطراف علم اجمالی به خاطر اینکه کثیر در کثیر است، غیر محصوره است. گاه متعلق علم اجمالی، یک تکلیف مشخص است که </w:t>
      </w:r>
      <w:r w:rsidR="002A79A8">
        <w:rPr>
          <w:rFonts w:hint="cs"/>
          <w:rtl/>
        </w:rPr>
        <w:t>نتیجه‌اش احتیاط است و گاه متعلق</w:t>
      </w:r>
      <w:r w:rsidR="002A79A8">
        <w:rPr>
          <w:rFonts w:cs="Calibri" w:hint="cs"/>
          <w:szCs w:val="22"/>
          <w:cs/>
        </w:rPr>
        <w:t>‎</w:t>
      </w:r>
      <w:r w:rsidRPr="00B63B9E">
        <w:rPr>
          <w:rFonts w:hint="cs"/>
          <w:rtl/>
        </w:rPr>
        <w:t>اش مجموعه تکالیف است که در این صورت چون متعلق علم اجمالی مبهم و نامشخص است یا باید آن را مشخص و روشن کند و یا اینکه احتیاط کند.</w:t>
      </w:r>
    </w:p>
    <w:p w14:paraId="4CBCE6DE" w14:textId="77777777" w:rsidR="00696885" w:rsidRPr="00B63B9E" w:rsidRDefault="00696885" w:rsidP="00B63B9E">
      <w:pPr>
        <w:rPr>
          <w:rtl/>
        </w:rPr>
      </w:pPr>
      <w:r w:rsidRPr="00B63B9E">
        <w:rPr>
          <w:rFonts w:hint="cs"/>
          <w:rtl/>
        </w:rPr>
        <w:t>علت تفاوت در علم اجمالی اول که باید احتیاط کند و دوم که یا باید علم کسب کند و یا احتیاط کند این است که در اول</w:t>
      </w:r>
      <w:r w:rsidR="002A79A8">
        <w:rPr>
          <w:rFonts w:hint="cs"/>
          <w:rtl/>
        </w:rPr>
        <w:t>ی متعلق علم اجمالی</w:t>
      </w:r>
      <w:r w:rsidRPr="00B63B9E">
        <w:rPr>
          <w:rFonts w:hint="cs"/>
          <w:rtl/>
        </w:rPr>
        <w:t xml:space="preserve"> مشخص است</w:t>
      </w:r>
      <w:r w:rsidR="002A79A8">
        <w:rPr>
          <w:rFonts w:hint="cs"/>
          <w:rtl/>
        </w:rPr>
        <w:t>،</w:t>
      </w:r>
      <w:r w:rsidRPr="00B63B9E">
        <w:rPr>
          <w:rFonts w:hint="cs"/>
          <w:rtl/>
        </w:rPr>
        <w:t xml:space="preserve"> ولی متعلق علم اجمالی </w:t>
      </w:r>
      <w:r w:rsidR="00155EC5">
        <w:rPr>
          <w:rFonts w:hint="cs"/>
          <w:rtl/>
        </w:rPr>
        <w:t xml:space="preserve">در صورت </w:t>
      </w:r>
      <w:r w:rsidRPr="00B63B9E">
        <w:rPr>
          <w:rFonts w:hint="cs"/>
          <w:rtl/>
        </w:rPr>
        <w:t>دوم مبهم و نامشخص است.</w:t>
      </w:r>
    </w:p>
    <w:p w14:paraId="05F1AEBD" w14:textId="023C83C1" w:rsidR="00696885" w:rsidRPr="00B63B9E" w:rsidRDefault="00131113" w:rsidP="00131113">
      <w:pPr>
        <w:pStyle w:val="4"/>
        <w:rPr>
          <w:rtl/>
        </w:rPr>
      </w:pPr>
      <w:r>
        <w:rPr>
          <w:rFonts w:hint="cs"/>
          <w:rtl/>
        </w:rPr>
        <w:t>ان قلت</w:t>
      </w:r>
    </w:p>
    <w:p w14:paraId="23C94534" w14:textId="77777777" w:rsidR="00152670" w:rsidRPr="00B63B9E" w:rsidRDefault="00696885" w:rsidP="006A0160">
      <w:r w:rsidRPr="00B63B9E">
        <w:rPr>
          <w:rFonts w:hint="cs"/>
          <w:rtl/>
        </w:rPr>
        <w:t xml:space="preserve">چنانچه علم اجمالی نبود و مکلف احتمال می‌دهد که دین بدون شریعت است و یا اینکه علم اجمالی داشت لکن اطراف آن </w:t>
      </w:r>
      <w:r w:rsidR="00155EC5">
        <w:rPr>
          <w:rFonts w:hint="cs"/>
          <w:rtl/>
        </w:rPr>
        <w:t>غیر</w:t>
      </w:r>
      <w:r w:rsidRPr="00B63B9E">
        <w:rPr>
          <w:rFonts w:hint="cs"/>
          <w:rtl/>
        </w:rPr>
        <w:t>محصوره و یا غیر مبتلا بود و یا اینکه با حل بخش زیادی از مسائل</w:t>
      </w:r>
      <w:r w:rsidR="00155EC5">
        <w:rPr>
          <w:rFonts w:hint="cs"/>
          <w:rtl/>
        </w:rPr>
        <w:t>،</w:t>
      </w:r>
      <w:r w:rsidRPr="00B63B9E">
        <w:rPr>
          <w:rFonts w:hint="cs"/>
          <w:rtl/>
        </w:rPr>
        <w:t xml:space="preserve"> علم اجمالی منحل شد، در این صورت چه دلیلی بر وجوب است؟</w:t>
      </w:r>
    </w:p>
    <w:sectPr w:rsidR="00152670" w:rsidRPr="00B63B9E" w:rsidSect="00EA71A7">
      <w:headerReference w:type="default" r:id="rId8"/>
      <w:footerReference w:type="default" r:id="rId9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741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F108" w14:textId="77777777" w:rsidR="00405FC2" w:rsidRDefault="00405FC2" w:rsidP="00852EF0">
      <w:pPr>
        <w:spacing w:after="0"/>
      </w:pPr>
      <w:r>
        <w:separator/>
      </w:r>
    </w:p>
  </w:endnote>
  <w:endnote w:type="continuationSeparator" w:id="0">
    <w:p w14:paraId="23C5960A" w14:textId="77777777" w:rsidR="00405FC2" w:rsidRDefault="00405FC2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0F9A99EB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11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2C2C6" w14:textId="77777777" w:rsidR="00405FC2" w:rsidRDefault="00405FC2" w:rsidP="00852EF0">
      <w:pPr>
        <w:spacing w:after="0"/>
      </w:pPr>
      <w:r>
        <w:separator/>
      </w:r>
    </w:p>
  </w:footnote>
  <w:footnote w:type="continuationSeparator" w:id="0">
    <w:p w14:paraId="417ADB25" w14:textId="77777777" w:rsidR="00405FC2" w:rsidRDefault="00405FC2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AD8E" w14:textId="77777777" w:rsidR="000D5800" w:rsidRPr="00BB791D" w:rsidRDefault="00BB791D" w:rsidP="00B63B9E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89472" behindDoc="0" locked="0" layoutInCell="1" allowOverlap="1" wp14:anchorId="144767D8" wp14:editId="12678963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457637" id="Straight Connector 2" o:spid="_x0000_s1026" style="position:absolute;flip:x;z-index:2516894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696885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696885">
      <w:rPr>
        <w:rFonts w:ascii="Adobe Arabic" w:hAnsi="Adobe Arabic" w:cs="Adobe Arabic" w:hint="cs"/>
        <w:sz w:val="28"/>
        <w:szCs w:val="28"/>
        <w:rtl/>
      </w:rPr>
      <w:t>اجتهاد و تقلید</w:t>
    </w:r>
    <w:r w:rsidR="00696885">
      <w:rPr>
        <w:rFonts w:ascii="Adobe Arabic" w:hAnsi="Adobe Arabic" w:cs="Adobe Arabic"/>
        <w:sz w:val="28"/>
        <w:szCs w:val="28"/>
        <w:rtl/>
      </w:rPr>
      <w:t xml:space="preserve"> 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B63B9E">
      <w:rPr>
        <w:rFonts w:ascii="Adobe Arabic" w:hAnsi="Adobe Arabic" w:cs="Adobe Arabic" w:hint="cs"/>
        <w:b/>
        <w:bCs/>
        <w:sz w:val="28"/>
        <w:szCs w:val="28"/>
        <w:rtl/>
      </w:rPr>
      <w:t>15/10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 </w:t>
    </w:r>
    <w:r w:rsidR="00A918B0">
      <w:rPr>
        <w:rFonts w:ascii="Adobe Arabic" w:hAnsi="Adobe Arabic" w:cs="Adobe Arabic" w:hint="cs"/>
        <w:sz w:val="28"/>
        <w:szCs w:val="28"/>
        <w:rtl/>
      </w:rPr>
      <w:t>وجوب اجتهاد، تقلید و احتیاط</w:t>
    </w:r>
    <w:r w:rsidR="00A918B0">
      <w:rPr>
        <w:rFonts w:ascii="Adobe Arabic" w:hAnsi="Adobe Arabic" w:cs="Adobe Arabic"/>
        <w:sz w:val="28"/>
        <w:szCs w:val="28"/>
        <w:rtl/>
      </w:rPr>
      <w:t xml:space="preserve">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</w:t>
    </w:r>
    <w:r w:rsidRPr="00C277D3">
      <w:rPr>
        <w:rFonts w:ascii="Adobe Arabic" w:hAnsi="Adobe Arabic" w:cs="Adobe Arabic"/>
        <w:sz w:val="28"/>
        <w:szCs w:val="28"/>
        <w:rtl/>
      </w:rPr>
      <w:t xml:space="preserve">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</w:t>
    </w:r>
    <w:r w:rsidRPr="00C277D3">
      <w:rPr>
        <w:rFonts w:ascii="Adobe Arabic" w:hAnsi="Adobe Arabic" w:cs="Adobe Arabic"/>
        <w:sz w:val="28"/>
        <w:szCs w:val="28"/>
        <w:rtl/>
      </w:rPr>
      <w:t xml:space="preserve"> شماره جلسه:</w:t>
    </w:r>
    <w:r w:rsidR="00B63B9E">
      <w:rPr>
        <w:rFonts w:ascii="Adobe Arabic" w:hAnsi="Adobe Arabic" w:cs="Adobe Arabic" w:hint="cs"/>
        <w:b/>
        <w:bCs/>
        <w:sz w:val="28"/>
        <w:szCs w:val="28"/>
        <w:rtl/>
      </w:rPr>
      <w:t xml:space="preserve"> 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5E"/>
    <w:multiLevelType w:val="hybridMultilevel"/>
    <w:tmpl w:val="20245F8E"/>
    <w:lvl w:ilvl="0" w:tplc="82E03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F52F7"/>
    <w:multiLevelType w:val="hybridMultilevel"/>
    <w:tmpl w:val="C8646264"/>
    <w:lvl w:ilvl="0" w:tplc="90D490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5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1113"/>
    <w:rsid w:val="00133E1D"/>
    <w:rsid w:val="0013617D"/>
    <w:rsid w:val="00136442"/>
    <w:rsid w:val="00150D4B"/>
    <w:rsid w:val="00152670"/>
    <w:rsid w:val="00155EC5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9A8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05FC2"/>
    <w:rsid w:val="00410699"/>
    <w:rsid w:val="00415360"/>
    <w:rsid w:val="00445712"/>
    <w:rsid w:val="0044591E"/>
    <w:rsid w:val="004651D2"/>
    <w:rsid w:val="00465D26"/>
    <w:rsid w:val="004679F8"/>
    <w:rsid w:val="004B337F"/>
    <w:rsid w:val="004C68CA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6885"/>
    <w:rsid w:val="0069696C"/>
    <w:rsid w:val="006A0160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253C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81B5C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3C56"/>
    <w:rsid w:val="00A918B0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B9E"/>
    <w:rsid w:val="00B63F15"/>
    <w:rsid w:val="00BB5F7E"/>
    <w:rsid w:val="00BB791D"/>
    <w:rsid w:val="00BD3122"/>
    <w:rsid w:val="00BD40DA"/>
    <w:rsid w:val="00BE2B25"/>
    <w:rsid w:val="00BF1E49"/>
    <w:rsid w:val="00C000C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0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48AF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B63B9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B63B9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B63B9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B63B9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B63B9E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63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B63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B63B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63B9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63B9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B63B9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B63B9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B63B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B63B9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B63B9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B63B9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63B9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B63B9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B63B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B6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B63B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B63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B63B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B63B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B63B9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B63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B63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B63B9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B63B9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B63B9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B63B9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B63B9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B63B9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63B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B63B9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B63B9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B63B9E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6A016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A0160"/>
    <w:pPr>
      <w:spacing w:line="240" w:lineRule="auto"/>
    </w:pPr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6A0160"/>
    <w:rPr>
      <w:rFonts w:cs="2  Badr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A0160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6A0160"/>
    <w:rPr>
      <w:rFonts w:cs="2  Bad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B63B9E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B63B9E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B63B9E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B63B9E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B63B9E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63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B63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B63B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63B9E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63B9E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B63B9E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B63B9E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B63B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B63B9E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B63B9E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B63B9E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63B9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B63B9E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B63B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B6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B63B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B63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B63B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B63B9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B63B9E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B63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B63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B63B9E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B63B9E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B63B9E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B63B9E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B63B9E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B63B9E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63B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B63B9E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B63B9E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B63B9E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6A016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A0160"/>
    <w:pPr>
      <w:spacing w:line="240" w:lineRule="auto"/>
    </w:pPr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6A0160"/>
    <w:rPr>
      <w:rFonts w:cs="2  Badr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A0160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6A0160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id\Desktop\_____%20______%20_%20_____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_____(1)</Template>
  <TotalTime>87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6</cp:revision>
  <dcterms:created xsi:type="dcterms:W3CDTF">2015-01-05T08:12:00Z</dcterms:created>
  <dcterms:modified xsi:type="dcterms:W3CDTF">2015-01-07T06:14:00Z</dcterms:modified>
</cp:coreProperties>
</file>