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652" w:rsidRPr="00883652" w:rsidRDefault="00883652" w:rsidP="001A536F">
      <w:pPr>
        <w:pStyle w:val="3"/>
        <w:jc w:val="both"/>
        <w:rPr>
          <w:rtl/>
        </w:rPr>
      </w:pPr>
      <w:r w:rsidRPr="00883652">
        <w:rPr>
          <w:rFonts w:hint="cs"/>
          <w:rtl/>
        </w:rPr>
        <w:t>حکم اجتهاد لغیره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ابتدائا و بالذات اجتهاد لغیره متصف به حکم استحباب است</w:t>
      </w:r>
      <w:r>
        <w:rPr>
          <w:rFonts w:hint="cs"/>
          <w:rtl/>
        </w:rPr>
        <w:t>،</w:t>
      </w:r>
      <w:r w:rsidRPr="00883652">
        <w:rPr>
          <w:rFonts w:hint="cs"/>
          <w:rtl/>
        </w:rPr>
        <w:t xml:space="preserve"> لکن می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تواند در حالاتی، واجب کفائی باشد و وجوب کفائی اجتهاد لغیره مستفاد از ادله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ای است از جمله:</w:t>
      </w:r>
    </w:p>
    <w:p w:rsidR="00883652" w:rsidRPr="00883652" w:rsidRDefault="00883652" w:rsidP="001A536F">
      <w:pPr>
        <w:pStyle w:val="4"/>
        <w:jc w:val="both"/>
        <w:rPr>
          <w:b w:val="0"/>
          <w:bCs/>
          <w:rtl/>
        </w:rPr>
      </w:pPr>
      <w:r w:rsidRPr="00883652">
        <w:rPr>
          <w:rFonts w:hint="cs"/>
          <w:b w:val="0"/>
          <w:bCs/>
          <w:rtl/>
        </w:rPr>
        <w:t xml:space="preserve">دلیل اول : مقدمه واجب بودن اجتهاد </w:t>
      </w:r>
    </w:p>
    <w:p w:rsidR="00883652" w:rsidRPr="00883652" w:rsidRDefault="00883652" w:rsidP="001A536F">
      <w:pPr>
        <w:jc w:val="both"/>
      </w:pPr>
      <w:r w:rsidRPr="00883652">
        <w:rPr>
          <w:rFonts w:hint="cs"/>
          <w:rtl/>
        </w:rPr>
        <w:t xml:space="preserve"> ادله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ای دلالت بر وجوب ارشاد و هدایت می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کنند و در برخی حالات اجتهاد و استنباط فعلی مقدمه ارشاد و هدایت است</w:t>
      </w:r>
      <w:r>
        <w:rPr>
          <w:rFonts w:hint="cs"/>
          <w:rtl/>
        </w:rPr>
        <w:t>؛</w:t>
      </w:r>
      <w:r w:rsidRPr="00883652">
        <w:rPr>
          <w:rFonts w:hint="cs"/>
          <w:rtl/>
        </w:rPr>
        <w:t xml:space="preserve"> پس اجتهاد از باب مقدمه واجب، وجوب می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یابد.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البته ادله وجوب ارشاد و هدایت دو گونه هستند؛ در برخی از ادله علم شرط وجوب حکم است و در برخی ادله مطلق بوده و وج</w:t>
      </w:r>
      <w:r>
        <w:rPr>
          <w:rFonts w:hint="cs"/>
          <w:rtl/>
        </w:rPr>
        <w:t>و</w:t>
      </w:r>
      <w:r w:rsidRPr="00883652">
        <w:rPr>
          <w:rFonts w:hint="cs"/>
          <w:rtl/>
        </w:rPr>
        <w:t>ب ارشاد منوط به علم نیست و برای قیام به واجب (ارشاد و هدایت) نیاز به کسب علم است. بنابراین اجتهاد در احکام، عقائد و اخلاق از باب مقدمه واجب، واجب می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شود.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این استدلال زمانی تمام است که ارشاد و هدایت متوقف بر اجتهاد باشد مانند مسائل مستحدثه. اما گاهی ارشاد و هدایت با تقلید نیز ممکن است و همیشه اینچنین نیست که هدایت و ارشاد متوقف بر اجتهاد باشد.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زمانی این</w:t>
      </w:r>
      <w:r>
        <w:rPr>
          <w:rFonts w:hint="cs"/>
          <w:rtl/>
        </w:rPr>
        <w:t xml:space="preserve"> مسأله</w:t>
      </w:r>
      <w:r w:rsidRPr="00883652">
        <w:rPr>
          <w:rFonts w:hint="cs"/>
          <w:rtl/>
        </w:rPr>
        <w:t xml:space="preserve"> منجز</w:t>
      </w:r>
      <w:r>
        <w:rPr>
          <w:rFonts w:hint="cs"/>
          <w:rtl/>
        </w:rPr>
        <w:t xml:space="preserve"> به</w:t>
      </w:r>
      <w:r w:rsidRPr="00883652">
        <w:rPr>
          <w:rFonts w:hint="cs"/>
          <w:rtl/>
        </w:rPr>
        <w:t xml:space="preserve"> </w:t>
      </w:r>
      <w:r w:rsidRPr="00883652">
        <w:rPr>
          <w:rFonts w:hint="cs"/>
          <w:rtl/>
        </w:rPr>
        <w:t>وجوب</w:t>
      </w:r>
      <w:r>
        <w:rPr>
          <w:rFonts w:hint="cs"/>
          <w:rtl/>
        </w:rPr>
        <w:t xml:space="preserve"> اجتهاد می‌گردد </w:t>
      </w:r>
      <w:r w:rsidRPr="00883652">
        <w:rPr>
          <w:rFonts w:hint="cs"/>
          <w:rtl/>
        </w:rPr>
        <w:t>که علم به مراجعه دیگران به شخصی که قصد اجتهاد دارد، وجود داشته باشد و چنانچه رجوع غیر به او معلوم نباشد(معلوم ن</w:t>
      </w:r>
      <w:r>
        <w:rPr>
          <w:rFonts w:hint="cs"/>
          <w:rtl/>
        </w:rPr>
        <w:t>باشد که</w:t>
      </w:r>
      <w:r w:rsidRPr="00883652">
        <w:rPr>
          <w:rFonts w:hint="cs"/>
          <w:rtl/>
        </w:rPr>
        <w:t xml:space="preserve"> پس از حصول ملکه اجتهاد و استخراج فعلی احکام، کسی به او مراجعه می</w:t>
      </w:r>
      <w:r>
        <w:rPr>
          <w:rFonts w:hint="cs"/>
          <w:rtl/>
        </w:rPr>
        <w:t>‌</w:t>
      </w:r>
      <w:r w:rsidRPr="00883652">
        <w:rPr>
          <w:rFonts w:hint="cs"/>
          <w:rtl/>
        </w:rPr>
        <w:t>کند یا نه) اصل موضوع مش</w:t>
      </w:r>
      <w:r>
        <w:rPr>
          <w:rFonts w:hint="cs"/>
          <w:rtl/>
        </w:rPr>
        <w:t>کوک می‌</w:t>
      </w:r>
      <w:r w:rsidRPr="00883652">
        <w:rPr>
          <w:rFonts w:hint="cs"/>
          <w:rtl/>
        </w:rPr>
        <w:t>شود</w:t>
      </w:r>
      <w:r>
        <w:rPr>
          <w:rFonts w:hint="cs"/>
          <w:rtl/>
        </w:rPr>
        <w:t>،</w:t>
      </w:r>
      <w:r w:rsidRPr="00883652">
        <w:rPr>
          <w:rFonts w:hint="cs"/>
          <w:rtl/>
        </w:rPr>
        <w:t xml:space="preserve"> بنابراین حصول ملکه اجتهاد و به تبع آن استنباط فعلی از باب مقدمه ارشاد واجب نیست.</w:t>
      </w:r>
    </w:p>
    <w:p w:rsidR="00883652" w:rsidRPr="00341979" w:rsidRDefault="00883652" w:rsidP="001A536F">
      <w:pPr>
        <w:pStyle w:val="4"/>
        <w:rPr>
          <w:b w:val="0"/>
          <w:bCs/>
          <w:szCs w:val="22"/>
          <w:rtl/>
        </w:rPr>
      </w:pPr>
      <w:r w:rsidRPr="00341979">
        <w:rPr>
          <w:rFonts w:hint="cs"/>
          <w:b w:val="0"/>
          <w:bCs/>
          <w:rtl/>
        </w:rPr>
        <w:lastRenderedPageBreak/>
        <w:t>جمع بندی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استدلال بر قاعده ارشاد بر وجوب کفائی اجتهاد</w:t>
      </w:r>
      <w:r w:rsidR="00341979">
        <w:rPr>
          <w:rFonts w:hint="cs"/>
          <w:rtl/>
        </w:rPr>
        <w:t>،</w:t>
      </w:r>
      <w:r w:rsidRPr="00883652">
        <w:rPr>
          <w:rFonts w:hint="cs"/>
          <w:rtl/>
        </w:rPr>
        <w:t xml:space="preserve"> منوط به این است که اولا</w:t>
      </w:r>
      <w:r w:rsidR="00341979">
        <w:rPr>
          <w:rFonts w:hint="cs"/>
          <w:rtl/>
        </w:rPr>
        <w:t>ً</w:t>
      </w:r>
      <w:r w:rsidRPr="00883652">
        <w:rPr>
          <w:rFonts w:hint="cs"/>
          <w:rtl/>
        </w:rPr>
        <w:t xml:space="preserve"> ارشاد متوقف بر اجتهاد باشد و ثانیا</w:t>
      </w:r>
      <w:r w:rsidR="00341979">
        <w:rPr>
          <w:rFonts w:hint="cs"/>
          <w:rtl/>
        </w:rPr>
        <w:t>ً</w:t>
      </w:r>
      <w:r w:rsidRPr="00883652">
        <w:rPr>
          <w:rFonts w:hint="cs"/>
          <w:rtl/>
        </w:rPr>
        <w:t xml:space="preserve"> دلیل و حجتی بر رجوع دیگران به کسی که قصد اجتهاد دارد</w:t>
      </w:r>
      <w:r w:rsidR="00341979">
        <w:rPr>
          <w:rFonts w:hint="cs"/>
          <w:rtl/>
        </w:rPr>
        <w:t>،</w:t>
      </w:r>
      <w:r w:rsidRPr="00883652">
        <w:rPr>
          <w:rFonts w:hint="cs"/>
          <w:rtl/>
        </w:rPr>
        <w:t xml:space="preserve"> وجود داشته باشد.</w:t>
      </w:r>
    </w:p>
    <w:p w:rsidR="00883652" w:rsidRPr="00341979" w:rsidRDefault="00883652" w:rsidP="001A536F">
      <w:pPr>
        <w:pStyle w:val="4"/>
        <w:rPr>
          <w:b w:val="0"/>
          <w:bCs/>
          <w:rtl/>
        </w:rPr>
      </w:pPr>
      <w:r w:rsidRPr="00341979">
        <w:rPr>
          <w:rFonts w:hint="cs"/>
          <w:b w:val="0"/>
          <w:bCs/>
          <w:rtl/>
        </w:rPr>
        <w:t>دلیل دوم</w:t>
      </w:r>
      <w:r w:rsidR="00341979">
        <w:rPr>
          <w:rFonts w:hint="cs"/>
          <w:b w:val="0"/>
          <w:bCs/>
          <w:rtl/>
        </w:rPr>
        <w:t xml:space="preserve"> : تلازم بین وجوب تقلید با وجوب اجتهاد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 xml:space="preserve">مقدمات دلیل دوم بر وجوب کفائی اجتهاد لغیره: </w:t>
      </w:r>
    </w:p>
    <w:p w:rsidR="00883652" w:rsidRPr="00883652" w:rsidRDefault="001A536F" w:rsidP="001A536F">
      <w:pPr>
        <w:jc w:val="both"/>
        <w:rPr>
          <w:rtl/>
        </w:rPr>
      </w:pPr>
      <w:r>
        <w:rPr>
          <w:rFonts w:hint="cs"/>
          <w:rtl/>
        </w:rPr>
        <w:t xml:space="preserve">1- </w:t>
      </w:r>
      <w:r w:rsidR="00883652" w:rsidRPr="00883652">
        <w:rPr>
          <w:rFonts w:hint="cs"/>
          <w:rtl/>
        </w:rPr>
        <w:t>تقلید، تخییرا</w:t>
      </w:r>
      <w:r w:rsidR="00341979">
        <w:rPr>
          <w:rFonts w:hint="cs"/>
          <w:rtl/>
        </w:rPr>
        <w:t>ً</w:t>
      </w:r>
      <w:r w:rsidR="00883652" w:rsidRPr="00883652">
        <w:rPr>
          <w:rFonts w:hint="cs"/>
          <w:rtl/>
        </w:rPr>
        <w:t xml:space="preserve"> یا تعیینا</w:t>
      </w:r>
      <w:r w:rsidR="00341979">
        <w:rPr>
          <w:rFonts w:hint="cs"/>
          <w:rtl/>
        </w:rPr>
        <w:t>ً</w:t>
      </w:r>
      <w:r w:rsidR="00883652" w:rsidRPr="00883652">
        <w:rPr>
          <w:rFonts w:hint="cs"/>
          <w:rtl/>
        </w:rPr>
        <w:t xml:space="preserve"> بر اشخاصی، واجب است. بنابراین در شرایطی رجوع الی الغیر تعیینی است،</w:t>
      </w:r>
      <w:r w:rsidR="00341979">
        <w:rPr>
          <w:rFonts w:hint="cs"/>
          <w:rtl/>
        </w:rPr>
        <w:t xml:space="preserve"> که یکی از اقسام هفت‌</w:t>
      </w:r>
      <w:r w:rsidR="00883652" w:rsidRPr="00883652">
        <w:rPr>
          <w:rFonts w:hint="cs"/>
          <w:rtl/>
        </w:rPr>
        <w:t xml:space="preserve">گانه سابق است و آن در جایی است که اجتهاد میسر نباشد و احتیاط </w:t>
      </w:r>
      <w:r w:rsidR="00341979">
        <w:rPr>
          <w:rFonts w:hint="cs"/>
          <w:rtl/>
        </w:rPr>
        <w:t xml:space="preserve">را </w:t>
      </w:r>
      <w:r w:rsidR="00883652" w:rsidRPr="00883652">
        <w:rPr>
          <w:rFonts w:hint="cs"/>
          <w:rtl/>
        </w:rPr>
        <w:t xml:space="preserve">هم یا شارع نپسندد و یا ممکن نباشد. </w:t>
      </w:r>
    </w:p>
    <w:p w:rsidR="00883652" w:rsidRPr="00883652" w:rsidRDefault="001A536F" w:rsidP="001A536F">
      <w:pPr>
        <w:jc w:val="both"/>
        <w:rPr>
          <w:rtl/>
        </w:rPr>
      </w:pPr>
      <w:r>
        <w:rPr>
          <w:rFonts w:hint="cs"/>
          <w:rtl/>
        </w:rPr>
        <w:t xml:space="preserve">2- </w:t>
      </w:r>
      <w:r w:rsidR="00883652" w:rsidRPr="00883652">
        <w:rPr>
          <w:rFonts w:hint="cs"/>
          <w:rtl/>
        </w:rPr>
        <w:t>وجوب تقلید و رجوع الی الغیر زمانی که متعین باشد این وجوب تقلید</w:t>
      </w:r>
      <w:r>
        <w:rPr>
          <w:rFonts w:hint="cs"/>
          <w:rtl/>
        </w:rPr>
        <w:t>،</w:t>
      </w:r>
      <w:r w:rsidR="00883652" w:rsidRPr="00883652">
        <w:rPr>
          <w:rFonts w:hint="cs"/>
          <w:rtl/>
        </w:rPr>
        <w:t xml:space="preserve"> عرفا</w:t>
      </w:r>
      <w:r w:rsidR="00341979">
        <w:rPr>
          <w:rFonts w:hint="cs"/>
          <w:rtl/>
        </w:rPr>
        <w:t>ً</w:t>
      </w:r>
      <w:r w:rsidR="00883652" w:rsidRPr="00883652">
        <w:rPr>
          <w:rFonts w:hint="cs"/>
          <w:rtl/>
        </w:rPr>
        <w:t xml:space="preserve"> ملازم با وجوب افتاء است و استفتاء و افتاء تلازم دارند. </w:t>
      </w:r>
    </w:p>
    <w:p w:rsidR="00883652" w:rsidRPr="00883652" w:rsidRDefault="00883652" w:rsidP="001A536F">
      <w:pPr>
        <w:jc w:val="both"/>
        <w:rPr>
          <w:rtl/>
        </w:rPr>
      </w:pPr>
      <w:r w:rsidRPr="00883652">
        <w:rPr>
          <w:rFonts w:hint="cs"/>
          <w:rtl/>
        </w:rPr>
        <w:t>3- افتاء متوقف بر استنباط فعلی</w:t>
      </w:r>
      <w:r w:rsidR="00341979">
        <w:rPr>
          <w:rFonts w:hint="cs"/>
          <w:rtl/>
        </w:rPr>
        <w:t xml:space="preserve"> بوده</w:t>
      </w:r>
      <w:r w:rsidRPr="00883652">
        <w:rPr>
          <w:rFonts w:hint="cs"/>
          <w:rtl/>
        </w:rPr>
        <w:t xml:space="preserve"> و استنبط فعلی متوقف بر تحصیل ملکه اجتهاد است.</w:t>
      </w:r>
    </w:p>
    <w:p w:rsidR="00883652" w:rsidRPr="00883652" w:rsidRDefault="001A536F" w:rsidP="001A536F">
      <w:pPr>
        <w:rPr>
          <w:rtl/>
        </w:rPr>
      </w:pPr>
      <w:r>
        <w:rPr>
          <w:rFonts w:hint="cs"/>
          <w:b/>
          <w:bCs/>
          <w:rtl/>
        </w:rPr>
        <w:t>اشکال</w:t>
      </w:r>
      <w:r w:rsidRPr="001A536F">
        <w:rPr>
          <w:rFonts w:hint="cs"/>
          <w:b/>
          <w:bCs/>
          <w:rtl/>
        </w:rPr>
        <w:t xml:space="preserve"> اول</w:t>
      </w:r>
      <w:r>
        <w:rPr>
          <w:rFonts w:hint="cs"/>
          <w:rtl/>
        </w:rPr>
        <w:t xml:space="preserve"> : </w:t>
      </w:r>
      <w:r w:rsidR="00883652" w:rsidRPr="001A536F">
        <w:rPr>
          <w:rFonts w:hint="cs"/>
          <w:rtl/>
        </w:rPr>
        <w:t>ممکن است بر این استدلال اشکال شود که بین وجوب تقلید و وجوب افتاء ملازمه عقلی نیست و زمانی تقلید وجوب تعیینی می</w:t>
      </w:r>
      <w:r w:rsidRPr="001A536F">
        <w:rPr>
          <w:rFonts w:hint="cs"/>
          <w:rtl/>
        </w:rPr>
        <w:t>‌</w:t>
      </w:r>
      <w:r w:rsidR="00883652" w:rsidRPr="001A536F">
        <w:rPr>
          <w:rFonts w:hint="cs"/>
          <w:rtl/>
        </w:rPr>
        <w:t>یابد که قدرت بر آن باشد.</w:t>
      </w:r>
    </w:p>
    <w:p w:rsidR="00883652" w:rsidRPr="00883652" w:rsidRDefault="00883652" w:rsidP="001A536F">
      <w:pPr>
        <w:jc w:val="both"/>
        <w:rPr>
          <w:rtl/>
        </w:rPr>
      </w:pPr>
      <w:r w:rsidRPr="001A536F">
        <w:rPr>
          <w:rFonts w:hint="cs"/>
          <w:b/>
          <w:bCs/>
          <w:rtl/>
        </w:rPr>
        <w:t>پاسخ</w:t>
      </w:r>
      <w:r w:rsidR="001A536F">
        <w:rPr>
          <w:rFonts w:hint="cs"/>
          <w:b/>
          <w:bCs/>
          <w:rtl/>
        </w:rPr>
        <w:t xml:space="preserve"> : </w:t>
      </w:r>
      <w:r w:rsidRPr="00883652">
        <w:rPr>
          <w:rFonts w:hint="cs"/>
          <w:rtl/>
        </w:rPr>
        <w:t>گرچه بین این دو</w:t>
      </w:r>
      <w:r w:rsidR="001A536F">
        <w:rPr>
          <w:rFonts w:hint="cs"/>
          <w:rtl/>
        </w:rPr>
        <w:t>،</w:t>
      </w:r>
      <w:r w:rsidRPr="00883652">
        <w:rPr>
          <w:rFonts w:hint="cs"/>
          <w:rtl/>
        </w:rPr>
        <w:t xml:space="preserve"> ملازمه عقلی نیست</w:t>
      </w:r>
      <w:r w:rsidR="001A536F">
        <w:rPr>
          <w:rFonts w:hint="cs"/>
          <w:rtl/>
        </w:rPr>
        <w:t>،</w:t>
      </w:r>
      <w:r w:rsidRPr="00883652">
        <w:rPr>
          <w:rFonts w:hint="cs"/>
          <w:rtl/>
        </w:rPr>
        <w:t xml:space="preserve"> لکن بعید نیست تلازم عرفی بین لزوم تقلید و لزوم افتاء وجود داشته باشد.</w:t>
      </w:r>
    </w:p>
    <w:p w:rsidR="00883652" w:rsidRPr="00883652" w:rsidRDefault="001A536F" w:rsidP="001A536F">
      <w:pPr>
        <w:jc w:val="both"/>
        <w:rPr>
          <w:rtl/>
        </w:rPr>
      </w:pPr>
      <w:r w:rsidRPr="001A536F">
        <w:rPr>
          <w:rFonts w:hint="cs"/>
          <w:b/>
          <w:bCs/>
          <w:rtl/>
        </w:rPr>
        <w:lastRenderedPageBreak/>
        <w:t>اشکال دوم:</w:t>
      </w:r>
      <w:r>
        <w:rPr>
          <w:rFonts w:hint="cs"/>
          <w:b/>
          <w:bCs/>
          <w:rtl/>
        </w:rPr>
        <w:t xml:space="preserve"> </w:t>
      </w:r>
      <w:r w:rsidR="00883652" w:rsidRPr="00883652">
        <w:rPr>
          <w:rFonts w:hint="cs"/>
          <w:rtl/>
        </w:rPr>
        <w:t>ممکن است گفته شود با وجود برخی روایات (با این مضمون که شما موظف به سوال هستید ولی ما موظف به جواب نیستیم)</w:t>
      </w:r>
      <w:r>
        <w:rPr>
          <w:rStyle w:val="aff"/>
          <w:rtl/>
        </w:rPr>
        <w:footnoteReference w:id="1"/>
      </w:r>
      <w:r w:rsidR="00883652" w:rsidRPr="00883652">
        <w:rPr>
          <w:rFonts w:hint="cs"/>
          <w:rtl/>
        </w:rPr>
        <w:t xml:space="preserve"> </w:t>
      </w:r>
      <w:r>
        <w:rPr>
          <w:rFonts w:hint="cs"/>
          <w:rtl/>
        </w:rPr>
        <w:t>ذ</w:t>
      </w:r>
      <w:r w:rsidR="00883652" w:rsidRPr="00883652">
        <w:rPr>
          <w:rFonts w:hint="cs"/>
          <w:rtl/>
        </w:rPr>
        <w:t xml:space="preserve">یل آیه </w:t>
      </w:r>
      <w:r>
        <w:rPr>
          <w:rFonts w:hint="cs"/>
          <w:rtl/>
        </w:rPr>
        <w:t>«</w:t>
      </w:r>
      <w:r w:rsidR="00883652" w:rsidRPr="00883652">
        <w:rPr>
          <w:rFonts w:hint="cs"/>
          <w:rtl/>
        </w:rPr>
        <w:t>فَسْئَلُوا</w:t>
      </w:r>
      <w:r w:rsidR="00883652" w:rsidRPr="00883652">
        <w:rPr>
          <w:rtl/>
        </w:rPr>
        <w:t xml:space="preserve"> </w:t>
      </w:r>
      <w:r w:rsidR="00883652" w:rsidRPr="00883652">
        <w:rPr>
          <w:rFonts w:hint="cs"/>
          <w:rtl/>
        </w:rPr>
        <w:t>أَهْلَ</w:t>
      </w:r>
      <w:r w:rsidR="00883652" w:rsidRPr="00883652">
        <w:rPr>
          <w:rtl/>
        </w:rPr>
        <w:t xml:space="preserve"> </w:t>
      </w:r>
      <w:r w:rsidR="00883652" w:rsidRPr="00883652">
        <w:rPr>
          <w:rFonts w:hint="cs"/>
          <w:rtl/>
        </w:rPr>
        <w:t>الذِّكْر</w:t>
      </w:r>
      <w:r>
        <w:rPr>
          <w:rFonts w:hint="cs"/>
          <w:rtl/>
        </w:rPr>
        <w:t>»</w:t>
      </w:r>
      <w:r>
        <w:rPr>
          <w:rStyle w:val="aff"/>
          <w:rtl/>
        </w:rPr>
        <w:footnoteReference w:id="2"/>
      </w:r>
      <w:r>
        <w:rPr>
          <w:rFonts w:hint="cs"/>
          <w:rtl/>
        </w:rPr>
        <w:t xml:space="preserve"> </w:t>
      </w:r>
      <w:r w:rsidR="00883652" w:rsidRPr="00883652">
        <w:rPr>
          <w:rFonts w:hint="cs"/>
          <w:rtl/>
        </w:rPr>
        <w:t>ملازمه عرفیه بین لزوم تقلید و لزوم افتاء منتفی است.</w:t>
      </w:r>
    </w:p>
    <w:p w:rsidR="00883652" w:rsidRPr="00883652" w:rsidRDefault="00883652" w:rsidP="001A536F">
      <w:pPr>
        <w:jc w:val="both"/>
        <w:rPr>
          <w:rtl/>
        </w:rPr>
      </w:pPr>
      <w:r w:rsidRPr="001A536F">
        <w:rPr>
          <w:rFonts w:hint="cs"/>
          <w:b/>
          <w:bCs/>
          <w:rtl/>
        </w:rPr>
        <w:t>پاسخ</w:t>
      </w:r>
      <w:r w:rsidR="001A536F">
        <w:rPr>
          <w:rFonts w:hint="cs"/>
          <w:b/>
          <w:bCs/>
          <w:rtl/>
        </w:rPr>
        <w:t xml:space="preserve">: </w:t>
      </w:r>
      <w:r w:rsidRPr="00883652">
        <w:rPr>
          <w:rFonts w:hint="cs"/>
          <w:rtl/>
        </w:rPr>
        <w:t xml:space="preserve"> ظاهرا</w:t>
      </w:r>
      <w:r w:rsidR="001A536F">
        <w:rPr>
          <w:rFonts w:hint="cs"/>
          <w:rtl/>
        </w:rPr>
        <w:t>ً</w:t>
      </w:r>
      <w:r w:rsidRPr="00883652">
        <w:rPr>
          <w:rFonts w:hint="cs"/>
          <w:rtl/>
        </w:rPr>
        <w:t xml:space="preserve"> این روایات مربوط به ائمه (ع) است و ممکن است عدم جواب به خاطر وجود مصالحی و یا نرسیدن زمان بیان حکم است و یا اینکه در جواب دادن، مفسده</w:t>
      </w:r>
      <w:r w:rsidR="001A536F">
        <w:rPr>
          <w:rFonts w:hint="cs"/>
          <w:rtl/>
        </w:rPr>
        <w:t>‌</w:t>
      </w:r>
      <w:r w:rsidRPr="00883652">
        <w:rPr>
          <w:rFonts w:hint="cs"/>
          <w:rtl/>
        </w:rPr>
        <w:t>ای باشد.</w:t>
      </w:r>
    </w:p>
    <w:p w:rsidR="00883652" w:rsidRPr="00883652" w:rsidRDefault="001A536F" w:rsidP="001A536F">
      <w:pPr>
        <w:jc w:val="both"/>
        <w:rPr>
          <w:rtl/>
        </w:rPr>
      </w:pPr>
      <w:r w:rsidRPr="001A536F">
        <w:rPr>
          <w:rFonts w:hint="cs"/>
          <w:b/>
          <w:bCs/>
          <w:rtl/>
        </w:rPr>
        <w:t>اشکال سوم:</w:t>
      </w:r>
      <w:r>
        <w:rPr>
          <w:rFonts w:hint="cs"/>
          <w:rtl/>
        </w:rPr>
        <w:t xml:space="preserve"> </w:t>
      </w:r>
      <w:r w:rsidR="00883652" w:rsidRPr="00883652">
        <w:rPr>
          <w:rFonts w:hint="cs"/>
          <w:rtl/>
        </w:rPr>
        <w:t>ممکن است گفته شود چنانچه تقلید ابتدائی میت جایز باشد</w:t>
      </w:r>
      <w:r>
        <w:rPr>
          <w:rFonts w:hint="cs"/>
          <w:rtl/>
        </w:rPr>
        <w:t>،</w:t>
      </w:r>
      <w:r w:rsidR="00883652" w:rsidRPr="00883652">
        <w:rPr>
          <w:rFonts w:hint="cs"/>
          <w:rtl/>
        </w:rPr>
        <w:t xml:space="preserve"> دیگر بین وجوب تقلید و وجوب افتاء ملازمه ای نیست. در پاسخ به </w:t>
      </w:r>
      <w:r>
        <w:rPr>
          <w:rFonts w:hint="cs"/>
          <w:rtl/>
        </w:rPr>
        <w:t>این اشکال گفته می‌</w:t>
      </w:r>
      <w:r w:rsidR="00883652" w:rsidRPr="00883652">
        <w:rPr>
          <w:rFonts w:hint="cs"/>
          <w:rtl/>
        </w:rPr>
        <w:t>شود اولا</w:t>
      </w:r>
      <w:r>
        <w:rPr>
          <w:rFonts w:hint="cs"/>
          <w:rtl/>
        </w:rPr>
        <w:t>ً</w:t>
      </w:r>
      <w:r w:rsidR="00883652" w:rsidRPr="00883652">
        <w:rPr>
          <w:rFonts w:hint="cs"/>
          <w:rtl/>
        </w:rPr>
        <w:t>: بنابر نظر مشهور</w:t>
      </w:r>
      <w:r>
        <w:rPr>
          <w:rFonts w:hint="cs"/>
          <w:rtl/>
        </w:rPr>
        <w:t>،</w:t>
      </w:r>
      <w:r w:rsidR="00883652" w:rsidRPr="00883652">
        <w:rPr>
          <w:rFonts w:hint="cs"/>
          <w:rtl/>
        </w:rPr>
        <w:t xml:space="preserve"> تقلید ابتدائی میت جا</w:t>
      </w:r>
      <w:r>
        <w:rPr>
          <w:rFonts w:hint="cs"/>
          <w:rtl/>
        </w:rPr>
        <w:t>ی</w:t>
      </w:r>
      <w:r w:rsidR="00883652" w:rsidRPr="00883652">
        <w:rPr>
          <w:rFonts w:hint="cs"/>
          <w:rtl/>
        </w:rPr>
        <w:t>ز نیست و ثانیا</w:t>
      </w:r>
      <w:r>
        <w:rPr>
          <w:rFonts w:hint="cs"/>
          <w:rtl/>
        </w:rPr>
        <w:t>ً</w:t>
      </w:r>
      <w:r w:rsidR="00883652" w:rsidRPr="00883652">
        <w:rPr>
          <w:rFonts w:hint="cs"/>
          <w:rtl/>
        </w:rPr>
        <w:t xml:space="preserve">  در فرض جواز ابتدائی تقلید میت، در هر عصر مسائل مستحدثه</w:t>
      </w:r>
      <w:r>
        <w:rPr>
          <w:rFonts w:hint="cs"/>
          <w:rtl/>
        </w:rPr>
        <w:t>‌</w:t>
      </w:r>
      <w:r w:rsidR="00883652" w:rsidRPr="00883652">
        <w:rPr>
          <w:rFonts w:hint="cs"/>
          <w:rtl/>
        </w:rPr>
        <w:t>ای وجود دارد که باید حکم آنها مشخص شود.</w:t>
      </w:r>
    </w:p>
    <w:p w:rsidR="001A536F" w:rsidRPr="001A536F" w:rsidRDefault="001A536F" w:rsidP="001A536F">
      <w:pPr>
        <w:pStyle w:val="4"/>
        <w:rPr>
          <w:rFonts w:hint="cs"/>
          <w:b w:val="0"/>
          <w:bCs/>
          <w:rtl/>
        </w:rPr>
      </w:pPr>
      <w:r w:rsidRPr="001A536F">
        <w:rPr>
          <w:rFonts w:hint="cs"/>
          <w:b w:val="0"/>
          <w:bCs/>
          <w:rtl/>
        </w:rPr>
        <w:t xml:space="preserve">جمع بندی </w:t>
      </w:r>
      <w:bookmarkStart w:id="0" w:name="_GoBack"/>
      <w:bookmarkEnd w:id="0"/>
    </w:p>
    <w:p w:rsidR="00883652" w:rsidRPr="00883652" w:rsidRDefault="00883652" w:rsidP="001A536F">
      <w:pPr>
        <w:jc w:val="both"/>
      </w:pPr>
      <w:r w:rsidRPr="00883652">
        <w:rPr>
          <w:rFonts w:hint="cs"/>
          <w:rtl/>
        </w:rPr>
        <w:t>این وجوب افتاء در جایی تمام است که اولا</w:t>
      </w:r>
      <w:r w:rsidR="001A536F">
        <w:rPr>
          <w:rFonts w:hint="cs"/>
          <w:rtl/>
        </w:rPr>
        <w:t>ً</w:t>
      </w:r>
      <w:r w:rsidRPr="00883652">
        <w:rPr>
          <w:rFonts w:hint="cs"/>
          <w:rtl/>
        </w:rPr>
        <w:t xml:space="preserve"> تقلید وجوب تعیینی داشته باشد و ثانیا</w:t>
      </w:r>
      <w:r w:rsidR="001A536F">
        <w:rPr>
          <w:rFonts w:hint="cs"/>
          <w:rtl/>
        </w:rPr>
        <w:t>ً</w:t>
      </w:r>
      <w:r w:rsidRPr="00883652">
        <w:rPr>
          <w:rFonts w:hint="cs"/>
          <w:rtl/>
        </w:rPr>
        <w:t xml:space="preserve"> شخص حجتی داشته باشد بر اینکه در صورت اجتهاد، دیگران به او رجوع می</w:t>
      </w:r>
      <w:r w:rsidR="001A536F">
        <w:rPr>
          <w:rFonts w:cs="Cambria" w:hint="cs"/>
          <w:rtl/>
        </w:rPr>
        <w:t>‌</w:t>
      </w:r>
      <w:r w:rsidRPr="00883652">
        <w:rPr>
          <w:rFonts w:hint="cs"/>
          <w:rtl/>
        </w:rPr>
        <w:t>کنند.</w:t>
      </w:r>
    </w:p>
    <w:p w:rsidR="00852EF0" w:rsidRPr="00883652" w:rsidRDefault="00852EF0" w:rsidP="001A536F">
      <w:pPr>
        <w:jc w:val="both"/>
      </w:pPr>
    </w:p>
    <w:sectPr w:rsidR="00852EF0" w:rsidRPr="00883652" w:rsidSect="00EA71A7">
      <w:headerReference w:type="default" r:id="rId7"/>
      <w:footerReference w:type="default" r:id="rId8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ED8" w:rsidRDefault="00652ED8" w:rsidP="00852EF0">
      <w:pPr>
        <w:spacing w:after="0"/>
      </w:pPr>
      <w:r>
        <w:separator/>
      </w:r>
    </w:p>
  </w:endnote>
  <w:endnote w:type="continuationSeparator" w:id="0">
    <w:p w:rsidR="00652ED8" w:rsidRDefault="00652ED8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36F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ED8" w:rsidRDefault="00652ED8" w:rsidP="00852EF0">
      <w:pPr>
        <w:spacing w:after="0"/>
      </w:pPr>
      <w:r>
        <w:separator/>
      </w:r>
    </w:p>
  </w:footnote>
  <w:footnote w:type="continuationSeparator" w:id="0">
    <w:p w:rsidR="00652ED8" w:rsidRDefault="00652ED8" w:rsidP="00852EF0">
      <w:pPr>
        <w:spacing w:after="0"/>
      </w:pPr>
      <w:r>
        <w:continuationSeparator/>
      </w:r>
    </w:p>
  </w:footnote>
  <w:footnote w:id="1">
    <w:p w:rsidR="001A536F" w:rsidRDefault="001A536F">
      <w:pPr>
        <w:pStyle w:val="a1"/>
        <w:rPr>
          <w:rFonts w:hint="cs"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 w:rsidRPr="00970666">
        <w:rPr>
          <w:rFonts w:cs="Arial" w:hint="cs"/>
          <w:rtl/>
        </w:rPr>
        <w:t>وسائل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الشيعة</w:t>
      </w:r>
      <w:r w:rsidRPr="00970666">
        <w:rPr>
          <w:rFonts w:cs="Arial"/>
          <w:rtl/>
        </w:rPr>
        <w:t xml:space="preserve"> / </w:t>
      </w:r>
      <w:r w:rsidRPr="00970666">
        <w:rPr>
          <w:rFonts w:cs="Arial" w:hint="cs"/>
          <w:rtl/>
        </w:rPr>
        <w:t>ج‏</w:t>
      </w:r>
      <w:r w:rsidRPr="00970666">
        <w:rPr>
          <w:rFonts w:cs="Arial"/>
          <w:rtl/>
        </w:rPr>
        <w:t xml:space="preserve">27 / 76 / 7 - </w:t>
      </w:r>
      <w:r w:rsidRPr="00970666">
        <w:rPr>
          <w:rFonts w:cs="Arial" w:hint="cs"/>
          <w:rtl/>
        </w:rPr>
        <w:t>باب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وجوب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الرجوع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في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جميع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الأحكام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إلى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المعصومين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ع</w:t>
      </w:r>
      <w:r w:rsidRPr="00970666">
        <w:rPr>
          <w:rFonts w:cs="Arial"/>
          <w:rtl/>
        </w:rPr>
        <w:t xml:space="preserve"> </w:t>
      </w:r>
      <w:r>
        <w:rPr>
          <w:rFonts w:cs="Arial" w:hint="cs"/>
          <w:rtl/>
        </w:rPr>
        <w:t>/</w:t>
      </w:r>
      <w:r w:rsidRPr="00970666">
        <w:rPr>
          <w:rFonts w:cs="Arial" w:hint="cs"/>
          <w:rtl/>
        </w:rPr>
        <w:t>ص</w:t>
      </w:r>
      <w:r w:rsidRPr="00970666">
        <w:rPr>
          <w:rFonts w:cs="Arial"/>
          <w:rtl/>
        </w:rPr>
        <w:t xml:space="preserve"> : 62</w:t>
      </w:r>
      <w:r>
        <w:rPr>
          <w:rFonts w:hint="cs"/>
          <w:rtl/>
        </w:rPr>
        <w:t xml:space="preserve"> - ... </w:t>
      </w:r>
      <w:r w:rsidRPr="00970666">
        <w:rPr>
          <w:rFonts w:cs="Arial" w:hint="cs"/>
          <w:rtl/>
        </w:rPr>
        <w:t>فَقَدْ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فُرِضَتْ‏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عَلَيْكُمُ‏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الْمَسْأَلَةُ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وَ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الرَّدُّ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إِلَيْنَا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وَ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لَمْ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يُفْرَضْ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عَلَيْنَا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الْجَوَابُ</w:t>
      </w:r>
      <w:r w:rsidRPr="00970666">
        <w:rPr>
          <w:rFonts w:cs="Arial"/>
          <w:rtl/>
        </w:rPr>
        <w:t xml:space="preserve"> </w:t>
      </w:r>
      <w:r w:rsidRPr="00970666">
        <w:rPr>
          <w:rFonts w:cs="Arial" w:hint="cs"/>
          <w:rtl/>
        </w:rPr>
        <w:t>الْحَدِيثَ</w:t>
      </w:r>
      <w:r w:rsidRPr="00970666">
        <w:rPr>
          <w:rFonts w:cs="Arial"/>
          <w:rtl/>
        </w:rPr>
        <w:t>.</w:t>
      </w:r>
    </w:p>
  </w:footnote>
  <w:footnote w:id="2">
    <w:p w:rsidR="001A536F" w:rsidRDefault="001A536F">
      <w:pPr>
        <w:pStyle w:val="a1"/>
        <w:rPr>
          <w:rFonts w:hint="cs"/>
        </w:rPr>
      </w:pPr>
      <w:r>
        <w:rPr>
          <w:rStyle w:val="aff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 xml:space="preserve">. </w:t>
      </w:r>
      <w:r>
        <w:rPr>
          <w:rFonts w:hint="cs"/>
          <w:rtl/>
        </w:rPr>
        <w:t>النحل:43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883652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3872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60284E" id="Straight Connector 2" o:spid="_x0000_s1026" style="position:absolute;flip:x;z-index:2516638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883652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883652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</w:t>
    </w:r>
    <w:r w:rsidR="00883652">
      <w:rPr>
        <w:rFonts w:ascii="Adobe Arabic" w:hAnsi="Adobe Arabic" w:cs="Adobe Arabic" w:hint="cs"/>
        <w:sz w:val="28"/>
        <w:szCs w:val="28"/>
        <w:rtl/>
      </w:rPr>
      <w:t xml:space="preserve">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</w:t>
    </w:r>
    <w:r w:rsidR="00883652">
      <w:rPr>
        <w:rFonts w:ascii="Adobe Arabic" w:hAnsi="Adobe Arabic" w:cs="Adobe Arabic" w:hint="cs"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883652">
      <w:rPr>
        <w:rFonts w:ascii="Adobe Arabic" w:hAnsi="Adobe Arabic" w:cs="Adobe Arabic" w:hint="cs"/>
        <w:b/>
        <w:bCs/>
        <w:sz w:val="28"/>
        <w:szCs w:val="28"/>
        <w:rtl/>
      </w:rPr>
      <w:t>29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883652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="00883652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883652">
      <w:rPr>
        <w:rFonts w:ascii="Adobe Arabic" w:hAnsi="Adobe Arabic" w:cs="Adobe Arabic" w:hint="cs"/>
        <w:sz w:val="28"/>
        <w:szCs w:val="28"/>
        <w:rtl/>
      </w:rPr>
      <w:t>مسأله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  </w:t>
    </w:r>
    <w:r w:rsidR="00883652">
      <w:rPr>
        <w:rFonts w:ascii="Adobe Arabic" w:hAnsi="Adobe Arabic" w:cs="Adobe Arabic" w:hint="cs"/>
        <w:sz w:val="28"/>
        <w:szCs w:val="28"/>
        <w:rtl/>
      </w:rPr>
      <w:t xml:space="preserve">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883652">
      <w:rPr>
        <w:rFonts w:ascii="Adobe Arabic" w:hAnsi="Adobe Arabic" w:cs="Adobe Arabic" w:hint="cs"/>
        <w:sz w:val="28"/>
        <w:szCs w:val="28"/>
        <w:rtl/>
      </w:rPr>
      <w:t xml:space="preserve"> 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C080E"/>
    <w:multiLevelType w:val="hybridMultilevel"/>
    <w:tmpl w:val="635C28E4"/>
    <w:lvl w:ilvl="0" w:tplc="6A6058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22245"/>
    <w:multiLevelType w:val="hybridMultilevel"/>
    <w:tmpl w:val="CD248F36"/>
    <w:lvl w:ilvl="0" w:tplc="5FAA52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52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A536F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41979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52ED8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652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F8FC5F8A-0108-4617-AF7D-D9B696AB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883652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883652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883652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883652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883652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8836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6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65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88365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88365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883652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883652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83652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83652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88365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883652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88365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883652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883652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883652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8836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88365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8365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8365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883652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883652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883652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8836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8836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883652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883652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883652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883652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883652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883652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8836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883652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883652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883652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  <w:style w:type="character" w:styleId="aff">
    <w:name w:val="footnote reference"/>
    <w:basedOn w:val="a2"/>
    <w:uiPriority w:val="99"/>
    <w:semiHidden/>
    <w:unhideWhenUsed/>
    <w:rsid w:val="008836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30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1</cp:revision>
  <dcterms:created xsi:type="dcterms:W3CDTF">2015-01-19T07:24:00Z</dcterms:created>
  <dcterms:modified xsi:type="dcterms:W3CDTF">2015-01-19T07:54:00Z</dcterms:modified>
</cp:coreProperties>
</file>