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95" w:rsidRPr="002B7C9F" w:rsidRDefault="00D11444" w:rsidP="00A43395">
      <w:pPr>
        <w:bidi/>
        <w:spacing w:before="100" w:beforeAutospacing="1" w:after="100" w:afterAutospacing="1" w:line="240" w:lineRule="auto"/>
        <w:jc w:val="center"/>
        <w:rPr>
          <w:rFonts w:ascii="IRBadr" w:hAnsi="IRBadr" w:cs="IRBadr"/>
          <w:sz w:val="28"/>
          <w:szCs w:val="28"/>
          <w:rtl/>
          <w:lang w:bidi="fa-IR"/>
        </w:rPr>
      </w:pPr>
      <w:r>
        <w:rPr>
          <w:rFonts w:ascii="IRBadr" w:hAnsi="IRBadr" w:cs="IRBadr"/>
          <w:sz w:val="28"/>
          <w:szCs w:val="28"/>
          <w:rtl/>
        </w:rPr>
        <w:t>بسم‌الله</w:t>
      </w:r>
      <w:r w:rsidR="00A43395" w:rsidRPr="002B7C9F">
        <w:rPr>
          <w:rFonts w:ascii="IRBadr" w:hAnsi="IRBadr" w:cs="IRBadr"/>
          <w:sz w:val="28"/>
          <w:szCs w:val="28"/>
          <w:rtl/>
        </w:rPr>
        <w:t xml:space="preserve"> الرحمن الرحی</w:t>
      </w:r>
      <w:r w:rsidR="00A43395" w:rsidRPr="002B7C9F">
        <w:rPr>
          <w:rFonts w:ascii="IRBadr" w:hAnsi="IRBadr" w:cs="IRBadr"/>
          <w:sz w:val="28"/>
          <w:szCs w:val="28"/>
          <w:rtl/>
          <w:lang w:bidi="fa-IR"/>
        </w:rPr>
        <w:t>م</w:t>
      </w:r>
    </w:p>
    <w:p w:rsidR="00A43395" w:rsidRPr="00A43395" w:rsidRDefault="00A43395" w:rsidP="00A43395">
      <w:pPr>
        <w:bidi/>
        <w:spacing w:before="100" w:beforeAutospacing="1" w:after="100" w:afterAutospacing="1" w:line="240" w:lineRule="auto"/>
        <w:jc w:val="center"/>
        <w:rPr>
          <w:rFonts w:ascii="IRBadr" w:hAnsi="IRBadr" w:cs="IRBadr"/>
          <w:b/>
          <w:bCs/>
          <w:sz w:val="28"/>
          <w:szCs w:val="28"/>
          <w:rtl/>
          <w:lang w:bidi="fa-IR"/>
        </w:rPr>
      </w:pPr>
      <w:r w:rsidRPr="00A43395">
        <w:rPr>
          <w:rFonts w:ascii="IRBadr" w:hAnsi="IRBadr" w:cs="IRBadr"/>
          <w:b/>
          <w:bCs/>
          <w:sz w:val="28"/>
          <w:szCs w:val="28"/>
          <w:rtl/>
          <w:lang w:bidi="fa-IR"/>
        </w:rPr>
        <w:t>فهرست مطالب:</w:t>
      </w:r>
    </w:p>
    <w:p w:rsidR="00C00D18" w:rsidRDefault="00A43395" w:rsidP="00C00D18">
      <w:pPr>
        <w:pStyle w:val="11"/>
        <w:tabs>
          <w:tab w:val="right" w:leader="dot" w:pos="9350"/>
        </w:tabs>
        <w:rPr>
          <w:rFonts w:asciiTheme="minorHAnsi" w:hAnsiTheme="minorHAnsi" w:cstheme="minorBidi"/>
          <w:noProof/>
          <w:sz w:val="22"/>
          <w:szCs w:val="22"/>
        </w:rPr>
      </w:pPr>
      <w:r w:rsidRPr="002B7C9F">
        <w:rPr>
          <w:rtl/>
        </w:rPr>
        <w:fldChar w:fldCharType="begin"/>
      </w:r>
      <w:r w:rsidRPr="002B7C9F">
        <w:rPr>
          <w:rtl/>
        </w:rPr>
        <w:instrText xml:space="preserve"> </w:instrText>
      </w:r>
      <w:r w:rsidRPr="002B7C9F">
        <w:instrText>TOC</w:instrText>
      </w:r>
      <w:r w:rsidRPr="002B7C9F">
        <w:rPr>
          <w:rtl/>
        </w:rPr>
        <w:instrText xml:space="preserve"> \</w:instrText>
      </w:r>
      <w:r w:rsidRPr="002B7C9F">
        <w:instrText>o "</w:instrText>
      </w:r>
      <w:r w:rsidRPr="002B7C9F">
        <w:rPr>
          <w:rtl/>
        </w:rPr>
        <w:instrText>1-4</w:instrText>
      </w:r>
      <w:r w:rsidRPr="002B7C9F">
        <w:instrText>" \h \z \u</w:instrText>
      </w:r>
      <w:r w:rsidRPr="002B7C9F">
        <w:rPr>
          <w:rtl/>
        </w:rPr>
        <w:instrText xml:space="preserve"> </w:instrText>
      </w:r>
      <w:r w:rsidRPr="002B7C9F">
        <w:rPr>
          <w:rtl/>
        </w:rPr>
        <w:fldChar w:fldCharType="separate"/>
      </w:r>
      <w:hyperlink w:anchor="_Toc436607132" w:history="1">
        <w:r w:rsidR="00C00D18" w:rsidRPr="006218CC">
          <w:rPr>
            <w:rStyle w:val="aff0"/>
            <w:rFonts w:hint="eastAsia"/>
            <w:noProof/>
            <w:rtl/>
          </w:rPr>
          <w:t>تقل</w:t>
        </w:r>
        <w:r w:rsidR="00C00D18" w:rsidRPr="006218CC">
          <w:rPr>
            <w:rStyle w:val="aff0"/>
            <w:rFonts w:hint="cs"/>
            <w:noProof/>
            <w:rtl/>
          </w:rPr>
          <w:t>ی</w:t>
        </w:r>
        <w:r w:rsidR="00C00D18" w:rsidRPr="006218CC">
          <w:rPr>
            <w:rStyle w:val="aff0"/>
            <w:rFonts w:hint="eastAsia"/>
            <w:noProof/>
            <w:rtl/>
          </w:rPr>
          <w:t>د</w:t>
        </w:r>
        <w:r w:rsidR="00C00D18" w:rsidRPr="006218CC">
          <w:rPr>
            <w:rStyle w:val="aff0"/>
            <w:noProof/>
            <w:rtl/>
          </w:rPr>
          <w:t xml:space="preserve"> </w:t>
        </w:r>
        <w:r w:rsidR="00C00D18" w:rsidRPr="006218CC">
          <w:rPr>
            <w:rStyle w:val="aff0"/>
            <w:rFonts w:hint="eastAsia"/>
            <w:noProof/>
            <w:rtl/>
          </w:rPr>
          <w:t>ابتدا</w:t>
        </w:r>
        <w:r w:rsidR="00C00D18" w:rsidRPr="006218CC">
          <w:rPr>
            <w:rStyle w:val="aff0"/>
            <w:rFonts w:hint="cs"/>
            <w:noProof/>
            <w:rtl/>
          </w:rPr>
          <w:t>یی</w:t>
        </w:r>
        <w:r w:rsidR="00C00D18" w:rsidRPr="006218CC">
          <w:rPr>
            <w:rStyle w:val="aff0"/>
            <w:noProof/>
            <w:rtl/>
          </w:rPr>
          <w:t xml:space="preserve"> </w:t>
        </w:r>
        <w:r w:rsidR="00C00D18" w:rsidRPr="006218CC">
          <w:rPr>
            <w:rStyle w:val="aff0"/>
            <w:rFonts w:hint="eastAsia"/>
            <w:noProof/>
            <w:rtl/>
          </w:rPr>
          <w:t>از</w:t>
        </w:r>
        <w:r w:rsidR="00C00D18" w:rsidRPr="006218CC">
          <w:rPr>
            <w:rStyle w:val="aff0"/>
            <w:noProof/>
            <w:rtl/>
          </w:rPr>
          <w:t xml:space="preserve"> </w:t>
        </w:r>
        <w:r w:rsidR="00C00D18" w:rsidRPr="006218CC">
          <w:rPr>
            <w:rStyle w:val="aff0"/>
            <w:rFonts w:hint="eastAsia"/>
            <w:noProof/>
            <w:rtl/>
          </w:rPr>
          <w:t>م</w:t>
        </w:r>
        <w:r w:rsidR="00C00D18" w:rsidRPr="006218CC">
          <w:rPr>
            <w:rStyle w:val="aff0"/>
            <w:rFonts w:hint="cs"/>
            <w:noProof/>
            <w:rtl/>
          </w:rPr>
          <w:t>ی</w:t>
        </w:r>
        <w:r w:rsidR="00C00D18" w:rsidRPr="006218CC">
          <w:rPr>
            <w:rStyle w:val="aff0"/>
            <w:rFonts w:hint="eastAsia"/>
            <w:noProof/>
            <w:rtl/>
          </w:rPr>
          <w:t>ت</w:t>
        </w:r>
        <w:r w:rsidR="00C00D18">
          <w:rPr>
            <w:noProof/>
            <w:webHidden/>
          </w:rPr>
          <w:tab/>
        </w:r>
        <w:r w:rsidR="00C00D18">
          <w:rPr>
            <w:noProof/>
            <w:webHidden/>
          </w:rPr>
          <w:fldChar w:fldCharType="begin"/>
        </w:r>
        <w:r w:rsidR="00C00D18">
          <w:rPr>
            <w:noProof/>
            <w:webHidden/>
          </w:rPr>
          <w:instrText xml:space="preserve"> PAGEREF _Toc436607132 \h </w:instrText>
        </w:r>
        <w:r w:rsidR="00C00D18">
          <w:rPr>
            <w:noProof/>
            <w:webHidden/>
          </w:rPr>
        </w:r>
        <w:r w:rsidR="00C00D18">
          <w:rPr>
            <w:noProof/>
            <w:webHidden/>
          </w:rPr>
          <w:fldChar w:fldCharType="separate"/>
        </w:r>
        <w:r w:rsidR="00C00D18">
          <w:rPr>
            <w:noProof/>
            <w:webHidden/>
          </w:rPr>
          <w:t>2</w:t>
        </w:r>
        <w:r w:rsidR="00C00D18">
          <w:rPr>
            <w:noProof/>
            <w:webHidden/>
          </w:rPr>
          <w:fldChar w:fldCharType="end"/>
        </w:r>
      </w:hyperlink>
    </w:p>
    <w:p w:rsidR="00C00D18" w:rsidRDefault="00A3111C" w:rsidP="00C00D18">
      <w:pPr>
        <w:pStyle w:val="11"/>
        <w:tabs>
          <w:tab w:val="right" w:leader="dot" w:pos="9350"/>
        </w:tabs>
        <w:rPr>
          <w:rFonts w:asciiTheme="minorHAnsi" w:hAnsiTheme="minorHAnsi" w:cstheme="minorBidi"/>
          <w:noProof/>
          <w:sz w:val="22"/>
          <w:szCs w:val="22"/>
        </w:rPr>
      </w:pPr>
      <w:hyperlink w:anchor="_Toc436607133" w:history="1">
        <w:r w:rsidR="00C00D18" w:rsidRPr="006218CC">
          <w:rPr>
            <w:rStyle w:val="aff0"/>
            <w:rFonts w:hint="eastAsia"/>
            <w:noProof/>
            <w:rtl/>
          </w:rPr>
          <w:t>مرور</w:t>
        </w:r>
        <w:r w:rsidR="00C00D18" w:rsidRPr="006218CC">
          <w:rPr>
            <w:rStyle w:val="aff0"/>
            <w:noProof/>
            <w:rtl/>
          </w:rPr>
          <w:t xml:space="preserve"> </w:t>
        </w:r>
        <w:r w:rsidR="00C00D18" w:rsidRPr="006218CC">
          <w:rPr>
            <w:rStyle w:val="aff0"/>
            <w:rFonts w:hint="eastAsia"/>
            <w:noProof/>
            <w:rtl/>
          </w:rPr>
          <w:t>گذشته</w:t>
        </w:r>
        <w:r w:rsidR="00C00D18">
          <w:rPr>
            <w:noProof/>
            <w:webHidden/>
          </w:rPr>
          <w:tab/>
        </w:r>
        <w:r w:rsidR="00C00D18">
          <w:rPr>
            <w:noProof/>
            <w:webHidden/>
          </w:rPr>
          <w:fldChar w:fldCharType="begin"/>
        </w:r>
        <w:r w:rsidR="00C00D18">
          <w:rPr>
            <w:noProof/>
            <w:webHidden/>
          </w:rPr>
          <w:instrText xml:space="preserve"> PAGEREF _Toc436607133 \h </w:instrText>
        </w:r>
        <w:r w:rsidR="00C00D18">
          <w:rPr>
            <w:noProof/>
            <w:webHidden/>
          </w:rPr>
        </w:r>
        <w:r w:rsidR="00C00D18">
          <w:rPr>
            <w:noProof/>
            <w:webHidden/>
          </w:rPr>
          <w:fldChar w:fldCharType="separate"/>
        </w:r>
        <w:r w:rsidR="00C00D18">
          <w:rPr>
            <w:noProof/>
            <w:webHidden/>
          </w:rPr>
          <w:t>2</w:t>
        </w:r>
        <w:r w:rsidR="00C00D18">
          <w:rPr>
            <w:noProof/>
            <w:webHidden/>
          </w:rPr>
          <w:fldChar w:fldCharType="end"/>
        </w:r>
      </w:hyperlink>
    </w:p>
    <w:p w:rsidR="00C00D18" w:rsidRDefault="00A3111C" w:rsidP="00C00D18">
      <w:pPr>
        <w:pStyle w:val="21"/>
        <w:tabs>
          <w:tab w:val="right" w:leader="dot" w:pos="9350"/>
        </w:tabs>
        <w:rPr>
          <w:rFonts w:asciiTheme="minorHAnsi" w:hAnsiTheme="minorHAnsi" w:cstheme="minorBidi"/>
          <w:noProof/>
          <w:sz w:val="22"/>
          <w:szCs w:val="22"/>
        </w:rPr>
      </w:pPr>
      <w:hyperlink w:anchor="_Toc436607134" w:history="1">
        <w:r w:rsidR="00C00D18" w:rsidRPr="006218CC">
          <w:rPr>
            <w:rStyle w:val="aff0"/>
            <w:rFonts w:hint="eastAsia"/>
            <w:noProof/>
            <w:rtl/>
          </w:rPr>
          <w:t>تقر</w:t>
        </w:r>
        <w:r w:rsidR="00C00D18" w:rsidRPr="006218CC">
          <w:rPr>
            <w:rStyle w:val="aff0"/>
            <w:rFonts w:hint="cs"/>
            <w:noProof/>
            <w:rtl/>
          </w:rPr>
          <w:t>ی</w:t>
        </w:r>
        <w:r w:rsidR="00C00D18" w:rsidRPr="006218CC">
          <w:rPr>
            <w:rStyle w:val="aff0"/>
            <w:rFonts w:hint="eastAsia"/>
            <w:noProof/>
            <w:rtl/>
          </w:rPr>
          <w:t>ر</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اول</w:t>
        </w:r>
        <w:r w:rsidR="00C00D18">
          <w:rPr>
            <w:noProof/>
            <w:webHidden/>
          </w:rPr>
          <w:tab/>
        </w:r>
        <w:r w:rsidR="00C00D18">
          <w:rPr>
            <w:noProof/>
            <w:webHidden/>
          </w:rPr>
          <w:fldChar w:fldCharType="begin"/>
        </w:r>
        <w:r w:rsidR="00C00D18">
          <w:rPr>
            <w:noProof/>
            <w:webHidden/>
          </w:rPr>
          <w:instrText xml:space="preserve"> PAGEREF _Toc436607134 \h </w:instrText>
        </w:r>
        <w:r w:rsidR="00C00D18">
          <w:rPr>
            <w:noProof/>
            <w:webHidden/>
          </w:rPr>
        </w:r>
        <w:r w:rsidR="00C00D18">
          <w:rPr>
            <w:noProof/>
            <w:webHidden/>
          </w:rPr>
          <w:fldChar w:fldCharType="separate"/>
        </w:r>
        <w:r w:rsidR="00C00D18">
          <w:rPr>
            <w:noProof/>
            <w:webHidden/>
          </w:rPr>
          <w:t>2</w:t>
        </w:r>
        <w:r w:rsidR="00C00D18">
          <w:rPr>
            <w:noProof/>
            <w:webHidden/>
          </w:rPr>
          <w:fldChar w:fldCharType="end"/>
        </w:r>
      </w:hyperlink>
    </w:p>
    <w:p w:rsidR="00C00D18" w:rsidRDefault="00A3111C" w:rsidP="00C00D18">
      <w:pPr>
        <w:pStyle w:val="31"/>
        <w:tabs>
          <w:tab w:val="right" w:leader="dot" w:pos="9350"/>
        </w:tabs>
        <w:rPr>
          <w:rFonts w:asciiTheme="minorHAnsi" w:eastAsiaTheme="minorEastAsia" w:hAnsiTheme="minorHAnsi" w:cstheme="minorBidi"/>
          <w:noProof/>
          <w:sz w:val="22"/>
          <w:szCs w:val="22"/>
        </w:rPr>
      </w:pPr>
      <w:hyperlink w:anchor="_Toc436607135" w:history="1">
        <w:r w:rsidR="00C00D18" w:rsidRPr="006218CC">
          <w:rPr>
            <w:rStyle w:val="aff0"/>
            <w:rFonts w:hint="eastAsia"/>
            <w:noProof/>
            <w:rtl/>
          </w:rPr>
          <w:t>الف</w:t>
        </w:r>
        <w:r w:rsidR="00C00D18" w:rsidRPr="006218CC">
          <w:rPr>
            <w:rStyle w:val="aff0"/>
            <w:noProof/>
            <w:rtl/>
          </w:rPr>
          <w:t xml:space="preserve">) </w:t>
        </w:r>
        <w:r w:rsidR="00C00D18" w:rsidRPr="006218CC">
          <w:rPr>
            <w:rStyle w:val="aff0"/>
            <w:rFonts w:hint="eastAsia"/>
            <w:noProof/>
            <w:rtl/>
          </w:rPr>
          <w:t>پاسخ</w:t>
        </w:r>
        <w:r w:rsidR="00C00D18" w:rsidRPr="006218CC">
          <w:rPr>
            <w:rStyle w:val="aff0"/>
            <w:noProof/>
            <w:rtl/>
          </w:rPr>
          <w:t xml:space="preserve"> </w:t>
        </w:r>
        <w:r w:rsidR="00C00D18" w:rsidRPr="006218CC">
          <w:rPr>
            <w:rStyle w:val="aff0"/>
            <w:rFonts w:hint="eastAsia"/>
            <w:noProof/>
            <w:rtl/>
          </w:rPr>
          <w:t>اول</w:t>
        </w:r>
        <w:r w:rsidR="00C00D18" w:rsidRPr="006218CC">
          <w:rPr>
            <w:rStyle w:val="aff0"/>
            <w:noProof/>
            <w:rtl/>
          </w:rPr>
          <w:t xml:space="preserve"> </w:t>
        </w:r>
        <w:r w:rsidR="00C00D18" w:rsidRPr="006218CC">
          <w:rPr>
            <w:rStyle w:val="aff0"/>
            <w:rFonts w:hint="eastAsia"/>
            <w:noProof/>
            <w:rtl/>
          </w:rPr>
          <w:t>به</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اول</w:t>
        </w:r>
        <w:r w:rsidR="00C00D18">
          <w:rPr>
            <w:noProof/>
            <w:webHidden/>
          </w:rPr>
          <w:tab/>
        </w:r>
        <w:r w:rsidR="00C00D18">
          <w:rPr>
            <w:noProof/>
            <w:webHidden/>
          </w:rPr>
          <w:fldChar w:fldCharType="begin"/>
        </w:r>
        <w:r w:rsidR="00C00D18">
          <w:rPr>
            <w:noProof/>
            <w:webHidden/>
          </w:rPr>
          <w:instrText xml:space="preserve"> PAGEREF _Toc436607135 \h </w:instrText>
        </w:r>
        <w:r w:rsidR="00C00D18">
          <w:rPr>
            <w:noProof/>
            <w:webHidden/>
          </w:rPr>
        </w:r>
        <w:r w:rsidR="00C00D18">
          <w:rPr>
            <w:noProof/>
            <w:webHidden/>
          </w:rPr>
          <w:fldChar w:fldCharType="separate"/>
        </w:r>
        <w:r w:rsidR="00C00D18">
          <w:rPr>
            <w:noProof/>
            <w:webHidden/>
          </w:rPr>
          <w:t>2</w:t>
        </w:r>
        <w:r w:rsidR="00C00D18">
          <w:rPr>
            <w:noProof/>
            <w:webHidden/>
          </w:rPr>
          <w:fldChar w:fldCharType="end"/>
        </w:r>
      </w:hyperlink>
    </w:p>
    <w:p w:rsidR="00C00D18" w:rsidRDefault="00A3111C" w:rsidP="00C00D18">
      <w:pPr>
        <w:pStyle w:val="31"/>
        <w:tabs>
          <w:tab w:val="right" w:leader="dot" w:pos="9350"/>
        </w:tabs>
        <w:rPr>
          <w:rFonts w:asciiTheme="minorHAnsi" w:eastAsiaTheme="minorEastAsia" w:hAnsiTheme="minorHAnsi" w:cstheme="minorBidi"/>
          <w:noProof/>
          <w:sz w:val="22"/>
          <w:szCs w:val="22"/>
        </w:rPr>
      </w:pPr>
      <w:hyperlink w:anchor="_Toc436607136" w:history="1">
        <w:r w:rsidR="00C00D18" w:rsidRPr="006218CC">
          <w:rPr>
            <w:rStyle w:val="aff0"/>
            <w:rFonts w:hint="eastAsia"/>
            <w:noProof/>
            <w:rtl/>
          </w:rPr>
          <w:t>ب</w:t>
        </w:r>
        <w:r w:rsidR="00C00D18" w:rsidRPr="006218CC">
          <w:rPr>
            <w:rStyle w:val="aff0"/>
            <w:noProof/>
            <w:rtl/>
          </w:rPr>
          <w:t>)</w:t>
        </w:r>
        <w:r w:rsidR="00C00D18" w:rsidRPr="006218CC">
          <w:rPr>
            <w:rStyle w:val="aff0"/>
            <w:rFonts w:hint="eastAsia"/>
            <w:noProof/>
            <w:rtl/>
          </w:rPr>
          <w:t>پاسخ</w:t>
        </w:r>
        <w:r w:rsidR="00C00D18" w:rsidRPr="006218CC">
          <w:rPr>
            <w:rStyle w:val="aff0"/>
            <w:noProof/>
            <w:rtl/>
          </w:rPr>
          <w:t xml:space="preserve"> </w:t>
        </w:r>
        <w:r w:rsidR="00C00D18" w:rsidRPr="006218CC">
          <w:rPr>
            <w:rStyle w:val="aff0"/>
            <w:rFonts w:hint="eastAsia"/>
            <w:noProof/>
            <w:rtl/>
          </w:rPr>
          <w:t>دوم</w:t>
        </w:r>
        <w:r w:rsidR="00C00D18" w:rsidRPr="006218CC">
          <w:rPr>
            <w:rStyle w:val="aff0"/>
            <w:noProof/>
            <w:rtl/>
          </w:rPr>
          <w:t xml:space="preserve"> </w:t>
        </w:r>
        <w:r w:rsidR="00C00D18" w:rsidRPr="006218CC">
          <w:rPr>
            <w:rStyle w:val="aff0"/>
            <w:rFonts w:hint="eastAsia"/>
            <w:noProof/>
            <w:rtl/>
          </w:rPr>
          <w:t>به</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اول</w:t>
        </w:r>
        <w:r w:rsidR="00C00D18">
          <w:rPr>
            <w:noProof/>
            <w:webHidden/>
          </w:rPr>
          <w:tab/>
        </w:r>
        <w:r w:rsidR="00C00D18">
          <w:rPr>
            <w:noProof/>
            <w:webHidden/>
          </w:rPr>
          <w:fldChar w:fldCharType="begin"/>
        </w:r>
        <w:r w:rsidR="00C00D18">
          <w:rPr>
            <w:noProof/>
            <w:webHidden/>
          </w:rPr>
          <w:instrText xml:space="preserve"> PAGEREF _Toc436607136 \h </w:instrText>
        </w:r>
        <w:r w:rsidR="00C00D18">
          <w:rPr>
            <w:noProof/>
            <w:webHidden/>
          </w:rPr>
        </w:r>
        <w:r w:rsidR="00C00D18">
          <w:rPr>
            <w:noProof/>
            <w:webHidden/>
          </w:rPr>
          <w:fldChar w:fldCharType="separate"/>
        </w:r>
        <w:r w:rsidR="00C00D18">
          <w:rPr>
            <w:noProof/>
            <w:webHidden/>
          </w:rPr>
          <w:t>3</w:t>
        </w:r>
        <w:r w:rsidR="00C00D18">
          <w:rPr>
            <w:noProof/>
            <w:webHidden/>
          </w:rPr>
          <w:fldChar w:fldCharType="end"/>
        </w:r>
      </w:hyperlink>
    </w:p>
    <w:p w:rsidR="00C00D18" w:rsidRDefault="00A3111C" w:rsidP="00C00D18">
      <w:pPr>
        <w:pStyle w:val="41"/>
        <w:tabs>
          <w:tab w:val="right" w:leader="dot" w:pos="9350"/>
        </w:tabs>
        <w:rPr>
          <w:rFonts w:asciiTheme="minorHAnsi" w:eastAsiaTheme="minorEastAsia" w:hAnsiTheme="minorHAnsi" w:cstheme="minorBidi"/>
          <w:noProof/>
          <w:sz w:val="22"/>
          <w:szCs w:val="22"/>
        </w:rPr>
      </w:pPr>
      <w:hyperlink w:anchor="_Toc436607137" w:history="1">
        <w:r w:rsidR="00C00D18" w:rsidRPr="006218CC">
          <w:rPr>
            <w:rStyle w:val="aff0"/>
            <w:rFonts w:hint="eastAsia"/>
            <w:noProof/>
            <w:rtl/>
          </w:rPr>
          <w:t>جمع</w:t>
        </w:r>
        <w:r w:rsidR="00C00D18" w:rsidRPr="006218CC">
          <w:rPr>
            <w:rStyle w:val="aff0"/>
            <w:rFonts w:hint="eastAsia"/>
            <w:noProof/>
          </w:rPr>
          <w:t>‌</w:t>
        </w:r>
        <w:r w:rsidR="00C00D18" w:rsidRPr="006218CC">
          <w:rPr>
            <w:rStyle w:val="aff0"/>
            <w:rFonts w:hint="eastAsia"/>
            <w:noProof/>
            <w:rtl/>
          </w:rPr>
          <w:t>بند</w:t>
        </w:r>
        <w:r w:rsidR="00C00D18" w:rsidRPr="006218CC">
          <w:rPr>
            <w:rStyle w:val="aff0"/>
            <w:rFonts w:hint="cs"/>
            <w:noProof/>
            <w:rtl/>
          </w:rPr>
          <w:t>ی</w:t>
        </w:r>
        <w:r w:rsidR="00C00D18">
          <w:rPr>
            <w:noProof/>
            <w:webHidden/>
          </w:rPr>
          <w:tab/>
        </w:r>
        <w:r w:rsidR="00C00D18">
          <w:rPr>
            <w:noProof/>
            <w:webHidden/>
          </w:rPr>
          <w:fldChar w:fldCharType="begin"/>
        </w:r>
        <w:r w:rsidR="00C00D18">
          <w:rPr>
            <w:noProof/>
            <w:webHidden/>
          </w:rPr>
          <w:instrText xml:space="preserve"> PAGEREF _Toc436607137 \h </w:instrText>
        </w:r>
        <w:r w:rsidR="00C00D18">
          <w:rPr>
            <w:noProof/>
            <w:webHidden/>
          </w:rPr>
        </w:r>
        <w:r w:rsidR="00C00D18">
          <w:rPr>
            <w:noProof/>
            <w:webHidden/>
          </w:rPr>
          <w:fldChar w:fldCharType="separate"/>
        </w:r>
        <w:r w:rsidR="00C00D18">
          <w:rPr>
            <w:noProof/>
            <w:webHidden/>
          </w:rPr>
          <w:t>4</w:t>
        </w:r>
        <w:r w:rsidR="00C00D18">
          <w:rPr>
            <w:noProof/>
            <w:webHidden/>
          </w:rPr>
          <w:fldChar w:fldCharType="end"/>
        </w:r>
      </w:hyperlink>
    </w:p>
    <w:p w:rsidR="00C00D18" w:rsidRDefault="00A3111C" w:rsidP="00C00D18">
      <w:pPr>
        <w:pStyle w:val="21"/>
        <w:tabs>
          <w:tab w:val="right" w:leader="dot" w:pos="9350"/>
        </w:tabs>
        <w:rPr>
          <w:rFonts w:asciiTheme="minorHAnsi" w:hAnsiTheme="minorHAnsi" w:cstheme="minorBidi"/>
          <w:noProof/>
          <w:sz w:val="22"/>
          <w:szCs w:val="22"/>
        </w:rPr>
      </w:pPr>
      <w:hyperlink w:anchor="_Toc436607138" w:history="1">
        <w:r w:rsidR="00C00D18" w:rsidRPr="006218CC">
          <w:rPr>
            <w:rStyle w:val="aff0"/>
            <w:rFonts w:hint="eastAsia"/>
            <w:noProof/>
            <w:rtl/>
          </w:rPr>
          <w:t>تقر</w:t>
        </w:r>
        <w:r w:rsidR="00C00D18" w:rsidRPr="006218CC">
          <w:rPr>
            <w:rStyle w:val="aff0"/>
            <w:rFonts w:hint="cs"/>
            <w:noProof/>
            <w:rtl/>
          </w:rPr>
          <w:t>ی</w:t>
        </w:r>
        <w:r w:rsidR="00C00D18" w:rsidRPr="006218CC">
          <w:rPr>
            <w:rStyle w:val="aff0"/>
            <w:rFonts w:hint="eastAsia"/>
            <w:noProof/>
            <w:rtl/>
          </w:rPr>
          <w:t>ر</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دوم</w:t>
        </w:r>
        <w:r w:rsidR="00C00D18">
          <w:rPr>
            <w:noProof/>
            <w:webHidden/>
          </w:rPr>
          <w:tab/>
        </w:r>
        <w:r w:rsidR="00C00D18">
          <w:rPr>
            <w:noProof/>
            <w:webHidden/>
          </w:rPr>
          <w:fldChar w:fldCharType="begin"/>
        </w:r>
        <w:r w:rsidR="00C00D18">
          <w:rPr>
            <w:noProof/>
            <w:webHidden/>
          </w:rPr>
          <w:instrText xml:space="preserve"> PAGEREF _Toc436607138 \h </w:instrText>
        </w:r>
        <w:r w:rsidR="00C00D18">
          <w:rPr>
            <w:noProof/>
            <w:webHidden/>
          </w:rPr>
        </w:r>
        <w:r w:rsidR="00C00D18">
          <w:rPr>
            <w:noProof/>
            <w:webHidden/>
          </w:rPr>
          <w:fldChar w:fldCharType="separate"/>
        </w:r>
        <w:r w:rsidR="00C00D18">
          <w:rPr>
            <w:noProof/>
            <w:webHidden/>
          </w:rPr>
          <w:t>4</w:t>
        </w:r>
        <w:r w:rsidR="00C00D18">
          <w:rPr>
            <w:noProof/>
            <w:webHidden/>
          </w:rPr>
          <w:fldChar w:fldCharType="end"/>
        </w:r>
      </w:hyperlink>
    </w:p>
    <w:p w:rsidR="00C00D18" w:rsidRDefault="00A3111C" w:rsidP="00C00D18">
      <w:pPr>
        <w:pStyle w:val="31"/>
        <w:tabs>
          <w:tab w:val="right" w:leader="dot" w:pos="9350"/>
        </w:tabs>
        <w:rPr>
          <w:rFonts w:asciiTheme="minorHAnsi" w:eastAsiaTheme="minorEastAsia" w:hAnsiTheme="minorHAnsi" w:cstheme="minorBidi"/>
          <w:noProof/>
          <w:sz w:val="22"/>
          <w:szCs w:val="22"/>
        </w:rPr>
      </w:pPr>
      <w:hyperlink w:anchor="_Toc436607139" w:history="1">
        <w:r w:rsidR="00C00D18" w:rsidRPr="006218CC">
          <w:rPr>
            <w:rStyle w:val="aff0"/>
            <w:rFonts w:hint="eastAsia"/>
            <w:noProof/>
            <w:rtl/>
          </w:rPr>
          <w:t>پاسخ</w:t>
        </w:r>
        <w:r w:rsidR="00C00D18" w:rsidRPr="006218CC">
          <w:rPr>
            <w:rStyle w:val="aff0"/>
            <w:noProof/>
            <w:rtl/>
          </w:rPr>
          <w:t xml:space="preserve"> </w:t>
        </w:r>
        <w:r w:rsidR="00C00D18" w:rsidRPr="006218CC">
          <w:rPr>
            <w:rStyle w:val="aff0"/>
            <w:rFonts w:hint="eastAsia"/>
            <w:noProof/>
            <w:rtl/>
          </w:rPr>
          <w:t>اول</w:t>
        </w:r>
        <w:r w:rsidR="00C00D18" w:rsidRPr="006218CC">
          <w:rPr>
            <w:rStyle w:val="aff0"/>
            <w:noProof/>
            <w:rtl/>
          </w:rPr>
          <w:t xml:space="preserve"> </w:t>
        </w:r>
        <w:r w:rsidR="00C00D18" w:rsidRPr="006218CC">
          <w:rPr>
            <w:rStyle w:val="aff0"/>
            <w:rFonts w:hint="eastAsia"/>
            <w:noProof/>
            <w:rtl/>
          </w:rPr>
          <w:t>به</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دوم</w:t>
        </w:r>
        <w:r w:rsidR="00C00D18">
          <w:rPr>
            <w:noProof/>
            <w:webHidden/>
          </w:rPr>
          <w:tab/>
        </w:r>
        <w:r w:rsidR="00C00D18">
          <w:rPr>
            <w:noProof/>
            <w:webHidden/>
          </w:rPr>
          <w:fldChar w:fldCharType="begin"/>
        </w:r>
        <w:r w:rsidR="00C00D18">
          <w:rPr>
            <w:noProof/>
            <w:webHidden/>
          </w:rPr>
          <w:instrText xml:space="preserve"> PAGEREF _Toc436607139 \h </w:instrText>
        </w:r>
        <w:r w:rsidR="00C00D18">
          <w:rPr>
            <w:noProof/>
            <w:webHidden/>
          </w:rPr>
        </w:r>
        <w:r w:rsidR="00C00D18">
          <w:rPr>
            <w:noProof/>
            <w:webHidden/>
          </w:rPr>
          <w:fldChar w:fldCharType="separate"/>
        </w:r>
        <w:r w:rsidR="00C00D18">
          <w:rPr>
            <w:noProof/>
            <w:webHidden/>
          </w:rPr>
          <w:t>4</w:t>
        </w:r>
        <w:r w:rsidR="00C00D18">
          <w:rPr>
            <w:noProof/>
            <w:webHidden/>
          </w:rPr>
          <w:fldChar w:fldCharType="end"/>
        </w:r>
      </w:hyperlink>
    </w:p>
    <w:p w:rsidR="00C00D18" w:rsidRDefault="00A3111C" w:rsidP="00C00D18">
      <w:pPr>
        <w:pStyle w:val="31"/>
        <w:tabs>
          <w:tab w:val="right" w:leader="dot" w:pos="9350"/>
        </w:tabs>
        <w:rPr>
          <w:rFonts w:asciiTheme="minorHAnsi" w:eastAsiaTheme="minorEastAsia" w:hAnsiTheme="minorHAnsi" w:cstheme="minorBidi"/>
          <w:noProof/>
          <w:sz w:val="22"/>
          <w:szCs w:val="22"/>
        </w:rPr>
      </w:pPr>
      <w:hyperlink w:anchor="_Toc436607140" w:history="1">
        <w:r w:rsidR="00C00D18" w:rsidRPr="006218CC">
          <w:rPr>
            <w:rStyle w:val="aff0"/>
            <w:rFonts w:hint="eastAsia"/>
            <w:noProof/>
            <w:rtl/>
          </w:rPr>
          <w:t>پاسخ</w:t>
        </w:r>
        <w:r w:rsidR="00C00D18" w:rsidRPr="006218CC">
          <w:rPr>
            <w:rStyle w:val="aff0"/>
            <w:noProof/>
            <w:rtl/>
          </w:rPr>
          <w:t xml:space="preserve"> </w:t>
        </w:r>
        <w:r w:rsidR="00C00D18" w:rsidRPr="006218CC">
          <w:rPr>
            <w:rStyle w:val="aff0"/>
            <w:rFonts w:hint="eastAsia"/>
            <w:noProof/>
            <w:rtl/>
          </w:rPr>
          <w:t>دوم</w:t>
        </w:r>
        <w:r w:rsidR="00C00D18" w:rsidRPr="006218CC">
          <w:rPr>
            <w:rStyle w:val="aff0"/>
            <w:noProof/>
            <w:rtl/>
          </w:rPr>
          <w:t xml:space="preserve"> </w:t>
        </w:r>
        <w:r w:rsidR="00C00D18" w:rsidRPr="006218CC">
          <w:rPr>
            <w:rStyle w:val="aff0"/>
            <w:rFonts w:hint="eastAsia"/>
            <w:noProof/>
            <w:rtl/>
          </w:rPr>
          <w:t>به</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دوم</w:t>
        </w:r>
        <w:r w:rsidR="00C00D18">
          <w:rPr>
            <w:noProof/>
            <w:webHidden/>
          </w:rPr>
          <w:tab/>
        </w:r>
        <w:r w:rsidR="00C00D18">
          <w:rPr>
            <w:noProof/>
            <w:webHidden/>
          </w:rPr>
          <w:fldChar w:fldCharType="begin"/>
        </w:r>
        <w:r w:rsidR="00C00D18">
          <w:rPr>
            <w:noProof/>
            <w:webHidden/>
          </w:rPr>
          <w:instrText xml:space="preserve"> PAGEREF _Toc436607140 \h </w:instrText>
        </w:r>
        <w:r w:rsidR="00C00D18">
          <w:rPr>
            <w:noProof/>
            <w:webHidden/>
          </w:rPr>
        </w:r>
        <w:r w:rsidR="00C00D18">
          <w:rPr>
            <w:noProof/>
            <w:webHidden/>
          </w:rPr>
          <w:fldChar w:fldCharType="separate"/>
        </w:r>
        <w:r w:rsidR="00C00D18">
          <w:rPr>
            <w:noProof/>
            <w:webHidden/>
          </w:rPr>
          <w:t>4</w:t>
        </w:r>
        <w:r w:rsidR="00C00D18">
          <w:rPr>
            <w:noProof/>
            <w:webHidden/>
          </w:rPr>
          <w:fldChar w:fldCharType="end"/>
        </w:r>
      </w:hyperlink>
    </w:p>
    <w:p w:rsidR="00C00D18" w:rsidRDefault="00A3111C" w:rsidP="00C00D18">
      <w:pPr>
        <w:pStyle w:val="31"/>
        <w:tabs>
          <w:tab w:val="right" w:leader="dot" w:pos="9350"/>
        </w:tabs>
        <w:rPr>
          <w:rFonts w:asciiTheme="minorHAnsi" w:eastAsiaTheme="minorEastAsia" w:hAnsiTheme="minorHAnsi" w:cstheme="minorBidi"/>
          <w:noProof/>
          <w:sz w:val="22"/>
          <w:szCs w:val="22"/>
        </w:rPr>
      </w:pPr>
      <w:hyperlink w:anchor="_Toc436607141" w:history="1">
        <w:r w:rsidR="00C00D18" w:rsidRPr="006218CC">
          <w:rPr>
            <w:rStyle w:val="aff0"/>
            <w:rFonts w:hint="eastAsia"/>
            <w:noProof/>
            <w:rtl/>
          </w:rPr>
          <w:t>پاسخ</w:t>
        </w:r>
        <w:r w:rsidR="00C00D18" w:rsidRPr="006218CC">
          <w:rPr>
            <w:rStyle w:val="aff0"/>
            <w:noProof/>
            <w:rtl/>
          </w:rPr>
          <w:t xml:space="preserve"> </w:t>
        </w:r>
        <w:r w:rsidR="00C00D18" w:rsidRPr="006218CC">
          <w:rPr>
            <w:rStyle w:val="aff0"/>
            <w:rFonts w:hint="eastAsia"/>
            <w:noProof/>
            <w:rtl/>
          </w:rPr>
          <w:t>سوم</w:t>
        </w:r>
        <w:r w:rsidR="00C00D18" w:rsidRPr="006218CC">
          <w:rPr>
            <w:rStyle w:val="aff0"/>
            <w:noProof/>
            <w:rtl/>
          </w:rPr>
          <w:t xml:space="preserve"> </w:t>
        </w:r>
        <w:r w:rsidR="00C00D18" w:rsidRPr="006218CC">
          <w:rPr>
            <w:rStyle w:val="aff0"/>
            <w:rFonts w:hint="eastAsia"/>
            <w:noProof/>
            <w:rtl/>
          </w:rPr>
          <w:t>به</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دوم</w:t>
        </w:r>
        <w:r w:rsidR="00C00D18">
          <w:rPr>
            <w:noProof/>
            <w:webHidden/>
          </w:rPr>
          <w:tab/>
        </w:r>
        <w:r w:rsidR="00C00D18">
          <w:rPr>
            <w:noProof/>
            <w:webHidden/>
          </w:rPr>
          <w:fldChar w:fldCharType="begin"/>
        </w:r>
        <w:r w:rsidR="00C00D18">
          <w:rPr>
            <w:noProof/>
            <w:webHidden/>
          </w:rPr>
          <w:instrText xml:space="preserve"> PAGEREF _Toc436607141 \h </w:instrText>
        </w:r>
        <w:r w:rsidR="00C00D18">
          <w:rPr>
            <w:noProof/>
            <w:webHidden/>
          </w:rPr>
        </w:r>
        <w:r w:rsidR="00C00D18">
          <w:rPr>
            <w:noProof/>
            <w:webHidden/>
          </w:rPr>
          <w:fldChar w:fldCharType="separate"/>
        </w:r>
        <w:r w:rsidR="00C00D18">
          <w:rPr>
            <w:noProof/>
            <w:webHidden/>
          </w:rPr>
          <w:t>5</w:t>
        </w:r>
        <w:r w:rsidR="00C00D18">
          <w:rPr>
            <w:noProof/>
            <w:webHidden/>
          </w:rPr>
          <w:fldChar w:fldCharType="end"/>
        </w:r>
      </w:hyperlink>
    </w:p>
    <w:p w:rsidR="00C00D18" w:rsidRDefault="00A3111C" w:rsidP="00C00D18">
      <w:pPr>
        <w:pStyle w:val="21"/>
        <w:tabs>
          <w:tab w:val="right" w:leader="dot" w:pos="9350"/>
        </w:tabs>
        <w:rPr>
          <w:rFonts w:asciiTheme="minorHAnsi" w:hAnsiTheme="minorHAnsi" w:cstheme="minorBidi"/>
          <w:noProof/>
          <w:sz w:val="22"/>
          <w:szCs w:val="22"/>
        </w:rPr>
      </w:pPr>
      <w:hyperlink w:anchor="_Toc436607142" w:history="1">
        <w:r w:rsidR="00C00D18" w:rsidRPr="006218CC">
          <w:rPr>
            <w:rStyle w:val="aff0"/>
            <w:rFonts w:hint="eastAsia"/>
            <w:noProof/>
            <w:rtl/>
          </w:rPr>
          <w:t>تقر</w:t>
        </w:r>
        <w:r w:rsidR="00C00D18" w:rsidRPr="006218CC">
          <w:rPr>
            <w:rStyle w:val="aff0"/>
            <w:rFonts w:hint="cs"/>
            <w:noProof/>
            <w:rtl/>
          </w:rPr>
          <w:t>ی</w:t>
        </w:r>
        <w:r w:rsidR="00C00D18" w:rsidRPr="006218CC">
          <w:rPr>
            <w:rStyle w:val="aff0"/>
            <w:rFonts w:hint="eastAsia"/>
            <w:noProof/>
            <w:rtl/>
          </w:rPr>
          <w:t>ر</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سوم</w:t>
        </w:r>
        <w:r w:rsidR="00C00D18">
          <w:rPr>
            <w:noProof/>
            <w:webHidden/>
          </w:rPr>
          <w:tab/>
        </w:r>
        <w:r w:rsidR="00C00D18">
          <w:rPr>
            <w:noProof/>
            <w:webHidden/>
          </w:rPr>
          <w:fldChar w:fldCharType="begin"/>
        </w:r>
        <w:r w:rsidR="00C00D18">
          <w:rPr>
            <w:noProof/>
            <w:webHidden/>
          </w:rPr>
          <w:instrText xml:space="preserve"> PAGEREF _Toc436607142 \h </w:instrText>
        </w:r>
        <w:r w:rsidR="00C00D18">
          <w:rPr>
            <w:noProof/>
            <w:webHidden/>
          </w:rPr>
        </w:r>
        <w:r w:rsidR="00C00D18">
          <w:rPr>
            <w:noProof/>
            <w:webHidden/>
          </w:rPr>
          <w:fldChar w:fldCharType="separate"/>
        </w:r>
        <w:r w:rsidR="00C00D18">
          <w:rPr>
            <w:noProof/>
            <w:webHidden/>
          </w:rPr>
          <w:t>5</w:t>
        </w:r>
        <w:r w:rsidR="00C00D18">
          <w:rPr>
            <w:noProof/>
            <w:webHidden/>
          </w:rPr>
          <w:fldChar w:fldCharType="end"/>
        </w:r>
      </w:hyperlink>
    </w:p>
    <w:p w:rsidR="00C00D18" w:rsidRDefault="00A3111C" w:rsidP="00C00D18">
      <w:pPr>
        <w:pStyle w:val="31"/>
        <w:tabs>
          <w:tab w:val="right" w:leader="dot" w:pos="9350"/>
        </w:tabs>
        <w:rPr>
          <w:rFonts w:asciiTheme="minorHAnsi" w:eastAsiaTheme="minorEastAsia" w:hAnsiTheme="minorHAnsi" w:cstheme="minorBidi"/>
          <w:noProof/>
          <w:sz w:val="22"/>
          <w:szCs w:val="22"/>
        </w:rPr>
      </w:pPr>
      <w:hyperlink w:anchor="_Toc436607143" w:history="1">
        <w:r w:rsidR="00C00D18" w:rsidRPr="006218CC">
          <w:rPr>
            <w:rStyle w:val="aff0"/>
            <w:rFonts w:hint="eastAsia"/>
            <w:noProof/>
            <w:rtl/>
          </w:rPr>
          <w:t>پاسخ</w:t>
        </w:r>
        <w:r w:rsidR="00C00D18" w:rsidRPr="006218CC">
          <w:rPr>
            <w:rStyle w:val="aff0"/>
            <w:noProof/>
            <w:rtl/>
          </w:rPr>
          <w:t xml:space="preserve"> </w:t>
        </w:r>
        <w:r w:rsidR="00C00D18" w:rsidRPr="006218CC">
          <w:rPr>
            <w:rStyle w:val="aff0"/>
            <w:rFonts w:hint="eastAsia"/>
            <w:noProof/>
            <w:rtl/>
          </w:rPr>
          <w:t>اول</w:t>
        </w:r>
        <w:r w:rsidR="00C00D18" w:rsidRPr="006218CC">
          <w:rPr>
            <w:rStyle w:val="aff0"/>
            <w:noProof/>
            <w:rtl/>
          </w:rPr>
          <w:t xml:space="preserve"> </w:t>
        </w:r>
        <w:r w:rsidR="00C00D18" w:rsidRPr="006218CC">
          <w:rPr>
            <w:rStyle w:val="aff0"/>
            <w:rFonts w:hint="eastAsia"/>
            <w:noProof/>
            <w:rtl/>
          </w:rPr>
          <w:t>به</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سوم</w:t>
        </w:r>
        <w:r w:rsidR="00C00D18">
          <w:rPr>
            <w:noProof/>
            <w:webHidden/>
          </w:rPr>
          <w:tab/>
        </w:r>
        <w:r w:rsidR="00C00D18">
          <w:rPr>
            <w:noProof/>
            <w:webHidden/>
          </w:rPr>
          <w:fldChar w:fldCharType="begin"/>
        </w:r>
        <w:r w:rsidR="00C00D18">
          <w:rPr>
            <w:noProof/>
            <w:webHidden/>
          </w:rPr>
          <w:instrText xml:space="preserve"> PAGEREF _Toc436607143 \h </w:instrText>
        </w:r>
        <w:r w:rsidR="00C00D18">
          <w:rPr>
            <w:noProof/>
            <w:webHidden/>
          </w:rPr>
        </w:r>
        <w:r w:rsidR="00C00D18">
          <w:rPr>
            <w:noProof/>
            <w:webHidden/>
          </w:rPr>
          <w:fldChar w:fldCharType="separate"/>
        </w:r>
        <w:r w:rsidR="00C00D18">
          <w:rPr>
            <w:noProof/>
            <w:webHidden/>
          </w:rPr>
          <w:t>6</w:t>
        </w:r>
        <w:r w:rsidR="00C00D18">
          <w:rPr>
            <w:noProof/>
            <w:webHidden/>
          </w:rPr>
          <w:fldChar w:fldCharType="end"/>
        </w:r>
      </w:hyperlink>
    </w:p>
    <w:p w:rsidR="00C00D18" w:rsidRDefault="00A3111C" w:rsidP="00C00D18">
      <w:pPr>
        <w:pStyle w:val="31"/>
        <w:tabs>
          <w:tab w:val="right" w:leader="dot" w:pos="9350"/>
        </w:tabs>
        <w:rPr>
          <w:rFonts w:asciiTheme="minorHAnsi" w:eastAsiaTheme="minorEastAsia" w:hAnsiTheme="minorHAnsi" w:cstheme="minorBidi"/>
          <w:noProof/>
          <w:sz w:val="22"/>
          <w:szCs w:val="22"/>
        </w:rPr>
      </w:pPr>
      <w:hyperlink w:anchor="_Toc436607144" w:history="1">
        <w:r w:rsidR="00C00D18" w:rsidRPr="006218CC">
          <w:rPr>
            <w:rStyle w:val="aff0"/>
            <w:rFonts w:hint="eastAsia"/>
            <w:noProof/>
            <w:rtl/>
          </w:rPr>
          <w:t>پاسخ</w:t>
        </w:r>
        <w:r w:rsidR="00C00D18" w:rsidRPr="006218CC">
          <w:rPr>
            <w:rStyle w:val="aff0"/>
            <w:noProof/>
            <w:rtl/>
          </w:rPr>
          <w:t xml:space="preserve"> </w:t>
        </w:r>
        <w:r w:rsidR="00C00D18" w:rsidRPr="006218CC">
          <w:rPr>
            <w:rStyle w:val="aff0"/>
            <w:rFonts w:hint="eastAsia"/>
            <w:noProof/>
            <w:rtl/>
          </w:rPr>
          <w:t>دوم</w:t>
        </w:r>
        <w:r w:rsidR="00C00D18" w:rsidRPr="006218CC">
          <w:rPr>
            <w:rStyle w:val="aff0"/>
            <w:noProof/>
            <w:rtl/>
          </w:rPr>
          <w:t xml:space="preserve"> </w:t>
        </w:r>
        <w:r w:rsidR="00C00D18" w:rsidRPr="006218CC">
          <w:rPr>
            <w:rStyle w:val="aff0"/>
            <w:rFonts w:hint="eastAsia"/>
            <w:noProof/>
            <w:rtl/>
          </w:rPr>
          <w:t>به</w:t>
        </w:r>
        <w:r w:rsidR="00C00D18" w:rsidRPr="006218CC">
          <w:rPr>
            <w:rStyle w:val="aff0"/>
            <w:noProof/>
            <w:rtl/>
          </w:rPr>
          <w:t xml:space="preserve"> </w:t>
        </w:r>
        <w:r w:rsidR="00C00D18" w:rsidRPr="006218CC">
          <w:rPr>
            <w:rStyle w:val="aff0"/>
            <w:rFonts w:hint="eastAsia"/>
            <w:noProof/>
            <w:rtl/>
          </w:rPr>
          <w:t>وجه</w:t>
        </w:r>
        <w:r w:rsidR="00C00D18" w:rsidRPr="006218CC">
          <w:rPr>
            <w:rStyle w:val="aff0"/>
            <w:noProof/>
            <w:rtl/>
          </w:rPr>
          <w:t xml:space="preserve"> </w:t>
        </w:r>
        <w:r w:rsidR="00C00D18" w:rsidRPr="006218CC">
          <w:rPr>
            <w:rStyle w:val="aff0"/>
            <w:rFonts w:hint="eastAsia"/>
            <w:noProof/>
            <w:rtl/>
          </w:rPr>
          <w:t>سوم</w:t>
        </w:r>
        <w:r w:rsidR="00C00D18">
          <w:rPr>
            <w:noProof/>
            <w:webHidden/>
          </w:rPr>
          <w:tab/>
        </w:r>
        <w:r w:rsidR="00C00D18">
          <w:rPr>
            <w:noProof/>
            <w:webHidden/>
          </w:rPr>
          <w:fldChar w:fldCharType="begin"/>
        </w:r>
        <w:r w:rsidR="00C00D18">
          <w:rPr>
            <w:noProof/>
            <w:webHidden/>
          </w:rPr>
          <w:instrText xml:space="preserve"> PAGEREF _Toc436607144 \h </w:instrText>
        </w:r>
        <w:r w:rsidR="00C00D18">
          <w:rPr>
            <w:noProof/>
            <w:webHidden/>
          </w:rPr>
        </w:r>
        <w:r w:rsidR="00C00D18">
          <w:rPr>
            <w:noProof/>
            <w:webHidden/>
          </w:rPr>
          <w:fldChar w:fldCharType="separate"/>
        </w:r>
        <w:r w:rsidR="00C00D18">
          <w:rPr>
            <w:noProof/>
            <w:webHidden/>
          </w:rPr>
          <w:t>6</w:t>
        </w:r>
        <w:r w:rsidR="00C00D18">
          <w:rPr>
            <w:noProof/>
            <w:webHidden/>
          </w:rPr>
          <w:fldChar w:fldCharType="end"/>
        </w:r>
      </w:hyperlink>
    </w:p>
    <w:p w:rsidR="00A43395" w:rsidRDefault="00A43395" w:rsidP="000D5976">
      <w:pPr>
        <w:pStyle w:val="1"/>
        <w:jc w:val="lowKashida"/>
        <w:rPr>
          <w:bCs w:val="0"/>
          <w:rtl/>
        </w:rPr>
      </w:pPr>
      <w:r w:rsidRPr="002B7C9F">
        <w:rPr>
          <w:rtl/>
        </w:rPr>
        <w:fldChar w:fldCharType="end"/>
      </w:r>
      <w:r>
        <w:rPr>
          <w:rtl/>
        </w:rPr>
        <w:br w:type="page"/>
      </w:r>
    </w:p>
    <w:p w:rsidR="00A43395" w:rsidRDefault="00A43395" w:rsidP="000D5976">
      <w:pPr>
        <w:pStyle w:val="1"/>
        <w:rPr>
          <w:rtl/>
        </w:rPr>
      </w:pPr>
      <w:bookmarkStart w:id="0" w:name="_Toc436607132"/>
      <w:r>
        <w:rPr>
          <w:rFonts w:hint="cs"/>
          <w:rtl/>
        </w:rPr>
        <w:lastRenderedPageBreak/>
        <w:t>تقلید ابتدایی از میت</w:t>
      </w:r>
      <w:bookmarkEnd w:id="0"/>
    </w:p>
    <w:p w:rsidR="00A43395" w:rsidRDefault="00A43395" w:rsidP="000D5976">
      <w:pPr>
        <w:pStyle w:val="1"/>
        <w:rPr>
          <w:rtl/>
        </w:rPr>
      </w:pPr>
      <w:bookmarkStart w:id="1" w:name="_Toc436607133"/>
      <w:r>
        <w:rPr>
          <w:rFonts w:hint="cs"/>
          <w:rtl/>
        </w:rPr>
        <w:t>مرور گذشته</w:t>
      </w:r>
      <w:bookmarkEnd w:id="1"/>
    </w:p>
    <w:p w:rsidR="00A43006" w:rsidRDefault="00EF407E" w:rsidP="00EF407E">
      <w:pPr>
        <w:bidi/>
        <w:jc w:val="lowKashida"/>
        <w:rPr>
          <w:rFonts w:ascii="IRBadr" w:hAnsi="IRBadr" w:cs="IRBadr"/>
          <w:sz w:val="28"/>
          <w:szCs w:val="28"/>
          <w:rtl/>
          <w:lang w:bidi="fa-IR"/>
        </w:rPr>
      </w:pPr>
      <w:r>
        <w:rPr>
          <w:rFonts w:ascii="IRBadr" w:hAnsi="IRBadr" w:cs="IRBadr" w:hint="cs"/>
          <w:sz w:val="28"/>
          <w:szCs w:val="28"/>
          <w:rtl/>
          <w:lang w:bidi="fa-IR"/>
        </w:rPr>
        <w:t xml:space="preserve">بحث در این مورد بود که آیا تقلید ابتدایی از میت جایز است یا خیر؟ مقدماتی را در این باب ذکر کردیم. اقوال و احتمالات را بیان کردیم. ابتدا ادله عدم جواز را مطرح کردیم. در ادامه بحث، به دلیل چهارم رسیدیم. </w:t>
      </w:r>
      <w:r w:rsidR="00C00D18">
        <w:rPr>
          <w:rFonts w:ascii="IRBadr" w:hAnsi="IRBadr" w:cs="IRBadr"/>
          <w:sz w:val="28"/>
          <w:szCs w:val="28"/>
          <w:rtl/>
          <w:lang w:bidi="fa-IR"/>
        </w:rPr>
        <w:t>دل</w:t>
      </w:r>
      <w:r w:rsidR="00C00D18">
        <w:rPr>
          <w:rFonts w:ascii="IRBadr" w:hAnsi="IRBadr" w:cs="IRBadr" w:hint="cs"/>
          <w:sz w:val="28"/>
          <w:szCs w:val="28"/>
          <w:rtl/>
          <w:lang w:bidi="fa-IR"/>
        </w:rPr>
        <w:t>یل</w:t>
      </w:r>
      <w:r w:rsidR="00C00D18">
        <w:rPr>
          <w:rFonts w:ascii="IRBadr" w:hAnsi="IRBadr" w:cs="IRBadr"/>
          <w:sz w:val="28"/>
          <w:szCs w:val="28"/>
          <w:rtl/>
          <w:lang w:bidi="fa-IR"/>
        </w:rPr>
        <w:t xml:space="preserve"> چهارم</w:t>
      </w:r>
      <w:r>
        <w:rPr>
          <w:rFonts w:ascii="IRBadr" w:hAnsi="IRBadr" w:cs="IRBadr" w:hint="cs"/>
          <w:sz w:val="28"/>
          <w:szCs w:val="28"/>
          <w:rtl/>
          <w:lang w:bidi="fa-IR"/>
        </w:rPr>
        <w:t xml:space="preserve"> این بود که رأی میت با مرگ خود مفتی منعدم می‌شود و ارجاع به وی، یعنی ارجاع به رأی منعدم و رأیی که وجود ندارد. اولین چیزی که برای  شمول یک دلیل لازم است، این است که موضوع محرز باشد. در اینجا نیز رأیی نیست و در نتیجه موضوع محرز نیست. این استدلال نیز به سه وجه تقریر شد. </w:t>
      </w:r>
    </w:p>
    <w:p w:rsidR="00EF407E" w:rsidRDefault="00EF407E" w:rsidP="00EF407E">
      <w:pPr>
        <w:bidi/>
        <w:jc w:val="lowKashida"/>
        <w:rPr>
          <w:rFonts w:ascii="IRBadr" w:hAnsi="IRBadr" w:cs="IRBadr"/>
          <w:sz w:val="28"/>
          <w:szCs w:val="28"/>
          <w:rtl/>
          <w:lang w:bidi="fa-IR"/>
        </w:rPr>
      </w:pPr>
      <w:r>
        <w:rPr>
          <w:rFonts w:ascii="IRBadr" w:hAnsi="IRBadr" w:cs="IRBadr" w:hint="cs"/>
          <w:sz w:val="28"/>
          <w:szCs w:val="28"/>
          <w:rtl/>
          <w:lang w:bidi="fa-IR"/>
        </w:rPr>
        <w:t>الف) وقتی شخص بمیرد، نظر هم تابع خود اوست و چیزی باقی نیست.</w:t>
      </w:r>
    </w:p>
    <w:p w:rsidR="00EF407E" w:rsidRDefault="00EF407E" w:rsidP="00EF407E">
      <w:pPr>
        <w:bidi/>
        <w:jc w:val="lowKashida"/>
        <w:rPr>
          <w:rFonts w:ascii="IRBadr" w:hAnsi="IRBadr" w:cs="IRBadr"/>
          <w:sz w:val="28"/>
          <w:szCs w:val="28"/>
          <w:rtl/>
          <w:lang w:bidi="fa-IR"/>
        </w:rPr>
      </w:pPr>
      <w:r>
        <w:rPr>
          <w:rFonts w:ascii="IRBadr" w:hAnsi="IRBadr" w:cs="IRBadr" w:hint="cs"/>
          <w:sz w:val="28"/>
          <w:szCs w:val="28"/>
          <w:rtl/>
          <w:lang w:bidi="fa-IR"/>
        </w:rPr>
        <w:t>ب) برفرض اینکه بگوییم خود شخص باقی است، رأی باقی نیست. عرف وجود مفتی را بعد از موت قبول می‌کند ولی رأی وابسته به اجتهاد است، اجتهاد نیز وابسته به این است که وصل به واقع نباشد.</w:t>
      </w:r>
    </w:p>
    <w:p w:rsidR="00EF407E" w:rsidRDefault="00EF407E" w:rsidP="00EF407E">
      <w:pPr>
        <w:bidi/>
        <w:jc w:val="lowKashida"/>
        <w:rPr>
          <w:rFonts w:ascii="IRBadr" w:hAnsi="IRBadr" w:cs="IRBadr"/>
          <w:sz w:val="28"/>
          <w:szCs w:val="28"/>
          <w:rtl/>
          <w:lang w:bidi="fa-IR"/>
        </w:rPr>
      </w:pPr>
      <w:r>
        <w:rPr>
          <w:rFonts w:ascii="IRBadr" w:hAnsi="IRBadr" w:cs="IRBadr" w:hint="cs"/>
          <w:sz w:val="28"/>
          <w:szCs w:val="28"/>
          <w:rtl/>
          <w:lang w:bidi="fa-IR"/>
        </w:rPr>
        <w:t>ج)موضوع تقلید، رأی و نظر نیست. بلکه فتوا است، فتوا یک امر انشائی و اعتباری است. قطعاً با مرگ مفتی،  فتوا منعدم می‌شود.</w:t>
      </w:r>
    </w:p>
    <w:p w:rsidR="00EF407E" w:rsidRPr="00EF407E" w:rsidRDefault="00EF407E" w:rsidP="00C00D18">
      <w:pPr>
        <w:pStyle w:val="2"/>
        <w:rPr>
          <w:rtl/>
        </w:rPr>
      </w:pPr>
      <w:bookmarkStart w:id="2" w:name="_Toc436607134"/>
      <w:r>
        <w:rPr>
          <w:rFonts w:hint="cs"/>
          <w:rtl/>
        </w:rPr>
        <w:t>تقریر وجه اول</w:t>
      </w:r>
      <w:bookmarkEnd w:id="2"/>
    </w:p>
    <w:p w:rsidR="00EF407E" w:rsidRDefault="00EF407E" w:rsidP="00EF407E">
      <w:pPr>
        <w:bidi/>
        <w:jc w:val="lowKashida"/>
        <w:rPr>
          <w:rFonts w:ascii="IRBadr" w:hAnsi="IRBadr" w:cs="IRBadr"/>
          <w:sz w:val="28"/>
          <w:szCs w:val="28"/>
          <w:rtl/>
          <w:lang w:bidi="fa-IR"/>
        </w:rPr>
      </w:pPr>
      <w:r>
        <w:rPr>
          <w:rFonts w:ascii="IRBadr" w:hAnsi="IRBadr" w:cs="IRBadr" w:hint="cs"/>
          <w:sz w:val="28"/>
          <w:szCs w:val="28"/>
          <w:rtl/>
          <w:lang w:bidi="fa-IR"/>
        </w:rPr>
        <w:t>در ادامه در مورد وجه اول دو مطلب وجود دارد.</w:t>
      </w:r>
    </w:p>
    <w:p w:rsidR="00735093" w:rsidRDefault="00735093" w:rsidP="00C00D18">
      <w:pPr>
        <w:pStyle w:val="3"/>
        <w:rPr>
          <w:rtl/>
        </w:rPr>
      </w:pPr>
      <w:bookmarkStart w:id="3" w:name="_Toc436607135"/>
      <w:r w:rsidRPr="00735093">
        <w:rPr>
          <w:rFonts w:hint="cs"/>
          <w:rtl/>
        </w:rPr>
        <w:t>الف) پاسخ</w:t>
      </w:r>
      <w:r>
        <w:rPr>
          <w:rFonts w:hint="cs"/>
          <w:rtl/>
        </w:rPr>
        <w:t xml:space="preserve"> اول</w:t>
      </w:r>
      <w:r w:rsidRPr="00735093">
        <w:rPr>
          <w:rFonts w:hint="cs"/>
          <w:rtl/>
        </w:rPr>
        <w:t xml:space="preserve"> به وجه اول</w:t>
      </w:r>
      <w:bookmarkEnd w:id="3"/>
    </w:p>
    <w:p w:rsidR="00EF407E" w:rsidRDefault="00C00D18" w:rsidP="00213A7F">
      <w:pPr>
        <w:bidi/>
        <w:jc w:val="lowKashida"/>
        <w:rPr>
          <w:rFonts w:ascii="IRBadr" w:hAnsi="IRBadr" w:cs="IRBadr"/>
          <w:sz w:val="28"/>
          <w:szCs w:val="28"/>
          <w:rtl/>
          <w:lang w:bidi="fa-IR"/>
        </w:rPr>
      </w:pPr>
      <w:r>
        <w:rPr>
          <w:rFonts w:ascii="IRBadr" w:hAnsi="IRBadr" w:cs="IRBadr" w:hint="cs"/>
          <w:sz w:val="28"/>
          <w:szCs w:val="28"/>
          <w:rtl/>
          <w:lang w:bidi="fa-IR"/>
        </w:rPr>
        <w:t>بنا</w:t>
      </w:r>
      <w:r w:rsidR="00213A7F">
        <w:rPr>
          <w:rFonts w:ascii="IRBadr" w:hAnsi="IRBadr" w:cs="IRBadr" w:hint="cs"/>
          <w:sz w:val="28"/>
          <w:szCs w:val="28"/>
          <w:rtl/>
          <w:lang w:bidi="fa-IR"/>
        </w:rPr>
        <w:t>بر</w:t>
      </w:r>
      <w:r w:rsidR="00735093">
        <w:rPr>
          <w:rFonts w:ascii="IRBadr" w:hAnsi="IRBadr" w:cs="IRBadr" w:hint="cs"/>
          <w:sz w:val="28"/>
          <w:szCs w:val="28"/>
          <w:rtl/>
          <w:lang w:bidi="fa-IR"/>
        </w:rPr>
        <w:t xml:space="preserve"> عرف متشرع ما قبول داریم که شخص منعدم نمی‌شود و بعد از مرگ حیات برزخی دارد.</w:t>
      </w:r>
    </w:p>
    <w:p w:rsidR="00735093" w:rsidRPr="00A43006" w:rsidRDefault="00735093" w:rsidP="00735093">
      <w:pPr>
        <w:bidi/>
        <w:jc w:val="lowKashida"/>
        <w:rPr>
          <w:rFonts w:ascii="IRBadr" w:hAnsi="IRBadr" w:cs="IRBadr"/>
          <w:sz w:val="28"/>
          <w:szCs w:val="28"/>
          <w:rtl/>
          <w:lang w:bidi="fa-IR"/>
        </w:rPr>
      </w:pPr>
      <w:r>
        <w:rPr>
          <w:rFonts w:ascii="IRBadr" w:hAnsi="IRBadr" w:cs="IRBadr" w:hint="cs"/>
          <w:sz w:val="28"/>
          <w:szCs w:val="28"/>
          <w:rtl/>
          <w:lang w:bidi="fa-IR"/>
        </w:rPr>
        <w:t>ما در این مطلب مناقشه‌ای داشتیم و بیان کردیم که درست است حیات برزخی واقعیت است،‌اما درجات متفاوتی دارد. به خاطر تفاوت درجات، انسان نمی‌تواند مطمئن بشود، عرف متشرع، حکم بقا می‌کند. ما حیات برزخی را قائلیم. وجود شخص نیز به بقاء نفس است. اما نوع بقا و آگاهی درجاتی دارد، ممکن است در برزخ، این رتبه، صدق حیاتی که مقوم رأی باشد، وجود نداشته باشد.</w:t>
      </w:r>
    </w:p>
    <w:p w:rsidR="00735093" w:rsidRDefault="00735093" w:rsidP="00C00D18">
      <w:pPr>
        <w:pStyle w:val="3"/>
        <w:rPr>
          <w:rtl/>
        </w:rPr>
      </w:pPr>
      <w:bookmarkStart w:id="4" w:name="_Toc436607136"/>
      <w:r>
        <w:rPr>
          <w:rFonts w:hint="cs"/>
          <w:rtl/>
        </w:rPr>
        <w:lastRenderedPageBreak/>
        <w:t>ب)پاسخ دوم به وجه اول</w:t>
      </w:r>
      <w:bookmarkEnd w:id="4"/>
    </w:p>
    <w:p w:rsidR="00400303" w:rsidRDefault="00735093" w:rsidP="00C7651F">
      <w:pPr>
        <w:bidi/>
        <w:jc w:val="lowKashida"/>
        <w:rPr>
          <w:rFonts w:ascii="IRBadr" w:hAnsi="IRBadr" w:cs="IRBadr"/>
          <w:sz w:val="28"/>
          <w:szCs w:val="28"/>
          <w:rtl/>
          <w:lang w:bidi="fa-IR"/>
        </w:rPr>
      </w:pPr>
      <w:r>
        <w:rPr>
          <w:rFonts w:ascii="IRBadr" w:hAnsi="IRBadr" w:cs="IRBadr" w:hint="cs"/>
          <w:sz w:val="28"/>
          <w:szCs w:val="28"/>
          <w:rtl/>
          <w:lang w:bidi="fa-IR"/>
        </w:rPr>
        <w:t xml:space="preserve"> پاسخ دوم این است که از نظر عرفی و علمی، رأی به معنای مصدری، قوامش به حیات شخص است. اما رأی به معنای اسم مصدری و حاصل نظر کارشناس و مجتهد، متقوم به حیات شخص نیست. حدوثاً وقتی مرتبط با او باشد، بقائاً عرف این </w:t>
      </w:r>
      <w:r w:rsidR="00C7651F">
        <w:rPr>
          <w:rFonts w:ascii="IRBadr" w:hAnsi="IRBadr" w:cs="IRBadr" w:hint="cs"/>
          <w:sz w:val="28"/>
          <w:szCs w:val="28"/>
          <w:rtl/>
          <w:lang w:bidi="fa-IR"/>
        </w:rPr>
        <w:t xml:space="preserve">را </w:t>
      </w:r>
      <w:r>
        <w:rPr>
          <w:rFonts w:ascii="IRBadr" w:hAnsi="IRBadr" w:cs="IRBadr" w:hint="cs"/>
          <w:sz w:val="28"/>
          <w:szCs w:val="28"/>
          <w:rtl/>
          <w:lang w:bidi="fa-IR"/>
        </w:rPr>
        <w:t>امری می‌داند که مرتبط با اوست، حتی اگر الآن رابطه‌اش قطع شده باشد. امری که حاصل تلاش ذهنی یک دانشمند است،</w:t>
      </w:r>
      <w:r w:rsidR="00C7651F">
        <w:rPr>
          <w:rFonts w:ascii="IRBadr" w:hAnsi="IRBadr" w:cs="IRBadr" w:hint="cs"/>
          <w:sz w:val="28"/>
          <w:szCs w:val="28"/>
          <w:rtl/>
          <w:lang w:bidi="fa-IR"/>
        </w:rPr>
        <w:t xml:space="preserve"> </w:t>
      </w:r>
      <w:r>
        <w:rPr>
          <w:rFonts w:ascii="IRBadr" w:hAnsi="IRBadr" w:cs="IRBadr" w:hint="cs"/>
          <w:sz w:val="28"/>
          <w:szCs w:val="28"/>
          <w:rtl/>
          <w:lang w:bidi="fa-IR"/>
        </w:rPr>
        <w:t xml:space="preserve">‌انتساب این نظر به او، فقط این است که در حدوث از او صادر شده باشد، اما در بقاء، این را مستقل در نظر می‌گیرد. برای آن مرگ و زندگی مستقلی در نظر گرفته می‌شود. تابعی از زندگی و شخص صاحب‌نظر نیست. این هم در عرف علما و عقلا وجود دارد. </w:t>
      </w:r>
    </w:p>
    <w:p w:rsidR="00735093" w:rsidRDefault="00735093" w:rsidP="00C7651F">
      <w:pPr>
        <w:bidi/>
        <w:jc w:val="lowKashida"/>
        <w:rPr>
          <w:rFonts w:ascii="IRBadr" w:hAnsi="IRBadr" w:cs="IRBadr"/>
          <w:sz w:val="28"/>
          <w:szCs w:val="28"/>
          <w:rtl/>
          <w:lang w:bidi="fa-IR"/>
        </w:rPr>
      </w:pPr>
      <w:r>
        <w:rPr>
          <w:rFonts w:ascii="IRBadr" w:hAnsi="IRBadr" w:cs="IRBadr" w:hint="cs"/>
          <w:sz w:val="28"/>
          <w:szCs w:val="28"/>
          <w:rtl/>
          <w:lang w:bidi="fa-IR"/>
        </w:rPr>
        <w:t xml:space="preserve">در تعابیر جدید و در فضای دانشمندان غربی‌ مثل کوپر، کارهایی در این مورد انجام شده است. اسم این را جهان سوم گذاشته‌اند و می‌گویند غیر از عالم واقع که حقایق عالم واقع است و غیر از نفسی که واقع را می‌فهمد، اندیشه‌ها و آرا عالمی دارد. یک جهان اعتباری دارد و این جهان، دارای قوانینی است. فضایی است که تئوری‌ها </w:t>
      </w:r>
      <w:r w:rsidR="00C00D18">
        <w:rPr>
          <w:rFonts w:ascii="IRBadr" w:hAnsi="IRBadr" w:cs="IRBadr"/>
          <w:sz w:val="28"/>
          <w:szCs w:val="28"/>
          <w:rtl/>
          <w:lang w:bidi="fa-IR"/>
        </w:rPr>
        <w:t>و د</w:t>
      </w:r>
      <w:r w:rsidR="00C00D18">
        <w:rPr>
          <w:rFonts w:ascii="IRBadr" w:hAnsi="IRBadr" w:cs="IRBadr" w:hint="cs"/>
          <w:sz w:val="28"/>
          <w:szCs w:val="28"/>
          <w:rtl/>
          <w:lang w:bidi="fa-IR"/>
        </w:rPr>
        <w:t>یدگاه‌ها</w:t>
      </w:r>
      <w:r>
        <w:rPr>
          <w:rFonts w:ascii="IRBadr" w:hAnsi="IRBadr" w:cs="IRBadr" w:hint="cs"/>
          <w:sz w:val="28"/>
          <w:szCs w:val="28"/>
          <w:rtl/>
          <w:lang w:bidi="fa-IR"/>
        </w:rPr>
        <w:t xml:space="preserve"> در آن وجود دارد و باقی است، حتی اگر اتص</w:t>
      </w:r>
      <w:r w:rsidR="00C7651F">
        <w:rPr>
          <w:rFonts w:ascii="IRBadr" w:hAnsi="IRBadr" w:cs="IRBadr" w:hint="cs"/>
          <w:sz w:val="28"/>
          <w:szCs w:val="28"/>
          <w:rtl/>
          <w:lang w:bidi="fa-IR"/>
        </w:rPr>
        <w:t xml:space="preserve">الش به گوینده قطع شده باشد. مثل </w:t>
      </w:r>
      <w:r>
        <w:rPr>
          <w:rFonts w:ascii="IRBadr" w:hAnsi="IRBadr" w:cs="IRBadr" w:hint="cs"/>
          <w:sz w:val="28"/>
          <w:szCs w:val="28"/>
          <w:rtl/>
          <w:lang w:bidi="fa-IR"/>
        </w:rPr>
        <w:t xml:space="preserve">اصوات و تصاویری </w:t>
      </w:r>
      <w:r w:rsidR="00C7651F">
        <w:rPr>
          <w:rFonts w:ascii="IRBadr" w:hAnsi="IRBadr" w:cs="IRBadr" w:hint="cs"/>
          <w:sz w:val="28"/>
          <w:szCs w:val="28"/>
          <w:rtl/>
          <w:lang w:bidi="fa-IR"/>
        </w:rPr>
        <w:t xml:space="preserve">است </w:t>
      </w:r>
      <w:r>
        <w:rPr>
          <w:rFonts w:ascii="IRBadr" w:hAnsi="IRBadr" w:cs="IRBadr" w:hint="cs"/>
          <w:sz w:val="28"/>
          <w:szCs w:val="28"/>
          <w:rtl/>
          <w:lang w:bidi="fa-IR"/>
        </w:rPr>
        <w:t>که در یک سی‌دی، هارد وجود دارد با اینکه صاحب خود آن عکس از بین رفته باشد.</w:t>
      </w:r>
    </w:p>
    <w:p w:rsidR="00735093" w:rsidRDefault="00735093" w:rsidP="00C7651F">
      <w:pPr>
        <w:bidi/>
        <w:jc w:val="lowKashida"/>
        <w:rPr>
          <w:rFonts w:ascii="IRBadr" w:hAnsi="IRBadr" w:cs="IRBadr"/>
          <w:sz w:val="28"/>
          <w:szCs w:val="28"/>
          <w:rtl/>
          <w:lang w:bidi="fa-IR"/>
        </w:rPr>
      </w:pPr>
      <w:r>
        <w:rPr>
          <w:rFonts w:ascii="IRBadr" w:hAnsi="IRBadr" w:cs="IRBadr" w:hint="cs"/>
          <w:sz w:val="28"/>
          <w:szCs w:val="28"/>
          <w:rtl/>
          <w:lang w:bidi="fa-IR"/>
        </w:rPr>
        <w:t xml:space="preserve">حتی مجتهد وقتی رساله‌اش را می‌دهد، این فتاوا در ذهنش است حتی اگر ذهنی باقی نباشد، رأی و تئوری، یک هویت مستقلی دارد و </w:t>
      </w:r>
      <w:r w:rsidR="00C00D18">
        <w:rPr>
          <w:rFonts w:ascii="IRBadr" w:hAnsi="IRBadr" w:cs="IRBadr"/>
          <w:sz w:val="28"/>
          <w:szCs w:val="28"/>
          <w:rtl/>
          <w:lang w:bidi="fa-IR"/>
        </w:rPr>
        <w:t>باق</w:t>
      </w:r>
      <w:r w:rsidR="00C00D18">
        <w:rPr>
          <w:rFonts w:ascii="IRBadr" w:hAnsi="IRBadr" w:cs="IRBadr" w:hint="cs"/>
          <w:sz w:val="28"/>
          <w:szCs w:val="28"/>
          <w:rtl/>
          <w:lang w:bidi="fa-IR"/>
        </w:rPr>
        <w:t>ی</w:t>
      </w:r>
      <w:r w:rsidR="00C00D18">
        <w:rPr>
          <w:rFonts w:ascii="IRBadr" w:hAnsi="IRBadr" w:cs="IRBadr"/>
          <w:sz w:val="28"/>
          <w:szCs w:val="28"/>
          <w:rtl/>
          <w:lang w:bidi="fa-IR"/>
        </w:rPr>
        <w:t xml:space="preserve"> است</w:t>
      </w:r>
      <w:r>
        <w:rPr>
          <w:rFonts w:ascii="IRBadr" w:hAnsi="IRBadr" w:cs="IRBadr" w:hint="cs"/>
          <w:sz w:val="28"/>
          <w:szCs w:val="28"/>
          <w:rtl/>
          <w:lang w:bidi="fa-IR"/>
        </w:rPr>
        <w:t xml:space="preserve">. این اختصاص به متشرعه ندارد و در تمام محیط‌های علمی این‌چنین است. این مجاز نیست. مثلاً می‌گویند نظریه نسبیت، نظریه انیشتین است. </w:t>
      </w:r>
      <w:r w:rsidR="00D43C64">
        <w:rPr>
          <w:rFonts w:ascii="IRBadr" w:hAnsi="IRBadr" w:cs="IRBadr" w:hint="cs"/>
          <w:sz w:val="28"/>
          <w:szCs w:val="28"/>
          <w:rtl/>
          <w:lang w:bidi="fa-IR"/>
        </w:rPr>
        <w:t xml:space="preserve"> ما در اینجا اصلاً کاری به حیات برزخی نداریم. ممکن است حیات برزخی شخص، یک رتبه‌ی ضعیفی باشد و حالت کما باشد</w:t>
      </w:r>
      <w:r w:rsidR="00C7651F">
        <w:rPr>
          <w:rFonts w:ascii="IRBadr" w:hAnsi="IRBadr" w:cs="IRBadr" w:hint="cs"/>
          <w:sz w:val="28"/>
          <w:szCs w:val="28"/>
          <w:rtl/>
          <w:lang w:bidi="fa-IR"/>
        </w:rPr>
        <w:t xml:space="preserve"> </w:t>
      </w:r>
      <w:r w:rsidR="00D43C64">
        <w:rPr>
          <w:rFonts w:ascii="IRBadr" w:hAnsi="IRBadr" w:cs="IRBadr" w:hint="cs"/>
          <w:sz w:val="28"/>
          <w:szCs w:val="28"/>
          <w:rtl/>
          <w:lang w:bidi="fa-IR"/>
        </w:rPr>
        <w:t>یا کسانی که اصلاً به حیات برزخی اعتقاد ندارند، باز این آرا و نظرها، محکوم به بقا است و باقی است</w:t>
      </w:r>
      <w:r w:rsidR="00C7651F">
        <w:rPr>
          <w:rFonts w:ascii="IRBadr" w:hAnsi="IRBadr" w:cs="IRBadr" w:hint="cs"/>
          <w:sz w:val="28"/>
          <w:szCs w:val="28"/>
          <w:rtl/>
          <w:lang w:bidi="fa-IR"/>
        </w:rPr>
        <w:t>،</w:t>
      </w:r>
      <w:r w:rsidR="00D43C64">
        <w:rPr>
          <w:rFonts w:ascii="IRBadr" w:hAnsi="IRBadr" w:cs="IRBadr" w:hint="cs"/>
          <w:sz w:val="28"/>
          <w:szCs w:val="28"/>
          <w:rtl/>
          <w:lang w:bidi="fa-IR"/>
        </w:rPr>
        <w:t xml:space="preserve"> حتی وقتی باطل می‌شود، یک بقای اعتباری برای آن </w:t>
      </w:r>
      <w:r w:rsidR="00C7651F">
        <w:rPr>
          <w:rFonts w:ascii="IRBadr" w:hAnsi="IRBadr" w:cs="IRBadr" w:hint="cs"/>
          <w:sz w:val="28"/>
          <w:szCs w:val="28"/>
          <w:rtl/>
          <w:lang w:bidi="fa-IR"/>
        </w:rPr>
        <w:t>حاصل</w:t>
      </w:r>
      <w:r w:rsidR="00D43C64">
        <w:rPr>
          <w:rFonts w:ascii="IRBadr" w:hAnsi="IRBadr" w:cs="IRBadr" w:hint="cs"/>
          <w:sz w:val="28"/>
          <w:szCs w:val="28"/>
          <w:rtl/>
          <w:lang w:bidi="fa-IR"/>
        </w:rPr>
        <w:t xml:space="preserve"> است.</w:t>
      </w:r>
    </w:p>
    <w:p w:rsidR="00D43C64" w:rsidRDefault="00D43C64" w:rsidP="00D43C64">
      <w:pPr>
        <w:bidi/>
        <w:jc w:val="lowKashida"/>
        <w:rPr>
          <w:rFonts w:ascii="IRBadr" w:hAnsi="IRBadr" w:cs="IRBadr"/>
          <w:sz w:val="28"/>
          <w:szCs w:val="28"/>
          <w:rtl/>
          <w:lang w:bidi="fa-IR"/>
        </w:rPr>
      </w:pPr>
      <w:r>
        <w:rPr>
          <w:rFonts w:ascii="IRBadr" w:hAnsi="IRBadr" w:cs="IRBadr" w:hint="cs"/>
          <w:sz w:val="28"/>
          <w:szCs w:val="28"/>
          <w:rtl/>
          <w:lang w:bidi="fa-IR"/>
        </w:rPr>
        <w:t>دیدگاه‌هایی در فلسفه و کلام وجود دارد که جزء اموری است که قطعاً باطل است، ولی باز در فضای مجازی و اعتباری این امر، باقی است و مستند به آن می‌شود.</w:t>
      </w:r>
    </w:p>
    <w:p w:rsidR="00D43C64" w:rsidRDefault="00D43C64" w:rsidP="00D43C64">
      <w:pPr>
        <w:bidi/>
        <w:jc w:val="lowKashida"/>
        <w:rPr>
          <w:rFonts w:ascii="IRBadr" w:hAnsi="IRBadr" w:cs="IRBadr"/>
          <w:sz w:val="28"/>
          <w:szCs w:val="28"/>
          <w:rtl/>
          <w:lang w:bidi="fa-IR"/>
        </w:rPr>
      </w:pPr>
      <w:r>
        <w:rPr>
          <w:rFonts w:ascii="IRBadr" w:hAnsi="IRBadr" w:cs="IRBadr" w:hint="cs"/>
          <w:sz w:val="28"/>
          <w:szCs w:val="28"/>
          <w:rtl/>
          <w:lang w:bidi="fa-IR"/>
        </w:rPr>
        <w:t>ما در اینجا به دو نکته تأکید می‌کنیم:</w:t>
      </w:r>
    </w:p>
    <w:p w:rsidR="00D43C64" w:rsidRDefault="00D43C64" w:rsidP="00D43C64">
      <w:pPr>
        <w:bidi/>
        <w:jc w:val="lowKashida"/>
        <w:rPr>
          <w:rFonts w:ascii="IRBadr" w:hAnsi="IRBadr" w:cs="IRBadr"/>
          <w:sz w:val="28"/>
          <w:szCs w:val="28"/>
          <w:rtl/>
          <w:lang w:bidi="fa-IR"/>
        </w:rPr>
      </w:pPr>
      <w:r w:rsidRPr="00D43C64">
        <w:rPr>
          <w:rFonts w:ascii="IRBadr" w:hAnsi="IRBadr" w:cs="IRBadr" w:hint="cs"/>
          <w:sz w:val="28"/>
          <w:szCs w:val="28"/>
          <w:rtl/>
          <w:lang w:bidi="fa-IR"/>
        </w:rPr>
        <w:t>1. بقاء آرا و فتاوا</w:t>
      </w:r>
      <w:r>
        <w:rPr>
          <w:rFonts w:ascii="IRBadr" w:hAnsi="IRBadr" w:cs="IRBadr" w:hint="cs"/>
          <w:sz w:val="28"/>
          <w:szCs w:val="28"/>
          <w:rtl/>
          <w:lang w:bidi="fa-IR"/>
        </w:rPr>
        <w:t xml:space="preserve"> حتی اگر ارتباطشان با مبدأ قطع بشود.</w:t>
      </w:r>
    </w:p>
    <w:p w:rsidR="00D43C64" w:rsidRDefault="00D43C64" w:rsidP="00D43C64">
      <w:pPr>
        <w:bidi/>
        <w:jc w:val="lowKashida"/>
        <w:rPr>
          <w:rFonts w:ascii="IRBadr" w:hAnsi="IRBadr" w:cs="IRBadr"/>
          <w:sz w:val="28"/>
          <w:szCs w:val="28"/>
          <w:rtl/>
          <w:lang w:bidi="fa-IR"/>
        </w:rPr>
      </w:pPr>
      <w:r>
        <w:rPr>
          <w:rFonts w:ascii="IRBadr" w:hAnsi="IRBadr" w:cs="IRBadr" w:hint="cs"/>
          <w:sz w:val="28"/>
          <w:szCs w:val="28"/>
          <w:rtl/>
          <w:lang w:bidi="fa-IR"/>
        </w:rPr>
        <w:t>2. انتساب این رأی نیز باقی است. مثلاً می‌گوییم این رأی ابن سینا  است و یا نسبیت انیشتین است. در اینجا حتی اگر ارتباط بالفعل آن قط</w:t>
      </w:r>
      <w:r w:rsidR="006C6A0A">
        <w:rPr>
          <w:rFonts w:ascii="IRBadr" w:hAnsi="IRBadr" w:cs="IRBadr" w:hint="cs"/>
          <w:sz w:val="28"/>
          <w:szCs w:val="28"/>
          <w:rtl/>
          <w:lang w:bidi="fa-IR"/>
        </w:rPr>
        <w:t>ع شده باشد، ولی ارتباط حین تولید، مصحح آن است که در بقا نیز انتساب داده بشود</w:t>
      </w:r>
      <w:r w:rsidR="00C7651F">
        <w:rPr>
          <w:rFonts w:ascii="IRBadr" w:hAnsi="IRBadr" w:cs="IRBadr" w:hint="cs"/>
          <w:sz w:val="28"/>
          <w:szCs w:val="28"/>
          <w:rtl/>
          <w:lang w:bidi="fa-IR"/>
        </w:rPr>
        <w:t>،</w:t>
      </w:r>
      <w:r w:rsidR="006C6A0A">
        <w:rPr>
          <w:rFonts w:ascii="IRBadr" w:hAnsi="IRBadr" w:cs="IRBadr" w:hint="cs"/>
          <w:sz w:val="28"/>
          <w:szCs w:val="28"/>
          <w:rtl/>
          <w:lang w:bidi="fa-IR"/>
        </w:rPr>
        <w:t xml:space="preserve"> حتی اگر ارتباط واقعی نداشته باشد.</w:t>
      </w:r>
    </w:p>
    <w:p w:rsidR="006C6A0A" w:rsidRDefault="006C6A0A" w:rsidP="006C6A0A">
      <w:pPr>
        <w:bidi/>
        <w:jc w:val="lowKashida"/>
        <w:rPr>
          <w:rFonts w:ascii="IRBadr" w:hAnsi="IRBadr" w:cs="IRBadr"/>
          <w:sz w:val="28"/>
          <w:szCs w:val="28"/>
          <w:rtl/>
          <w:lang w:bidi="fa-IR"/>
        </w:rPr>
      </w:pPr>
      <w:r>
        <w:rPr>
          <w:rFonts w:ascii="IRBadr" w:hAnsi="IRBadr" w:cs="IRBadr" w:hint="cs"/>
          <w:sz w:val="28"/>
          <w:szCs w:val="28"/>
          <w:rtl/>
          <w:lang w:bidi="fa-IR"/>
        </w:rPr>
        <w:lastRenderedPageBreak/>
        <w:t xml:space="preserve">در نتیجه می‌گوییم وقتی نظری از کسی صادر بشود، این نظر همیشه باقی است. وقتی نظریه را انتاج کرد در فضایی می‌آید که دیگر معدوم نمی‌شود. از طرفی بقائاً نیز به او منتسب است. </w:t>
      </w:r>
    </w:p>
    <w:p w:rsidR="006C6A0A" w:rsidRDefault="006C6A0A" w:rsidP="006C6A0A">
      <w:pPr>
        <w:bidi/>
        <w:jc w:val="lowKashida"/>
        <w:rPr>
          <w:rFonts w:ascii="IRBadr" w:hAnsi="IRBadr" w:cs="IRBadr"/>
          <w:sz w:val="28"/>
          <w:szCs w:val="28"/>
          <w:rtl/>
          <w:lang w:bidi="fa-IR"/>
        </w:rPr>
      </w:pPr>
      <w:r>
        <w:rPr>
          <w:rFonts w:ascii="IRBadr" w:hAnsi="IRBadr" w:cs="IRBadr" w:hint="cs"/>
          <w:sz w:val="28"/>
          <w:szCs w:val="28"/>
          <w:rtl/>
          <w:lang w:bidi="fa-IR"/>
        </w:rPr>
        <w:t xml:space="preserve">این پاسخ دوم، به نظر صحیح می‌آید. بحث جهان سوم را بیان نمی‌کنیم، اما نکته‌ی کلیدی این نظریه جهان سوم، به نظر </w:t>
      </w:r>
      <w:r w:rsidR="001C3573">
        <w:rPr>
          <w:rFonts w:ascii="IRBadr" w:hAnsi="IRBadr" w:cs="IRBadr"/>
          <w:sz w:val="28"/>
          <w:szCs w:val="28"/>
          <w:rtl/>
          <w:lang w:bidi="fa-IR"/>
        </w:rPr>
        <w:t>قابل‌قبول</w:t>
      </w:r>
      <w:r>
        <w:rPr>
          <w:rFonts w:ascii="IRBadr" w:hAnsi="IRBadr" w:cs="IRBadr" w:hint="cs"/>
          <w:sz w:val="28"/>
          <w:szCs w:val="28"/>
          <w:rtl/>
          <w:lang w:bidi="fa-IR"/>
        </w:rPr>
        <w:t xml:space="preserve"> است.</w:t>
      </w:r>
    </w:p>
    <w:p w:rsidR="006C6A0A" w:rsidRDefault="006C6A0A" w:rsidP="00C00D18">
      <w:pPr>
        <w:pStyle w:val="4"/>
        <w:rPr>
          <w:rtl/>
        </w:rPr>
      </w:pPr>
      <w:bookmarkStart w:id="5" w:name="_Toc436607137"/>
      <w:r>
        <w:rPr>
          <w:rFonts w:hint="cs"/>
          <w:rtl/>
        </w:rPr>
        <w:t>جمع‌بندی</w:t>
      </w:r>
      <w:bookmarkEnd w:id="5"/>
    </w:p>
    <w:p w:rsidR="006C6A0A" w:rsidRDefault="006C6A0A" w:rsidP="00C7651F">
      <w:pPr>
        <w:bidi/>
        <w:jc w:val="lowKashida"/>
        <w:rPr>
          <w:rFonts w:ascii="IRBadr" w:hAnsi="IRBadr" w:cs="IRBadr"/>
          <w:sz w:val="28"/>
          <w:szCs w:val="28"/>
          <w:rtl/>
          <w:lang w:bidi="fa-IR"/>
        </w:rPr>
      </w:pPr>
      <w:r>
        <w:rPr>
          <w:rFonts w:ascii="IRBadr" w:hAnsi="IRBadr" w:cs="IRBadr" w:hint="cs"/>
          <w:sz w:val="28"/>
          <w:szCs w:val="28"/>
          <w:rtl/>
          <w:lang w:bidi="fa-IR"/>
        </w:rPr>
        <w:t>دلیل اول که وقتی شخص منعدم می‌شود، رأی او نیز منعدم می‌شود، دارای دو مقدمه است. یکی شخص منعدم بشود، که ما گفتیم ما قائل به حیات برزخی هستیم. مقدمه دوم نیز گفتیم صحیح نیست و رأی وی باطل نخواهد شد.</w:t>
      </w:r>
    </w:p>
    <w:p w:rsidR="0074413C" w:rsidRDefault="0074413C" w:rsidP="00C7651F">
      <w:pPr>
        <w:bidi/>
        <w:jc w:val="lowKashida"/>
        <w:rPr>
          <w:rFonts w:ascii="IRBadr" w:hAnsi="IRBadr" w:cs="IRBadr"/>
          <w:sz w:val="28"/>
          <w:szCs w:val="28"/>
          <w:rtl/>
          <w:lang w:bidi="fa-IR"/>
        </w:rPr>
      </w:pPr>
      <w:r>
        <w:rPr>
          <w:rFonts w:ascii="IRBadr" w:hAnsi="IRBadr" w:cs="IRBadr" w:hint="cs"/>
          <w:sz w:val="28"/>
          <w:szCs w:val="28"/>
          <w:rtl/>
          <w:lang w:bidi="fa-IR"/>
        </w:rPr>
        <w:t>وقتی کسی دو نظر می‌دهد، مثلاً رأی اول را می‌دهد ولی بعد رأی دومی را به خاطر کامل‌تر بودن بیان می‌کند</w:t>
      </w:r>
      <w:r w:rsidR="00C7651F">
        <w:rPr>
          <w:rFonts w:ascii="IRBadr" w:hAnsi="IRBadr" w:cs="IRBadr" w:hint="cs"/>
          <w:sz w:val="28"/>
          <w:szCs w:val="28"/>
          <w:rtl/>
          <w:lang w:bidi="fa-IR"/>
        </w:rPr>
        <w:t>،</w:t>
      </w:r>
      <w:r>
        <w:rPr>
          <w:rFonts w:ascii="IRBadr" w:hAnsi="IRBadr" w:cs="IRBadr" w:hint="cs"/>
          <w:sz w:val="28"/>
          <w:szCs w:val="28"/>
          <w:rtl/>
          <w:lang w:bidi="fa-IR"/>
        </w:rPr>
        <w:t xml:space="preserve"> در این صورت نیز باز رأی اول را با قیدی به شخص نسبت می‌دهند. این در باب اجتهاد درست نیست و نمی‌توانیم ارجاع به رأی متقدم کسی بدهیم. این به خاطر انصرافی است که در دلیل اجتهاد است. ولی با همه این تفاسیر، انتساب  این رأی به شخص وجود دارد. منعدم نشده است و مربوط به شخص است.</w:t>
      </w:r>
    </w:p>
    <w:p w:rsidR="00B55626" w:rsidRDefault="00B55626" w:rsidP="00C00D18">
      <w:pPr>
        <w:pStyle w:val="2"/>
        <w:rPr>
          <w:rtl/>
        </w:rPr>
      </w:pPr>
      <w:bookmarkStart w:id="6" w:name="_Toc436607138"/>
      <w:r>
        <w:rPr>
          <w:rFonts w:hint="cs"/>
          <w:rtl/>
        </w:rPr>
        <w:t>تقریر وجه دوم</w:t>
      </w:r>
      <w:bookmarkEnd w:id="6"/>
    </w:p>
    <w:p w:rsidR="00B55626" w:rsidRDefault="00B55626" w:rsidP="00B55626">
      <w:pPr>
        <w:bidi/>
        <w:jc w:val="lowKashida"/>
        <w:rPr>
          <w:rFonts w:ascii="IRBadr" w:hAnsi="IRBadr" w:cs="IRBadr"/>
          <w:sz w:val="28"/>
          <w:szCs w:val="28"/>
          <w:rtl/>
          <w:lang w:bidi="fa-IR"/>
        </w:rPr>
      </w:pPr>
      <w:r>
        <w:rPr>
          <w:rFonts w:ascii="IRBadr" w:hAnsi="IRBadr" w:cs="IRBadr" w:hint="cs"/>
          <w:sz w:val="28"/>
          <w:szCs w:val="28"/>
          <w:rtl/>
          <w:lang w:bidi="fa-IR"/>
        </w:rPr>
        <w:t>وجه دوم این بود که وقتی شخص اتصال به واقع می‌کند، دیگر رأی و نظر نیست و کشف واقع است. این در نقطه‌ِی مقابل وجه اول است. وجه اول می‌گوید شخص بعد از مرگ منعدم می‌شود، ولی در تقریر دوم می‌گوید که شخص بعد از مرگ، کشف وقایع را می‌کند و دیگر رأی اجتهادی وی مصداقیت ندارد.</w:t>
      </w:r>
    </w:p>
    <w:p w:rsidR="00B55626" w:rsidRDefault="00B55626" w:rsidP="00B55626">
      <w:pPr>
        <w:bidi/>
        <w:jc w:val="lowKashida"/>
        <w:rPr>
          <w:rFonts w:ascii="IRBadr" w:hAnsi="IRBadr" w:cs="IRBadr"/>
          <w:sz w:val="28"/>
          <w:szCs w:val="28"/>
          <w:rtl/>
          <w:lang w:bidi="fa-IR"/>
        </w:rPr>
      </w:pPr>
      <w:r>
        <w:rPr>
          <w:rFonts w:ascii="IRBadr" w:hAnsi="IRBadr" w:cs="IRBadr" w:hint="cs"/>
          <w:sz w:val="28"/>
          <w:szCs w:val="28"/>
          <w:rtl/>
          <w:lang w:bidi="fa-IR"/>
        </w:rPr>
        <w:t>در این مورد نیز چند پاسخ وجود دارد.</w:t>
      </w:r>
    </w:p>
    <w:p w:rsidR="00B55626" w:rsidRDefault="00B55626" w:rsidP="00C00D18">
      <w:pPr>
        <w:pStyle w:val="3"/>
        <w:rPr>
          <w:rtl/>
        </w:rPr>
      </w:pPr>
      <w:bookmarkStart w:id="7" w:name="_Toc436607139"/>
      <w:r>
        <w:rPr>
          <w:rFonts w:hint="cs"/>
          <w:rtl/>
        </w:rPr>
        <w:t>پاسخ اول به وجه دوم</w:t>
      </w:r>
      <w:bookmarkEnd w:id="7"/>
    </w:p>
    <w:p w:rsidR="00B55626" w:rsidRDefault="00C00D18" w:rsidP="00721978">
      <w:pPr>
        <w:bidi/>
        <w:jc w:val="lowKashida"/>
        <w:rPr>
          <w:rFonts w:ascii="IRBadr" w:hAnsi="IRBadr" w:cs="IRBadr"/>
          <w:sz w:val="28"/>
          <w:szCs w:val="28"/>
          <w:rtl/>
          <w:lang w:bidi="fa-IR"/>
        </w:rPr>
      </w:pPr>
      <w:r>
        <w:rPr>
          <w:rFonts w:ascii="IRBadr" w:hAnsi="IRBadr" w:cs="IRBadr" w:hint="cs"/>
          <w:sz w:val="28"/>
          <w:szCs w:val="28"/>
          <w:rtl/>
          <w:lang w:bidi="fa-IR"/>
        </w:rPr>
        <w:t>آنچه</w:t>
      </w:r>
      <w:r w:rsidR="00B55626">
        <w:rPr>
          <w:rFonts w:ascii="IRBadr" w:hAnsi="IRBadr" w:cs="IRBadr" w:hint="cs"/>
          <w:sz w:val="28"/>
          <w:szCs w:val="28"/>
          <w:rtl/>
          <w:lang w:bidi="fa-IR"/>
        </w:rPr>
        <w:t xml:space="preserve"> در دلیل</w:t>
      </w:r>
      <w:r w:rsidR="00C7651F">
        <w:rPr>
          <w:rFonts w:ascii="IRBadr" w:hAnsi="IRBadr" w:cs="IRBadr" w:hint="cs"/>
          <w:sz w:val="28"/>
          <w:szCs w:val="28"/>
          <w:rtl/>
          <w:lang w:bidi="fa-IR"/>
        </w:rPr>
        <w:t>،</w:t>
      </w:r>
      <w:r w:rsidR="00B55626">
        <w:rPr>
          <w:rFonts w:ascii="IRBadr" w:hAnsi="IRBadr" w:cs="IRBadr" w:hint="cs"/>
          <w:sz w:val="28"/>
          <w:szCs w:val="28"/>
          <w:rtl/>
          <w:lang w:bidi="fa-IR"/>
        </w:rPr>
        <w:t xml:space="preserve"> ملاک ارجاع به مجتهد است، رأی و نظر اجتهادی است. رأی و نظر اجتهادی نیز یک نوع بقایی در عالم دارد</w:t>
      </w:r>
      <w:r w:rsidR="00213A7F">
        <w:rPr>
          <w:rFonts w:ascii="IRBadr" w:hAnsi="IRBadr" w:cs="IRBadr"/>
          <w:sz w:val="28"/>
          <w:szCs w:val="28"/>
          <w:lang w:bidi="fa-IR"/>
        </w:rPr>
        <w:t xml:space="preserve"> </w:t>
      </w:r>
      <w:r w:rsidR="00B55626">
        <w:rPr>
          <w:rFonts w:ascii="IRBadr" w:hAnsi="IRBadr" w:cs="IRBadr" w:hint="cs"/>
          <w:sz w:val="28"/>
          <w:szCs w:val="28"/>
          <w:rtl/>
          <w:lang w:bidi="fa-IR"/>
        </w:rPr>
        <w:t xml:space="preserve">و </w:t>
      </w:r>
      <w:r w:rsidR="00721978">
        <w:rPr>
          <w:rFonts w:ascii="IRBadr" w:hAnsi="IRBadr" w:cs="IRBadr" w:hint="cs"/>
          <w:sz w:val="28"/>
          <w:szCs w:val="28"/>
          <w:rtl/>
          <w:lang w:bidi="fa-IR"/>
        </w:rPr>
        <w:t>ان</w:t>
      </w:r>
      <w:r w:rsidR="00213A7F">
        <w:rPr>
          <w:rFonts w:ascii="IRBadr" w:hAnsi="IRBadr" w:cs="IRBadr" w:hint="cs"/>
          <w:sz w:val="28"/>
          <w:szCs w:val="28"/>
          <w:rtl/>
          <w:lang w:bidi="fa-IR"/>
        </w:rPr>
        <w:t>ت</w:t>
      </w:r>
      <w:r w:rsidR="00721978">
        <w:rPr>
          <w:rFonts w:ascii="IRBadr" w:hAnsi="IRBadr" w:cs="IRBadr" w:hint="cs"/>
          <w:sz w:val="28"/>
          <w:szCs w:val="28"/>
          <w:rtl/>
          <w:lang w:bidi="fa-IR"/>
        </w:rPr>
        <w:t>م</w:t>
      </w:r>
      <w:r w:rsidR="00213A7F">
        <w:rPr>
          <w:rFonts w:ascii="IRBadr" w:hAnsi="IRBadr" w:cs="IRBadr" w:hint="cs"/>
          <w:sz w:val="28"/>
          <w:szCs w:val="28"/>
          <w:rtl/>
          <w:lang w:bidi="fa-IR"/>
        </w:rPr>
        <w:t>اء</w:t>
      </w:r>
      <w:r w:rsidR="00B55626">
        <w:rPr>
          <w:rFonts w:ascii="IRBadr" w:hAnsi="IRBadr" w:cs="IRBadr" w:hint="cs"/>
          <w:sz w:val="28"/>
          <w:szCs w:val="28"/>
          <w:rtl/>
          <w:lang w:bidi="fa-IR"/>
        </w:rPr>
        <w:t xml:space="preserve"> به شخص دارد به خاطر </w:t>
      </w:r>
      <w:r>
        <w:rPr>
          <w:rFonts w:ascii="IRBadr" w:hAnsi="IRBadr" w:cs="IRBadr" w:hint="cs"/>
          <w:sz w:val="28"/>
          <w:szCs w:val="28"/>
          <w:rtl/>
          <w:lang w:bidi="fa-IR"/>
        </w:rPr>
        <w:t>این‌که</w:t>
      </w:r>
      <w:r w:rsidR="00721978">
        <w:rPr>
          <w:rFonts w:ascii="IRBadr" w:hAnsi="IRBadr" w:cs="IRBadr" w:hint="cs"/>
          <w:sz w:val="28"/>
          <w:szCs w:val="28"/>
          <w:rtl/>
          <w:lang w:bidi="fa-IR"/>
        </w:rPr>
        <w:t xml:space="preserve"> حدوثش از وی بوده است.</w:t>
      </w:r>
      <w:r w:rsidR="00B55626">
        <w:rPr>
          <w:rFonts w:ascii="IRBadr" w:hAnsi="IRBadr" w:cs="IRBadr" w:hint="cs"/>
          <w:sz w:val="28"/>
          <w:szCs w:val="28"/>
          <w:rtl/>
          <w:lang w:bidi="fa-IR"/>
        </w:rPr>
        <w:t xml:space="preserve"> در بقا، این رابطه قطع می‌شود</w:t>
      </w:r>
      <w:r w:rsidR="00721978">
        <w:rPr>
          <w:rFonts w:ascii="IRBadr" w:hAnsi="IRBadr" w:cs="IRBadr" w:hint="cs"/>
          <w:sz w:val="28"/>
          <w:szCs w:val="28"/>
          <w:rtl/>
          <w:lang w:bidi="fa-IR"/>
        </w:rPr>
        <w:t>، اما بقاء اعتباری خود را حفظ می‌کند</w:t>
      </w:r>
      <w:r w:rsidR="00B55626">
        <w:rPr>
          <w:rFonts w:ascii="IRBadr" w:hAnsi="IRBadr" w:cs="IRBadr" w:hint="cs"/>
          <w:sz w:val="28"/>
          <w:szCs w:val="28"/>
          <w:rtl/>
          <w:lang w:bidi="fa-IR"/>
        </w:rPr>
        <w:t>.</w:t>
      </w:r>
    </w:p>
    <w:p w:rsidR="00B55626" w:rsidRDefault="00B55626" w:rsidP="00C00D18">
      <w:pPr>
        <w:pStyle w:val="3"/>
        <w:rPr>
          <w:rtl/>
        </w:rPr>
      </w:pPr>
      <w:bookmarkStart w:id="8" w:name="_Toc436607140"/>
      <w:r>
        <w:rPr>
          <w:rFonts w:hint="cs"/>
          <w:rtl/>
        </w:rPr>
        <w:lastRenderedPageBreak/>
        <w:t>پاسخ دوم به وجه دوم</w:t>
      </w:r>
      <w:bookmarkEnd w:id="8"/>
    </w:p>
    <w:p w:rsidR="00B55626" w:rsidRDefault="00721978" w:rsidP="00B55626">
      <w:pPr>
        <w:bidi/>
        <w:jc w:val="lowKashida"/>
        <w:rPr>
          <w:rFonts w:ascii="IRBadr" w:hAnsi="IRBadr" w:cs="IRBadr"/>
          <w:sz w:val="28"/>
          <w:szCs w:val="28"/>
          <w:rtl/>
          <w:lang w:bidi="fa-IR"/>
        </w:rPr>
      </w:pPr>
      <w:r>
        <w:rPr>
          <w:rFonts w:ascii="IRBadr" w:hAnsi="IRBadr" w:cs="IRBadr" w:hint="cs"/>
          <w:sz w:val="28"/>
          <w:szCs w:val="28"/>
          <w:rtl/>
          <w:lang w:bidi="fa-IR"/>
        </w:rPr>
        <w:t xml:space="preserve">در </w:t>
      </w:r>
      <w:r w:rsidR="00B55626">
        <w:rPr>
          <w:rFonts w:ascii="IRBadr" w:hAnsi="IRBadr" w:cs="IRBadr" w:hint="cs"/>
          <w:sz w:val="28"/>
          <w:szCs w:val="28"/>
          <w:rtl/>
          <w:lang w:bidi="fa-IR"/>
        </w:rPr>
        <w:t>حیات برزخی معلوم نیست که شخص به متن واقع برود و تمام حقایق عالم در برزخ برای او کشف بشود. به این شکل نیست که هر کسی که از دنیا می‌رود، تمام چیزهایی که امام معصوم (ع) می‌داند، او نیز متوجه می‌شود. حیات برزخی یک پرتو از حیات شخص در این دنیا است و نمی‌توانیم بگوییم که تمام حقایق بر او روشن می‌شود. باید گفت همیشه این شکل نیست که شخص بعد از مرگ به صورت تام، به یک دید واقعی می‌رسد.</w:t>
      </w:r>
    </w:p>
    <w:p w:rsidR="00B55626" w:rsidRDefault="00B55626" w:rsidP="00C00D18">
      <w:pPr>
        <w:pStyle w:val="3"/>
        <w:rPr>
          <w:rtl/>
        </w:rPr>
      </w:pPr>
      <w:bookmarkStart w:id="9" w:name="_Toc436607141"/>
      <w:r>
        <w:rPr>
          <w:rFonts w:hint="cs"/>
          <w:rtl/>
        </w:rPr>
        <w:t>پاسخ سوم به وجه دوم</w:t>
      </w:r>
      <w:bookmarkEnd w:id="9"/>
    </w:p>
    <w:p w:rsidR="00B55626" w:rsidRDefault="007801A8" w:rsidP="007801A8">
      <w:pPr>
        <w:bidi/>
        <w:jc w:val="lowKashida"/>
        <w:rPr>
          <w:rFonts w:ascii="IRBadr" w:hAnsi="IRBadr" w:cs="IRBadr"/>
          <w:sz w:val="28"/>
          <w:szCs w:val="28"/>
          <w:rtl/>
          <w:lang w:bidi="fa-IR"/>
        </w:rPr>
      </w:pPr>
      <w:r>
        <w:rPr>
          <w:rFonts w:ascii="IRBadr" w:hAnsi="IRBadr" w:cs="IRBadr" w:hint="cs"/>
          <w:sz w:val="28"/>
          <w:szCs w:val="28"/>
          <w:rtl/>
          <w:lang w:bidi="fa-IR"/>
        </w:rPr>
        <w:t>اینکه بگوییم رأی تبدل پیدا می‌کند به واقع، اگر به نحو علم متعارف باشد، می‌توانیم بگوییم تبدیل صورت گرفته است. اما در این دنیا،</w:t>
      </w:r>
      <w:r w:rsidR="00721978">
        <w:rPr>
          <w:rFonts w:ascii="IRBadr" w:hAnsi="IRBadr" w:cs="IRBadr" w:hint="cs"/>
          <w:sz w:val="28"/>
          <w:szCs w:val="28"/>
          <w:rtl/>
          <w:lang w:bidi="fa-IR"/>
        </w:rPr>
        <w:t xml:space="preserve"> </w:t>
      </w:r>
      <w:r>
        <w:rPr>
          <w:rFonts w:ascii="IRBadr" w:hAnsi="IRBadr" w:cs="IRBadr" w:hint="cs"/>
          <w:sz w:val="28"/>
          <w:szCs w:val="28"/>
          <w:rtl/>
          <w:lang w:bidi="fa-IR"/>
        </w:rPr>
        <w:t xml:space="preserve">‌در کشف و شهود، ممکن است خدمت معصوم (ع) برسد و برای او دیگر صدق رأی نکند، اما وقتی به شکل </w:t>
      </w:r>
      <w:r w:rsidR="001C3573">
        <w:rPr>
          <w:rFonts w:ascii="IRBadr" w:hAnsi="IRBadr" w:cs="IRBadr" w:hint="cs"/>
          <w:sz w:val="28"/>
          <w:szCs w:val="28"/>
          <w:rtl/>
          <w:lang w:bidi="fa-IR"/>
        </w:rPr>
        <w:t>غیرمتعارف</w:t>
      </w:r>
      <w:r>
        <w:rPr>
          <w:rFonts w:ascii="IRBadr" w:hAnsi="IRBadr" w:cs="IRBadr" w:hint="cs"/>
          <w:sz w:val="28"/>
          <w:szCs w:val="28"/>
          <w:rtl/>
          <w:lang w:bidi="fa-IR"/>
        </w:rPr>
        <w:t xml:space="preserve">، مطلبی را متوجه می‌شود، برای اینکه بگوییم  موضوع رأی و اجتهاد از اعتبار ساقط شده است، کافی نیست. این موجب نمی‌شود که بگوییم رأی مجتهد از بین می‌رود. زیرا </w:t>
      </w:r>
      <w:r w:rsidR="00C00D18">
        <w:rPr>
          <w:rFonts w:ascii="IRBadr" w:hAnsi="IRBadr" w:cs="IRBadr" w:hint="cs"/>
          <w:sz w:val="28"/>
          <w:szCs w:val="28"/>
          <w:rtl/>
          <w:lang w:bidi="fa-IR"/>
        </w:rPr>
        <w:t>همان‌طور</w:t>
      </w:r>
      <w:r>
        <w:rPr>
          <w:rFonts w:ascii="IRBadr" w:hAnsi="IRBadr" w:cs="IRBadr" w:hint="cs"/>
          <w:sz w:val="28"/>
          <w:szCs w:val="28"/>
          <w:rtl/>
          <w:lang w:bidi="fa-IR"/>
        </w:rPr>
        <w:t xml:space="preserve"> که در مقدمات اجتهاد گفتیم، مجتهد موظف است رأیی مستند بر روش‌های متعارف اجتهادی را عرضه بکند. ممکن است کشف به او کمک بکند تا رأی اجتهادی</w:t>
      </w:r>
      <w:r w:rsidR="001C3573">
        <w:rPr>
          <w:rFonts w:ascii="IRBadr" w:hAnsi="IRBadr" w:cs="IRBadr" w:hint="cs"/>
          <w:sz w:val="28"/>
          <w:szCs w:val="28"/>
          <w:rtl/>
          <w:lang w:bidi="fa-IR"/>
        </w:rPr>
        <w:t>‌ا</w:t>
      </w:r>
      <w:r>
        <w:rPr>
          <w:rFonts w:ascii="IRBadr" w:hAnsi="IRBadr" w:cs="IRBadr" w:hint="cs"/>
          <w:sz w:val="28"/>
          <w:szCs w:val="28"/>
          <w:rtl/>
          <w:lang w:bidi="fa-IR"/>
        </w:rPr>
        <w:t>ش را تکمیل بکند، ولی آن نمی‌تواند موجب سقوط اعتبار رأی اجتهادی بشود. باید از راه‌های متعارف مسیر اجتهاد را سیر کند.</w:t>
      </w:r>
    </w:p>
    <w:p w:rsidR="007801A8" w:rsidRDefault="007801A8" w:rsidP="00721978">
      <w:pPr>
        <w:bidi/>
        <w:jc w:val="lowKashida"/>
        <w:rPr>
          <w:rFonts w:ascii="IRBadr" w:hAnsi="IRBadr" w:cs="IRBadr"/>
          <w:sz w:val="28"/>
          <w:szCs w:val="28"/>
          <w:rtl/>
          <w:lang w:bidi="fa-IR"/>
        </w:rPr>
      </w:pPr>
      <w:r>
        <w:rPr>
          <w:rFonts w:ascii="IRBadr" w:hAnsi="IRBadr" w:cs="IRBadr" w:hint="cs"/>
          <w:sz w:val="28"/>
          <w:szCs w:val="28"/>
          <w:rtl/>
          <w:lang w:bidi="fa-IR"/>
        </w:rPr>
        <w:t xml:space="preserve">اگر مجتهد از طریق </w:t>
      </w:r>
      <w:r w:rsidR="001C3573">
        <w:rPr>
          <w:rFonts w:ascii="IRBadr" w:hAnsi="IRBadr" w:cs="IRBadr" w:hint="cs"/>
          <w:sz w:val="28"/>
          <w:szCs w:val="28"/>
          <w:rtl/>
          <w:lang w:bidi="fa-IR"/>
        </w:rPr>
        <w:t>غیرمتعارف</w:t>
      </w:r>
      <w:r>
        <w:rPr>
          <w:rFonts w:ascii="IRBadr" w:hAnsi="IRBadr" w:cs="IRBadr" w:hint="cs"/>
          <w:sz w:val="28"/>
          <w:szCs w:val="28"/>
          <w:rtl/>
          <w:lang w:bidi="fa-IR"/>
        </w:rPr>
        <w:t xml:space="preserve"> به چیزی علم پیدا کرد، </w:t>
      </w:r>
      <w:r w:rsidR="00C00D18">
        <w:rPr>
          <w:rFonts w:ascii="IRBadr" w:hAnsi="IRBadr" w:cs="IRBadr" w:hint="cs"/>
          <w:sz w:val="28"/>
          <w:szCs w:val="28"/>
          <w:rtl/>
          <w:lang w:bidi="fa-IR"/>
        </w:rPr>
        <w:t>وقتی‌که</w:t>
      </w:r>
      <w:r>
        <w:rPr>
          <w:rFonts w:ascii="IRBadr" w:hAnsi="IRBadr" w:cs="IRBadr" w:hint="cs"/>
          <w:sz w:val="28"/>
          <w:szCs w:val="28"/>
          <w:rtl/>
          <w:lang w:bidi="fa-IR"/>
        </w:rPr>
        <w:t xml:space="preserve"> از روی آیه و روایت نیز می‌رود، همان نظر را بیان می‌کند. فتوا دادن بر جایی که علم دارد، محل بحث می‌تواند باشد، اما بحث ما این است که یک روش </w:t>
      </w:r>
      <w:r w:rsidR="001C3573">
        <w:rPr>
          <w:rFonts w:ascii="IRBadr" w:hAnsi="IRBadr" w:cs="IRBadr" w:hint="cs"/>
          <w:sz w:val="28"/>
          <w:szCs w:val="28"/>
          <w:rtl/>
          <w:lang w:bidi="fa-IR"/>
        </w:rPr>
        <w:t>غیرمتعارف</w:t>
      </w:r>
      <w:r>
        <w:rPr>
          <w:rFonts w:ascii="IRBadr" w:hAnsi="IRBadr" w:cs="IRBadr" w:hint="cs"/>
          <w:sz w:val="28"/>
          <w:szCs w:val="28"/>
          <w:rtl/>
          <w:lang w:bidi="fa-IR"/>
        </w:rPr>
        <w:t>ی برای وی حاصل شده است که او تکلیف ندارد که آن را عوض کند.</w:t>
      </w:r>
      <w:r w:rsidR="00115C65">
        <w:rPr>
          <w:rFonts w:ascii="IRBadr" w:hAnsi="IRBadr" w:cs="IRBadr" w:hint="cs"/>
          <w:sz w:val="28"/>
          <w:szCs w:val="28"/>
          <w:rtl/>
          <w:lang w:bidi="fa-IR"/>
        </w:rPr>
        <w:t xml:space="preserve"> </w:t>
      </w:r>
    </w:p>
    <w:p w:rsidR="00115C65" w:rsidRDefault="00115C65" w:rsidP="00115C65">
      <w:pPr>
        <w:bidi/>
        <w:jc w:val="lowKashida"/>
        <w:rPr>
          <w:rFonts w:ascii="IRBadr" w:hAnsi="IRBadr" w:cs="IRBadr"/>
          <w:sz w:val="28"/>
          <w:szCs w:val="28"/>
          <w:rtl/>
          <w:lang w:bidi="fa-IR"/>
        </w:rPr>
      </w:pPr>
      <w:r>
        <w:rPr>
          <w:rFonts w:ascii="IRBadr" w:hAnsi="IRBadr" w:cs="IRBadr" w:hint="cs"/>
          <w:sz w:val="28"/>
          <w:szCs w:val="28"/>
          <w:rtl/>
          <w:lang w:bidi="fa-IR"/>
        </w:rPr>
        <w:t>عناوینی مثل رأی و نظر مهم نیست، بلکه خروجی نظر شخص و کشف وی،‌مهم است. ممکن است این رسیدن به واقع،</w:t>
      </w:r>
      <w:r w:rsidR="00A3111C">
        <w:rPr>
          <w:rFonts w:ascii="IRBadr" w:hAnsi="IRBadr" w:cs="IRBadr" w:hint="cs"/>
          <w:sz w:val="28"/>
          <w:szCs w:val="28"/>
          <w:rtl/>
          <w:lang w:bidi="fa-IR"/>
        </w:rPr>
        <w:t xml:space="preserve"> </w:t>
      </w:r>
      <w:r>
        <w:rPr>
          <w:rFonts w:ascii="IRBadr" w:hAnsi="IRBadr" w:cs="IRBadr" w:hint="cs"/>
          <w:sz w:val="28"/>
          <w:szCs w:val="28"/>
          <w:rtl/>
          <w:lang w:bidi="fa-IR"/>
        </w:rPr>
        <w:t xml:space="preserve">‌از طریق اجتهاد باشد یا از طریق کشف. تبدل هم که پیدا کرده است، مثلاً وقتی می‌گوید نماز جمعه روز جمعه واجب است، معلوم نیست واقع عوض شده باشد، ممکن است واقع نیز همین را دیده است. فقط فرقش این است که در یک جا اجتهادی است و درجای دیگر پرده‌ها کنار رفته است و واقعیت را دیده است. این موجب نمی‌شود که بگوییم رأی وی را کنار بگذاریم. مگر اینکه شما مطمئن بشوید و بگویید که با دیدن واقع، رأی </w:t>
      </w:r>
      <w:r w:rsidR="001C3573">
        <w:rPr>
          <w:rFonts w:ascii="IRBadr" w:hAnsi="IRBadr" w:cs="IRBadr" w:hint="cs"/>
          <w:sz w:val="28"/>
          <w:szCs w:val="28"/>
          <w:rtl/>
          <w:lang w:bidi="fa-IR"/>
        </w:rPr>
        <w:t>اجتهادی‌اش</w:t>
      </w:r>
      <w:r>
        <w:rPr>
          <w:rFonts w:ascii="IRBadr" w:hAnsi="IRBadr" w:cs="IRBadr" w:hint="cs"/>
          <w:sz w:val="28"/>
          <w:szCs w:val="28"/>
          <w:rtl/>
          <w:lang w:bidi="fa-IR"/>
        </w:rPr>
        <w:t xml:space="preserve"> عوض شد. یعنی واقع خلاف رأی و نظر وی بود. اطلاقات می‌گوید رأیی که کشف می‌کند و حجیت دارد، ملاک عمل شما است. مگر اینکه خلافش را شما بفهمید.</w:t>
      </w:r>
    </w:p>
    <w:p w:rsidR="00115C65" w:rsidRDefault="00115C65" w:rsidP="00115C65">
      <w:pPr>
        <w:bidi/>
        <w:jc w:val="lowKashida"/>
        <w:rPr>
          <w:rFonts w:ascii="IRBadr" w:hAnsi="IRBadr" w:cs="IRBadr"/>
          <w:sz w:val="28"/>
          <w:szCs w:val="28"/>
          <w:rtl/>
          <w:lang w:bidi="fa-IR"/>
        </w:rPr>
      </w:pPr>
      <w:r>
        <w:rPr>
          <w:rFonts w:ascii="IRBadr" w:hAnsi="IRBadr" w:cs="IRBadr" w:hint="cs"/>
          <w:sz w:val="28"/>
          <w:szCs w:val="28"/>
          <w:rtl/>
          <w:lang w:bidi="fa-IR"/>
        </w:rPr>
        <w:t>اگر تبدل،‌به خلاف رأی باشد، شاید بگوییم که دیگر رأی اعتبار ندارد. ولی اگر تبدل به خلاف نباشد، نمی‌توانیم بگوییم رأی اعتباری ندارد. قطعاً این مطلب نیز برای ما که در این دنیا هستیم، بارز و پیدا نخواهد شد.</w:t>
      </w:r>
    </w:p>
    <w:p w:rsidR="00115C65" w:rsidRDefault="00115C65" w:rsidP="00C00D18">
      <w:pPr>
        <w:pStyle w:val="2"/>
        <w:rPr>
          <w:rtl/>
        </w:rPr>
      </w:pPr>
      <w:bookmarkStart w:id="10" w:name="_Toc436607142"/>
      <w:r>
        <w:rPr>
          <w:rFonts w:hint="cs"/>
          <w:rtl/>
        </w:rPr>
        <w:lastRenderedPageBreak/>
        <w:t>تقریر وجه سوم</w:t>
      </w:r>
      <w:bookmarkEnd w:id="10"/>
    </w:p>
    <w:p w:rsidR="00115C65" w:rsidRDefault="00115C65" w:rsidP="00115C65">
      <w:pPr>
        <w:bidi/>
        <w:jc w:val="lowKashida"/>
        <w:rPr>
          <w:rFonts w:ascii="IRBadr" w:hAnsi="IRBadr" w:cs="IRBadr"/>
          <w:sz w:val="28"/>
          <w:szCs w:val="28"/>
          <w:rtl/>
          <w:lang w:bidi="fa-IR"/>
        </w:rPr>
      </w:pPr>
      <w:r>
        <w:rPr>
          <w:rFonts w:ascii="IRBadr" w:hAnsi="IRBadr" w:cs="IRBadr" w:hint="cs"/>
          <w:sz w:val="28"/>
          <w:szCs w:val="28"/>
          <w:rtl/>
          <w:lang w:bidi="fa-IR"/>
        </w:rPr>
        <w:t xml:space="preserve">تقریر سوم این </w:t>
      </w:r>
      <w:r w:rsidR="00C00D18">
        <w:rPr>
          <w:rFonts w:ascii="IRBadr" w:hAnsi="IRBadr" w:cs="IRBadr"/>
          <w:sz w:val="28"/>
          <w:szCs w:val="28"/>
          <w:rtl/>
          <w:lang w:bidi="fa-IR"/>
        </w:rPr>
        <w:t>بود که</w:t>
      </w:r>
      <w:r>
        <w:rPr>
          <w:rFonts w:ascii="IRBadr" w:hAnsi="IRBadr" w:cs="IRBadr" w:hint="cs"/>
          <w:sz w:val="28"/>
          <w:szCs w:val="28"/>
          <w:rtl/>
          <w:lang w:bidi="fa-IR"/>
        </w:rPr>
        <w:t xml:space="preserve"> دلیلی که ما را به مجتهد ارجاع می‌دهد، ارجاع به فتوای مجتهد می‌دهد. </w:t>
      </w:r>
      <w:r w:rsidR="00C00D18">
        <w:rPr>
          <w:rFonts w:ascii="IRBadr" w:hAnsi="IRBadr" w:cs="IRBadr" w:hint="cs"/>
          <w:sz w:val="28"/>
          <w:szCs w:val="28"/>
          <w:rtl/>
          <w:lang w:bidi="fa-IR"/>
        </w:rPr>
        <w:t>همان‌طور</w:t>
      </w:r>
      <w:r>
        <w:rPr>
          <w:rFonts w:ascii="IRBadr" w:hAnsi="IRBadr" w:cs="IRBadr" w:hint="cs"/>
          <w:sz w:val="28"/>
          <w:szCs w:val="28"/>
          <w:rtl/>
          <w:lang w:bidi="fa-IR"/>
        </w:rPr>
        <w:t xml:space="preserve"> که بیان کردیم بین رأی و فتوا اختلافی وجود دارد.</w:t>
      </w:r>
      <w:r w:rsidR="00A3111C">
        <w:rPr>
          <w:rFonts w:ascii="IRBadr" w:hAnsi="IRBadr" w:cs="IRBadr" w:hint="cs"/>
          <w:sz w:val="28"/>
          <w:szCs w:val="28"/>
          <w:rtl/>
          <w:lang w:bidi="fa-IR"/>
        </w:rPr>
        <w:t xml:space="preserve"> این دو من‌</w:t>
      </w:r>
      <w:r>
        <w:rPr>
          <w:rFonts w:ascii="IRBadr" w:hAnsi="IRBadr" w:cs="IRBadr" w:hint="cs"/>
          <w:sz w:val="28"/>
          <w:szCs w:val="28"/>
          <w:rtl/>
          <w:lang w:bidi="fa-IR"/>
        </w:rPr>
        <w:t xml:space="preserve">وجه بودند. فتوا، رأیی است که انشاء شده است و اعتبار و ابراز شده است. </w:t>
      </w:r>
    </w:p>
    <w:p w:rsidR="00115C65" w:rsidRDefault="00115C65" w:rsidP="00115C65">
      <w:pPr>
        <w:bidi/>
        <w:jc w:val="lowKashida"/>
        <w:rPr>
          <w:rFonts w:ascii="IRBadr" w:hAnsi="IRBadr" w:cs="IRBadr"/>
          <w:sz w:val="28"/>
          <w:szCs w:val="28"/>
          <w:rtl/>
          <w:lang w:bidi="fa-IR"/>
        </w:rPr>
      </w:pPr>
      <w:r>
        <w:rPr>
          <w:rFonts w:ascii="IRBadr" w:hAnsi="IRBadr" w:cs="IRBadr" w:hint="cs"/>
          <w:sz w:val="28"/>
          <w:szCs w:val="28"/>
          <w:rtl/>
          <w:lang w:bidi="fa-IR"/>
        </w:rPr>
        <w:t>ممکن است کسی کار اجتهادی را انجام داده است و در ذهنش به نتیجه‌ای رسیده است،</w:t>
      </w:r>
      <w:r w:rsidR="009267D9">
        <w:rPr>
          <w:rFonts w:ascii="IRBadr" w:hAnsi="IRBadr" w:cs="IRBadr" w:hint="cs"/>
          <w:sz w:val="28"/>
          <w:szCs w:val="28"/>
          <w:rtl/>
          <w:lang w:bidi="fa-IR"/>
        </w:rPr>
        <w:t xml:space="preserve"> این رأی است و فتوا نیست. فتوا با یک فضای درس و بحثی متفاوت است. افتا، با رأی درونی متفاوت است، حتی با رأیی که اظهار شده است (در جلسه درس، نقادی کرده است و نتیجه‌گیری کرده است) </w:t>
      </w:r>
      <w:r w:rsidR="00C00D18">
        <w:rPr>
          <w:rFonts w:ascii="IRBadr" w:hAnsi="IRBadr" w:cs="IRBadr"/>
          <w:sz w:val="28"/>
          <w:szCs w:val="28"/>
          <w:rtl/>
          <w:lang w:bidi="fa-IR"/>
        </w:rPr>
        <w:t>و نت</w:t>
      </w:r>
      <w:r w:rsidR="00C00D18">
        <w:rPr>
          <w:rFonts w:ascii="IRBadr" w:hAnsi="IRBadr" w:cs="IRBadr" w:hint="cs"/>
          <w:sz w:val="28"/>
          <w:szCs w:val="28"/>
          <w:rtl/>
          <w:lang w:bidi="fa-IR"/>
        </w:rPr>
        <w:t>یجه</w:t>
      </w:r>
      <w:r w:rsidR="009267D9">
        <w:rPr>
          <w:rFonts w:ascii="IRBadr" w:hAnsi="IRBadr" w:cs="IRBadr" w:hint="cs"/>
          <w:sz w:val="28"/>
          <w:szCs w:val="28"/>
          <w:rtl/>
          <w:lang w:bidi="fa-IR"/>
        </w:rPr>
        <w:t xml:space="preserve"> علمی است</w:t>
      </w:r>
      <w:r w:rsidR="00A3111C">
        <w:rPr>
          <w:rFonts w:ascii="IRBadr" w:hAnsi="IRBadr" w:cs="IRBadr" w:hint="cs"/>
          <w:sz w:val="28"/>
          <w:szCs w:val="28"/>
          <w:rtl/>
          <w:lang w:bidi="fa-IR"/>
        </w:rPr>
        <w:t>،</w:t>
      </w:r>
      <w:r w:rsidR="009267D9">
        <w:rPr>
          <w:rFonts w:ascii="IRBadr" w:hAnsi="IRBadr" w:cs="IRBadr" w:hint="cs"/>
          <w:sz w:val="28"/>
          <w:szCs w:val="28"/>
          <w:rtl/>
          <w:lang w:bidi="fa-IR"/>
        </w:rPr>
        <w:t xml:space="preserve"> متفاوت است.</w:t>
      </w:r>
    </w:p>
    <w:p w:rsidR="009267D9" w:rsidRDefault="009267D9" w:rsidP="009267D9">
      <w:pPr>
        <w:bidi/>
        <w:jc w:val="lowKashida"/>
        <w:rPr>
          <w:rFonts w:ascii="IRBadr" w:hAnsi="IRBadr" w:cs="IRBadr"/>
          <w:sz w:val="28"/>
          <w:szCs w:val="28"/>
          <w:rtl/>
          <w:lang w:bidi="fa-IR"/>
        </w:rPr>
      </w:pPr>
      <w:r>
        <w:rPr>
          <w:rFonts w:ascii="IRBadr" w:hAnsi="IRBadr" w:cs="IRBadr" w:hint="cs"/>
          <w:sz w:val="28"/>
          <w:szCs w:val="28"/>
          <w:rtl/>
          <w:lang w:bidi="fa-IR"/>
        </w:rPr>
        <w:t>فتوا امر انشائی است و قوامش به بقای شخص است.</w:t>
      </w:r>
    </w:p>
    <w:p w:rsidR="009267D9" w:rsidRDefault="009267D9" w:rsidP="00C00D18">
      <w:pPr>
        <w:pStyle w:val="3"/>
        <w:rPr>
          <w:rtl/>
        </w:rPr>
      </w:pPr>
      <w:bookmarkStart w:id="11" w:name="_Toc436607143"/>
      <w:r>
        <w:rPr>
          <w:rFonts w:hint="cs"/>
          <w:rtl/>
        </w:rPr>
        <w:t>پاسخ اول به وجه سوم</w:t>
      </w:r>
      <w:bookmarkEnd w:id="11"/>
    </w:p>
    <w:p w:rsidR="009267D9" w:rsidRDefault="009267D9" w:rsidP="009267D9">
      <w:pPr>
        <w:bidi/>
        <w:jc w:val="lowKashida"/>
        <w:rPr>
          <w:rFonts w:ascii="IRBadr" w:hAnsi="IRBadr" w:cs="IRBadr"/>
          <w:sz w:val="28"/>
          <w:szCs w:val="28"/>
          <w:rtl/>
          <w:lang w:bidi="fa-IR"/>
        </w:rPr>
      </w:pPr>
      <w:r>
        <w:rPr>
          <w:rFonts w:ascii="IRBadr" w:hAnsi="IRBadr" w:cs="IRBadr" w:hint="cs"/>
          <w:sz w:val="28"/>
          <w:szCs w:val="28"/>
          <w:rtl/>
          <w:lang w:bidi="fa-IR"/>
        </w:rPr>
        <w:t xml:space="preserve">درست است که فتوا با رأی تفاوت دارد. ولی به فتوای به اسم مصدری، </w:t>
      </w:r>
      <w:r w:rsidR="00C00D18">
        <w:rPr>
          <w:rFonts w:ascii="IRBadr" w:hAnsi="IRBadr" w:cs="IRBadr" w:hint="cs"/>
          <w:sz w:val="28"/>
          <w:szCs w:val="28"/>
          <w:rtl/>
          <w:lang w:bidi="fa-IR"/>
        </w:rPr>
        <w:t>همین‌که</w:t>
      </w:r>
      <w:r>
        <w:rPr>
          <w:rFonts w:ascii="IRBadr" w:hAnsi="IRBadr" w:cs="IRBadr" w:hint="cs"/>
          <w:sz w:val="28"/>
          <w:szCs w:val="28"/>
          <w:rtl/>
          <w:lang w:bidi="fa-IR"/>
        </w:rPr>
        <w:t xml:space="preserve"> از شخص صادر شد، باقی است. حتی اگر شخص نباشد. در نتیجه فتوا نیز مثل رأی و دیدگاه و نظریه، یک بقای اعتباری دارد. </w:t>
      </w:r>
    </w:p>
    <w:p w:rsidR="009267D9" w:rsidRDefault="009267D9" w:rsidP="00C00D18">
      <w:pPr>
        <w:pStyle w:val="3"/>
        <w:rPr>
          <w:rtl/>
        </w:rPr>
      </w:pPr>
      <w:bookmarkStart w:id="12" w:name="_Toc436607144"/>
      <w:r>
        <w:rPr>
          <w:rFonts w:hint="cs"/>
          <w:rtl/>
        </w:rPr>
        <w:t>پاسخ دوم به وجه سوم</w:t>
      </w:r>
      <w:bookmarkEnd w:id="12"/>
    </w:p>
    <w:p w:rsidR="009267D9" w:rsidRDefault="009267D9" w:rsidP="009267D9">
      <w:pPr>
        <w:bidi/>
        <w:jc w:val="lowKashida"/>
        <w:rPr>
          <w:rFonts w:ascii="IRBadr" w:hAnsi="IRBadr" w:cs="IRBadr"/>
          <w:sz w:val="28"/>
          <w:szCs w:val="28"/>
          <w:rtl/>
          <w:lang w:bidi="fa-IR"/>
        </w:rPr>
      </w:pPr>
      <w:r>
        <w:rPr>
          <w:rFonts w:ascii="IRBadr" w:hAnsi="IRBadr" w:cs="IRBadr" w:hint="cs"/>
          <w:sz w:val="28"/>
          <w:szCs w:val="28"/>
          <w:rtl/>
          <w:lang w:bidi="fa-IR"/>
        </w:rPr>
        <w:t xml:space="preserve">درست است که فتوا با رأی از لحاظ معنایی متفاوت است و فتوا </w:t>
      </w:r>
      <w:r w:rsidR="001C3573">
        <w:rPr>
          <w:rFonts w:ascii="IRBadr" w:hAnsi="IRBadr" w:cs="IRBadr" w:hint="cs"/>
          <w:sz w:val="28"/>
          <w:szCs w:val="28"/>
          <w:rtl/>
          <w:lang w:bidi="fa-IR"/>
        </w:rPr>
        <w:t>مؤونه‌</w:t>
      </w:r>
      <w:r>
        <w:rPr>
          <w:rFonts w:ascii="IRBadr" w:hAnsi="IRBadr" w:cs="IRBadr" w:hint="cs"/>
          <w:sz w:val="28"/>
          <w:szCs w:val="28"/>
          <w:rtl/>
          <w:lang w:bidi="fa-IR"/>
        </w:rPr>
        <w:t xml:space="preserve"> اضافه‌ای دارد. اما این پوسته است و موضوعیتی ندارد. چیزی که سیره عقلا می‌گوید، رأی مجتهد است. فتوا موضوعیتی ندارد. اگر هم در دلیل آمده باشد،‌</w:t>
      </w:r>
      <w:r w:rsidR="00A3111C">
        <w:rPr>
          <w:rFonts w:ascii="IRBadr" w:hAnsi="IRBadr" w:cs="IRBadr" w:hint="cs"/>
          <w:sz w:val="28"/>
          <w:szCs w:val="28"/>
          <w:rtl/>
          <w:lang w:bidi="fa-IR"/>
        </w:rPr>
        <w:t xml:space="preserve"> </w:t>
      </w:r>
      <w:r>
        <w:rPr>
          <w:rFonts w:ascii="IRBadr" w:hAnsi="IRBadr" w:cs="IRBadr" w:hint="cs"/>
          <w:sz w:val="28"/>
          <w:szCs w:val="28"/>
          <w:rtl/>
          <w:lang w:bidi="fa-IR"/>
        </w:rPr>
        <w:t>این پوسته است، کلمه فتوا مهم نیست، چیزی که اعتبار دارد، نظر کارشناسی شخص است. اگر آخرین نظر کارشناسی این باشد، اعتبار پیدا می‌کند.</w:t>
      </w:r>
    </w:p>
    <w:p w:rsidR="009267D9" w:rsidRDefault="009267D9" w:rsidP="009267D9">
      <w:pPr>
        <w:bidi/>
        <w:jc w:val="lowKashida"/>
        <w:rPr>
          <w:rFonts w:ascii="IRBadr" w:hAnsi="IRBadr" w:cs="IRBadr"/>
          <w:sz w:val="28"/>
          <w:szCs w:val="28"/>
          <w:rtl/>
          <w:lang w:bidi="fa-IR"/>
        </w:rPr>
      </w:pPr>
      <w:r>
        <w:rPr>
          <w:rFonts w:ascii="IRBadr" w:hAnsi="IRBadr" w:cs="IRBadr" w:hint="cs"/>
          <w:sz w:val="28"/>
          <w:szCs w:val="28"/>
          <w:rtl/>
          <w:lang w:bidi="fa-IR"/>
        </w:rPr>
        <w:t>در واقع گفته ش</w:t>
      </w:r>
      <w:r w:rsidR="00A3111C">
        <w:rPr>
          <w:rFonts w:ascii="IRBadr" w:hAnsi="IRBadr" w:cs="IRBadr" w:hint="cs"/>
          <w:sz w:val="28"/>
          <w:szCs w:val="28"/>
          <w:rtl/>
          <w:lang w:bidi="fa-IR"/>
        </w:rPr>
        <w:t>ده است ویژگی فتوا حالت طریقیت به</w:t>
      </w:r>
      <w:r>
        <w:rPr>
          <w:rFonts w:ascii="IRBadr" w:hAnsi="IRBadr" w:cs="IRBadr" w:hint="cs"/>
          <w:sz w:val="28"/>
          <w:szCs w:val="28"/>
          <w:rtl/>
          <w:lang w:bidi="fa-IR"/>
        </w:rPr>
        <w:t xml:space="preserve"> آن نظریه دارد. لذا مهم نیست که صدق فتوا کند یا خیر. همان که نظر او صدق می‌کند، کافی است.</w:t>
      </w:r>
    </w:p>
    <w:p w:rsidR="009267D9" w:rsidRPr="009267D9" w:rsidRDefault="009267D9" w:rsidP="00A3111C">
      <w:pPr>
        <w:bidi/>
        <w:jc w:val="lowKashida"/>
        <w:rPr>
          <w:rFonts w:ascii="IRBadr" w:hAnsi="IRBadr" w:cs="IRBadr"/>
          <w:sz w:val="28"/>
          <w:szCs w:val="28"/>
          <w:rtl/>
          <w:lang w:bidi="fa-IR"/>
        </w:rPr>
      </w:pPr>
      <w:r>
        <w:rPr>
          <w:rFonts w:ascii="IRBadr" w:hAnsi="IRBadr" w:cs="IRBadr" w:hint="cs"/>
          <w:sz w:val="28"/>
          <w:szCs w:val="28"/>
          <w:rtl/>
          <w:lang w:bidi="fa-IR"/>
        </w:rPr>
        <w:t xml:space="preserve">البته بگوییم، این فتوا باید نظر نهایی وی باشد. اگر فتوا </w:t>
      </w:r>
      <w:bookmarkStart w:id="13" w:name="_GoBack"/>
      <w:bookmarkEnd w:id="13"/>
      <w:r>
        <w:rPr>
          <w:rFonts w:ascii="IRBadr" w:hAnsi="IRBadr" w:cs="IRBadr" w:hint="cs"/>
          <w:sz w:val="28"/>
          <w:szCs w:val="28"/>
          <w:rtl/>
          <w:lang w:bidi="fa-IR"/>
        </w:rPr>
        <w:t>به معنای ابراز رأی و نظر باشد، موضوعیت ندارد. اما اگر به معنای اینکه باید نظر نهایی تجویزی و نسخه نهایی او باشد، حتی اگر در مقام بحث گفته باشد یا در ذهن وی باشد (با استفاده از نشانه‌هایی فهمیده باشیم که این نظر آخر وی است)، البته به این صورت موضوعیت دارد. این بحث نکاتی دارد که فرصت نیست و بعدها بیان خواهیم کرد.</w:t>
      </w:r>
    </w:p>
    <w:sectPr w:rsidR="009267D9" w:rsidRPr="009267D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60" w:rsidRDefault="00073060" w:rsidP="000D5800">
      <w:pPr>
        <w:spacing w:after="0"/>
      </w:pPr>
      <w:r>
        <w:separator/>
      </w:r>
    </w:p>
  </w:endnote>
  <w:endnote w:type="continuationSeparator" w:id="0">
    <w:p w:rsidR="00073060" w:rsidRDefault="0007306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A3111C">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60" w:rsidRDefault="00073060" w:rsidP="0030450A">
      <w:pPr>
        <w:bidi/>
        <w:spacing w:after="0"/>
      </w:pPr>
      <w:r>
        <w:separator/>
      </w:r>
    </w:p>
  </w:footnote>
  <w:footnote w:type="continuationSeparator" w:id="0">
    <w:p w:rsidR="00073060" w:rsidRDefault="0007306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B2E4E">
    <w:pPr>
      <w:bidi/>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5648" behindDoc="1" locked="0" layoutInCell="1" allowOverlap="1" wp14:anchorId="7ADC9331" wp14:editId="7B07A872">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AB2E4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sidR="00FB6E2D">
      <w:rPr>
        <w:rFonts w:ascii="Adobe Arabic" w:hAnsi="Adobe Arabic" w:cs="Adobe Arabic"/>
        <w:b/>
        <w:bCs/>
        <w:sz w:val="24"/>
        <w:szCs w:val="24"/>
        <w:rtl/>
      </w:rPr>
      <w:t xml:space="preserve"> </w:t>
    </w:r>
    <w:r w:rsidR="00AB2E4E">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FB6E2D">
      <w:rPr>
        <w:rFonts w:ascii="Adobe Arabic" w:hAnsi="Adobe Arabic" w:cs="Adobe Arabic"/>
        <w:b/>
        <w:bCs/>
        <w:sz w:val="24"/>
        <w:szCs w:val="24"/>
        <w:rtl/>
      </w:rPr>
      <w:t xml:space="preserve"> </w:t>
    </w:r>
    <w:r w:rsidR="00AB2E4E">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تاریخ جلسه:</w:t>
    </w:r>
    <w:r w:rsidR="00AB2E4E">
      <w:rPr>
        <w:rFonts w:ascii="Adobe Arabic" w:hAnsi="Adobe Arabic" w:cs="Adobe Arabic" w:hint="cs"/>
        <w:b/>
        <w:bCs/>
        <w:sz w:val="24"/>
        <w:szCs w:val="24"/>
        <w:rtl/>
      </w:rPr>
      <w:t xml:space="preserve"> 04/09/1394</w:t>
    </w:r>
  </w:p>
  <w:p w:rsidR="00873379" w:rsidRDefault="00FB6E2D" w:rsidP="00AB2E4E">
    <w:pPr>
      <w:pStyle w:val="af9"/>
      <w:ind w:firstLine="0"/>
      <w:rPr>
        <w:rFonts w:eastAsiaTheme="minorHAnsi"/>
      </w:rPr>
    </w:pPr>
    <w:r>
      <w:rPr>
        <w:rFonts w:ascii="Adobe Arabic" w:hAnsi="Adobe Arabic" w:cs="Adobe Arabic"/>
        <w:b/>
        <w:bCs/>
        <w:sz w:val="24"/>
        <w:szCs w:val="24"/>
        <w:rtl/>
      </w:rPr>
      <w:t xml:space="preserve"> </w:t>
    </w:r>
    <w:r w:rsidR="00AB2E4E">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AB2E4E">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Pr>
        <w:rFonts w:ascii="Adobe Arabic" w:hAnsi="Adobe Arabic" w:cs="Adobe Arabic"/>
        <w:b/>
        <w:bCs/>
        <w:sz w:val="24"/>
        <w:szCs w:val="24"/>
        <w:rtl/>
      </w:rPr>
      <w:t xml:space="preserve"> </w:t>
    </w:r>
    <w:r w:rsidR="00AB2E4E">
      <w:rPr>
        <w:rFonts w:ascii="Adobe Arabic" w:hAnsi="Adobe Arabic" w:cs="Adobe Arabic" w:hint="cs"/>
        <w:b/>
        <w:bCs/>
        <w:sz w:val="24"/>
        <w:szCs w:val="24"/>
        <w:rtl/>
      </w:rPr>
      <w:t xml:space="preserve">مسئله تقلید                                                     </w:t>
    </w:r>
    <w:r w:rsidR="00873379">
      <w:rPr>
        <w:rFonts w:ascii="Adobe Arabic" w:hAnsi="Adobe Arabic" w:cs="Adobe Arabic" w:hint="cs"/>
        <w:b/>
        <w:bCs/>
        <w:sz w:val="24"/>
        <w:szCs w:val="24"/>
        <w:rtl/>
      </w:rPr>
      <w:t>شماره جلسه:</w:t>
    </w:r>
    <w:r w:rsidR="00AB2E4E">
      <w:rPr>
        <w:rFonts w:ascii="Adobe Arabic" w:hAnsi="Adobe Arabic" w:cs="Adobe Arabic" w:hint="cs"/>
        <w:b/>
        <w:bCs/>
        <w:sz w:val="24"/>
        <w:szCs w:val="24"/>
        <w:rtl/>
      </w:rPr>
      <w:t xml:space="preserve"> </w:t>
    </w:r>
    <w:r w:rsidR="00AB2E4E" w:rsidRPr="00EB072A">
      <w:rPr>
        <w:rFonts w:ascii="Adobe Arabic" w:hAnsi="Adobe Arabic" w:cs="Adobe Arabic" w:hint="cs"/>
        <w:b/>
        <w:bCs/>
        <w:sz w:val="24"/>
        <w:szCs w:val="24"/>
        <w:rtl/>
      </w:rPr>
      <w:t>148</w:t>
    </w:r>
    <w:r w:rsidR="00AB2E4E">
      <w:rPr>
        <w:rFonts w:eastAsiaTheme="minorHAnsi" w:hint="cs"/>
        <w:rtl/>
      </w:rPr>
      <w:t xml:space="preserve"> </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63A85188" wp14:editId="4B4CB53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4ED9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95"/>
    <w:rsid w:val="000162CE"/>
    <w:rsid w:val="000228A2"/>
    <w:rsid w:val="000244CA"/>
    <w:rsid w:val="000324F1"/>
    <w:rsid w:val="00041FE0"/>
    <w:rsid w:val="00052BA3"/>
    <w:rsid w:val="00055DF2"/>
    <w:rsid w:val="0006363E"/>
    <w:rsid w:val="00073060"/>
    <w:rsid w:val="00080DFF"/>
    <w:rsid w:val="00085ED5"/>
    <w:rsid w:val="000A1A51"/>
    <w:rsid w:val="000B1F05"/>
    <w:rsid w:val="000C63B8"/>
    <w:rsid w:val="000D2D0D"/>
    <w:rsid w:val="000D5800"/>
    <w:rsid w:val="000D5976"/>
    <w:rsid w:val="000F1897"/>
    <w:rsid w:val="000F7E72"/>
    <w:rsid w:val="00101E2D"/>
    <w:rsid w:val="00102405"/>
    <w:rsid w:val="00102CEB"/>
    <w:rsid w:val="00115C65"/>
    <w:rsid w:val="00117955"/>
    <w:rsid w:val="00131279"/>
    <w:rsid w:val="00133E1D"/>
    <w:rsid w:val="0013617D"/>
    <w:rsid w:val="00136442"/>
    <w:rsid w:val="001368D2"/>
    <w:rsid w:val="00150D4B"/>
    <w:rsid w:val="00152670"/>
    <w:rsid w:val="00166DD8"/>
    <w:rsid w:val="001712D6"/>
    <w:rsid w:val="001757C8"/>
    <w:rsid w:val="00177934"/>
    <w:rsid w:val="0018286D"/>
    <w:rsid w:val="00192A6A"/>
    <w:rsid w:val="00197CDD"/>
    <w:rsid w:val="001C3573"/>
    <w:rsid w:val="001C367D"/>
    <w:rsid w:val="001C3CCA"/>
    <w:rsid w:val="001D24F8"/>
    <w:rsid w:val="001D542D"/>
    <w:rsid w:val="001D6605"/>
    <w:rsid w:val="001E306E"/>
    <w:rsid w:val="001E3FB0"/>
    <w:rsid w:val="001E4FFF"/>
    <w:rsid w:val="001E6C9A"/>
    <w:rsid w:val="001F2E3E"/>
    <w:rsid w:val="00213A7F"/>
    <w:rsid w:val="00224C0A"/>
    <w:rsid w:val="00233777"/>
    <w:rsid w:val="002376A5"/>
    <w:rsid w:val="002417C9"/>
    <w:rsid w:val="002529C5"/>
    <w:rsid w:val="00270294"/>
    <w:rsid w:val="002768B2"/>
    <w:rsid w:val="002914BD"/>
    <w:rsid w:val="00297263"/>
    <w:rsid w:val="002B7AD5"/>
    <w:rsid w:val="002C56FD"/>
    <w:rsid w:val="002D1105"/>
    <w:rsid w:val="002D49E4"/>
    <w:rsid w:val="002D4DCA"/>
    <w:rsid w:val="002E450B"/>
    <w:rsid w:val="002E73F9"/>
    <w:rsid w:val="002F05B9"/>
    <w:rsid w:val="0030450A"/>
    <w:rsid w:val="00340BA3"/>
    <w:rsid w:val="00366400"/>
    <w:rsid w:val="003963D7"/>
    <w:rsid w:val="00396F28"/>
    <w:rsid w:val="003A1A05"/>
    <w:rsid w:val="003A2654"/>
    <w:rsid w:val="003C0492"/>
    <w:rsid w:val="003C06BF"/>
    <w:rsid w:val="003C7188"/>
    <w:rsid w:val="003C7899"/>
    <w:rsid w:val="003D2F0A"/>
    <w:rsid w:val="003D563F"/>
    <w:rsid w:val="003E1E58"/>
    <w:rsid w:val="003E2BAB"/>
    <w:rsid w:val="003F7AEB"/>
    <w:rsid w:val="00400303"/>
    <w:rsid w:val="00405199"/>
    <w:rsid w:val="004068D1"/>
    <w:rsid w:val="00410699"/>
    <w:rsid w:val="00411FCB"/>
    <w:rsid w:val="00415360"/>
    <w:rsid w:val="00416A42"/>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57506"/>
    <w:rsid w:val="0066229C"/>
    <w:rsid w:val="0069696C"/>
    <w:rsid w:val="00696C84"/>
    <w:rsid w:val="006A085A"/>
    <w:rsid w:val="006C6A0A"/>
    <w:rsid w:val="006D0487"/>
    <w:rsid w:val="006D3A87"/>
    <w:rsid w:val="006F01B4"/>
    <w:rsid w:val="00721978"/>
    <w:rsid w:val="00731CE0"/>
    <w:rsid w:val="00734D59"/>
    <w:rsid w:val="00735093"/>
    <w:rsid w:val="0073609B"/>
    <w:rsid w:val="0074413C"/>
    <w:rsid w:val="0075033E"/>
    <w:rsid w:val="00752745"/>
    <w:rsid w:val="0075336C"/>
    <w:rsid w:val="0076665E"/>
    <w:rsid w:val="00772185"/>
    <w:rsid w:val="007749BC"/>
    <w:rsid w:val="007801A8"/>
    <w:rsid w:val="00780C3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48F7"/>
    <w:rsid w:val="008B565A"/>
    <w:rsid w:val="008C3414"/>
    <w:rsid w:val="008D030F"/>
    <w:rsid w:val="008D36D5"/>
    <w:rsid w:val="008D519E"/>
    <w:rsid w:val="008E3903"/>
    <w:rsid w:val="008F63E3"/>
    <w:rsid w:val="00913C3B"/>
    <w:rsid w:val="00915509"/>
    <w:rsid w:val="00915E38"/>
    <w:rsid w:val="009267D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126A5"/>
    <w:rsid w:val="00A21834"/>
    <w:rsid w:val="00A21E2D"/>
    <w:rsid w:val="00A3111C"/>
    <w:rsid w:val="00A31C17"/>
    <w:rsid w:val="00A31FDE"/>
    <w:rsid w:val="00A34CCD"/>
    <w:rsid w:val="00A35AC2"/>
    <w:rsid w:val="00A37C77"/>
    <w:rsid w:val="00A43006"/>
    <w:rsid w:val="00A43395"/>
    <w:rsid w:val="00A53D15"/>
    <w:rsid w:val="00A5418D"/>
    <w:rsid w:val="00A725C2"/>
    <w:rsid w:val="00A769EE"/>
    <w:rsid w:val="00A810A5"/>
    <w:rsid w:val="00A831C7"/>
    <w:rsid w:val="00A9616A"/>
    <w:rsid w:val="00A96F68"/>
    <w:rsid w:val="00AA2342"/>
    <w:rsid w:val="00AB2E4E"/>
    <w:rsid w:val="00AB3FE5"/>
    <w:rsid w:val="00AD0304"/>
    <w:rsid w:val="00AD27BE"/>
    <w:rsid w:val="00AF0F1A"/>
    <w:rsid w:val="00B15027"/>
    <w:rsid w:val="00B21CF4"/>
    <w:rsid w:val="00B24300"/>
    <w:rsid w:val="00B55626"/>
    <w:rsid w:val="00B63F15"/>
    <w:rsid w:val="00B9119B"/>
    <w:rsid w:val="00BA51A8"/>
    <w:rsid w:val="00BB5F7E"/>
    <w:rsid w:val="00BC26F6"/>
    <w:rsid w:val="00BC4833"/>
    <w:rsid w:val="00BD3122"/>
    <w:rsid w:val="00BD40DA"/>
    <w:rsid w:val="00BF3D67"/>
    <w:rsid w:val="00C00D18"/>
    <w:rsid w:val="00C160AF"/>
    <w:rsid w:val="00C22299"/>
    <w:rsid w:val="00C2269D"/>
    <w:rsid w:val="00C250CE"/>
    <w:rsid w:val="00C25609"/>
    <w:rsid w:val="00C262D7"/>
    <w:rsid w:val="00C26607"/>
    <w:rsid w:val="00C446FE"/>
    <w:rsid w:val="00C46CF4"/>
    <w:rsid w:val="00C60D75"/>
    <w:rsid w:val="00C64CEA"/>
    <w:rsid w:val="00C73012"/>
    <w:rsid w:val="00C763DD"/>
    <w:rsid w:val="00C7651F"/>
    <w:rsid w:val="00C84FC0"/>
    <w:rsid w:val="00C9244A"/>
    <w:rsid w:val="00CB0E5D"/>
    <w:rsid w:val="00CB5DA3"/>
    <w:rsid w:val="00CC3976"/>
    <w:rsid w:val="00CD16AE"/>
    <w:rsid w:val="00CD7B26"/>
    <w:rsid w:val="00CE09B7"/>
    <w:rsid w:val="00CE31E6"/>
    <w:rsid w:val="00CE3B74"/>
    <w:rsid w:val="00CF42E2"/>
    <w:rsid w:val="00CF7916"/>
    <w:rsid w:val="00D11444"/>
    <w:rsid w:val="00D158F3"/>
    <w:rsid w:val="00D30195"/>
    <w:rsid w:val="00D3665C"/>
    <w:rsid w:val="00D43C64"/>
    <w:rsid w:val="00D508CC"/>
    <w:rsid w:val="00D50F4B"/>
    <w:rsid w:val="00D60547"/>
    <w:rsid w:val="00D66444"/>
    <w:rsid w:val="00D738EE"/>
    <w:rsid w:val="00D76353"/>
    <w:rsid w:val="00D94877"/>
    <w:rsid w:val="00DA2163"/>
    <w:rsid w:val="00DB28BB"/>
    <w:rsid w:val="00DC603F"/>
    <w:rsid w:val="00DC6A89"/>
    <w:rsid w:val="00DD3C0D"/>
    <w:rsid w:val="00DD4864"/>
    <w:rsid w:val="00DD71A2"/>
    <w:rsid w:val="00DE1DC4"/>
    <w:rsid w:val="00E0639C"/>
    <w:rsid w:val="00E067E6"/>
    <w:rsid w:val="00E10374"/>
    <w:rsid w:val="00E12531"/>
    <w:rsid w:val="00E143B0"/>
    <w:rsid w:val="00E21DDD"/>
    <w:rsid w:val="00E24387"/>
    <w:rsid w:val="00E55891"/>
    <w:rsid w:val="00E6283A"/>
    <w:rsid w:val="00E732A3"/>
    <w:rsid w:val="00E83A85"/>
    <w:rsid w:val="00E90FC4"/>
    <w:rsid w:val="00EA01EC"/>
    <w:rsid w:val="00EA15B0"/>
    <w:rsid w:val="00EA5D97"/>
    <w:rsid w:val="00EB072A"/>
    <w:rsid w:val="00EB64A4"/>
    <w:rsid w:val="00EB7F36"/>
    <w:rsid w:val="00EC4393"/>
    <w:rsid w:val="00EE1C07"/>
    <w:rsid w:val="00EE2C91"/>
    <w:rsid w:val="00EE3979"/>
    <w:rsid w:val="00EF138C"/>
    <w:rsid w:val="00EF407E"/>
    <w:rsid w:val="00F034CE"/>
    <w:rsid w:val="00F10A0F"/>
    <w:rsid w:val="00F40284"/>
    <w:rsid w:val="00F67976"/>
    <w:rsid w:val="00F70BE1"/>
    <w:rsid w:val="00F74298"/>
    <w:rsid w:val="00F85929"/>
    <w:rsid w:val="00FB6E2D"/>
    <w:rsid w:val="00FC0862"/>
    <w:rsid w:val="00FC70FB"/>
    <w:rsid w:val="00FD143D"/>
    <w:rsid w:val="00FE5E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957A7A-E6E1-42A3-852C-E526C56D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A43395"/>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2776"/>
    <w:pPr>
      <w:keepNext/>
      <w:keepLines/>
      <w:bidi/>
      <w:spacing w:after="0" w:line="240" w:lineRule="auto"/>
      <w:contextualSpacing/>
      <w:jc w:val="both"/>
      <w:outlineLvl w:val="0"/>
    </w:pPr>
    <w:rPr>
      <w:rFonts w:ascii="IRBadr" w:eastAsia="IRBadr" w:hAnsi="IRBadr" w:cs="IRBadr"/>
      <w:b/>
      <w:bCs/>
      <w:color w:val="000000" w:themeColor="text1"/>
      <w:sz w:val="44"/>
      <w:szCs w:val="44"/>
      <w:lang w:bidi="fa-IR"/>
    </w:rPr>
  </w:style>
  <w:style w:type="paragraph" w:styleId="2">
    <w:name w:val="heading 2"/>
    <w:aliases w:val="سرفصل2,سرفصل 2"/>
    <w:basedOn w:val="a"/>
    <w:next w:val="a"/>
    <w:link w:val="20"/>
    <w:autoRedefine/>
    <w:uiPriority w:val="9"/>
    <w:unhideWhenUsed/>
    <w:qFormat/>
    <w:rsid w:val="005B2776"/>
    <w:pPr>
      <w:keepNext/>
      <w:keepLines/>
      <w:bidi/>
      <w:spacing w:after="0" w:line="240" w:lineRule="auto"/>
      <w:contextualSpacing/>
      <w:jc w:val="both"/>
      <w:outlineLvl w:val="1"/>
    </w:pPr>
    <w:rPr>
      <w:rFonts w:ascii="IRBadr" w:eastAsia="2  Lotus" w:hAnsi="IRBadr" w:cs="IRBadr"/>
      <w:b/>
      <w:bCs/>
      <w:color w:val="000000" w:themeColor="text1"/>
      <w:sz w:val="42"/>
      <w:szCs w:val="42"/>
      <w:lang w:bidi="fa-IR"/>
    </w:rPr>
  </w:style>
  <w:style w:type="paragraph" w:styleId="3">
    <w:name w:val="heading 3"/>
    <w:aliases w:val="سرفصل3,سرفصل 3"/>
    <w:basedOn w:val="a"/>
    <w:next w:val="a"/>
    <w:link w:val="30"/>
    <w:autoRedefine/>
    <w:uiPriority w:val="9"/>
    <w:unhideWhenUsed/>
    <w:qFormat/>
    <w:rsid w:val="005B2776"/>
    <w:pPr>
      <w:keepNext/>
      <w:keepLines/>
      <w:bidi/>
      <w:spacing w:after="0" w:line="240" w:lineRule="auto"/>
      <w:contextualSpacing/>
      <w:jc w:val="both"/>
      <w:outlineLvl w:val="2"/>
    </w:pPr>
    <w:rPr>
      <w:rFonts w:ascii="IRBadr" w:eastAsia="IRBadr" w:hAnsi="IRBadr" w:cs="IRBadr"/>
      <w:b/>
      <w:bCs/>
      <w:color w:val="000000" w:themeColor="text1"/>
      <w:sz w:val="40"/>
      <w:szCs w:val="40"/>
      <w:lang w:bidi="fa-IR"/>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bidi/>
      <w:spacing w:before="180" w:after="0" w:line="240" w:lineRule="auto"/>
      <w:contextualSpacing/>
      <w:jc w:val="both"/>
      <w:outlineLvl w:val="4"/>
    </w:pPr>
    <w:rPr>
      <w:rFonts w:ascii="IRBadr" w:eastAsia="2  Lotus" w:hAnsi="IRBadr" w:cs="IRBadr"/>
      <w:b/>
      <w:bCs/>
      <w:color w:val="000000" w:themeColor="text1"/>
      <w:sz w:val="36"/>
      <w:szCs w:val="36"/>
      <w:lang w:bidi="fa-IR"/>
    </w:rPr>
  </w:style>
  <w:style w:type="paragraph" w:styleId="6">
    <w:name w:val="heading 6"/>
    <w:basedOn w:val="a"/>
    <w:next w:val="a"/>
    <w:link w:val="60"/>
    <w:autoRedefine/>
    <w:uiPriority w:val="9"/>
    <w:unhideWhenUsed/>
    <w:rsid w:val="007B0062"/>
    <w:pPr>
      <w:keepNext/>
      <w:keepLines/>
      <w:bidi/>
      <w:spacing w:before="120" w:after="0" w:line="240" w:lineRule="auto"/>
      <w:contextualSpacing/>
      <w:jc w:val="both"/>
      <w:outlineLvl w:val="5"/>
    </w:pPr>
    <w:rPr>
      <w:rFonts w:ascii="Cambria" w:eastAsia="2  Lotus" w:hAnsi="Cambria" w:cs="IRBadr"/>
      <w:bCs/>
      <w:i/>
      <w:sz w:val="20"/>
      <w:szCs w:val="34"/>
      <w:lang w:bidi="fa-IR"/>
    </w:rPr>
  </w:style>
  <w:style w:type="paragraph" w:styleId="7">
    <w:name w:val="heading 7"/>
    <w:basedOn w:val="a"/>
    <w:next w:val="a"/>
    <w:link w:val="70"/>
    <w:autoRedefine/>
    <w:uiPriority w:val="9"/>
    <w:semiHidden/>
    <w:unhideWhenUsed/>
    <w:rsid w:val="007B0062"/>
    <w:pPr>
      <w:keepNext/>
      <w:keepLines/>
      <w:bidi/>
      <w:spacing w:before="120" w:after="0" w:line="240" w:lineRule="auto"/>
      <w:contextualSpacing/>
      <w:jc w:val="both"/>
      <w:outlineLvl w:val="6"/>
    </w:pPr>
    <w:rPr>
      <w:rFonts w:ascii="Cambria" w:eastAsia="Times New Roman" w:hAnsi="Cambria" w:cs="IR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bidi/>
      <w:spacing w:after="0" w:line="240" w:lineRule="auto"/>
      <w:contextualSpacing/>
      <w:jc w:val="both"/>
    </w:pPr>
    <w:rPr>
      <w:rFonts w:ascii="IRBadr" w:eastAsiaTheme="minorEastAsia" w:hAnsi="IRBadr" w:cs="IRBadr"/>
      <w:sz w:val="28"/>
      <w:szCs w:val="28"/>
      <w:lang w:bidi="fa-IR"/>
    </w:rPr>
  </w:style>
  <w:style w:type="paragraph" w:styleId="21">
    <w:name w:val="toc 2"/>
    <w:basedOn w:val="a"/>
    <w:next w:val="a"/>
    <w:autoRedefine/>
    <w:uiPriority w:val="39"/>
    <w:unhideWhenUsed/>
    <w:qFormat/>
    <w:rsid w:val="007B0062"/>
    <w:pPr>
      <w:bidi/>
      <w:spacing w:after="0" w:line="240" w:lineRule="auto"/>
      <w:ind w:left="221" w:firstLine="284"/>
      <w:contextualSpacing/>
      <w:jc w:val="both"/>
    </w:pPr>
    <w:rPr>
      <w:rFonts w:ascii="IRBadr" w:eastAsiaTheme="minorEastAsia" w:hAnsi="IRBadr" w:cs="IRBadr"/>
      <w:sz w:val="28"/>
      <w:szCs w:val="28"/>
      <w:lang w:bidi="fa-IR"/>
    </w:rPr>
  </w:style>
  <w:style w:type="paragraph" w:styleId="31">
    <w:name w:val="toc 3"/>
    <w:basedOn w:val="a"/>
    <w:next w:val="a"/>
    <w:autoRedefine/>
    <w:uiPriority w:val="39"/>
    <w:unhideWhenUsed/>
    <w:qFormat/>
    <w:rsid w:val="007B0062"/>
    <w:pPr>
      <w:bidi/>
      <w:spacing w:after="0" w:line="240" w:lineRule="auto"/>
      <w:ind w:left="442" w:firstLine="284"/>
      <w:contextualSpacing/>
      <w:jc w:val="both"/>
    </w:pPr>
    <w:rPr>
      <w:rFonts w:ascii="IRBadr" w:eastAsia="2  Lotus" w:hAnsi="IRBadr" w:cs="IRBadr"/>
      <w:sz w:val="28"/>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IRBadr" w:eastAsia="Times New Roman" w:hAnsi="IRBadr" w:cs="IR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bidi/>
      <w:spacing w:after="0" w:line="240" w:lineRule="auto"/>
      <w:ind w:left="658" w:firstLine="284"/>
      <w:contextualSpacing/>
      <w:jc w:val="both"/>
    </w:pPr>
    <w:rPr>
      <w:rFonts w:ascii="IRBadr" w:eastAsia="Times New Roman" w:hAnsi="IRBadr" w:cs="IRBadr"/>
      <w:sz w:val="28"/>
      <w:szCs w:val="28"/>
      <w:lang w:bidi="fa-IR"/>
    </w:rPr>
  </w:style>
  <w:style w:type="paragraph" w:styleId="51">
    <w:name w:val="toc 5"/>
    <w:basedOn w:val="a"/>
    <w:next w:val="a"/>
    <w:autoRedefine/>
    <w:uiPriority w:val="39"/>
    <w:semiHidden/>
    <w:unhideWhenUsed/>
    <w:qFormat/>
    <w:rsid w:val="007B0062"/>
    <w:pPr>
      <w:bidi/>
      <w:spacing w:after="0" w:line="240" w:lineRule="auto"/>
      <w:ind w:left="879" w:firstLine="284"/>
      <w:contextualSpacing/>
      <w:jc w:val="both"/>
    </w:pPr>
    <w:rPr>
      <w:rFonts w:ascii="IRBadr" w:eastAsia="Times New Roman" w:hAnsi="IRBadr" w:cs="IRBadr"/>
      <w:sz w:val="28"/>
      <w:szCs w:val="28"/>
      <w:lang w:bidi="fa-IR"/>
    </w:rPr>
  </w:style>
  <w:style w:type="paragraph" w:styleId="61">
    <w:name w:val="toc 6"/>
    <w:basedOn w:val="a"/>
    <w:next w:val="a"/>
    <w:autoRedefine/>
    <w:uiPriority w:val="39"/>
    <w:semiHidden/>
    <w:unhideWhenUsed/>
    <w:qFormat/>
    <w:rsid w:val="007B0062"/>
    <w:pPr>
      <w:bidi/>
      <w:spacing w:after="0" w:line="240" w:lineRule="auto"/>
      <w:ind w:left="1100" w:firstLine="284"/>
      <w:contextualSpacing/>
      <w:jc w:val="both"/>
    </w:pPr>
    <w:rPr>
      <w:rFonts w:ascii="IRBadr" w:eastAsia="Times New Roman" w:hAnsi="IRBadr" w:cs="IRBadr"/>
      <w:sz w:val="28"/>
      <w:szCs w:val="28"/>
      <w:lang w:bidi="fa-IR"/>
    </w:rPr>
  </w:style>
  <w:style w:type="paragraph" w:styleId="71">
    <w:name w:val="toc 7"/>
    <w:basedOn w:val="a"/>
    <w:next w:val="a"/>
    <w:autoRedefine/>
    <w:uiPriority w:val="39"/>
    <w:semiHidden/>
    <w:unhideWhenUsed/>
    <w:qFormat/>
    <w:rsid w:val="007B0062"/>
    <w:pPr>
      <w:bidi/>
      <w:spacing w:after="0" w:line="240" w:lineRule="auto"/>
      <w:ind w:left="1321" w:firstLine="284"/>
      <w:contextualSpacing/>
      <w:jc w:val="both"/>
    </w:pPr>
    <w:rPr>
      <w:rFonts w:ascii="IRBadr" w:eastAsia="Times New Roman" w:hAnsi="IRBadr" w:cs="IRBadr"/>
      <w:sz w:val="28"/>
      <w:szCs w:val="28"/>
      <w:lang w:bidi="fa-IR"/>
    </w:rPr>
  </w:style>
  <w:style w:type="paragraph" w:styleId="ab">
    <w:name w:val="caption"/>
    <w:basedOn w:val="a"/>
    <w:next w:val="a"/>
    <w:uiPriority w:val="35"/>
    <w:semiHidden/>
    <w:unhideWhenUsed/>
    <w:qFormat/>
    <w:rsid w:val="007B0062"/>
    <w:pPr>
      <w:bidi/>
      <w:spacing w:after="120" w:line="240" w:lineRule="auto"/>
      <w:ind w:firstLine="284"/>
      <w:contextualSpacing/>
      <w:jc w:val="both"/>
    </w:pPr>
    <w:rPr>
      <w:rFonts w:ascii="IRBadr" w:eastAsia="Times New Roman" w:hAnsi="IRBadr" w:cs="IRBadr"/>
      <w:b/>
      <w:bCs/>
      <w:sz w:val="20"/>
      <w:szCs w:val="20"/>
      <w:lang w:bidi="fa-IR"/>
    </w:rPr>
  </w:style>
  <w:style w:type="paragraph" w:styleId="ac">
    <w:name w:val="Title"/>
    <w:basedOn w:val="a"/>
    <w:next w:val="a"/>
    <w:link w:val="ad"/>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bidi/>
      <w:spacing w:after="240" w:line="240" w:lineRule="auto"/>
      <w:ind w:firstLine="284"/>
      <w:contextualSpacing/>
      <w:jc w:val="both"/>
    </w:pPr>
    <w:rPr>
      <w:rFonts w:ascii="IRBadr" w:eastAsia="IRBadr" w:hAnsi="IRBadr" w:cs="IRBadr"/>
      <w:color w:val="000000" w:themeColor="text1"/>
      <w:spacing w:val="15"/>
      <w:lang w:bidi="fa-IR"/>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bidi/>
      <w:spacing w:after="120" w:line="240" w:lineRule="auto"/>
      <w:ind w:left="1134"/>
      <w:contextualSpacing/>
      <w:jc w:val="both"/>
    </w:pPr>
    <w:rPr>
      <w:rFonts w:ascii="IRBadr" w:eastAsia="2  Lotus" w:hAnsi="IRBadr" w:cs="2  Lotus"/>
      <w:sz w:val="28"/>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spacing w:before="120" w:after="240" w:line="240" w:lineRule="auto"/>
      <w:ind w:left="1134"/>
      <w:contextualSpacing/>
      <w:jc w:val="both"/>
    </w:pPr>
    <w:rPr>
      <w:rFonts w:ascii="IRBadr" w:eastAsia="Times New Roman" w:hAnsi="IRBadr"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spacing w:before="120" w:after="240" w:line="240" w:lineRule="auto"/>
      <w:ind w:left="1134" w:right="170"/>
      <w:contextualSpacing/>
      <w:jc w:val="both"/>
    </w:pPr>
    <w:rPr>
      <w:rFonts w:ascii="IRBadr" w:eastAsia="2  Lotus" w:hAnsi="IRBadr"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A43395"/>
    <w:rPr>
      <w:color w:val="0000FF" w:themeColor="hyperlink"/>
      <w:u w:val="single"/>
    </w:rPr>
  </w:style>
  <w:style w:type="character" w:styleId="aff1">
    <w:name w:val="footnote reference"/>
    <w:basedOn w:val="a2"/>
    <w:uiPriority w:val="99"/>
    <w:semiHidden/>
    <w:unhideWhenUsed/>
    <w:rsid w:val="00055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B4C8-2BD9-4264-A0B1-6C9DCAE6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124</TotalTime>
  <Pages>6</Pages>
  <Words>1461</Words>
  <Characters>8332</Characters>
  <Application>Microsoft Office Word</Application>
  <DocSecurity>0</DocSecurity>
  <Lines>69</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Markaze Asnad</cp:lastModifiedBy>
  <cp:revision>7</cp:revision>
  <dcterms:created xsi:type="dcterms:W3CDTF">2015-11-30T08:10:00Z</dcterms:created>
  <dcterms:modified xsi:type="dcterms:W3CDTF">2015-12-07T06:44:00Z</dcterms:modified>
</cp:coreProperties>
</file>