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379" w:rsidRDefault="003326E1" w:rsidP="00F45370">
      <w:pPr>
        <w:pStyle w:val="1"/>
        <w:rPr>
          <w:rtl/>
        </w:rPr>
      </w:pPr>
      <w:r>
        <w:rPr>
          <w:rFonts w:hint="cs"/>
          <w:rtl/>
        </w:rPr>
        <w:t>اشاره</w:t>
      </w:r>
    </w:p>
    <w:p w:rsidR="00F45370" w:rsidRDefault="00F45370" w:rsidP="003326E1">
      <w:pPr>
        <w:rPr>
          <w:rtl/>
        </w:rPr>
      </w:pPr>
      <w:r>
        <w:rPr>
          <w:rFonts w:hint="cs"/>
          <w:rtl/>
        </w:rPr>
        <w:t xml:space="preserve">بحث در ادله عدم جواز تقلید </w:t>
      </w:r>
      <w:r w:rsidR="003326E1">
        <w:rPr>
          <w:rFonts w:hint="cs"/>
          <w:rtl/>
        </w:rPr>
        <w:t>ابتدا</w:t>
      </w:r>
      <w:r w:rsidR="003326E1">
        <w:rPr>
          <w:rFonts w:hint="cs"/>
          <w:rtl/>
        </w:rPr>
        <w:t xml:space="preserve">ی از </w:t>
      </w:r>
      <w:r>
        <w:rPr>
          <w:rFonts w:hint="cs"/>
          <w:rtl/>
        </w:rPr>
        <w:t xml:space="preserve">میّت بود، </w:t>
      </w:r>
      <w:r w:rsidR="003326E1">
        <w:rPr>
          <w:rFonts w:hint="cs"/>
          <w:rtl/>
        </w:rPr>
        <w:t>چهار دلیل تا</w:t>
      </w:r>
      <w:r>
        <w:rPr>
          <w:rFonts w:hint="cs"/>
          <w:rtl/>
        </w:rPr>
        <w:t>کنون بررسی شده است و دلیل پنجم را امروز شروع</w:t>
      </w:r>
      <w:r w:rsidR="009F721C">
        <w:rPr>
          <w:rFonts w:hint="cs"/>
          <w:rtl/>
        </w:rPr>
        <w:t xml:space="preserve"> می‌</w:t>
      </w:r>
      <w:r>
        <w:rPr>
          <w:rFonts w:hint="cs"/>
          <w:rtl/>
        </w:rPr>
        <w:t>کنیم.</w:t>
      </w:r>
    </w:p>
    <w:p w:rsidR="00F45370" w:rsidRDefault="00F45370" w:rsidP="003326E1">
      <w:pPr>
        <w:rPr>
          <w:rtl/>
        </w:rPr>
      </w:pPr>
      <w:r>
        <w:rPr>
          <w:rFonts w:hint="cs"/>
          <w:rtl/>
        </w:rPr>
        <w:t>این دلیل در کلمات مرحوم آقای خوئی تقریر شده است، اگرچه در کلمات پیشینیان نیز مانند آقای حکیم و دیگران ریشه و رگه</w:t>
      </w:r>
      <w:r w:rsidR="009F721C">
        <w:rPr>
          <w:rFonts w:hint="cs"/>
          <w:rtl/>
        </w:rPr>
        <w:t>‌ها</w:t>
      </w:r>
      <w:r>
        <w:rPr>
          <w:rFonts w:hint="cs"/>
          <w:rtl/>
        </w:rPr>
        <w:t>یی دارد.</w:t>
      </w:r>
    </w:p>
    <w:p w:rsidR="00F45370" w:rsidRPr="00F45370" w:rsidRDefault="00F45370" w:rsidP="003326E1">
      <w:pPr>
        <w:pStyle w:val="2"/>
      </w:pPr>
      <w:r>
        <w:rPr>
          <w:rFonts w:hint="cs"/>
          <w:rtl/>
        </w:rPr>
        <w:t>دلیل پنجم:</w:t>
      </w:r>
      <w:r w:rsidR="00AF693F">
        <w:rPr>
          <w:rFonts w:hint="cs"/>
          <w:rtl/>
        </w:rPr>
        <w:t xml:space="preserve"> تعیّن مرجعیت در شخص واحد خلاف ضرورت مذهب</w:t>
      </w:r>
    </w:p>
    <w:p w:rsidR="00F45370" w:rsidRDefault="00F45370" w:rsidP="00F45370">
      <w:pPr>
        <w:rPr>
          <w:rtl/>
        </w:rPr>
      </w:pPr>
      <w:r>
        <w:rPr>
          <w:rFonts w:hint="cs"/>
          <w:rtl/>
        </w:rPr>
        <w:t>اجمال این دلیل این است که اگر قائل به جواز تقلید از میّت بشویم به شکل ابتدائی، این امر مستلزم این است که مرجعیت در طول تاریخ در شخص واحدی تعیّن پیدا کند که این خلاف ضرورت مذهب</w:t>
      </w:r>
      <w:r w:rsidR="009F721C">
        <w:rPr>
          <w:rFonts w:hint="cs"/>
          <w:rtl/>
        </w:rPr>
        <w:t xml:space="preserve"> می‌</w:t>
      </w:r>
      <w:r>
        <w:rPr>
          <w:rFonts w:hint="cs"/>
          <w:rtl/>
        </w:rPr>
        <w:t>باشد.</w:t>
      </w:r>
    </w:p>
    <w:p w:rsidR="00F45370" w:rsidRDefault="003326E1" w:rsidP="00AF693F">
      <w:pPr>
        <w:pStyle w:val="3"/>
        <w:rPr>
          <w:rtl/>
        </w:rPr>
      </w:pPr>
      <w:r>
        <w:rPr>
          <w:rFonts w:hint="cs"/>
          <w:rtl/>
        </w:rPr>
        <w:t>تفصیل دلیل</w:t>
      </w:r>
    </w:p>
    <w:p w:rsidR="00F45370" w:rsidRDefault="00F45370" w:rsidP="003326E1">
      <w:pPr>
        <w:rPr>
          <w:rtl/>
        </w:rPr>
      </w:pPr>
      <w:r>
        <w:rPr>
          <w:rFonts w:hint="cs"/>
          <w:rtl/>
        </w:rPr>
        <w:t>تشریح این استدلال به این شکل</w:t>
      </w:r>
      <w:r w:rsidR="009F721C">
        <w:rPr>
          <w:rFonts w:hint="cs"/>
          <w:rtl/>
        </w:rPr>
        <w:t xml:space="preserve"> می‌</w:t>
      </w:r>
      <w:r>
        <w:rPr>
          <w:rFonts w:hint="cs"/>
          <w:rtl/>
        </w:rPr>
        <w:t>باشد که ثمره بحث تقلید و تعیین تقلید در یک شخص در جایی ظاهر</w:t>
      </w:r>
      <w:r w:rsidR="009F721C">
        <w:rPr>
          <w:rFonts w:hint="cs"/>
          <w:rtl/>
        </w:rPr>
        <w:t xml:space="preserve"> می‌</w:t>
      </w:r>
      <w:r>
        <w:rPr>
          <w:rFonts w:hint="cs"/>
          <w:rtl/>
        </w:rPr>
        <w:t>شود که اشخاص و مجتهدین رأی</w:t>
      </w:r>
      <w:r w:rsidR="009F721C">
        <w:rPr>
          <w:rFonts w:hint="cs"/>
          <w:rtl/>
        </w:rPr>
        <w:t>‌ها</w:t>
      </w:r>
      <w:r>
        <w:rPr>
          <w:rFonts w:hint="cs"/>
          <w:rtl/>
        </w:rPr>
        <w:t xml:space="preserve">ی مخالف با یکدیگر داشته باشند </w:t>
      </w:r>
      <w:r w:rsidR="00B26324">
        <w:rPr>
          <w:rFonts w:hint="cs"/>
          <w:rtl/>
        </w:rPr>
        <w:t>و لذا اگر مطلبی باشد که مجتهدین در آن مسأله با یکدیگر توافق داشته باشند تعیین شخص در اینجا اهمیّت چندانی نداشته و این تعیین شخص مرجع و مجتهد و مفتی در صورت مخالفت اقوال و ناسازگاری اقوال مجتهدین معنا پیدا</w:t>
      </w:r>
      <w:r w:rsidR="009F721C">
        <w:rPr>
          <w:rFonts w:hint="cs"/>
          <w:rtl/>
        </w:rPr>
        <w:t xml:space="preserve"> می‌</w:t>
      </w:r>
      <w:r w:rsidR="00B26324">
        <w:rPr>
          <w:rFonts w:hint="cs"/>
          <w:rtl/>
        </w:rPr>
        <w:t>کند، این نکته</w:t>
      </w:r>
      <w:r w:rsidR="009F721C">
        <w:rPr>
          <w:rFonts w:hint="cs"/>
          <w:rtl/>
        </w:rPr>
        <w:t xml:space="preserve">‌ای </w:t>
      </w:r>
      <w:r w:rsidR="00B26324">
        <w:rPr>
          <w:rFonts w:hint="cs"/>
          <w:rtl/>
        </w:rPr>
        <w:t>است که بعداً بیشتر به آن خواهیم پرداخت.</w:t>
      </w:r>
    </w:p>
    <w:p w:rsidR="00AF693F" w:rsidRPr="00AF693F" w:rsidRDefault="00AF693F" w:rsidP="00AF693F">
      <w:pPr>
        <w:pStyle w:val="3"/>
        <w:rPr>
          <w:rtl/>
        </w:rPr>
      </w:pPr>
      <w:r>
        <w:rPr>
          <w:rFonts w:hint="cs"/>
          <w:rtl/>
        </w:rPr>
        <w:t>دو مفروض دلیل پنجم</w:t>
      </w:r>
    </w:p>
    <w:p w:rsidR="00B26324" w:rsidRDefault="00B26324" w:rsidP="003326E1">
      <w:pPr>
        <w:rPr>
          <w:rtl/>
        </w:rPr>
      </w:pPr>
      <w:r>
        <w:rPr>
          <w:rFonts w:hint="cs"/>
          <w:rtl/>
        </w:rPr>
        <w:t>به عبارت دیگر وقتی عامّی به اقوال مجتهدین مراجعه</w:t>
      </w:r>
      <w:r w:rsidR="009F721C">
        <w:rPr>
          <w:rFonts w:hint="cs"/>
          <w:rtl/>
        </w:rPr>
        <w:t xml:space="preserve"> می‌</w:t>
      </w:r>
      <w:r>
        <w:rPr>
          <w:rFonts w:hint="cs"/>
          <w:rtl/>
        </w:rPr>
        <w:t>کند دو حالت پیش</w:t>
      </w:r>
      <w:r w:rsidR="009F721C">
        <w:rPr>
          <w:rFonts w:hint="cs"/>
          <w:rtl/>
        </w:rPr>
        <w:t xml:space="preserve"> می‌</w:t>
      </w:r>
      <w:r>
        <w:rPr>
          <w:rFonts w:hint="cs"/>
          <w:rtl/>
        </w:rPr>
        <w:t>آید، حالت اول جایی است که مجتهدین و صاحبان فتوا در یک مسأله با یکدیگر وفاق دارند که در این حالت تقلید شخص موضوعیّتی ندارد، امّا حالت دوم حالتی است که اقوال متخالف هستند، اینجا آن جایی است که باید تعیین کرد و اعلم را پیدا کرد</w:t>
      </w:r>
      <w:r w:rsidR="003326E1">
        <w:rPr>
          <w:rFonts w:hint="cs"/>
          <w:rtl/>
        </w:rPr>
        <w:t xml:space="preserve">، </w:t>
      </w:r>
      <w:r>
        <w:rPr>
          <w:rFonts w:hint="cs"/>
          <w:rtl/>
        </w:rPr>
        <w:t>بنابر این مفروض در جایی است که اقوال متخالف باشد.</w:t>
      </w:r>
    </w:p>
    <w:p w:rsidR="00B26324" w:rsidRDefault="00B26324" w:rsidP="00B26324">
      <w:pPr>
        <w:rPr>
          <w:rtl/>
        </w:rPr>
      </w:pPr>
      <w:r>
        <w:rPr>
          <w:rFonts w:hint="cs"/>
          <w:rtl/>
        </w:rPr>
        <w:t>مفروض دیگر هم که غالباً به آن معتقد</w:t>
      </w:r>
      <w:r w:rsidR="009F721C">
        <w:rPr>
          <w:rFonts w:hint="cs"/>
          <w:rtl/>
        </w:rPr>
        <w:t xml:space="preserve"> می‌</w:t>
      </w:r>
      <w:r>
        <w:rPr>
          <w:rFonts w:hint="cs"/>
          <w:rtl/>
        </w:rPr>
        <w:t>باشند این است که رجوع به اعلم نیز لازم است و باید اعلم انتخاب شود.</w:t>
      </w:r>
    </w:p>
    <w:p w:rsidR="00B26324" w:rsidRDefault="00B26324" w:rsidP="00B26324">
      <w:pPr>
        <w:rPr>
          <w:rtl/>
        </w:rPr>
      </w:pPr>
      <w:r>
        <w:rPr>
          <w:rFonts w:hint="cs"/>
          <w:rtl/>
        </w:rPr>
        <w:t>این دو مفروضی است که بعداً مفصّلاً خواهد آمد و الان به عنوان دو اصل مفروض بیان</w:t>
      </w:r>
      <w:r w:rsidR="009F721C">
        <w:rPr>
          <w:rFonts w:hint="cs"/>
          <w:rtl/>
        </w:rPr>
        <w:t xml:space="preserve"> می‌</w:t>
      </w:r>
      <w:r>
        <w:rPr>
          <w:rFonts w:hint="cs"/>
          <w:rtl/>
        </w:rPr>
        <w:t>شود:</w:t>
      </w:r>
    </w:p>
    <w:p w:rsidR="00B26324" w:rsidRDefault="00B26324" w:rsidP="00B26324">
      <w:pPr>
        <w:pStyle w:val="af1"/>
        <w:numPr>
          <w:ilvl w:val="0"/>
          <w:numId w:val="1"/>
        </w:numPr>
      </w:pPr>
      <w:r>
        <w:rPr>
          <w:rFonts w:hint="cs"/>
          <w:rtl/>
        </w:rPr>
        <w:t>تعیین مجتهد از میان چند مجتهد در جایی موضوعیت دارد که مخالفتی بین اقوال باشد و الا تعیین ضرورتی ندارد.</w:t>
      </w:r>
    </w:p>
    <w:p w:rsidR="00B26324" w:rsidRDefault="00B26324" w:rsidP="00B26324">
      <w:pPr>
        <w:pStyle w:val="af1"/>
        <w:numPr>
          <w:ilvl w:val="0"/>
          <w:numId w:val="1"/>
        </w:numPr>
      </w:pPr>
      <w:r>
        <w:rPr>
          <w:rFonts w:hint="cs"/>
          <w:rtl/>
        </w:rPr>
        <w:t>در جایی که مخالفت بین اقوال پیش</w:t>
      </w:r>
      <w:r w:rsidR="009F721C">
        <w:rPr>
          <w:rFonts w:hint="cs"/>
          <w:rtl/>
        </w:rPr>
        <w:t xml:space="preserve"> می‌</w:t>
      </w:r>
      <w:r>
        <w:rPr>
          <w:rFonts w:hint="cs"/>
          <w:rtl/>
        </w:rPr>
        <w:t>آید باید اعلم را انتخاب کرد.</w:t>
      </w:r>
    </w:p>
    <w:p w:rsidR="00AF693F" w:rsidRDefault="00174B1A" w:rsidP="00AF693F">
      <w:pPr>
        <w:pStyle w:val="3"/>
      </w:pPr>
      <w:r>
        <w:rPr>
          <w:rFonts w:hint="cs"/>
          <w:rtl/>
        </w:rPr>
        <w:t>صور</w:t>
      </w:r>
      <w:r w:rsidR="00AF693F">
        <w:rPr>
          <w:rFonts w:hint="cs"/>
          <w:rtl/>
        </w:rPr>
        <w:t xml:space="preserve"> تساوی و عدم تساوی مجتهد مرده با مجتهد زنده </w:t>
      </w:r>
    </w:p>
    <w:p w:rsidR="00B26324" w:rsidRDefault="00B26324" w:rsidP="003326E1">
      <w:pPr>
        <w:rPr>
          <w:rtl/>
        </w:rPr>
      </w:pPr>
      <w:r>
        <w:rPr>
          <w:rFonts w:hint="cs"/>
          <w:rtl/>
        </w:rPr>
        <w:t xml:space="preserve">با این دو مفروض در بحث </w:t>
      </w:r>
      <w:r w:rsidR="00223E81">
        <w:rPr>
          <w:rFonts w:hint="cs"/>
          <w:rtl/>
        </w:rPr>
        <w:t>تقلید دو صورت به وجود</w:t>
      </w:r>
      <w:r w:rsidR="009F721C">
        <w:rPr>
          <w:rFonts w:hint="cs"/>
          <w:rtl/>
        </w:rPr>
        <w:t xml:space="preserve"> می‌</w:t>
      </w:r>
      <w:r w:rsidR="00223E81">
        <w:rPr>
          <w:rFonts w:hint="cs"/>
          <w:rtl/>
        </w:rPr>
        <w:t>آید و برای رسیدن به نتیجه استدلال</w:t>
      </w:r>
      <w:r w:rsidR="00AF693F">
        <w:rPr>
          <w:rFonts w:hint="cs"/>
          <w:rtl/>
        </w:rPr>
        <w:t>،</w:t>
      </w:r>
      <w:r w:rsidR="00223E81">
        <w:rPr>
          <w:rFonts w:hint="cs"/>
          <w:rtl/>
        </w:rPr>
        <w:t xml:space="preserve"> این دو صورت باید مورد بررسی قرار گیرند:</w:t>
      </w:r>
    </w:p>
    <w:p w:rsidR="00223E81" w:rsidRDefault="00223E81" w:rsidP="00AF693F">
      <w:pPr>
        <w:rPr>
          <w:rtl/>
        </w:rPr>
      </w:pPr>
      <w:r w:rsidRPr="00AF693F">
        <w:rPr>
          <w:rFonts w:hint="cs"/>
          <w:b/>
          <w:bCs/>
          <w:rtl/>
        </w:rPr>
        <w:t>صورت اول</w:t>
      </w:r>
      <w:r w:rsidR="00AF693F">
        <w:rPr>
          <w:rFonts w:hint="cs"/>
          <w:b/>
          <w:bCs/>
          <w:rtl/>
        </w:rPr>
        <w:t>:</w:t>
      </w:r>
      <w:r>
        <w:rPr>
          <w:rFonts w:hint="cs"/>
          <w:rtl/>
        </w:rPr>
        <w:t xml:space="preserve">  مجتهد مرده با مجتهد زنده مساوی باشند و به عبارت دیگر در رده واحد باشند.</w:t>
      </w:r>
    </w:p>
    <w:p w:rsidR="00223E81" w:rsidRDefault="00223E81" w:rsidP="00AF693F">
      <w:pPr>
        <w:rPr>
          <w:rtl/>
        </w:rPr>
      </w:pPr>
      <w:r w:rsidRPr="00AF693F">
        <w:rPr>
          <w:rFonts w:hint="cs"/>
          <w:b/>
          <w:bCs/>
          <w:rtl/>
        </w:rPr>
        <w:lastRenderedPageBreak/>
        <w:t>صورت دوم</w:t>
      </w:r>
      <w:r w:rsidR="00AF693F">
        <w:rPr>
          <w:rFonts w:hint="cs"/>
          <w:rtl/>
        </w:rPr>
        <w:t>:</w:t>
      </w:r>
      <w:r>
        <w:rPr>
          <w:rFonts w:hint="cs"/>
          <w:rtl/>
        </w:rPr>
        <w:t xml:space="preserve"> مجتهد مرده اعلم باشد.</w:t>
      </w:r>
    </w:p>
    <w:p w:rsidR="001A70C3" w:rsidRDefault="00174B1A" w:rsidP="00174B1A">
      <w:pPr>
        <w:pStyle w:val="4"/>
        <w:rPr>
          <w:rtl/>
        </w:rPr>
      </w:pPr>
      <w:r>
        <w:rPr>
          <w:rFonts w:hint="cs"/>
          <w:rtl/>
        </w:rPr>
        <w:t>توضیح</w:t>
      </w:r>
      <w:r w:rsidR="00AF693F">
        <w:rPr>
          <w:rFonts w:hint="cs"/>
          <w:rtl/>
        </w:rPr>
        <w:t xml:space="preserve"> </w:t>
      </w:r>
      <w:r w:rsidR="001A70C3">
        <w:rPr>
          <w:rFonts w:hint="cs"/>
          <w:rtl/>
        </w:rPr>
        <w:t>صورت اول</w:t>
      </w:r>
    </w:p>
    <w:p w:rsidR="008876E9" w:rsidRDefault="00223E81" w:rsidP="008876E9">
      <w:pPr>
        <w:rPr>
          <w:rtl/>
        </w:rPr>
      </w:pPr>
      <w:r>
        <w:rPr>
          <w:rFonts w:hint="cs"/>
          <w:rtl/>
        </w:rPr>
        <w:t>اگر صورت اول باشد -</w:t>
      </w:r>
      <w:r w:rsidRPr="00223E81">
        <w:rPr>
          <w:rFonts w:hint="cs"/>
          <w:rtl/>
        </w:rPr>
        <w:t xml:space="preserve"> </w:t>
      </w:r>
      <w:r>
        <w:rPr>
          <w:rFonts w:hint="cs"/>
          <w:rtl/>
        </w:rPr>
        <w:t>با این فرض که این دو مجتهد نظرهای مخالفی داشته باشند چرا که اگر نظرات مانند هم باشند نیازی به تعیین نیست- مرحوم خوئی</w:t>
      </w:r>
      <w:r w:rsidR="009F721C">
        <w:rPr>
          <w:rFonts w:hint="cs"/>
          <w:rtl/>
        </w:rPr>
        <w:t xml:space="preserve"> می‌</w:t>
      </w:r>
      <w:r>
        <w:rPr>
          <w:rFonts w:hint="cs"/>
          <w:rtl/>
        </w:rPr>
        <w:t>فرمایند که ادله حجّیت</w:t>
      </w:r>
      <w:r w:rsidR="009F721C">
        <w:rPr>
          <w:rFonts w:hint="cs"/>
          <w:rtl/>
        </w:rPr>
        <w:t xml:space="preserve"> نمی‌</w:t>
      </w:r>
      <w:r>
        <w:rPr>
          <w:rFonts w:hint="cs"/>
          <w:rtl/>
        </w:rPr>
        <w:t>تواند هر دو را در بر بگیرد، زیرا موجب تعارض دلیل حجیّت</w:t>
      </w:r>
      <w:r w:rsidR="009F721C">
        <w:rPr>
          <w:rFonts w:hint="cs"/>
          <w:rtl/>
        </w:rPr>
        <w:t xml:space="preserve"> می‌</w:t>
      </w:r>
      <w:r>
        <w:rPr>
          <w:rFonts w:hint="cs"/>
          <w:rtl/>
        </w:rPr>
        <w:t>شود. به عبارت دیگر دلیلی که اقامه شد تا بگوید چیزی حجّت است</w:t>
      </w:r>
      <w:r w:rsidR="009F721C">
        <w:rPr>
          <w:rFonts w:hint="cs"/>
          <w:rtl/>
        </w:rPr>
        <w:t xml:space="preserve"> نمی‌</w:t>
      </w:r>
      <w:r>
        <w:rPr>
          <w:rFonts w:hint="cs"/>
          <w:rtl/>
        </w:rPr>
        <w:t>تواند در آنِ واحد دو حجّت مخالف و معارض را در بر بگیرد</w:t>
      </w:r>
      <w:r w:rsidR="001A70C3">
        <w:rPr>
          <w:rFonts w:hint="cs"/>
          <w:rtl/>
        </w:rPr>
        <w:t>، مثلاً بگوید خبر واحد حجّت است ولی در آنِ واحد دو خبر متعارض را بخواهد در بر بگیرد.</w:t>
      </w:r>
      <w:r w:rsidR="008876E9" w:rsidRPr="008876E9">
        <w:rPr>
          <w:rFonts w:hint="cs"/>
          <w:rtl/>
        </w:rPr>
        <w:t xml:space="preserve"> </w:t>
      </w:r>
      <w:r w:rsidR="008876E9">
        <w:rPr>
          <w:rFonts w:hint="cs"/>
          <w:rtl/>
        </w:rPr>
        <w:t>مثال برای صورت اول این است که: یکی بگوید ظهر جمعه باید نماز جمعه خوانده شود و دیگری می‌گوید نماز ظهر خوانده شود و در آن واحد دلیل بگوید که هر دو حجّت است، جعل حجّیت متعارض است و نمی‌شود.</w:t>
      </w:r>
    </w:p>
    <w:p w:rsidR="00223E81" w:rsidRDefault="00223E81" w:rsidP="00223E81">
      <w:pPr>
        <w:rPr>
          <w:rtl/>
        </w:rPr>
      </w:pPr>
    </w:p>
    <w:p w:rsidR="001A70C3" w:rsidRDefault="00174B1A" w:rsidP="00174B1A">
      <w:pPr>
        <w:pStyle w:val="4"/>
        <w:rPr>
          <w:rtl/>
        </w:rPr>
      </w:pPr>
      <w:r>
        <w:rPr>
          <w:rFonts w:hint="cs"/>
          <w:rtl/>
        </w:rPr>
        <w:t>توضیح</w:t>
      </w:r>
      <w:r w:rsidR="00AF693F">
        <w:rPr>
          <w:rFonts w:hint="cs"/>
          <w:rtl/>
        </w:rPr>
        <w:t xml:space="preserve"> </w:t>
      </w:r>
      <w:r w:rsidR="001A70C3">
        <w:rPr>
          <w:rFonts w:hint="cs"/>
          <w:rtl/>
        </w:rPr>
        <w:t>صورت دوم</w:t>
      </w:r>
    </w:p>
    <w:p w:rsidR="001A70C3" w:rsidRDefault="001A70C3" w:rsidP="008876E9">
      <w:pPr>
        <w:rPr>
          <w:rtl/>
        </w:rPr>
      </w:pPr>
      <w:r>
        <w:rPr>
          <w:rFonts w:hint="cs"/>
          <w:rtl/>
        </w:rPr>
        <w:t xml:space="preserve">در صورت دوم، اگر میّت </w:t>
      </w:r>
      <w:r w:rsidR="00AF693F">
        <w:rPr>
          <w:rFonts w:hint="cs"/>
          <w:rtl/>
        </w:rPr>
        <w:t>نسبت به</w:t>
      </w:r>
      <w:r>
        <w:rPr>
          <w:rFonts w:hint="cs"/>
          <w:rtl/>
        </w:rPr>
        <w:t xml:space="preserve"> حیّ اعلم باشد</w:t>
      </w:r>
      <w:r w:rsidR="00AF693F">
        <w:rPr>
          <w:rFonts w:hint="cs"/>
          <w:rtl/>
        </w:rPr>
        <w:t>،</w:t>
      </w:r>
      <w:r>
        <w:rPr>
          <w:rFonts w:hint="cs"/>
          <w:rtl/>
        </w:rPr>
        <w:t xml:space="preserve"> طبق آنچه بعداً هم خواهیم گفت و تقریباً اکثر فقها وفاق نظر دارند، اولاً تقلید از اعلم متعیّن است، ثانیاً میّت هم داخل در مجتهدینی</w:t>
      </w:r>
      <w:r w:rsidR="009F721C">
        <w:rPr>
          <w:rFonts w:hint="cs"/>
          <w:rtl/>
        </w:rPr>
        <w:t xml:space="preserve"> می‌</w:t>
      </w:r>
      <w:r>
        <w:rPr>
          <w:rFonts w:hint="cs"/>
          <w:rtl/>
        </w:rPr>
        <w:t>باشد که جواز تقلید دارند، در این زمان اگر میّتی اعلم باشد تقلید از او تعیّن دارد. همچنین ایشان</w:t>
      </w:r>
      <w:r w:rsidR="009F721C">
        <w:rPr>
          <w:rFonts w:hint="cs"/>
          <w:rtl/>
        </w:rPr>
        <w:t xml:space="preserve"> می‌</w:t>
      </w:r>
      <w:r>
        <w:rPr>
          <w:rFonts w:hint="cs"/>
          <w:rtl/>
        </w:rPr>
        <w:t>فرمایند در جایی که نظرات مخالف باشند غالباً همین صورت پیش</w:t>
      </w:r>
      <w:r w:rsidR="009F721C">
        <w:rPr>
          <w:rFonts w:hint="cs"/>
          <w:rtl/>
        </w:rPr>
        <w:t xml:space="preserve"> می‌</w:t>
      </w:r>
      <w:r>
        <w:rPr>
          <w:rFonts w:hint="cs"/>
          <w:rtl/>
        </w:rPr>
        <w:t>آید، چرا که علی الاصول کسانی که به عصر اوّل نزدیک</w:t>
      </w:r>
      <w:r w:rsidR="009F721C">
        <w:rPr>
          <w:rFonts w:hint="cs"/>
          <w:rtl/>
        </w:rPr>
        <w:t xml:space="preserve">‌تر </w:t>
      </w:r>
      <w:r>
        <w:rPr>
          <w:rFonts w:hint="cs"/>
          <w:rtl/>
        </w:rPr>
        <w:t xml:space="preserve">بودند همچون مرحوم صدوق و مرحوم مفید و ... اینها </w:t>
      </w:r>
      <w:r w:rsidR="008876E9">
        <w:rPr>
          <w:rFonts w:hint="cs"/>
          <w:rtl/>
        </w:rPr>
        <w:t xml:space="preserve">را </w:t>
      </w:r>
      <w:r>
        <w:rPr>
          <w:rFonts w:hint="cs"/>
          <w:rtl/>
        </w:rPr>
        <w:t xml:space="preserve">به لحاظ کارشناسی و دسترسی </w:t>
      </w:r>
      <w:r w:rsidR="008876E9">
        <w:rPr>
          <w:rFonts w:hint="cs"/>
          <w:rtl/>
        </w:rPr>
        <w:t>به</w:t>
      </w:r>
      <w:r>
        <w:rPr>
          <w:rFonts w:hint="cs"/>
          <w:rtl/>
        </w:rPr>
        <w:t xml:space="preserve"> آراء و نظر معصومین باید اعلم دانست و علی القاعده در بین بزرگانی که در آن عصر بوده</w:t>
      </w:r>
      <w:r w:rsidR="009F721C">
        <w:rPr>
          <w:rFonts w:hint="cs"/>
          <w:rtl/>
        </w:rPr>
        <w:t>‌اند</w:t>
      </w:r>
      <w:r w:rsidR="008876E9">
        <w:rPr>
          <w:rFonts w:hint="cs"/>
          <w:rtl/>
        </w:rPr>
        <w:t>،</w:t>
      </w:r>
      <w:r w:rsidR="009F721C">
        <w:rPr>
          <w:rFonts w:hint="cs"/>
          <w:rtl/>
        </w:rPr>
        <w:t xml:space="preserve"> </w:t>
      </w:r>
      <w:r>
        <w:rPr>
          <w:rFonts w:hint="cs"/>
          <w:rtl/>
        </w:rPr>
        <w:t>تعداد معدودی از فقها</w:t>
      </w:r>
      <w:r w:rsidR="009F721C">
        <w:rPr>
          <w:rFonts w:hint="cs"/>
          <w:rtl/>
        </w:rPr>
        <w:t xml:space="preserve"> می‌</w:t>
      </w:r>
      <w:r>
        <w:rPr>
          <w:rFonts w:hint="cs"/>
          <w:rtl/>
        </w:rPr>
        <w:t>باشند که بسیار برجسته هستند.</w:t>
      </w:r>
    </w:p>
    <w:p w:rsidR="00223E81" w:rsidRDefault="005E01E4" w:rsidP="00223E81">
      <w:pPr>
        <w:rPr>
          <w:rtl/>
        </w:rPr>
      </w:pPr>
      <w:r>
        <w:rPr>
          <w:rFonts w:hint="cs"/>
          <w:rtl/>
        </w:rPr>
        <w:t>پس در حالت کلّی: اوّلاً تقلید میّت جایز شد.</w:t>
      </w:r>
    </w:p>
    <w:p w:rsidR="005E01E4" w:rsidRDefault="005E01E4" w:rsidP="00223E81">
      <w:pPr>
        <w:rPr>
          <w:rtl/>
        </w:rPr>
      </w:pPr>
      <w:r>
        <w:rPr>
          <w:rFonts w:hint="cs"/>
          <w:rtl/>
        </w:rPr>
        <w:t>ثانیاً اعلم بین زنده و مرده تفاوتی</w:t>
      </w:r>
      <w:r w:rsidR="009F721C">
        <w:rPr>
          <w:rFonts w:hint="cs"/>
          <w:rtl/>
        </w:rPr>
        <w:t xml:space="preserve"> نمی‌</w:t>
      </w:r>
      <w:r>
        <w:rPr>
          <w:rFonts w:hint="cs"/>
          <w:rtl/>
        </w:rPr>
        <w:t>کند و اعلم را باید انتخاب کرد.</w:t>
      </w:r>
    </w:p>
    <w:p w:rsidR="005E01E4" w:rsidRDefault="005E01E4" w:rsidP="008876E9">
      <w:pPr>
        <w:rPr>
          <w:rtl/>
        </w:rPr>
      </w:pPr>
      <w:r>
        <w:rPr>
          <w:rFonts w:hint="cs"/>
          <w:rtl/>
        </w:rPr>
        <w:t>و علی الاصول اعلم کسانی هستند که متقدّم</w:t>
      </w:r>
      <w:r w:rsidR="009F721C">
        <w:rPr>
          <w:rFonts w:hint="cs"/>
          <w:rtl/>
        </w:rPr>
        <w:t xml:space="preserve"> می‌</w:t>
      </w:r>
      <w:r>
        <w:rPr>
          <w:rFonts w:hint="cs"/>
          <w:rtl/>
        </w:rPr>
        <w:t>باشند و در بین متقدّمین هم اعلم یکی دو نفر</w:t>
      </w:r>
      <w:r w:rsidR="009F721C">
        <w:rPr>
          <w:rFonts w:hint="cs"/>
          <w:rtl/>
        </w:rPr>
        <w:t xml:space="preserve"> می‌</w:t>
      </w:r>
      <w:r>
        <w:rPr>
          <w:rFonts w:hint="cs"/>
          <w:rtl/>
        </w:rPr>
        <w:t>باشند</w:t>
      </w:r>
      <w:r w:rsidR="008876E9">
        <w:rPr>
          <w:rFonts w:hint="cs"/>
          <w:rtl/>
        </w:rPr>
        <w:t xml:space="preserve"> </w:t>
      </w:r>
      <w:r>
        <w:rPr>
          <w:rFonts w:hint="cs"/>
          <w:rtl/>
        </w:rPr>
        <w:t>و این مستلزم این است که مرجعیّت در شخص واحد یا نهایتاً دو نفر تعیّن پیدا کند که این خلاف ضرورت مذهب شیعه است چرا که در مذهب شیعه از ابتدا بنا، بر این نبوده و در این مسیر قرار نگرفته است که غیر معصوم متعیّن بشود برای تقلید. این حالت بیشتر به مذاهب اربعه نزدیک است و خلاف مذهب</w:t>
      </w:r>
      <w:r w:rsidR="009F721C">
        <w:rPr>
          <w:rFonts w:hint="cs"/>
          <w:rtl/>
        </w:rPr>
        <w:t xml:space="preserve"> </w:t>
      </w:r>
      <w:r w:rsidR="008876E9">
        <w:rPr>
          <w:rFonts w:hint="cs"/>
          <w:rtl/>
        </w:rPr>
        <w:t xml:space="preserve">شیعه </w:t>
      </w:r>
      <w:r w:rsidR="009F721C">
        <w:rPr>
          <w:rFonts w:hint="cs"/>
          <w:rtl/>
        </w:rPr>
        <w:t>می‌</w:t>
      </w:r>
      <w:r>
        <w:rPr>
          <w:rFonts w:hint="cs"/>
          <w:rtl/>
        </w:rPr>
        <w:t>باشد.</w:t>
      </w:r>
    </w:p>
    <w:p w:rsidR="005E01E4" w:rsidRDefault="005E01E4" w:rsidP="00223E81">
      <w:pPr>
        <w:rPr>
          <w:rtl/>
        </w:rPr>
      </w:pPr>
      <w:r>
        <w:rPr>
          <w:rFonts w:hint="cs"/>
          <w:rtl/>
        </w:rPr>
        <w:t>این تقریر دلیل پنجم بود که مرحوم خوئی فرموده</w:t>
      </w:r>
      <w:r w:rsidR="009F721C">
        <w:rPr>
          <w:rFonts w:hint="cs"/>
          <w:rtl/>
        </w:rPr>
        <w:t xml:space="preserve">‌اند </w:t>
      </w:r>
      <w:r>
        <w:rPr>
          <w:rFonts w:hint="cs"/>
          <w:rtl/>
        </w:rPr>
        <w:t>و نشانه</w:t>
      </w:r>
      <w:r w:rsidR="009F721C">
        <w:rPr>
          <w:rFonts w:hint="cs"/>
          <w:rtl/>
        </w:rPr>
        <w:t>‌ها</w:t>
      </w:r>
      <w:r>
        <w:rPr>
          <w:rFonts w:hint="cs"/>
          <w:rtl/>
        </w:rPr>
        <w:t>یی از این دلیل و استدلال در کلمات پیشین و قبل از ایشان نیز وجود دارد.</w:t>
      </w:r>
    </w:p>
    <w:p w:rsidR="005E01E4" w:rsidRDefault="005E01E4" w:rsidP="00174B1A">
      <w:pPr>
        <w:pStyle w:val="3"/>
        <w:rPr>
          <w:rtl/>
        </w:rPr>
      </w:pPr>
      <w:r>
        <w:rPr>
          <w:rFonts w:hint="cs"/>
          <w:rtl/>
        </w:rPr>
        <w:t>خلاصه دلیل پنجم:</w:t>
      </w:r>
    </w:p>
    <w:p w:rsidR="005E01E4" w:rsidRDefault="005E01E4" w:rsidP="008876E9">
      <w:pPr>
        <w:rPr>
          <w:rtl/>
        </w:rPr>
      </w:pPr>
      <w:r>
        <w:rPr>
          <w:rFonts w:hint="cs"/>
          <w:rtl/>
        </w:rPr>
        <w:t>اگر مجتهد مرده و زنده مساوی هستند و نظرات ایشان مخالف است، اصلاً دلیل حجّیت</w:t>
      </w:r>
      <w:r w:rsidR="009F721C">
        <w:rPr>
          <w:rFonts w:hint="cs"/>
          <w:rtl/>
        </w:rPr>
        <w:t xml:space="preserve"> نمی‌</w:t>
      </w:r>
      <w:r>
        <w:rPr>
          <w:rFonts w:hint="cs"/>
          <w:rtl/>
        </w:rPr>
        <w:t>تواند در آنِ واحد دو نظر مخالف هم عرض یک</w:t>
      </w:r>
      <w:r w:rsidR="009504FF">
        <w:rPr>
          <w:rFonts w:hint="cs"/>
          <w:rtl/>
        </w:rPr>
        <w:t>دیگر را اعتبار ببخشد، در نتیجه باید قدر متیقّن را گرفت که مجتهد زنده</w:t>
      </w:r>
      <w:r w:rsidR="009F721C">
        <w:rPr>
          <w:rFonts w:hint="cs"/>
          <w:rtl/>
        </w:rPr>
        <w:t xml:space="preserve"> می‌</w:t>
      </w:r>
      <w:r w:rsidR="009504FF">
        <w:rPr>
          <w:rFonts w:hint="cs"/>
          <w:rtl/>
        </w:rPr>
        <w:t>باشد.</w:t>
      </w:r>
    </w:p>
    <w:p w:rsidR="005E01E4" w:rsidRDefault="005E01E4" w:rsidP="005E01E4">
      <w:pPr>
        <w:rPr>
          <w:rtl/>
        </w:rPr>
      </w:pPr>
      <w:r>
        <w:rPr>
          <w:rFonts w:hint="cs"/>
          <w:rtl/>
        </w:rPr>
        <w:t>و اگر قائل شویم که در گذشتگان اعلم وجود دارد -که ظاهر کلام هم همین است که باید گفته شود در میان گذشتگان اعلم وجود دارد چرا که نزدیکتر به عصر معصوم</w:t>
      </w:r>
      <w:r w:rsidR="009F721C">
        <w:rPr>
          <w:rFonts w:hint="cs"/>
          <w:rtl/>
        </w:rPr>
        <w:t xml:space="preserve"> می‌</w:t>
      </w:r>
      <w:r>
        <w:rPr>
          <w:rFonts w:hint="cs"/>
          <w:rtl/>
        </w:rPr>
        <w:t>باشند- مستلزم تعیّن مرجعیّت در شخص واحد است. که اگر نگوییم یک شخص واحد، نهایتاً دو یا سه نفر</w:t>
      </w:r>
      <w:r w:rsidR="009F721C">
        <w:rPr>
          <w:rFonts w:hint="cs"/>
          <w:rtl/>
        </w:rPr>
        <w:t xml:space="preserve"> می‌</w:t>
      </w:r>
      <w:r>
        <w:rPr>
          <w:rFonts w:hint="cs"/>
          <w:rtl/>
        </w:rPr>
        <w:t>باشند. کسانی که به عصر امام نزدیکتر</w:t>
      </w:r>
      <w:r w:rsidR="009F721C">
        <w:rPr>
          <w:rFonts w:hint="cs"/>
          <w:rtl/>
        </w:rPr>
        <w:t xml:space="preserve"> می‌</w:t>
      </w:r>
      <w:r>
        <w:rPr>
          <w:rFonts w:hint="cs"/>
          <w:rtl/>
        </w:rPr>
        <w:t>باشند و از مقام علمی بالایی هم برخوردار بوده</w:t>
      </w:r>
      <w:r w:rsidR="009F721C">
        <w:rPr>
          <w:rFonts w:hint="cs"/>
          <w:rtl/>
        </w:rPr>
        <w:t xml:space="preserve">‌اند </w:t>
      </w:r>
      <w:r>
        <w:rPr>
          <w:rFonts w:hint="cs"/>
          <w:rtl/>
        </w:rPr>
        <w:t>باید اعلم شمرده شوند و اعلمیت آنها مستلزم حصر مرجعیت در اشخاص معیّن است که این خلاف ضرورت مذهب شیعه</w:t>
      </w:r>
      <w:r w:rsidR="009F721C">
        <w:rPr>
          <w:rFonts w:hint="cs"/>
          <w:rtl/>
        </w:rPr>
        <w:t xml:space="preserve"> می‌</w:t>
      </w:r>
      <w:r>
        <w:rPr>
          <w:rFonts w:hint="cs"/>
          <w:rtl/>
        </w:rPr>
        <w:t>باشد.</w:t>
      </w:r>
    </w:p>
    <w:p w:rsidR="005E01E4" w:rsidRDefault="005E01E4" w:rsidP="005E01E4">
      <w:pPr>
        <w:rPr>
          <w:rtl/>
        </w:rPr>
      </w:pPr>
      <w:r>
        <w:rPr>
          <w:rFonts w:hint="cs"/>
          <w:rtl/>
        </w:rPr>
        <w:t>این امر مستلزم این است که گفته شود در طول 14 قرن یک نفر شایستگی مراجعه در مقام تقلید داشته است.</w:t>
      </w:r>
    </w:p>
    <w:p w:rsidR="009504FF" w:rsidRDefault="008876E9" w:rsidP="008876E9">
      <w:pPr>
        <w:pStyle w:val="2"/>
        <w:rPr>
          <w:rtl/>
        </w:rPr>
      </w:pPr>
      <w:r>
        <w:rPr>
          <w:rFonts w:hint="cs"/>
          <w:rtl/>
        </w:rPr>
        <w:t>بررسی مسأله</w:t>
      </w:r>
    </w:p>
    <w:p w:rsidR="009504FF" w:rsidRDefault="009504FF" w:rsidP="009504FF">
      <w:pPr>
        <w:rPr>
          <w:rtl/>
        </w:rPr>
      </w:pPr>
      <w:r>
        <w:rPr>
          <w:rFonts w:hint="cs"/>
          <w:rtl/>
        </w:rPr>
        <w:t>به نظر</w:t>
      </w:r>
      <w:r w:rsidR="009F721C">
        <w:rPr>
          <w:rFonts w:hint="cs"/>
          <w:rtl/>
        </w:rPr>
        <w:t xml:space="preserve"> می‌</w:t>
      </w:r>
      <w:r>
        <w:rPr>
          <w:rFonts w:hint="cs"/>
          <w:rtl/>
        </w:rPr>
        <w:t>آید که این استدلال تامّ نباشد. یعنی اینکه گفته شود جواز تقلید میّت ابتدائاً، مستلزم حصر مرجعیّت در شخص واحد است، این به نظر</w:t>
      </w:r>
      <w:r w:rsidR="009F721C">
        <w:rPr>
          <w:rFonts w:hint="cs"/>
          <w:rtl/>
        </w:rPr>
        <w:t xml:space="preserve"> می‌</w:t>
      </w:r>
      <w:r>
        <w:rPr>
          <w:rFonts w:hint="cs"/>
          <w:rtl/>
        </w:rPr>
        <w:t>رسد که تام نباشد.</w:t>
      </w:r>
    </w:p>
    <w:p w:rsidR="00376EAA" w:rsidRDefault="00174B1A" w:rsidP="00174B1A">
      <w:pPr>
        <w:pStyle w:val="3"/>
        <w:rPr>
          <w:rtl/>
        </w:rPr>
      </w:pPr>
      <w:r>
        <w:rPr>
          <w:rFonts w:hint="cs"/>
          <w:rtl/>
        </w:rPr>
        <w:t xml:space="preserve">بررسی </w:t>
      </w:r>
      <w:r w:rsidR="00376EAA">
        <w:rPr>
          <w:rFonts w:hint="cs"/>
          <w:rtl/>
        </w:rPr>
        <w:t>صورت اول</w:t>
      </w:r>
    </w:p>
    <w:p w:rsidR="009504FF" w:rsidRDefault="009504FF" w:rsidP="009504FF">
      <w:pPr>
        <w:rPr>
          <w:rtl/>
        </w:rPr>
      </w:pPr>
      <w:r>
        <w:rPr>
          <w:rFonts w:hint="cs"/>
          <w:rtl/>
        </w:rPr>
        <w:t>صورت اول را موکول</w:t>
      </w:r>
      <w:r w:rsidR="009F721C">
        <w:rPr>
          <w:rFonts w:hint="cs"/>
          <w:rtl/>
        </w:rPr>
        <w:t xml:space="preserve"> می‌</w:t>
      </w:r>
      <w:r>
        <w:rPr>
          <w:rFonts w:hint="cs"/>
          <w:rtl/>
        </w:rPr>
        <w:t>کنیم به آینده که ببینیم در جایی که دو مجتهد در رتبه</w:t>
      </w:r>
      <w:r w:rsidR="009F721C">
        <w:rPr>
          <w:rFonts w:hint="cs"/>
          <w:rtl/>
        </w:rPr>
        <w:t xml:space="preserve">‌ی </w:t>
      </w:r>
      <w:r>
        <w:rPr>
          <w:rFonts w:hint="cs"/>
          <w:rtl/>
        </w:rPr>
        <w:t>واحده باشند آیا دلیل حجّیت</w:t>
      </w:r>
      <w:r w:rsidR="009F721C">
        <w:rPr>
          <w:rFonts w:hint="cs"/>
          <w:rtl/>
        </w:rPr>
        <w:t xml:space="preserve"> نمی‌</w:t>
      </w:r>
      <w:r>
        <w:rPr>
          <w:rFonts w:hint="cs"/>
          <w:rtl/>
        </w:rPr>
        <w:t>تواند هر دو را با هم در بر بگیرد؟</w:t>
      </w:r>
    </w:p>
    <w:p w:rsidR="009504FF" w:rsidRDefault="009504FF" w:rsidP="00D34FAD">
      <w:pPr>
        <w:rPr>
          <w:rtl/>
        </w:rPr>
      </w:pPr>
      <w:r>
        <w:rPr>
          <w:rFonts w:hint="cs"/>
          <w:rtl/>
        </w:rPr>
        <w:t xml:space="preserve">اما فی الجمله باید عرض شود که در مقابل آن نظر، نظر دیگری </w:t>
      </w:r>
      <w:r w:rsidR="00376EAA">
        <w:rPr>
          <w:rFonts w:hint="cs"/>
          <w:rtl/>
        </w:rPr>
        <w:t>ممکن است وجود داشته باشد</w:t>
      </w:r>
      <w:r>
        <w:rPr>
          <w:rFonts w:hint="cs"/>
          <w:rtl/>
        </w:rPr>
        <w:t xml:space="preserve"> به این معنا که</w:t>
      </w:r>
      <w:r w:rsidR="00174B1A">
        <w:rPr>
          <w:rFonts w:hint="cs"/>
          <w:rtl/>
        </w:rPr>
        <w:t xml:space="preserve"> </w:t>
      </w:r>
      <w:r>
        <w:rPr>
          <w:rFonts w:hint="cs"/>
          <w:rtl/>
        </w:rPr>
        <w:t>دلیل حجّیت مانند سیره، اقتضای حجّیّت تخییریه دارد</w:t>
      </w:r>
      <w:r w:rsidR="00174B1A">
        <w:rPr>
          <w:rFonts w:hint="cs"/>
          <w:rtl/>
        </w:rPr>
        <w:t>؛</w:t>
      </w:r>
      <w:r w:rsidR="00CA0E5B">
        <w:rPr>
          <w:rFonts w:hint="cs"/>
          <w:rtl/>
        </w:rPr>
        <w:t xml:space="preserve"> یعنی سیره عقلا</w:t>
      </w:r>
      <w:r>
        <w:rPr>
          <w:rFonts w:hint="cs"/>
          <w:rtl/>
        </w:rPr>
        <w:t xml:space="preserve"> هر دو را در بر</w:t>
      </w:r>
      <w:r w:rsidR="009F721C">
        <w:rPr>
          <w:rFonts w:hint="cs"/>
          <w:rtl/>
        </w:rPr>
        <w:t xml:space="preserve"> می‌</w:t>
      </w:r>
      <w:r>
        <w:rPr>
          <w:rFonts w:hint="cs"/>
          <w:rtl/>
        </w:rPr>
        <w:t xml:space="preserve">گیرد و </w:t>
      </w:r>
      <w:r w:rsidR="00376EAA">
        <w:rPr>
          <w:rFonts w:hint="cs"/>
          <w:rtl/>
        </w:rPr>
        <w:t>تخییر را قرار داده است. به عبارت ساده تر، دو نظر وجود دارد که با یکدیگر مخالف هستند و سیره عقلا در اینجا</w:t>
      </w:r>
      <w:r w:rsidR="009F721C">
        <w:rPr>
          <w:rFonts w:hint="cs"/>
          <w:rtl/>
        </w:rPr>
        <w:t xml:space="preserve"> می‌</w:t>
      </w:r>
      <w:r w:rsidR="00376EAA">
        <w:rPr>
          <w:rFonts w:hint="cs"/>
          <w:rtl/>
        </w:rPr>
        <w:t>گوید که در انتخاب این دو مختار بوده و</w:t>
      </w:r>
      <w:r w:rsidR="009F721C">
        <w:rPr>
          <w:rFonts w:hint="cs"/>
          <w:rtl/>
        </w:rPr>
        <w:t xml:space="preserve"> می‌</w:t>
      </w:r>
      <w:r w:rsidR="00376EAA">
        <w:rPr>
          <w:rFonts w:hint="cs"/>
          <w:rtl/>
        </w:rPr>
        <w:t xml:space="preserve">توان أحدهما را عمل کرد و اگر این نظر را بپذیریم که شاید بعید </w:t>
      </w:r>
      <w:r w:rsidR="00D34FAD">
        <w:rPr>
          <w:rFonts w:hint="cs"/>
          <w:rtl/>
        </w:rPr>
        <w:t>هم</w:t>
      </w:r>
      <w:r w:rsidR="00D34FAD">
        <w:rPr>
          <w:rFonts w:hint="cs"/>
          <w:rtl/>
        </w:rPr>
        <w:t xml:space="preserve"> </w:t>
      </w:r>
      <w:r w:rsidR="00376EAA">
        <w:rPr>
          <w:rFonts w:hint="cs"/>
          <w:rtl/>
        </w:rPr>
        <w:t>نباشد، مشکلی دیگر پیش نخواهد آمد، یعنی مجتهد مرده و مجتهد زنده در عرض یکدیگر هستند</w:t>
      </w:r>
      <w:r w:rsidR="00D34FAD">
        <w:rPr>
          <w:rFonts w:hint="cs"/>
          <w:rtl/>
        </w:rPr>
        <w:t>؛</w:t>
      </w:r>
      <w:r w:rsidR="00376EAA">
        <w:rPr>
          <w:rFonts w:hint="cs"/>
          <w:rtl/>
        </w:rPr>
        <w:t xml:space="preserve"> مانند دو مجتهد زنده در عرض هم و هر کدام را</w:t>
      </w:r>
      <w:r w:rsidR="009F721C">
        <w:rPr>
          <w:rFonts w:hint="cs"/>
          <w:rtl/>
        </w:rPr>
        <w:t xml:space="preserve"> می‌</w:t>
      </w:r>
      <w:r w:rsidR="00376EAA">
        <w:rPr>
          <w:rFonts w:hint="cs"/>
          <w:rtl/>
        </w:rPr>
        <w:t>توان انتخاب کرد. هر آنچه که در مجتهد زنده در عرض هم و مساوی گفته</w:t>
      </w:r>
      <w:r w:rsidR="009F721C">
        <w:rPr>
          <w:rFonts w:hint="cs"/>
          <w:rtl/>
        </w:rPr>
        <w:t xml:space="preserve"> می‌</w:t>
      </w:r>
      <w:r w:rsidR="00376EAA">
        <w:rPr>
          <w:rFonts w:hint="cs"/>
          <w:rtl/>
        </w:rPr>
        <w:t>شود که تخییر است در اینجا هم</w:t>
      </w:r>
      <w:r w:rsidR="009F721C">
        <w:rPr>
          <w:rFonts w:hint="cs"/>
          <w:rtl/>
        </w:rPr>
        <w:t xml:space="preserve"> می‌</w:t>
      </w:r>
      <w:r w:rsidR="00376EAA">
        <w:rPr>
          <w:rFonts w:hint="cs"/>
          <w:rtl/>
        </w:rPr>
        <w:t>توان گفت اما اینکه با چه مبنایی است در آینده عرض</w:t>
      </w:r>
      <w:r w:rsidR="009F721C">
        <w:rPr>
          <w:rFonts w:hint="cs"/>
          <w:rtl/>
        </w:rPr>
        <w:t xml:space="preserve"> می‌</w:t>
      </w:r>
      <w:r w:rsidR="00376EAA">
        <w:rPr>
          <w:rFonts w:hint="cs"/>
          <w:rtl/>
        </w:rPr>
        <w:t>شود و از جمله مبنای آن همین است که سیره در اینجا حجّیّت تخییریه را</w:t>
      </w:r>
      <w:r w:rsidR="009F721C">
        <w:rPr>
          <w:rFonts w:hint="cs"/>
          <w:rtl/>
        </w:rPr>
        <w:t xml:space="preserve"> می‌</w:t>
      </w:r>
      <w:r w:rsidR="00376EAA">
        <w:rPr>
          <w:rFonts w:hint="cs"/>
          <w:rtl/>
        </w:rPr>
        <w:t>آورد و در حجّیت تخییریه تعارضی وجود ندارد.</w:t>
      </w:r>
    </w:p>
    <w:p w:rsidR="00376EAA" w:rsidRDefault="00174B1A" w:rsidP="00174B1A">
      <w:pPr>
        <w:pStyle w:val="3"/>
        <w:rPr>
          <w:rtl/>
        </w:rPr>
      </w:pPr>
      <w:r>
        <w:rPr>
          <w:rFonts w:hint="cs"/>
          <w:rtl/>
        </w:rPr>
        <w:t xml:space="preserve">بررسی </w:t>
      </w:r>
      <w:r w:rsidR="00376EAA">
        <w:rPr>
          <w:rFonts w:hint="cs"/>
          <w:rtl/>
        </w:rPr>
        <w:t>صورت دوم</w:t>
      </w:r>
    </w:p>
    <w:p w:rsidR="00376EAA" w:rsidRDefault="00376EAA" w:rsidP="00376EAA">
      <w:pPr>
        <w:rPr>
          <w:rtl/>
        </w:rPr>
      </w:pPr>
      <w:r>
        <w:rPr>
          <w:rFonts w:hint="cs"/>
          <w:rtl/>
        </w:rPr>
        <w:t>آیا واقعیّت همان است که در صورت دوم گفته شد؟ (که بین مرده و زنده اعلم وجود داشته باشد و اعلم هم از گذشتگان باشند)</w:t>
      </w:r>
    </w:p>
    <w:p w:rsidR="00CA0E5B" w:rsidRDefault="00376EAA" w:rsidP="00D34FAD">
      <w:pPr>
        <w:rPr>
          <w:rtl/>
        </w:rPr>
      </w:pPr>
      <w:r>
        <w:rPr>
          <w:rFonts w:hint="cs"/>
          <w:rtl/>
        </w:rPr>
        <w:t xml:space="preserve">قائل، معتقد بود که غالباً در مسائلی که مورد اختلاف است مصداق همین مورد است و در واقع </w:t>
      </w:r>
      <w:r w:rsidR="00D34FAD">
        <w:rPr>
          <w:rFonts w:hint="cs"/>
          <w:rtl/>
        </w:rPr>
        <w:t xml:space="preserve">در </w:t>
      </w:r>
      <w:r>
        <w:rPr>
          <w:rFonts w:hint="cs"/>
          <w:rtl/>
        </w:rPr>
        <w:t>گذشته</w:t>
      </w:r>
      <w:r w:rsidR="009F721C">
        <w:rPr>
          <w:rFonts w:hint="cs"/>
          <w:rtl/>
        </w:rPr>
        <w:t xml:space="preserve">‌ </w:t>
      </w:r>
      <w:r>
        <w:rPr>
          <w:rFonts w:hint="cs"/>
          <w:rtl/>
        </w:rPr>
        <w:t>اعلم وجود دا</w:t>
      </w:r>
      <w:r w:rsidR="00D34FAD">
        <w:rPr>
          <w:rFonts w:hint="cs"/>
          <w:rtl/>
        </w:rPr>
        <w:t xml:space="preserve">شته </w:t>
      </w:r>
      <w:r>
        <w:rPr>
          <w:rFonts w:hint="cs"/>
          <w:rtl/>
        </w:rPr>
        <w:t>و اگر اعلم را متعیّن بدانیم -که</w:t>
      </w:r>
      <w:r w:rsidR="009F721C">
        <w:rPr>
          <w:rFonts w:hint="cs"/>
          <w:rtl/>
        </w:rPr>
        <w:t xml:space="preserve"> می‌</w:t>
      </w:r>
      <w:r>
        <w:rPr>
          <w:rFonts w:hint="cs"/>
          <w:rtl/>
        </w:rPr>
        <w:t>دانیم- و زنده و مرده هم با یکدیگر تفاوت نداشته باشند</w:t>
      </w:r>
      <w:r w:rsidR="00CA0E5B">
        <w:rPr>
          <w:rFonts w:hint="cs"/>
          <w:rtl/>
        </w:rPr>
        <w:t xml:space="preserve"> همه باید به یک یا دو مجتهد معیّن پیشین برگردند. </w:t>
      </w:r>
    </w:p>
    <w:p w:rsidR="00376EAA" w:rsidRDefault="00CA0E5B" w:rsidP="00CA0E5B">
      <w:pPr>
        <w:rPr>
          <w:rtl/>
        </w:rPr>
      </w:pPr>
      <w:r>
        <w:rPr>
          <w:rFonts w:hint="cs"/>
          <w:rtl/>
        </w:rPr>
        <w:t>محور اصلی استدلال همین جا بود و صورت اول تنها به صورت مقدّماتی و آغازین گفته</w:t>
      </w:r>
      <w:r w:rsidR="009F721C">
        <w:rPr>
          <w:rFonts w:hint="cs"/>
          <w:rtl/>
        </w:rPr>
        <w:t xml:space="preserve"> می‌</w:t>
      </w:r>
      <w:r>
        <w:rPr>
          <w:rFonts w:hint="cs"/>
          <w:rtl/>
        </w:rPr>
        <w:t>شد و الا اصل مسأله در همین صورت دوم</w:t>
      </w:r>
      <w:r w:rsidR="009F721C">
        <w:rPr>
          <w:rFonts w:hint="cs"/>
          <w:rtl/>
        </w:rPr>
        <w:t xml:space="preserve"> می‌</w:t>
      </w:r>
      <w:r>
        <w:rPr>
          <w:rFonts w:hint="cs"/>
          <w:rtl/>
        </w:rPr>
        <w:t>باشد به این معنا که مرحوم خوئی</w:t>
      </w:r>
      <w:r w:rsidR="009F721C">
        <w:rPr>
          <w:rFonts w:hint="cs"/>
          <w:rtl/>
        </w:rPr>
        <w:t xml:space="preserve"> می‌</w:t>
      </w:r>
      <w:r>
        <w:rPr>
          <w:rFonts w:hint="cs"/>
          <w:rtl/>
        </w:rPr>
        <w:t>فرمایند اگر گذشتگان و زندگان را مقایسه کنیم اعلم در گذشتگان است و اگر بخواهیم مجتهد زنده را در دایره تقلید قرار بدهیم تقلید اعلم تعیّن پیدا کرده و این مستلزم حصر در مرجع واحد است.</w:t>
      </w:r>
    </w:p>
    <w:p w:rsidR="00CA0E5B" w:rsidRDefault="00CA0E5B" w:rsidP="00CA0E5B">
      <w:pPr>
        <w:rPr>
          <w:rtl/>
        </w:rPr>
      </w:pPr>
      <w:r>
        <w:rPr>
          <w:rFonts w:hint="cs"/>
          <w:rtl/>
        </w:rPr>
        <w:t>این مطلب از چند جهت مورد مناقشه است:</w:t>
      </w:r>
    </w:p>
    <w:p w:rsidR="00CA0E5B" w:rsidRDefault="00CA0E5B" w:rsidP="00CA0E5B">
      <w:pPr>
        <w:pStyle w:val="4"/>
        <w:rPr>
          <w:rtl/>
        </w:rPr>
      </w:pPr>
      <w:r>
        <w:rPr>
          <w:rFonts w:hint="cs"/>
          <w:rtl/>
        </w:rPr>
        <w:t>مناقشه اول:</w:t>
      </w:r>
    </w:p>
    <w:p w:rsidR="00CA0E5B" w:rsidRDefault="00CA0E5B" w:rsidP="00CA0E5B">
      <w:pPr>
        <w:rPr>
          <w:rtl/>
        </w:rPr>
      </w:pPr>
      <w:r>
        <w:rPr>
          <w:rFonts w:hint="cs"/>
          <w:rtl/>
        </w:rPr>
        <w:t>اولین و مهمترین مناقشه، مناقشه صغروی در مسأله است و اینکه بین گذشتگان علی الاطلاق اعلمی وجود دارد.</w:t>
      </w:r>
    </w:p>
    <w:p w:rsidR="00CA0E5B" w:rsidRDefault="00CA0E5B" w:rsidP="00D34FAD">
      <w:pPr>
        <w:rPr>
          <w:rtl/>
        </w:rPr>
      </w:pPr>
      <w:r>
        <w:rPr>
          <w:rFonts w:hint="cs"/>
          <w:rtl/>
        </w:rPr>
        <w:t>درست است که همانطور که قبلاً گفته شد در گذشتگان ویژگی</w:t>
      </w:r>
      <w:r w:rsidR="009F721C">
        <w:rPr>
          <w:rFonts w:hint="cs"/>
          <w:rtl/>
        </w:rPr>
        <w:t xml:space="preserve">‌ای </w:t>
      </w:r>
      <w:r>
        <w:rPr>
          <w:rFonts w:hint="cs"/>
          <w:rtl/>
        </w:rPr>
        <w:t>وجود دارد و آن ویژگی این است که دسترسی ایشان به عصر معصوم نزدیک</w:t>
      </w:r>
      <w:r w:rsidR="009F721C">
        <w:rPr>
          <w:rFonts w:hint="cs"/>
          <w:rtl/>
        </w:rPr>
        <w:t xml:space="preserve">‌تر </w:t>
      </w:r>
      <w:r>
        <w:rPr>
          <w:rFonts w:hint="cs"/>
          <w:rtl/>
        </w:rPr>
        <w:t>و آسان</w:t>
      </w:r>
      <w:r w:rsidR="009F721C">
        <w:rPr>
          <w:rFonts w:hint="cs"/>
          <w:rtl/>
        </w:rPr>
        <w:t xml:space="preserve">‌تر </w:t>
      </w:r>
      <w:r>
        <w:rPr>
          <w:rFonts w:hint="cs"/>
          <w:rtl/>
        </w:rPr>
        <w:t>بوده است که این امر موجب</w:t>
      </w:r>
      <w:r w:rsidR="009F721C">
        <w:rPr>
          <w:rFonts w:hint="cs"/>
          <w:rtl/>
        </w:rPr>
        <w:t xml:space="preserve"> می‌</w:t>
      </w:r>
      <w:r>
        <w:rPr>
          <w:rFonts w:hint="cs"/>
          <w:rtl/>
        </w:rPr>
        <w:t>شود اتقانی در کلام ایشان وجود داشته باشد به دلیل دسترسی</w:t>
      </w:r>
      <w:r w:rsidR="009F721C">
        <w:rPr>
          <w:rFonts w:hint="cs"/>
          <w:rtl/>
        </w:rPr>
        <w:t xml:space="preserve">‌ای </w:t>
      </w:r>
      <w:r>
        <w:rPr>
          <w:rFonts w:hint="cs"/>
          <w:rtl/>
        </w:rPr>
        <w:t>که به عصر معصوم داشته</w:t>
      </w:r>
      <w:r w:rsidR="009F721C">
        <w:rPr>
          <w:rFonts w:hint="cs"/>
          <w:rtl/>
        </w:rPr>
        <w:t>‌اند</w:t>
      </w:r>
      <w:r w:rsidR="00D34FAD">
        <w:rPr>
          <w:rFonts w:hint="cs"/>
          <w:rtl/>
        </w:rPr>
        <w:t xml:space="preserve"> </w:t>
      </w:r>
      <w:r>
        <w:rPr>
          <w:rFonts w:hint="cs"/>
          <w:rtl/>
        </w:rPr>
        <w:t>امّا در نقطه مقابل این ویژگی نکته دیگری وجود دارد و آن اینکه تمام اعلمیّت به صرف دسترسی به اقوال باز</w:t>
      </w:r>
      <w:r w:rsidR="009F721C">
        <w:rPr>
          <w:rFonts w:hint="cs"/>
          <w:rtl/>
        </w:rPr>
        <w:t xml:space="preserve"> نمی‌</w:t>
      </w:r>
      <w:r>
        <w:rPr>
          <w:rFonts w:hint="cs"/>
          <w:rtl/>
        </w:rPr>
        <w:t>گردد، آنچه که از روایات مرحوم شیخ یا مرحوم صدوق و کلینی داشته</w:t>
      </w:r>
      <w:r w:rsidR="009F721C">
        <w:rPr>
          <w:rFonts w:hint="cs"/>
          <w:rtl/>
        </w:rPr>
        <w:t xml:space="preserve">‌اند </w:t>
      </w:r>
      <w:r>
        <w:rPr>
          <w:rFonts w:hint="cs"/>
          <w:rtl/>
        </w:rPr>
        <w:t>برای ما هم نقل کرده</w:t>
      </w:r>
      <w:r w:rsidR="009F721C">
        <w:rPr>
          <w:rFonts w:hint="cs"/>
          <w:rtl/>
        </w:rPr>
        <w:t xml:space="preserve">‌اند </w:t>
      </w:r>
      <w:r>
        <w:rPr>
          <w:rFonts w:hint="cs"/>
          <w:rtl/>
        </w:rPr>
        <w:t>و معلوم نیست که در فهم آنها از روایات همیشه بهترین فهم از آنِ پیشینیان باشد.</w:t>
      </w:r>
    </w:p>
    <w:p w:rsidR="00CA0E5B" w:rsidRDefault="00CA0E5B" w:rsidP="00CA0E5B">
      <w:pPr>
        <w:rPr>
          <w:rtl/>
        </w:rPr>
      </w:pPr>
      <w:r>
        <w:rPr>
          <w:rFonts w:hint="cs"/>
          <w:rtl/>
        </w:rPr>
        <w:t>همانطور که قبلاً گفته شد، «رُبَّ حامِلَ فقهٍ إلی مَن هو أفقه منه» هم وجود دارد و در مسائل زیادی ممکن است هنگامی که متأخّر به متون آیات و روایات مراجعه کند مطالب بهتر و دقیق</w:t>
      </w:r>
      <w:r w:rsidR="009F721C">
        <w:rPr>
          <w:rFonts w:hint="cs"/>
          <w:rtl/>
        </w:rPr>
        <w:t xml:space="preserve">‌تری </w:t>
      </w:r>
      <w:r>
        <w:rPr>
          <w:rFonts w:hint="cs"/>
          <w:rtl/>
        </w:rPr>
        <w:t xml:space="preserve">به دست بیاورد. این در چهارچوب همان است که از روایات برای او نقل شده است امّا در فهم این روایات ممکن </w:t>
      </w:r>
      <w:r w:rsidR="000E10B4">
        <w:rPr>
          <w:rFonts w:hint="cs"/>
          <w:rtl/>
        </w:rPr>
        <w:t>است متأخّر جلوتر از متقدّم برود و بیشتر به حقایق و مطالب نزدیک بشود.</w:t>
      </w:r>
    </w:p>
    <w:p w:rsidR="000E10B4" w:rsidRDefault="000E10B4" w:rsidP="00D34FAD">
      <w:pPr>
        <w:rPr>
          <w:rtl/>
        </w:rPr>
      </w:pPr>
      <w:r>
        <w:rPr>
          <w:rFonts w:hint="cs"/>
          <w:rtl/>
        </w:rPr>
        <w:t>پس الزاماً ما</w:t>
      </w:r>
      <w:r w:rsidR="009F721C">
        <w:rPr>
          <w:rFonts w:hint="cs"/>
          <w:rtl/>
        </w:rPr>
        <w:t xml:space="preserve"> نمی‌</w:t>
      </w:r>
      <w:r>
        <w:rPr>
          <w:rFonts w:hint="cs"/>
          <w:rtl/>
        </w:rPr>
        <w:t>توانیم مطمئن شویم که گذشته و میّت حتماً به دلیل دسترسی بیشتر و قرب او به عصر معصوم نظر صائب</w:t>
      </w:r>
      <w:r w:rsidR="009F721C">
        <w:rPr>
          <w:rFonts w:hint="cs"/>
          <w:rtl/>
        </w:rPr>
        <w:t xml:space="preserve">‌تری </w:t>
      </w:r>
      <w:r>
        <w:rPr>
          <w:rFonts w:hint="cs"/>
          <w:rtl/>
        </w:rPr>
        <w:t>دارد، بلکه عمق متأخر گاهی ممکن است به گونه</w:t>
      </w:r>
      <w:r w:rsidR="009F721C">
        <w:rPr>
          <w:rFonts w:hint="cs"/>
          <w:rtl/>
        </w:rPr>
        <w:t xml:space="preserve">‌ای </w:t>
      </w:r>
      <w:r>
        <w:rPr>
          <w:rFonts w:hint="cs"/>
          <w:rtl/>
        </w:rPr>
        <w:t>باشد که بیش از متقدّم بشود. بنابراین</w:t>
      </w:r>
      <w:r w:rsidR="009F721C">
        <w:rPr>
          <w:rFonts w:hint="cs"/>
          <w:rtl/>
        </w:rPr>
        <w:t xml:space="preserve"> نمی‌</w:t>
      </w:r>
      <w:r>
        <w:rPr>
          <w:rFonts w:hint="cs"/>
          <w:rtl/>
        </w:rPr>
        <w:t>توان گفت که مرحوم کلینی یا مرحوم صدوق و مرحوم شیخ و مرحوم مفید اعلم علی الاطلاق هستند و یا اعلم هستند نسبت به جمیع اعصار متأخر و تمام قافله فقها و بزرگانی که بعد از ایشان آمده</w:t>
      </w:r>
      <w:r w:rsidR="009F721C">
        <w:rPr>
          <w:rFonts w:hint="cs"/>
          <w:rtl/>
        </w:rPr>
        <w:t>‌اند.</w:t>
      </w:r>
      <w:r>
        <w:rPr>
          <w:rFonts w:hint="cs"/>
          <w:rtl/>
        </w:rPr>
        <w:t xml:space="preserve"> خیر، این قرب حسّی به معصوم گاهی برای ایشان وجود دارد اما این قرب، بعده</w:t>
      </w:r>
      <w:r w:rsidR="009F721C">
        <w:rPr>
          <w:rFonts w:hint="cs"/>
          <w:rtl/>
        </w:rPr>
        <w:t>‌ها</w:t>
      </w:r>
      <w:r>
        <w:rPr>
          <w:rFonts w:hint="cs"/>
          <w:rtl/>
        </w:rPr>
        <w:t xml:space="preserve"> </w:t>
      </w:r>
      <w:r w:rsidR="00D34FAD">
        <w:rPr>
          <w:rFonts w:hint="cs"/>
          <w:rtl/>
        </w:rPr>
        <w:t>به آن عمقی که متأخرین پیدا می‌کنند</w:t>
      </w:r>
      <w:r w:rsidR="00D34FAD">
        <w:rPr>
          <w:rFonts w:hint="cs"/>
          <w:rtl/>
        </w:rPr>
        <w:t xml:space="preserve">، </w:t>
      </w:r>
      <w:r>
        <w:rPr>
          <w:rFonts w:hint="cs"/>
          <w:rtl/>
        </w:rPr>
        <w:t>جبران</w:t>
      </w:r>
      <w:r w:rsidR="009F721C">
        <w:rPr>
          <w:rFonts w:hint="cs"/>
          <w:rtl/>
        </w:rPr>
        <w:t xml:space="preserve"> می‌</w:t>
      </w:r>
      <w:r>
        <w:rPr>
          <w:rFonts w:hint="cs"/>
          <w:rtl/>
        </w:rPr>
        <w:t>شود.</w:t>
      </w:r>
    </w:p>
    <w:p w:rsidR="00D34FAD" w:rsidRDefault="00D34FAD" w:rsidP="00D34FAD">
      <w:pPr>
        <w:pStyle w:val="5"/>
        <w:rPr>
          <w:rtl/>
        </w:rPr>
      </w:pPr>
      <w:r>
        <w:rPr>
          <w:rFonts w:hint="cs"/>
          <w:rtl/>
        </w:rPr>
        <w:t>نکته اول</w:t>
      </w:r>
    </w:p>
    <w:p w:rsidR="000E10B4" w:rsidRDefault="000E10B4" w:rsidP="00CA0E5B">
      <w:pPr>
        <w:rPr>
          <w:rtl/>
        </w:rPr>
      </w:pPr>
      <w:r>
        <w:rPr>
          <w:rFonts w:hint="cs"/>
          <w:rtl/>
        </w:rPr>
        <w:t>این نکته هم وجود دارد که خودِ مرحوم خوئی هم به شهرت و اجماع و أقوال گذشته اعتنای زیادی ندارند، بر خلاف امثال حضرت امام و ... که به اقوال گذشته اعتنای بیشتری دارند. همین امر نشان</w:t>
      </w:r>
      <w:r w:rsidR="009F721C">
        <w:rPr>
          <w:rFonts w:hint="cs"/>
          <w:rtl/>
        </w:rPr>
        <w:t xml:space="preserve"> می‌</w:t>
      </w:r>
      <w:r>
        <w:rPr>
          <w:rFonts w:hint="cs"/>
          <w:rtl/>
        </w:rPr>
        <w:t>دهد که ارتکاز علمی ایشان این نیست که نظر گذشتگان صائب</w:t>
      </w:r>
      <w:r w:rsidR="009F721C">
        <w:rPr>
          <w:rFonts w:hint="cs"/>
          <w:rtl/>
        </w:rPr>
        <w:t xml:space="preserve">‌تر </w:t>
      </w:r>
      <w:r>
        <w:rPr>
          <w:rFonts w:hint="cs"/>
          <w:rtl/>
        </w:rPr>
        <w:t>بوده و بیشتر به واقع نزدیک است.</w:t>
      </w:r>
    </w:p>
    <w:p w:rsidR="000E10B4" w:rsidRDefault="000E10B4" w:rsidP="00CA0E5B">
      <w:pPr>
        <w:rPr>
          <w:rtl/>
        </w:rPr>
      </w:pPr>
      <w:r>
        <w:rPr>
          <w:rFonts w:hint="cs"/>
          <w:rtl/>
        </w:rPr>
        <w:t>البته توجه داشته باشید که ما این قرب را نفی</w:t>
      </w:r>
      <w:r w:rsidR="009F721C">
        <w:rPr>
          <w:rFonts w:hint="cs"/>
          <w:rtl/>
        </w:rPr>
        <w:t xml:space="preserve"> نمی‌</w:t>
      </w:r>
      <w:r>
        <w:rPr>
          <w:rFonts w:hint="cs"/>
          <w:rtl/>
        </w:rPr>
        <w:t>کنیم و باید به آن اعتنا کرد اما نه به این شکل که بگوییم آن</w:t>
      </w:r>
      <w:r w:rsidR="00D34FAD">
        <w:rPr>
          <w:rFonts w:hint="cs"/>
          <w:rtl/>
        </w:rPr>
        <w:t>‌ها</w:t>
      </w:r>
      <w:r>
        <w:rPr>
          <w:rFonts w:hint="cs"/>
          <w:rtl/>
        </w:rPr>
        <w:t xml:space="preserve"> اعلم شده و دیگر جایی برای دیگران باقی</w:t>
      </w:r>
      <w:r w:rsidR="009F721C">
        <w:rPr>
          <w:rFonts w:hint="cs"/>
          <w:rtl/>
        </w:rPr>
        <w:t xml:space="preserve"> نمی‌</w:t>
      </w:r>
      <w:r>
        <w:rPr>
          <w:rFonts w:hint="cs"/>
          <w:rtl/>
        </w:rPr>
        <w:t>ماند.</w:t>
      </w:r>
    </w:p>
    <w:p w:rsidR="00D34FAD" w:rsidRDefault="00D34FAD" w:rsidP="00D34FAD">
      <w:pPr>
        <w:pStyle w:val="5"/>
        <w:rPr>
          <w:rtl/>
        </w:rPr>
      </w:pPr>
      <w:r>
        <w:rPr>
          <w:rFonts w:hint="cs"/>
          <w:rtl/>
        </w:rPr>
        <w:t>نکته دوم</w:t>
      </w:r>
    </w:p>
    <w:p w:rsidR="000E10B4" w:rsidRDefault="000E10B4" w:rsidP="000E10B4">
      <w:pPr>
        <w:rPr>
          <w:rtl/>
        </w:rPr>
      </w:pPr>
      <w:r>
        <w:rPr>
          <w:rFonts w:hint="cs"/>
          <w:rtl/>
        </w:rPr>
        <w:t>نکته دوم این است که این متقدّمانی هم که گفته</w:t>
      </w:r>
      <w:r w:rsidR="009F721C">
        <w:rPr>
          <w:rFonts w:hint="cs"/>
          <w:rtl/>
        </w:rPr>
        <w:t xml:space="preserve"> می‌</w:t>
      </w:r>
      <w:r>
        <w:rPr>
          <w:rFonts w:hint="cs"/>
          <w:rtl/>
        </w:rPr>
        <w:t>شود، در نظر شریف مرحوم خوئی عمدتاً مرحوم کلینی و مرحوم صدوق و شیخ</w:t>
      </w:r>
      <w:r w:rsidR="009F721C">
        <w:rPr>
          <w:rFonts w:hint="cs"/>
          <w:rtl/>
        </w:rPr>
        <w:t xml:space="preserve"> می‌</w:t>
      </w:r>
      <w:r>
        <w:rPr>
          <w:rFonts w:hint="cs"/>
          <w:rtl/>
        </w:rPr>
        <w:t>باش</w:t>
      </w:r>
      <w:r w:rsidR="00D34FAD">
        <w:rPr>
          <w:rFonts w:hint="cs"/>
          <w:rtl/>
        </w:rPr>
        <w:t>ن</w:t>
      </w:r>
      <w:r>
        <w:rPr>
          <w:rFonts w:hint="cs"/>
          <w:rtl/>
        </w:rPr>
        <w:t xml:space="preserve">د. اینها را هم اگر بخواهیم بگوییم، درست است که ایشان </w:t>
      </w:r>
      <w:r w:rsidR="006D2C6A">
        <w:rPr>
          <w:rFonts w:hint="cs"/>
          <w:rtl/>
        </w:rPr>
        <w:t>به عصر معصوم نزدیک</w:t>
      </w:r>
      <w:r w:rsidR="009F721C">
        <w:rPr>
          <w:rFonts w:hint="cs"/>
          <w:rtl/>
        </w:rPr>
        <w:t xml:space="preserve">‌تر </w:t>
      </w:r>
      <w:r w:rsidR="006D2C6A">
        <w:rPr>
          <w:rFonts w:hint="cs"/>
          <w:rtl/>
        </w:rPr>
        <w:t>بوده</w:t>
      </w:r>
      <w:r w:rsidR="009F721C">
        <w:rPr>
          <w:rFonts w:hint="cs"/>
          <w:rtl/>
        </w:rPr>
        <w:t xml:space="preserve">‌اند </w:t>
      </w:r>
      <w:r w:rsidR="006D2C6A">
        <w:rPr>
          <w:rFonts w:hint="cs"/>
          <w:rtl/>
        </w:rPr>
        <w:t>اما در عین حال اینطور نیست که بگوییم کسی که در عصر معصوم زندگی کرده و حیات داشته است</w:t>
      </w:r>
      <w:r w:rsidR="00D34FAD">
        <w:rPr>
          <w:rFonts w:hint="cs"/>
          <w:rtl/>
        </w:rPr>
        <w:t>،</w:t>
      </w:r>
      <w:r w:rsidR="009F721C">
        <w:rPr>
          <w:rFonts w:hint="cs"/>
          <w:rtl/>
        </w:rPr>
        <w:t xml:space="preserve"> می‌</w:t>
      </w:r>
      <w:r w:rsidR="006D2C6A">
        <w:rPr>
          <w:rFonts w:hint="cs"/>
          <w:rtl/>
        </w:rPr>
        <w:t>توان به عنوان اعلم انتخاب کرد و به او دل بست و اطمینان پیدا کرد، ضمن اینکه امثال مرحوم شیخ که با عصر معصومین فاصله هم داشته</w:t>
      </w:r>
      <w:r w:rsidR="009F721C">
        <w:rPr>
          <w:rFonts w:hint="cs"/>
          <w:rtl/>
        </w:rPr>
        <w:t>‌اند.</w:t>
      </w:r>
    </w:p>
    <w:p w:rsidR="006D2C6A" w:rsidRDefault="006D2C6A" w:rsidP="000E10B4">
      <w:pPr>
        <w:rPr>
          <w:rtl/>
        </w:rPr>
      </w:pPr>
      <w:r>
        <w:rPr>
          <w:rFonts w:hint="cs"/>
          <w:rtl/>
        </w:rPr>
        <w:t>به عبارت دیگر، این اشخاص مورد نظر مرحوم خوئی، در عصر معصوم</w:t>
      </w:r>
      <w:r w:rsidR="009F721C">
        <w:rPr>
          <w:rFonts w:hint="cs"/>
          <w:rtl/>
        </w:rPr>
        <w:t xml:space="preserve"> نمی‌</w:t>
      </w:r>
      <w:r>
        <w:rPr>
          <w:rFonts w:hint="cs"/>
          <w:rtl/>
        </w:rPr>
        <w:t>باشند که بگوییم چون کنار معصوم بوده و مستقیم از آبشخور معصوم آب</w:t>
      </w:r>
      <w:r w:rsidR="009F721C">
        <w:rPr>
          <w:rFonts w:hint="cs"/>
          <w:rtl/>
        </w:rPr>
        <w:t xml:space="preserve"> می‌</w:t>
      </w:r>
      <w:r>
        <w:rPr>
          <w:rFonts w:hint="cs"/>
          <w:rtl/>
        </w:rPr>
        <w:t>گیرد و بهره</w:t>
      </w:r>
      <w:r w:rsidR="009F721C">
        <w:rPr>
          <w:rFonts w:hint="cs"/>
          <w:rtl/>
        </w:rPr>
        <w:t xml:space="preserve"> می‌</w:t>
      </w:r>
      <w:r>
        <w:rPr>
          <w:rFonts w:hint="cs"/>
          <w:rtl/>
        </w:rPr>
        <w:t>برد،</w:t>
      </w:r>
      <w:r w:rsidR="00D34FAD">
        <w:rPr>
          <w:rFonts w:hint="cs"/>
          <w:rtl/>
        </w:rPr>
        <w:t>بلکه</w:t>
      </w:r>
      <w:r>
        <w:rPr>
          <w:rFonts w:hint="cs"/>
          <w:rtl/>
        </w:rPr>
        <w:t xml:space="preserve"> این افراد خودشان با عصر معصومین یک یا دو قرن فاصله دارند.</w:t>
      </w:r>
    </w:p>
    <w:p w:rsidR="00D34FAD" w:rsidRDefault="00D34FAD" w:rsidP="00D34FAD">
      <w:pPr>
        <w:pStyle w:val="5"/>
        <w:rPr>
          <w:rtl/>
        </w:rPr>
      </w:pPr>
      <w:r>
        <w:rPr>
          <w:rFonts w:hint="cs"/>
          <w:rtl/>
        </w:rPr>
        <w:t>نکته سوم</w:t>
      </w:r>
    </w:p>
    <w:p w:rsidR="006D2C6A" w:rsidRDefault="006D2C6A" w:rsidP="00E663E1">
      <w:pPr>
        <w:rPr>
          <w:rtl/>
        </w:rPr>
      </w:pPr>
      <w:r>
        <w:rPr>
          <w:rFonts w:hint="cs"/>
          <w:rtl/>
        </w:rPr>
        <w:t>نکته سوم هم این است که همیشه و قطعاً اینطور نیست که این متقدّمینی که نام برده شده است در تمام مسائل نظر داشته باشند، خیلی از مسائل، مسائل مستحدثه هستند که ایشان نظری ندارند، نهایتاً این است که کسی تبعیض در تقلید قائل</w:t>
      </w:r>
      <w:r w:rsidR="009F721C">
        <w:rPr>
          <w:rFonts w:hint="cs"/>
          <w:rtl/>
        </w:rPr>
        <w:t xml:space="preserve"> می‌</w:t>
      </w:r>
      <w:r>
        <w:rPr>
          <w:rFonts w:hint="cs"/>
          <w:rtl/>
        </w:rPr>
        <w:t>شود و</w:t>
      </w:r>
      <w:r w:rsidR="009F721C">
        <w:rPr>
          <w:rFonts w:hint="cs"/>
          <w:rtl/>
        </w:rPr>
        <w:t xml:space="preserve"> می‌</w:t>
      </w:r>
      <w:r>
        <w:rPr>
          <w:rFonts w:hint="cs"/>
          <w:rtl/>
        </w:rPr>
        <w:t>گوید که مبسوط شیخ طوسی برای بنده حجّت است. امّا مبسوط که بزرگترین کتاب پیشرفته آن اعصار قدیم</w:t>
      </w:r>
      <w:r w:rsidR="009F721C">
        <w:rPr>
          <w:rFonts w:hint="cs"/>
          <w:rtl/>
        </w:rPr>
        <w:t xml:space="preserve"> می‌</w:t>
      </w:r>
      <w:r>
        <w:rPr>
          <w:rFonts w:hint="cs"/>
          <w:rtl/>
        </w:rPr>
        <w:t>باشد، یک تعدادی مسائل دارد و خیلی از مسائل بعداً مورد توجّه قرار گرفته است که در این مسائل</w:t>
      </w:r>
      <w:r w:rsidR="009F721C">
        <w:rPr>
          <w:rFonts w:hint="cs"/>
          <w:rtl/>
        </w:rPr>
        <w:t xml:space="preserve"> نمی‌</w:t>
      </w:r>
      <w:r>
        <w:rPr>
          <w:rFonts w:hint="cs"/>
          <w:rtl/>
        </w:rPr>
        <w:t>توان گفت باید از ایشان تقلید کرد، بلکه باید در این مسائل به سراغ متأخرین رفت. پس باز هم تعیّن انحصاری در مرجع معیّن پیدا</w:t>
      </w:r>
      <w:r w:rsidR="009F721C">
        <w:rPr>
          <w:rFonts w:hint="cs"/>
          <w:rtl/>
        </w:rPr>
        <w:t xml:space="preserve"> نمی‌</w:t>
      </w:r>
      <w:r>
        <w:rPr>
          <w:rFonts w:hint="cs"/>
          <w:rtl/>
        </w:rPr>
        <w:t xml:space="preserve">کند و نهایتاً این است که بگوییم مثلاً در این بخش از عبادات و معاملاتی که مرحوم شیخ </w:t>
      </w:r>
      <w:r w:rsidR="00D34FAD">
        <w:rPr>
          <w:rFonts w:hint="cs"/>
          <w:rtl/>
        </w:rPr>
        <w:t>نظر دارند،</w:t>
      </w:r>
      <w:r>
        <w:rPr>
          <w:rFonts w:hint="cs"/>
          <w:rtl/>
        </w:rPr>
        <w:t xml:space="preserve"> باید از ایشان </w:t>
      </w:r>
      <w:r w:rsidR="00E663E1">
        <w:rPr>
          <w:rFonts w:hint="cs"/>
          <w:rtl/>
        </w:rPr>
        <w:t>تقلید</w:t>
      </w:r>
      <w:r w:rsidR="00E663E1">
        <w:rPr>
          <w:rFonts w:hint="cs"/>
          <w:rtl/>
        </w:rPr>
        <w:t xml:space="preserve"> </w:t>
      </w:r>
      <w:r>
        <w:rPr>
          <w:rFonts w:hint="cs"/>
          <w:rtl/>
        </w:rPr>
        <w:t>کرد. اما بخش</w:t>
      </w:r>
      <w:r w:rsidR="009F721C">
        <w:rPr>
          <w:rFonts w:hint="cs"/>
          <w:rtl/>
        </w:rPr>
        <w:t>‌ها</w:t>
      </w:r>
      <w:r>
        <w:rPr>
          <w:rFonts w:hint="cs"/>
          <w:rtl/>
        </w:rPr>
        <w:t>ی دیگری هم دیگران دارند که بایستی از آنها تقلید کرد و آن هم در طول زمان دائماً افزوده</w:t>
      </w:r>
      <w:r w:rsidR="009F721C">
        <w:rPr>
          <w:rFonts w:hint="cs"/>
          <w:rtl/>
        </w:rPr>
        <w:t xml:space="preserve"> می‌</w:t>
      </w:r>
      <w:r>
        <w:rPr>
          <w:rFonts w:hint="cs"/>
          <w:rtl/>
        </w:rPr>
        <w:t>شود.</w:t>
      </w:r>
    </w:p>
    <w:p w:rsidR="006D2C6A" w:rsidRDefault="006D2C6A" w:rsidP="000E10B4">
      <w:pPr>
        <w:rPr>
          <w:rtl/>
        </w:rPr>
      </w:pPr>
      <w:r>
        <w:rPr>
          <w:rFonts w:hint="cs"/>
          <w:rtl/>
        </w:rPr>
        <w:t>این هم نکته</w:t>
      </w:r>
      <w:r w:rsidR="009F721C">
        <w:rPr>
          <w:rFonts w:hint="cs"/>
          <w:rtl/>
        </w:rPr>
        <w:t xml:space="preserve">‌ای </w:t>
      </w:r>
      <w:r>
        <w:rPr>
          <w:rFonts w:hint="cs"/>
          <w:rtl/>
        </w:rPr>
        <w:t>است که باید به آن توجّه کرد، اگرچه کلّ مسأله را این نکته حل</w:t>
      </w:r>
      <w:r w:rsidR="009F721C">
        <w:rPr>
          <w:rFonts w:hint="cs"/>
          <w:rtl/>
        </w:rPr>
        <w:t xml:space="preserve"> نمی‌</w:t>
      </w:r>
      <w:r>
        <w:rPr>
          <w:rFonts w:hint="cs"/>
          <w:rtl/>
        </w:rPr>
        <w:t xml:space="preserve">کند اما تا حدّی مسأله </w:t>
      </w:r>
      <w:r w:rsidR="00E663E1">
        <w:rPr>
          <w:rFonts w:hint="cs"/>
          <w:rtl/>
        </w:rPr>
        <w:t xml:space="preserve">را </w:t>
      </w:r>
      <w:r>
        <w:rPr>
          <w:rFonts w:hint="cs"/>
          <w:rtl/>
        </w:rPr>
        <w:t>تغییر</w:t>
      </w:r>
      <w:r w:rsidR="009F721C">
        <w:rPr>
          <w:rFonts w:hint="cs"/>
          <w:rtl/>
        </w:rPr>
        <w:t xml:space="preserve"> می‌</w:t>
      </w:r>
      <w:r>
        <w:rPr>
          <w:rFonts w:hint="cs"/>
          <w:rtl/>
        </w:rPr>
        <w:t>دهد.</w:t>
      </w:r>
    </w:p>
    <w:p w:rsidR="00E663E1" w:rsidRDefault="00E663E1" w:rsidP="00E663E1">
      <w:pPr>
        <w:pStyle w:val="4"/>
        <w:rPr>
          <w:rtl/>
        </w:rPr>
      </w:pPr>
      <w:r>
        <w:rPr>
          <w:rFonts w:hint="cs"/>
          <w:rtl/>
        </w:rPr>
        <w:t>حاصل مناقشه</w:t>
      </w:r>
    </w:p>
    <w:p w:rsidR="006D2C6A" w:rsidRDefault="00E663E1" w:rsidP="00E663E1">
      <w:pPr>
        <w:rPr>
          <w:rtl/>
        </w:rPr>
      </w:pPr>
      <w:r>
        <w:rPr>
          <w:rFonts w:hint="cs"/>
          <w:rtl/>
        </w:rPr>
        <w:t xml:space="preserve">آنچه که </w:t>
      </w:r>
      <w:r w:rsidR="006D2C6A">
        <w:rPr>
          <w:rFonts w:hint="cs"/>
          <w:rtl/>
        </w:rPr>
        <w:t xml:space="preserve"> </w:t>
      </w:r>
      <w:r>
        <w:rPr>
          <w:rFonts w:hint="cs"/>
          <w:rtl/>
        </w:rPr>
        <w:t xml:space="preserve">گفته شد این بود که </w:t>
      </w:r>
      <w:r w:rsidR="006D2C6A">
        <w:rPr>
          <w:rFonts w:hint="cs"/>
          <w:rtl/>
        </w:rPr>
        <w:t xml:space="preserve">اگر ما بتوانیم به مجتهد مرده مراجعه کنیم، با توجه به اینکه </w:t>
      </w:r>
      <w:r>
        <w:rPr>
          <w:rFonts w:hint="cs"/>
          <w:rtl/>
        </w:rPr>
        <w:t xml:space="preserve">در </w:t>
      </w:r>
      <w:r w:rsidR="006D2C6A">
        <w:rPr>
          <w:rFonts w:hint="cs"/>
          <w:rtl/>
        </w:rPr>
        <w:t>گذشت</w:t>
      </w:r>
      <w:r>
        <w:rPr>
          <w:rFonts w:hint="cs"/>
          <w:rtl/>
        </w:rPr>
        <w:t>ه</w:t>
      </w:r>
      <w:r w:rsidR="006D2C6A">
        <w:rPr>
          <w:rFonts w:hint="cs"/>
          <w:rtl/>
        </w:rPr>
        <w:t xml:space="preserve"> اعلم است و اعلم علی الاطلاق داریم، پس مرجعیت در ایشان حصر</w:t>
      </w:r>
      <w:r w:rsidR="009F721C">
        <w:rPr>
          <w:rFonts w:hint="cs"/>
          <w:rtl/>
        </w:rPr>
        <w:t xml:space="preserve"> می‌</w:t>
      </w:r>
      <w:r w:rsidR="006D2C6A">
        <w:rPr>
          <w:rFonts w:hint="cs"/>
          <w:rtl/>
        </w:rPr>
        <w:t>شود، پس مراجعه به ایشان مانند مذاهب اربعه</w:t>
      </w:r>
      <w:r w:rsidR="009F721C">
        <w:rPr>
          <w:rFonts w:hint="cs"/>
          <w:rtl/>
        </w:rPr>
        <w:t xml:space="preserve"> می‌</w:t>
      </w:r>
      <w:r w:rsidR="006D2C6A">
        <w:rPr>
          <w:rFonts w:hint="cs"/>
          <w:rtl/>
        </w:rPr>
        <w:t>شود. یعنی یک نفر معیّن</w:t>
      </w:r>
      <w:r w:rsidR="009F721C">
        <w:rPr>
          <w:rFonts w:hint="cs"/>
          <w:rtl/>
        </w:rPr>
        <w:t xml:space="preserve"> می‌</w:t>
      </w:r>
      <w:r w:rsidR="006D2C6A">
        <w:rPr>
          <w:rFonts w:hint="cs"/>
          <w:rtl/>
        </w:rPr>
        <w:t xml:space="preserve">شود که مرجعیت </w:t>
      </w:r>
      <w:r w:rsidR="00A44BAB">
        <w:rPr>
          <w:rFonts w:hint="cs"/>
          <w:rtl/>
        </w:rPr>
        <w:t>علی الاطلاق در طول اعصار و قرون پیدا</w:t>
      </w:r>
      <w:r w:rsidR="009F721C">
        <w:rPr>
          <w:rFonts w:hint="cs"/>
          <w:rtl/>
        </w:rPr>
        <w:t xml:space="preserve"> می‌</w:t>
      </w:r>
      <w:r w:rsidR="00A44BAB">
        <w:rPr>
          <w:rFonts w:hint="cs"/>
          <w:rtl/>
        </w:rPr>
        <w:t>کند</w:t>
      </w:r>
      <w:r>
        <w:rPr>
          <w:rFonts w:hint="cs"/>
          <w:rtl/>
        </w:rPr>
        <w:t>.</w:t>
      </w:r>
      <w:r w:rsidR="00A44BAB">
        <w:rPr>
          <w:rFonts w:hint="cs"/>
          <w:rtl/>
        </w:rPr>
        <w:t xml:space="preserve"> ما</w:t>
      </w:r>
      <w:r w:rsidR="009F721C">
        <w:rPr>
          <w:rFonts w:hint="cs"/>
          <w:rtl/>
        </w:rPr>
        <w:t xml:space="preserve"> می‌</w:t>
      </w:r>
      <w:r w:rsidR="00A44BAB">
        <w:rPr>
          <w:rFonts w:hint="cs"/>
          <w:rtl/>
        </w:rPr>
        <w:t>گوییم این استلزام تام</w:t>
      </w:r>
      <w:r w:rsidR="009F721C">
        <w:rPr>
          <w:rFonts w:hint="cs"/>
          <w:rtl/>
        </w:rPr>
        <w:t xml:space="preserve"> نمی‌</w:t>
      </w:r>
      <w:r w:rsidR="00A44BAB">
        <w:rPr>
          <w:rFonts w:hint="cs"/>
          <w:rtl/>
        </w:rPr>
        <w:t>باشد، توجه داشته باشید که اشکال اصلی این مسأله، اشکال کبروی</w:t>
      </w:r>
      <w:r w:rsidR="009F721C">
        <w:rPr>
          <w:rFonts w:hint="cs"/>
          <w:rtl/>
        </w:rPr>
        <w:t xml:space="preserve"> نمی‌</w:t>
      </w:r>
      <w:r w:rsidR="00A44BAB">
        <w:rPr>
          <w:rFonts w:hint="cs"/>
          <w:rtl/>
        </w:rPr>
        <w:t>باشد بلکه اشکال صغروی است. چرا که در کبری گفته</w:t>
      </w:r>
      <w:r w:rsidR="009F721C">
        <w:rPr>
          <w:rFonts w:hint="cs"/>
          <w:rtl/>
        </w:rPr>
        <w:t xml:space="preserve"> می‌</w:t>
      </w:r>
      <w:r w:rsidR="00A44BAB">
        <w:rPr>
          <w:rFonts w:hint="cs"/>
          <w:rtl/>
        </w:rPr>
        <w:t>شود مرده و زنده مانند هم بوده و هر کس اعلم است باید تقلید بشود و این مستلزم این است که اگر مرده اعلم بود باید از او تقلید کرد. منتهی گفته</w:t>
      </w:r>
      <w:r w:rsidR="009F721C">
        <w:rPr>
          <w:rFonts w:hint="cs"/>
          <w:rtl/>
        </w:rPr>
        <w:t xml:space="preserve"> می‌</w:t>
      </w:r>
      <w:r w:rsidR="00A44BAB">
        <w:rPr>
          <w:rFonts w:hint="cs"/>
          <w:rtl/>
        </w:rPr>
        <w:t>شود این مستلزم حصر</w:t>
      </w:r>
      <w:r w:rsidR="009F721C">
        <w:rPr>
          <w:rFonts w:hint="cs"/>
          <w:rtl/>
        </w:rPr>
        <w:t xml:space="preserve"> نمی‌</w:t>
      </w:r>
      <w:r w:rsidR="00A44BAB">
        <w:rPr>
          <w:rFonts w:hint="cs"/>
          <w:rtl/>
        </w:rPr>
        <w:t>شود به دلیل مشکل صغروی، یعنی اعلم علی الاطلاق را ما</w:t>
      </w:r>
      <w:r w:rsidR="009F721C">
        <w:rPr>
          <w:rFonts w:hint="cs"/>
          <w:rtl/>
        </w:rPr>
        <w:t xml:space="preserve"> نمی‌</w:t>
      </w:r>
      <w:r w:rsidR="00A44BAB">
        <w:rPr>
          <w:rFonts w:hint="cs"/>
          <w:rtl/>
        </w:rPr>
        <w:t>توانیم در گذشته حصر کنیم</w:t>
      </w:r>
      <w:r>
        <w:rPr>
          <w:rFonts w:hint="cs"/>
          <w:rtl/>
        </w:rPr>
        <w:t>؛</w:t>
      </w:r>
      <w:r w:rsidR="00A44BAB">
        <w:rPr>
          <w:rFonts w:hint="cs"/>
          <w:rtl/>
        </w:rPr>
        <w:t xml:space="preserve"> چرا که ممکن است کسی بگوید مرحوم علّامه نسبت به آن متقدّمین اعلم</w:t>
      </w:r>
      <w:r w:rsidR="009F721C">
        <w:rPr>
          <w:rFonts w:hint="cs"/>
          <w:rtl/>
        </w:rPr>
        <w:t xml:space="preserve"> می‌</w:t>
      </w:r>
      <w:r w:rsidR="00A44BAB">
        <w:rPr>
          <w:rFonts w:hint="cs"/>
          <w:rtl/>
        </w:rPr>
        <w:t>باشند و تعیین اعلمیت در گذشته</w:t>
      </w:r>
      <w:r w:rsidR="009F721C">
        <w:rPr>
          <w:rFonts w:hint="cs"/>
          <w:rtl/>
        </w:rPr>
        <w:t xml:space="preserve"> نمی‌</w:t>
      </w:r>
      <w:r w:rsidR="00A44BAB">
        <w:rPr>
          <w:rFonts w:hint="cs"/>
          <w:rtl/>
        </w:rPr>
        <w:t>شود</w:t>
      </w:r>
      <w:r>
        <w:rPr>
          <w:rFonts w:hint="cs"/>
          <w:rtl/>
        </w:rPr>
        <w:t xml:space="preserve"> کرد،</w:t>
      </w:r>
      <w:r w:rsidR="00A44BAB">
        <w:rPr>
          <w:rFonts w:hint="cs"/>
          <w:rtl/>
        </w:rPr>
        <w:t xml:space="preserve"> بلکه صور دیگر نیز قابل فرض است، یک صورت اینکه متأخر اعلم باشد، صورت دیگر اینکه اینها مساوی باشند و اگر مساوی باشند قائل به تخییر</w:t>
      </w:r>
      <w:r w:rsidR="009F721C">
        <w:rPr>
          <w:rFonts w:hint="cs"/>
          <w:rtl/>
        </w:rPr>
        <w:t xml:space="preserve"> </w:t>
      </w:r>
      <w:r>
        <w:rPr>
          <w:rFonts w:hint="cs"/>
          <w:rtl/>
        </w:rPr>
        <w:t>بشویم</w:t>
      </w:r>
      <w:r w:rsidR="00A44BAB">
        <w:rPr>
          <w:rFonts w:hint="cs"/>
          <w:rtl/>
        </w:rPr>
        <w:t xml:space="preserve"> و اگر متأخر اعلم باشد قائل به تعیّن متأخر</w:t>
      </w:r>
      <w:r w:rsidR="009F721C">
        <w:rPr>
          <w:rFonts w:hint="cs"/>
          <w:rtl/>
        </w:rPr>
        <w:t xml:space="preserve"> می‌</w:t>
      </w:r>
      <w:r w:rsidR="00A44BAB">
        <w:rPr>
          <w:rFonts w:hint="cs"/>
          <w:rtl/>
        </w:rPr>
        <w:t>شویم و...</w:t>
      </w:r>
    </w:p>
    <w:p w:rsidR="00A44BAB" w:rsidRDefault="00A44BAB" w:rsidP="00E663E1">
      <w:pPr>
        <w:rPr>
          <w:rtl/>
        </w:rPr>
      </w:pPr>
      <w:r>
        <w:rPr>
          <w:rFonts w:hint="cs"/>
          <w:rtl/>
        </w:rPr>
        <w:t>بنابراین اینکه کسی بگوید اگر اعلم را از میّت</w:t>
      </w:r>
      <w:r w:rsidR="00E663E1">
        <w:rPr>
          <w:rFonts w:hint="cs"/>
          <w:rtl/>
        </w:rPr>
        <w:t xml:space="preserve"> و گذشتگان</w:t>
      </w:r>
      <w:r>
        <w:rPr>
          <w:rFonts w:hint="cs"/>
          <w:rtl/>
        </w:rPr>
        <w:t xml:space="preserve"> بدانیم و</w:t>
      </w:r>
      <w:r w:rsidR="009F721C">
        <w:rPr>
          <w:rFonts w:hint="cs"/>
          <w:rtl/>
        </w:rPr>
        <w:t xml:space="preserve"> می‌</w:t>
      </w:r>
      <w:r>
        <w:rPr>
          <w:rFonts w:hint="cs"/>
          <w:rtl/>
        </w:rPr>
        <w:t>توان از او تقلید کرد حصر مرجعیّت لازم</w:t>
      </w:r>
      <w:r w:rsidR="009F721C">
        <w:rPr>
          <w:rFonts w:hint="cs"/>
          <w:rtl/>
        </w:rPr>
        <w:t xml:space="preserve"> می‌</w:t>
      </w:r>
      <w:r>
        <w:rPr>
          <w:rFonts w:hint="cs"/>
          <w:rtl/>
        </w:rPr>
        <w:t>آید</w:t>
      </w:r>
      <w:r w:rsidR="00E663E1">
        <w:rPr>
          <w:rFonts w:hint="cs"/>
          <w:rtl/>
        </w:rPr>
        <w:t xml:space="preserve"> و حال آنکه</w:t>
      </w:r>
      <w:r>
        <w:rPr>
          <w:rFonts w:hint="cs"/>
          <w:rtl/>
        </w:rPr>
        <w:t xml:space="preserve"> حصری در کار نیست.</w:t>
      </w:r>
    </w:p>
    <w:p w:rsidR="00A44BAB" w:rsidRDefault="00A44BAB" w:rsidP="00A44BAB">
      <w:pPr>
        <w:pStyle w:val="3"/>
        <w:rPr>
          <w:rtl/>
        </w:rPr>
      </w:pPr>
      <w:r>
        <w:rPr>
          <w:rFonts w:hint="cs"/>
          <w:rtl/>
        </w:rPr>
        <w:t>جمع بندی ادله</w:t>
      </w:r>
    </w:p>
    <w:p w:rsidR="00376EAA" w:rsidRDefault="00A44BAB" w:rsidP="00E663E1">
      <w:pPr>
        <w:rPr>
          <w:rtl/>
        </w:rPr>
      </w:pPr>
      <w:r>
        <w:rPr>
          <w:rFonts w:hint="cs"/>
          <w:rtl/>
        </w:rPr>
        <w:t>این مجموعه ادله</w:t>
      </w:r>
      <w:r w:rsidR="009F721C">
        <w:rPr>
          <w:rFonts w:hint="cs"/>
          <w:rtl/>
        </w:rPr>
        <w:t xml:space="preserve">‌ای </w:t>
      </w:r>
      <w:r>
        <w:rPr>
          <w:rFonts w:hint="cs"/>
          <w:rtl/>
        </w:rPr>
        <w:t xml:space="preserve">بود که برای عدم جواز تقلید ابتدائاً عن المیّت </w:t>
      </w:r>
      <w:r w:rsidR="00E663E1">
        <w:rPr>
          <w:rFonts w:hint="cs"/>
          <w:rtl/>
        </w:rPr>
        <w:t xml:space="preserve">مطرح </w:t>
      </w:r>
      <w:r>
        <w:rPr>
          <w:rFonts w:hint="cs"/>
          <w:rtl/>
        </w:rPr>
        <w:t xml:space="preserve">بود و با توجه به آنکه بعضی از ادله کاملاً جواب داده شد و </w:t>
      </w:r>
      <w:r w:rsidR="00E663E1">
        <w:rPr>
          <w:rFonts w:hint="cs"/>
          <w:rtl/>
        </w:rPr>
        <w:t xml:space="preserve">در </w:t>
      </w:r>
      <w:r>
        <w:rPr>
          <w:rFonts w:hint="cs"/>
          <w:rtl/>
        </w:rPr>
        <w:t>برخی از آنها ملاحظه</w:t>
      </w:r>
      <w:r w:rsidR="009F721C">
        <w:rPr>
          <w:rFonts w:hint="cs"/>
          <w:rtl/>
        </w:rPr>
        <w:t xml:space="preserve">‌ای </w:t>
      </w:r>
      <w:r>
        <w:rPr>
          <w:rFonts w:hint="cs"/>
          <w:rtl/>
        </w:rPr>
        <w:t>داشتیم اما آنچه که در جمع بندی ادله مانعه و نافیه جواز تقلید</w:t>
      </w:r>
      <w:r w:rsidR="009F721C">
        <w:rPr>
          <w:rFonts w:hint="cs"/>
          <w:rtl/>
        </w:rPr>
        <w:t xml:space="preserve"> می‌</w:t>
      </w:r>
      <w:r>
        <w:rPr>
          <w:rFonts w:hint="cs"/>
          <w:rtl/>
        </w:rPr>
        <w:t>توان گفت این است که:</w:t>
      </w:r>
    </w:p>
    <w:p w:rsidR="00A44BAB" w:rsidRDefault="00A44BAB" w:rsidP="00A44BAB">
      <w:pPr>
        <w:rPr>
          <w:rtl/>
        </w:rPr>
      </w:pPr>
      <w:r>
        <w:rPr>
          <w:rFonts w:hint="cs"/>
          <w:rtl/>
        </w:rPr>
        <w:t>اگر تفاوت اساسی در یک علم و احتمال یک تغییر و تحولاتی در دانش فقه و علوم مربوط به آن رخ داد،</w:t>
      </w:r>
      <w:r w:rsidR="009F721C">
        <w:rPr>
          <w:rFonts w:hint="cs"/>
          <w:rtl/>
        </w:rPr>
        <w:t xml:space="preserve"> نمی‌</w:t>
      </w:r>
      <w:r>
        <w:rPr>
          <w:rFonts w:hint="cs"/>
          <w:rtl/>
        </w:rPr>
        <w:t>توان به گذشته مراجعه کرد اما اگر اینچنین تغییر و تحوّلی وجود ندارد از لحاظ سیره و ... به نظر</w:t>
      </w:r>
      <w:r w:rsidR="009F721C">
        <w:rPr>
          <w:rFonts w:hint="cs"/>
          <w:rtl/>
        </w:rPr>
        <w:t xml:space="preserve"> می‌</w:t>
      </w:r>
      <w:r>
        <w:rPr>
          <w:rFonts w:hint="cs"/>
          <w:rtl/>
        </w:rPr>
        <w:t>آید که تقلید میّت مانعی ندارد.</w:t>
      </w:r>
    </w:p>
    <w:p w:rsidR="00A44BAB" w:rsidRDefault="00A44BAB" w:rsidP="00A44BAB">
      <w:pPr>
        <w:rPr>
          <w:rtl/>
        </w:rPr>
      </w:pPr>
      <w:r>
        <w:rPr>
          <w:rFonts w:hint="cs"/>
          <w:rtl/>
        </w:rPr>
        <w:t>نکته اساسی ما در تفصیل بین این دو صورت این بود</w:t>
      </w:r>
      <w:r w:rsidR="00893511">
        <w:rPr>
          <w:rFonts w:hint="cs"/>
          <w:rtl/>
        </w:rPr>
        <w:t xml:space="preserve"> که اگر در آن علم فقه و علوم پایه</w:t>
      </w:r>
      <w:r w:rsidR="009F721C">
        <w:rPr>
          <w:rFonts w:hint="cs"/>
          <w:rtl/>
        </w:rPr>
        <w:t xml:space="preserve">‌ی </w:t>
      </w:r>
      <w:r w:rsidR="00893511">
        <w:rPr>
          <w:rFonts w:hint="cs"/>
          <w:rtl/>
        </w:rPr>
        <w:t>آن در یک مقطع زمانی یک قرن و دو قرن دچار تحوّلات اساسی نشدند در اینجا اگر مساوی باشند از میّت هم</w:t>
      </w:r>
      <w:r w:rsidR="009F721C">
        <w:rPr>
          <w:rFonts w:hint="cs"/>
          <w:rtl/>
        </w:rPr>
        <w:t xml:space="preserve"> می‌</w:t>
      </w:r>
      <w:r w:rsidR="00893511">
        <w:rPr>
          <w:rFonts w:hint="cs"/>
          <w:rtl/>
        </w:rPr>
        <w:t>توان تقلید کرد. اما اگر اعلمیّت در کار است باید قانون اعلمیّت را اجرا کرد که گاهی گذشته اعلم است و گاهی الان اعلم است، این در چهارچوبی است که علم فقه و پایه</w:t>
      </w:r>
      <w:r w:rsidR="009F721C">
        <w:rPr>
          <w:rFonts w:hint="cs"/>
          <w:rtl/>
        </w:rPr>
        <w:t xml:space="preserve">‌ی </w:t>
      </w:r>
      <w:r w:rsidR="00893511">
        <w:rPr>
          <w:rFonts w:hint="cs"/>
          <w:rtl/>
        </w:rPr>
        <w:t>فقه هنوز تغییرات اساسی نکرده است.</w:t>
      </w:r>
    </w:p>
    <w:p w:rsidR="00893511" w:rsidRDefault="00893511" w:rsidP="00E43438">
      <w:pPr>
        <w:rPr>
          <w:rtl/>
        </w:rPr>
      </w:pPr>
      <w:r>
        <w:rPr>
          <w:rFonts w:hint="cs"/>
          <w:rtl/>
        </w:rPr>
        <w:t>اما در زمانی که فاصله سه قرن شد و یا در فاصله کوتاه پنجاه ساله علم فقه و یا چندتا از علوم پایه</w:t>
      </w:r>
      <w:r w:rsidR="009F721C">
        <w:rPr>
          <w:rFonts w:hint="cs"/>
          <w:rtl/>
        </w:rPr>
        <w:t xml:space="preserve">‌ی </w:t>
      </w:r>
      <w:r>
        <w:rPr>
          <w:rFonts w:hint="cs"/>
          <w:rtl/>
        </w:rPr>
        <w:t xml:space="preserve">آن دچار تغییرات اساسی شد و لو اینکه فاصله پنج سال باشد هنوز هم این افراد مساوی باشند و یا حتی در این مسأله هنوز میّت اعلم باشد، در اینجا سیره عقلا دیگر </w:t>
      </w:r>
      <w:bookmarkStart w:id="0" w:name="_GoBack"/>
      <w:bookmarkEnd w:id="0"/>
      <w:r w:rsidR="00E43438">
        <w:rPr>
          <w:rFonts w:hint="cs"/>
          <w:rtl/>
        </w:rPr>
        <w:t xml:space="preserve">مسئله را </w:t>
      </w:r>
      <w:r>
        <w:rPr>
          <w:rFonts w:hint="cs"/>
          <w:rtl/>
        </w:rPr>
        <w:t>در بر</w:t>
      </w:r>
      <w:r w:rsidR="009F721C">
        <w:rPr>
          <w:rFonts w:hint="cs"/>
          <w:rtl/>
        </w:rPr>
        <w:t xml:space="preserve"> نمی‌</w:t>
      </w:r>
      <w:r>
        <w:rPr>
          <w:rFonts w:hint="cs"/>
          <w:rtl/>
        </w:rPr>
        <w:t>گیرد.</w:t>
      </w:r>
    </w:p>
    <w:p w:rsidR="00893511" w:rsidRDefault="00893511" w:rsidP="00E43438">
      <w:pPr>
        <w:rPr>
          <w:rtl/>
        </w:rPr>
      </w:pPr>
      <w:r>
        <w:rPr>
          <w:rFonts w:hint="cs"/>
          <w:rtl/>
        </w:rPr>
        <w:t>پس جمع بندی ما در اینجا این شد که مرده و زنده در آن ارتکاز یا اجماع و یا سیره (که سه دلیل اول بودند) و بالأخص در سیره نتیجه و خروجی</w:t>
      </w:r>
      <w:r w:rsidR="009F721C">
        <w:rPr>
          <w:rFonts w:hint="cs"/>
          <w:rtl/>
        </w:rPr>
        <w:t xml:space="preserve">‌شان </w:t>
      </w:r>
      <w:r>
        <w:rPr>
          <w:rFonts w:hint="cs"/>
          <w:rtl/>
        </w:rPr>
        <w:t>این بود که ما برای اینها تفصیل قائل هستیم و</w:t>
      </w:r>
      <w:r w:rsidR="009F721C">
        <w:rPr>
          <w:rFonts w:hint="cs"/>
          <w:rtl/>
        </w:rPr>
        <w:t xml:space="preserve"> می‌</w:t>
      </w:r>
      <w:r>
        <w:rPr>
          <w:rFonts w:hint="cs"/>
          <w:rtl/>
        </w:rPr>
        <w:t>گوییم باید دید که این جریان دانش فقه و علوم پایه و مرتبط با آن در این فاصله زمانی که میّت و حی در آن قرار گرفته</w:t>
      </w:r>
      <w:r w:rsidR="00E663E1">
        <w:rPr>
          <w:rFonts w:hint="cs"/>
          <w:rtl/>
        </w:rPr>
        <w:t>‌</w:t>
      </w:r>
      <w:r>
        <w:rPr>
          <w:rFonts w:hint="cs"/>
          <w:rtl/>
        </w:rPr>
        <w:t>اند، دچار یک تغییر و تحوّل اساسی شده است یا خیر؟ اگر کسی اطمینان داشته باشد که دچار تغییر و تحوّل اساسی در پایه</w:t>
      </w:r>
      <w:r w:rsidR="009F721C">
        <w:rPr>
          <w:rFonts w:hint="cs"/>
          <w:rtl/>
        </w:rPr>
        <w:t>‌ها</w:t>
      </w:r>
      <w:r>
        <w:rPr>
          <w:rFonts w:hint="cs"/>
          <w:rtl/>
        </w:rPr>
        <w:t xml:space="preserve"> نشده است، مرده و زنده وجود نخواهد داشت و همه در عرض یکدیگر هستند، در اینجا چه باید کرد؟ باید قانون مساوی و اعلم اجرا شود. اگر مساوی هستند مخیّر است، اگر میّت اعلم است از او و اگر زنده اعلم است از زنده تبعیت شود. اما اگر احتمال عقلایی تغییر و تحوّلی در پایه</w:t>
      </w:r>
      <w:r w:rsidR="009F721C">
        <w:rPr>
          <w:rFonts w:hint="cs"/>
          <w:rtl/>
        </w:rPr>
        <w:t>‌ها</w:t>
      </w:r>
      <w:r>
        <w:rPr>
          <w:rFonts w:hint="cs"/>
          <w:rtl/>
        </w:rPr>
        <w:t>ی فقه داده</w:t>
      </w:r>
      <w:r w:rsidR="009F721C">
        <w:rPr>
          <w:rFonts w:hint="cs"/>
          <w:rtl/>
        </w:rPr>
        <w:t xml:space="preserve"> می‌</w:t>
      </w:r>
      <w:r>
        <w:rPr>
          <w:rFonts w:hint="cs"/>
          <w:rtl/>
        </w:rPr>
        <w:t>شود که این یا به خاطر این است که چندین قرن گذشته و انسان بعید</w:t>
      </w:r>
      <w:r w:rsidR="009F721C">
        <w:rPr>
          <w:rFonts w:hint="cs"/>
          <w:rtl/>
        </w:rPr>
        <w:t xml:space="preserve"> می‌</w:t>
      </w:r>
      <w:r>
        <w:rPr>
          <w:rFonts w:hint="cs"/>
          <w:rtl/>
        </w:rPr>
        <w:t>داند که تغییر نکرده باشد و یا به این دلیل است که مثلاً شیخ انصاری و یا وحید بهبانی و کسانی که فضای فقهی و علوم پیرامونی آن را زیر و رو کرده</w:t>
      </w:r>
      <w:r w:rsidR="00E43438">
        <w:rPr>
          <w:rFonts w:hint="cs"/>
          <w:rtl/>
        </w:rPr>
        <w:t>‌</w:t>
      </w:r>
      <w:r>
        <w:rPr>
          <w:rFonts w:hint="cs"/>
          <w:rtl/>
        </w:rPr>
        <w:t>اند، در اینجا حدّاقل در این ادله</w:t>
      </w:r>
      <w:r w:rsidR="009F721C">
        <w:rPr>
          <w:rFonts w:hint="cs"/>
          <w:rtl/>
        </w:rPr>
        <w:t xml:space="preserve">‌ای </w:t>
      </w:r>
      <w:r>
        <w:rPr>
          <w:rFonts w:hint="cs"/>
          <w:rtl/>
        </w:rPr>
        <w:t>که تا اینجا داشته</w:t>
      </w:r>
      <w:r w:rsidR="00E43438">
        <w:rPr>
          <w:rFonts w:hint="cs"/>
          <w:rtl/>
        </w:rPr>
        <w:t>‌</w:t>
      </w:r>
      <w:r>
        <w:rPr>
          <w:rFonts w:hint="cs"/>
          <w:rtl/>
        </w:rPr>
        <w:t>ایم (مانند سیره و ارتکاز و...) آن را در بر</w:t>
      </w:r>
      <w:r w:rsidR="009F721C">
        <w:rPr>
          <w:rFonts w:hint="cs"/>
          <w:rtl/>
        </w:rPr>
        <w:t xml:space="preserve"> نمی‌</w:t>
      </w:r>
      <w:r>
        <w:rPr>
          <w:rFonts w:hint="cs"/>
          <w:rtl/>
        </w:rPr>
        <w:t>گیرند و در بعد خواهیم گفت که ادله لفظی هم اینجا را در بر</w:t>
      </w:r>
      <w:r w:rsidR="009F721C">
        <w:rPr>
          <w:rFonts w:hint="cs"/>
          <w:rtl/>
        </w:rPr>
        <w:t xml:space="preserve"> نمی‌</w:t>
      </w:r>
      <w:r>
        <w:rPr>
          <w:rFonts w:hint="cs"/>
          <w:rtl/>
        </w:rPr>
        <w:t>گیرد و ادله لفظی هم از اینجا انصراف دارند.</w:t>
      </w:r>
    </w:p>
    <w:p w:rsidR="00F6602E" w:rsidRDefault="00F6602E" w:rsidP="00893511">
      <w:pPr>
        <w:rPr>
          <w:rtl/>
        </w:rPr>
      </w:pPr>
      <w:r>
        <w:rPr>
          <w:rFonts w:hint="cs"/>
          <w:rtl/>
        </w:rPr>
        <w:t>در جلسات آینده ادله مثبِتین و قائلین به جواز را بررسی</w:t>
      </w:r>
      <w:r w:rsidR="009F721C">
        <w:rPr>
          <w:rFonts w:hint="cs"/>
          <w:rtl/>
        </w:rPr>
        <w:t xml:space="preserve"> می‌</w:t>
      </w:r>
      <w:r>
        <w:rPr>
          <w:rFonts w:hint="cs"/>
          <w:rtl/>
        </w:rPr>
        <w:t>کنیم، اگرچه عمده مباحث در اینجا آمد اما بخش دیگری نیز وجود دارد که باید در ادله مثبِتین جواز تقلید ابتدایی مورد بررسی قرار گیرد.</w:t>
      </w:r>
    </w:p>
    <w:p w:rsidR="009504FF" w:rsidRPr="009504FF" w:rsidRDefault="009504FF" w:rsidP="009504FF">
      <w:pPr>
        <w:rPr>
          <w:rtl/>
        </w:rPr>
      </w:pPr>
    </w:p>
    <w:p w:rsidR="00152670" w:rsidRPr="00873379" w:rsidRDefault="00873379" w:rsidP="00F45370">
      <w:pPr>
        <w:pStyle w:val="ae"/>
        <w:rPr>
          <w:rtl/>
        </w:rPr>
      </w:pPr>
      <w:r>
        <w:rPr>
          <w:rtl/>
        </w:rPr>
        <w:tab/>
      </w:r>
    </w:p>
    <w:sectPr w:rsidR="00152670" w:rsidRPr="00873379" w:rsidSect="00873379">
      <w:headerReference w:type="default" r:id="rId7"/>
      <w:footerReference w:type="default" r:id="rId8"/>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EF0" w:rsidRDefault="00184EF0" w:rsidP="000D5800">
      <w:pPr>
        <w:spacing w:after="0"/>
      </w:pPr>
      <w:r>
        <w:separator/>
      </w:r>
    </w:p>
  </w:endnote>
  <w:endnote w:type="continuationSeparator" w:id="0">
    <w:p w:rsidR="00184EF0" w:rsidRDefault="00184EF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184EF0">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EF0" w:rsidRDefault="00184EF0" w:rsidP="000D5800">
      <w:pPr>
        <w:spacing w:after="0"/>
      </w:pPr>
      <w:r>
        <w:separator/>
      </w:r>
    </w:p>
  </w:footnote>
  <w:footnote w:type="continuationSeparator" w:id="0">
    <w:p w:rsidR="00184EF0" w:rsidRDefault="00184EF0"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C250CE">
    <w:pPr>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5929BBB3" wp14:editId="3112ACBA">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C250C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3326E1">
      <w:rPr>
        <w:rFonts w:ascii="Adobe Arabic" w:hAnsi="Adobe Arabic" w:cs="Adobe Arabic" w:hint="cs"/>
        <w:b/>
        <w:bCs/>
        <w:sz w:val="24"/>
        <w:szCs w:val="24"/>
        <w:rtl/>
      </w:rPr>
      <w:t>اجتهاد و تقلید</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3326E1">
      <w:rPr>
        <w:rFonts w:ascii="Adobe Arabic" w:hAnsi="Adobe Arabic" w:cs="Adobe Arabic" w:hint="cs"/>
        <w:b/>
        <w:bCs/>
        <w:sz w:val="24"/>
        <w:szCs w:val="24"/>
        <w:rtl/>
      </w:rPr>
      <w:t xml:space="preserve"> 06/10/1394</w:t>
    </w:r>
  </w:p>
  <w:p w:rsidR="00873379" w:rsidRDefault="00873379" w:rsidP="002D4DCA">
    <w:pPr>
      <w:pStyle w:val="af9"/>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3326E1">
      <w:rPr>
        <w:rFonts w:ascii="Adobe Arabic" w:hAnsi="Adobe Arabic" w:cs="Adobe Arabic" w:hint="cs"/>
        <w:b/>
        <w:bCs/>
        <w:sz w:val="24"/>
        <w:szCs w:val="24"/>
        <w:rtl/>
      </w:rPr>
      <w:t>مسئله تقلید</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003326E1">
      <w:rPr>
        <w:rFonts w:ascii="Adobe Arabic" w:hAnsi="Adobe Arabic" w:cs="Adobe Arabic" w:hint="cs"/>
        <w:b/>
        <w:bCs/>
        <w:sz w:val="24"/>
        <w:szCs w:val="24"/>
        <w:rtl/>
      </w:rPr>
      <w:t xml:space="preserve"> 152</w:t>
    </w:r>
  </w:p>
  <w:p w:rsidR="000D5800" w:rsidRPr="00873379" w:rsidRDefault="00873379" w:rsidP="00873379">
    <w:pPr>
      <w:pStyle w:val="af9"/>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1B5C3490" wp14:editId="3B592AF7">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C9A67"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947F9"/>
    <w:multiLevelType w:val="hybridMultilevel"/>
    <w:tmpl w:val="B2CE24AA"/>
    <w:lvl w:ilvl="0" w:tplc="6226C4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70"/>
    <w:rsid w:val="000162CE"/>
    <w:rsid w:val="000228A2"/>
    <w:rsid w:val="000324F1"/>
    <w:rsid w:val="00041FE0"/>
    <w:rsid w:val="00052BA3"/>
    <w:rsid w:val="0006363E"/>
    <w:rsid w:val="00080DFF"/>
    <w:rsid w:val="00085ED5"/>
    <w:rsid w:val="000A1A51"/>
    <w:rsid w:val="000D2D0D"/>
    <w:rsid w:val="000D5800"/>
    <w:rsid w:val="000E10B4"/>
    <w:rsid w:val="000F1897"/>
    <w:rsid w:val="000F7E72"/>
    <w:rsid w:val="00101E2D"/>
    <w:rsid w:val="00102405"/>
    <w:rsid w:val="00102CEB"/>
    <w:rsid w:val="00117955"/>
    <w:rsid w:val="00133E1D"/>
    <w:rsid w:val="0013617D"/>
    <w:rsid w:val="00136442"/>
    <w:rsid w:val="001368D2"/>
    <w:rsid w:val="00150D4B"/>
    <w:rsid w:val="00152670"/>
    <w:rsid w:val="00166DD8"/>
    <w:rsid w:val="001712D6"/>
    <w:rsid w:val="00174B1A"/>
    <w:rsid w:val="001757C8"/>
    <w:rsid w:val="00177934"/>
    <w:rsid w:val="00184EF0"/>
    <w:rsid w:val="00192A6A"/>
    <w:rsid w:val="00197CDD"/>
    <w:rsid w:val="001A70C3"/>
    <w:rsid w:val="001C367D"/>
    <w:rsid w:val="001C3CCA"/>
    <w:rsid w:val="001D24F8"/>
    <w:rsid w:val="001D542D"/>
    <w:rsid w:val="001D6605"/>
    <w:rsid w:val="001E306E"/>
    <w:rsid w:val="001E3FB0"/>
    <w:rsid w:val="001E4FFF"/>
    <w:rsid w:val="001E6C9A"/>
    <w:rsid w:val="001F2E3E"/>
    <w:rsid w:val="00223E81"/>
    <w:rsid w:val="00224C0A"/>
    <w:rsid w:val="00233777"/>
    <w:rsid w:val="002376A5"/>
    <w:rsid w:val="002417C9"/>
    <w:rsid w:val="002529C5"/>
    <w:rsid w:val="00270294"/>
    <w:rsid w:val="002914BD"/>
    <w:rsid w:val="00297263"/>
    <w:rsid w:val="002B7AD5"/>
    <w:rsid w:val="002C56FD"/>
    <w:rsid w:val="002D49E4"/>
    <w:rsid w:val="002D4DCA"/>
    <w:rsid w:val="002E450B"/>
    <w:rsid w:val="002E73F9"/>
    <w:rsid w:val="002F05B9"/>
    <w:rsid w:val="003326E1"/>
    <w:rsid w:val="00340BA3"/>
    <w:rsid w:val="00366400"/>
    <w:rsid w:val="00376EAA"/>
    <w:rsid w:val="003963D7"/>
    <w:rsid w:val="00396F28"/>
    <w:rsid w:val="003A1A05"/>
    <w:rsid w:val="003A2654"/>
    <w:rsid w:val="003C06BF"/>
    <w:rsid w:val="003C7899"/>
    <w:rsid w:val="003D2F0A"/>
    <w:rsid w:val="003D563F"/>
    <w:rsid w:val="003E1E58"/>
    <w:rsid w:val="003E2BAB"/>
    <w:rsid w:val="00405199"/>
    <w:rsid w:val="004068D1"/>
    <w:rsid w:val="00410699"/>
    <w:rsid w:val="00411FCB"/>
    <w:rsid w:val="00415360"/>
    <w:rsid w:val="0044591E"/>
    <w:rsid w:val="004476F0"/>
    <w:rsid w:val="00455B91"/>
    <w:rsid w:val="004651D2"/>
    <w:rsid w:val="00465D26"/>
    <w:rsid w:val="004679F8"/>
    <w:rsid w:val="004B337F"/>
    <w:rsid w:val="004F3596"/>
    <w:rsid w:val="00530FD7"/>
    <w:rsid w:val="00572E2D"/>
    <w:rsid w:val="00592103"/>
    <w:rsid w:val="005941DD"/>
    <w:rsid w:val="005A545E"/>
    <w:rsid w:val="005A5862"/>
    <w:rsid w:val="005B0852"/>
    <w:rsid w:val="005B2776"/>
    <w:rsid w:val="005C06AE"/>
    <w:rsid w:val="005E01E4"/>
    <w:rsid w:val="00610C18"/>
    <w:rsid w:val="00612385"/>
    <w:rsid w:val="0061376C"/>
    <w:rsid w:val="00636EFA"/>
    <w:rsid w:val="0066229C"/>
    <w:rsid w:val="0069696C"/>
    <w:rsid w:val="00696C84"/>
    <w:rsid w:val="006A085A"/>
    <w:rsid w:val="006D2C6A"/>
    <w:rsid w:val="006D3A87"/>
    <w:rsid w:val="006F01B4"/>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73379"/>
    <w:rsid w:val="008748B8"/>
    <w:rsid w:val="00883733"/>
    <w:rsid w:val="008876E9"/>
    <w:rsid w:val="00893511"/>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04FF"/>
    <w:rsid w:val="0095758E"/>
    <w:rsid w:val="009613AC"/>
    <w:rsid w:val="009671D0"/>
    <w:rsid w:val="00980643"/>
    <w:rsid w:val="009A42EF"/>
    <w:rsid w:val="009B46BC"/>
    <w:rsid w:val="009B61C3"/>
    <w:rsid w:val="009C7B4F"/>
    <w:rsid w:val="009F4EB3"/>
    <w:rsid w:val="009F721C"/>
    <w:rsid w:val="00A06D48"/>
    <w:rsid w:val="00A21834"/>
    <w:rsid w:val="00A31C17"/>
    <w:rsid w:val="00A31FDE"/>
    <w:rsid w:val="00A34CCD"/>
    <w:rsid w:val="00A35AC2"/>
    <w:rsid w:val="00A37C77"/>
    <w:rsid w:val="00A44BAB"/>
    <w:rsid w:val="00A5418D"/>
    <w:rsid w:val="00A725C2"/>
    <w:rsid w:val="00A769EE"/>
    <w:rsid w:val="00A810A5"/>
    <w:rsid w:val="00A831C7"/>
    <w:rsid w:val="00A9616A"/>
    <w:rsid w:val="00A96F68"/>
    <w:rsid w:val="00AA2342"/>
    <w:rsid w:val="00AD0304"/>
    <w:rsid w:val="00AD27BE"/>
    <w:rsid w:val="00AF0F1A"/>
    <w:rsid w:val="00AF693F"/>
    <w:rsid w:val="00B15027"/>
    <w:rsid w:val="00B21CF4"/>
    <w:rsid w:val="00B24300"/>
    <w:rsid w:val="00B26324"/>
    <w:rsid w:val="00B63F15"/>
    <w:rsid w:val="00B9119B"/>
    <w:rsid w:val="00BA51A8"/>
    <w:rsid w:val="00BB5F7E"/>
    <w:rsid w:val="00BC26F6"/>
    <w:rsid w:val="00BC4833"/>
    <w:rsid w:val="00BD3122"/>
    <w:rsid w:val="00BD40DA"/>
    <w:rsid w:val="00BF3D67"/>
    <w:rsid w:val="00C160AF"/>
    <w:rsid w:val="00C22299"/>
    <w:rsid w:val="00C2269D"/>
    <w:rsid w:val="00C250CE"/>
    <w:rsid w:val="00C25609"/>
    <w:rsid w:val="00C262D7"/>
    <w:rsid w:val="00C26607"/>
    <w:rsid w:val="00C60D75"/>
    <w:rsid w:val="00C64CEA"/>
    <w:rsid w:val="00C73012"/>
    <w:rsid w:val="00C763DD"/>
    <w:rsid w:val="00C84FC0"/>
    <w:rsid w:val="00C9244A"/>
    <w:rsid w:val="00CA0E5B"/>
    <w:rsid w:val="00CB0E5D"/>
    <w:rsid w:val="00CB5DA3"/>
    <w:rsid w:val="00CC3976"/>
    <w:rsid w:val="00CE09B7"/>
    <w:rsid w:val="00CE31E6"/>
    <w:rsid w:val="00CE3B74"/>
    <w:rsid w:val="00CF42E2"/>
    <w:rsid w:val="00CF7916"/>
    <w:rsid w:val="00D158F3"/>
    <w:rsid w:val="00D34FAD"/>
    <w:rsid w:val="00D3665C"/>
    <w:rsid w:val="00D508CC"/>
    <w:rsid w:val="00D50F4B"/>
    <w:rsid w:val="00D60547"/>
    <w:rsid w:val="00D66444"/>
    <w:rsid w:val="00D76353"/>
    <w:rsid w:val="00DA2163"/>
    <w:rsid w:val="00DB28BB"/>
    <w:rsid w:val="00DC603F"/>
    <w:rsid w:val="00DD3C0D"/>
    <w:rsid w:val="00DD4864"/>
    <w:rsid w:val="00DD71A2"/>
    <w:rsid w:val="00DE1DC4"/>
    <w:rsid w:val="00E0639C"/>
    <w:rsid w:val="00E067E6"/>
    <w:rsid w:val="00E12531"/>
    <w:rsid w:val="00E143B0"/>
    <w:rsid w:val="00E21DDD"/>
    <w:rsid w:val="00E43438"/>
    <w:rsid w:val="00E55891"/>
    <w:rsid w:val="00E6283A"/>
    <w:rsid w:val="00E663E1"/>
    <w:rsid w:val="00E732A3"/>
    <w:rsid w:val="00E83A85"/>
    <w:rsid w:val="00E90FC4"/>
    <w:rsid w:val="00EA01EC"/>
    <w:rsid w:val="00EA15B0"/>
    <w:rsid w:val="00EA5D97"/>
    <w:rsid w:val="00EB7F36"/>
    <w:rsid w:val="00EC4393"/>
    <w:rsid w:val="00EE1C07"/>
    <w:rsid w:val="00EE2C91"/>
    <w:rsid w:val="00EE3979"/>
    <w:rsid w:val="00EF138C"/>
    <w:rsid w:val="00F034CE"/>
    <w:rsid w:val="00F10A0F"/>
    <w:rsid w:val="00F40284"/>
    <w:rsid w:val="00F45370"/>
    <w:rsid w:val="00F6602E"/>
    <w:rsid w:val="00F67976"/>
    <w:rsid w:val="00F70BE1"/>
    <w:rsid w:val="00F8592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A7AD17-7ECF-4B16-906A-3619A6B6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1">
    <w:name w:val="heading 1"/>
    <w:aliases w:val="سرفصل1,سرفصل 1"/>
    <w:basedOn w:val="a"/>
    <w:next w:val="a"/>
    <w:link w:val="10"/>
    <w:autoRedefine/>
    <w:uiPriority w:val="9"/>
    <w:qFormat/>
    <w:rsid w:val="005B2776"/>
    <w:pPr>
      <w:keepNext/>
      <w:keepLines/>
      <w:spacing w:after="0"/>
      <w:ind w:firstLine="0"/>
      <w:outlineLvl w:val="0"/>
    </w:pPr>
    <w:rPr>
      <w:b/>
      <w:bCs/>
      <w:color w:val="000000" w:themeColor="text1"/>
      <w:sz w:val="44"/>
      <w:szCs w:val="44"/>
    </w:rPr>
  </w:style>
  <w:style w:type="paragraph" w:styleId="2">
    <w:name w:val="heading 2"/>
    <w:aliases w:val="سرفصل2,سرفصل 2"/>
    <w:basedOn w:val="a"/>
    <w:next w:val="a"/>
    <w:link w:val="20"/>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3">
    <w:name w:val="heading 3"/>
    <w:aliases w:val="سرفصل3,سرفصل 3"/>
    <w:basedOn w:val="a"/>
    <w:next w:val="a"/>
    <w:link w:val="30"/>
    <w:autoRedefine/>
    <w:uiPriority w:val="9"/>
    <w:unhideWhenUsed/>
    <w:qFormat/>
    <w:rsid w:val="00AF693F"/>
    <w:pPr>
      <w:keepNext/>
      <w:keepLines/>
      <w:spacing w:after="0"/>
      <w:ind w:firstLine="0"/>
      <w:outlineLvl w:val="2"/>
    </w:pPr>
    <w:rPr>
      <w:b/>
      <w:bCs/>
      <w:color w:val="000000" w:themeColor="text1"/>
      <w:sz w:val="40"/>
      <w:szCs w:val="40"/>
    </w:rPr>
  </w:style>
  <w:style w:type="paragraph" w:styleId="4">
    <w:name w:val="heading 4"/>
    <w:aliases w:val="سرفصل4,سرفصل 4"/>
    <w:basedOn w:val="a0"/>
    <w:next w:val="a"/>
    <w:link w:val="40"/>
    <w:autoRedefine/>
    <w:uiPriority w:val="9"/>
    <w:unhideWhenUsed/>
    <w:qFormat/>
    <w:rsid w:val="005B2776"/>
    <w:pPr>
      <w:outlineLvl w:val="3"/>
    </w:pPr>
    <w:rPr>
      <w:sz w:val="38"/>
      <w:szCs w:val="38"/>
    </w:rPr>
  </w:style>
  <w:style w:type="paragraph" w:styleId="5">
    <w:name w:val="heading 5"/>
    <w:basedOn w:val="a"/>
    <w:next w:val="a"/>
    <w:link w:val="50"/>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6">
    <w:name w:val="heading 6"/>
    <w:basedOn w:val="a"/>
    <w:next w:val="a"/>
    <w:link w:val="60"/>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5B2776"/>
    <w:rPr>
      <w:rFonts w:ascii="IRBadr" w:eastAsia="IRBadr" w:hAnsi="IRBadr" w:cs="IRBadr"/>
      <w:b/>
      <w:bCs/>
      <w:color w:val="000000" w:themeColor="text1"/>
      <w:sz w:val="44"/>
      <w:szCs w:val="44"/>
    </w:rPr>
  </w:style>
  <w:style w:type="character" w:customStyle="1" w:styleId="20">
    <w:name w:val="عنوان 2 نویسه"/>
    <w:aliases w:val="سرفصل2 نویسه,سرفصل 2 نویسه"/>
    <w:link w:val="2"/>
    <w:uiPriority w:val="9"/>
    <w:rsid w:val="005B2776"/>
    <w:rPr>
      <w:rFonts w:ascii="IRBadr" w:eastAsia="2  Lotus" w:hAnsi="IRBadr" w:cs="IRBadr"/>
      <w:b/>
      <w:bCs/>
      <w:color w:val="000000" w:themeColor="text1"/>
      <w:sz w:val="42"/>
      <w:szCs w:val="42"/>
    </w:rPr>
  </w:style>
  <w:style w:type="character" w:customStyle="1" w:styleId="30">
    <w:name w:val="عنوان 3 نویسه"/>
    <w:aliases w:val="سرفصل3 نویسه,سرفصل 3 نویسه"/>
    <w:link w:val="3"/>
    <w:uiPriority w:val="9"/>
    <w:rsid w:val="00AF693F"/>
    <w:rPr>
      <w:rFonts w:ascii="IRBadr" w:eastAsia="IRBadr" w:hAnsi="IRBadr" w:cs="IRBadr"/>
      <w:b/>
      <w:bCs/>
      <w:color w:val="000000" w:themeColor="text1"/>
      <w:sz w:val="40"/>
      <w:szCs w:val="40"/>
    </w:rPr>
  </w:style>
  <w:style w:type="character" w:customStyle="1" w:styleId="40">
    <w:name w:val="عنوان 4 نویسه"/>
    <w:aliases w:val="سرفصل4 نویسه,سرفصل 4 نویسه"/>
    <w:link w:val="4"/>
    <w:uiPriority w:val="9"/>
    <w:rsid w:val="005B2776"/>
    <w:rPr>
      <w:rFonts w:ascii="IRBadr" w:eastAsia="IRBadr" w:hAnsi="IRBadr" w:cs="IRBadr"/>
      <w:b/>
      <w:bCs/>
      <w:color w:val="000000" w:themeColor="text1"/>
      <w:sz w:val="38"/>
      <w:szCs w:val="38"/>
    </w:rPr>
  </w:style>
  <w:style w:type="character" w:customStyle="1" w:styleId="50">
    <w:name w:val="سرصفحه 5 نویسه"/>
    <w:link w:val="5"/>
    <w:uiPriority w:val="9"/>
    <w:rsid w:val="002D4DCA"/>
    <w:rPr>
      <w:rFonts w:ascii="IRBadr" w:eastAsia="2  Lotus" w:hAnsi="IRBadr" w:cs="IRBadr"/>
      <w:b/>
      <w:bCs/>
      <w:color w:val="000000" w:themeColor="text1"/>
      <w:sz w:val="36"/>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60">
    <w:name w:val="سرصفحه 6 نویسه"/>
    <w:link w:val="6"/>
    <w:uiPriority w:val="9"/>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9671D0"/>
    <w:pPr>
      <w:numPr>
        <w:ilvl w:val="1"/>
      </w:numPr>
      <w:spacing w:after="240"/>
      <w:ind w:firstLine="284"/>
    </w:pPr>
    <w:rPr>
      <w:color w:val="000000" w:themeColor="text1"/>
      <w:spacing w:val="15"/>
      <w:sz w:val="22"/>
      <w:szCs w:val="22"/>
    </w:rPr>
  </w:style>
  <w:style w:type="character" w:customStyle="1" w:styleId="af">
    <w:name w:val="زیر نویس نویسه"/>
    <w:aliases w:val="پاورقي نویسه"/>
    <w:link w:val="ae"/>
    <w:uiPriority w:val="11"/>
    <w:rsid w:val="009671D0"/>
    <w:rPr>
      <w:rFonts w:ascii="IRBadr" w:eastAsia="IRBadr" w:hAnsi="IRBadr" w:cs="IRBadr"/>
      <w:color w:val="000000" w:themeColor="text1"/>
      <w:spacing w:val="15"/>
      <w:sz w:val="22"/>
      <w:szCs w:val="22"/>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2D4DCA"/>
    <w:rPr>
      <w:rFonts w:ascii="IRBadr" w:eastAsia="IRBadr" w:hAnsi="IRBadr" w:cs="IRBadr"/>
      <w:b/>
      <w:bCs/>
      <w:color w:val="000000" w:themeColor="text1"/>
      <w:sz w:val="28"/>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1570;&#1602;&#1575;&#1740;%20&#1593;&#1604;&#1608;&#1740;%20&#1583;&#1585;&#1587;%20&#1575;&#1580;&#1578;&#1607;&#1575;&#1583;%20&#1587;&#1575;&#1604;%2094-95\&#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ورد اصلاحی خارج فقه.dotx</Template>
  <TotalTime>191</TotalTime>
  <Pages>1</Pages>
  <Words>2002</Words>
  <Characters>11417</Characters>
  <Application>Microsoft Office Word</Application>
  <DocSecurity>0</DocSecurity>
  <Lines>95</Lines>
  <Paragraphs>26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میهمان</dc:creator>
  <cp:lastModifiedBy>Markaze Asnad</cp:lastModifiedBy>
  <cp:revision>5</cp:revision>
  <dcterms:created xsi:type="dcterms:W3CDTF">2015-12-27T11:46:00Z</dcterms:created>
  <dcterms:modified xsi:type="dcterms:W3CDTF">2015-12-28T06:13:00Z</dcterms:modified>
</cp:coreProperties>
</file>