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9F60D0" w:rsidRDefault="009F60D0" w:rsidP="00216F2A">
      <w:pPr>
        <w:pStyle w:val="Heading1"/>
        <w:rPr>
          <w:rtl/>
        </w:rPr>
      </w:pPr>
      <w:bookmarkStart w:id="0" w:name="_GoBack"/>
      <w:r w:rsidRPr="009F60D0">
        <w:rPr>
          <w:rtl/>
        </w:rPr>
        <w:t>اشاره</w:t>
      </w:r>
      <w:bookmarkEnd w:id="0"/>
    </w:p>
    <w:p w:rsidR="00216F2A" w:rsidRPr="009F60D0" w:rsidRDefault="00216F2A" w:rsidP="00216F2A">
      <w:pPr>
        <w:rPr>
          <w:rtl/>
        </w:rPr>
      </w:pPr>
      <w:r w:rsidRPr="009F60D0">
        <w:rPr>
          <w:rtl/>
        </w:rPr>
        <w:t xml:space="preserve">اولین دلیل از ادله مثبتین جواز تقلید ابتدایی از </w:t>
      </w:r>
      <w:r w:rsidR="00546122">
        <w:rPr>
          <w:rtl/>
        </w:rPr>
        <w:t>میت</w:t>
      </w:r>
      <w:r w:rsidR="009F60D0" w:rsidRPr="009F60D0">
        <w:rPr>
          <w:rtl/>
        </w:rPr>
        <w:t>،</w:t>
      </w:r>
      <w:r w:rsidRPr="009F60D0">
        <w:rPr>
          <w:rtl/>
        </w:rPr>
        <w:t xml:space="preserve"> همان سیره عقلاییه بود. سیره عقلاییه تقریر شد و اینکه در سیره عقلاییه تفاوتی بین زنده و مرده در کارشناس و خبره وجود ندارد. و در مسائل شرعی هم مراجعه به خبره طبق سیره عقلاییه و لو اینکه </w:t>
      </w:r>
      <w:r w:rsidR="00546122">
        <w:rPr>
          <w:rtl/>
        </w:rPr>
        <w:t>میت</w:t>
      </w:r>
      <w:r w:rsidRPr="009F60D0">
        <w:rPr>
          <w:rtl/>
        </w:rPr>
        <w:t xml:space="preserve"> باشد جایز است، این استدلال به سیره برای بحث ما بود.</w:t>
      </w:r>
    </w:p>
    <w:p w:rsidR="00216F2A" w:rsidRPr="009F60D0" w:rsidRDefault="00216F2A" w:rsidP="00216F2A">
      <w:pPr>
        <w:rPr>
          <w:rtl/>
        </w:rPr>
      </w:pPr>
      <w:r w:rsidRPr="009F60D0">
        <w:rPr>
          <w:rtl/>
        </w:rPr>
        <w:t>اشکالی که به این سیره شده بود این بود که چنین سیره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 xml:space="preserve">وجود ندارد به این معنا که سیره عقلاییه در مسائل شرعی در زمان معصومین برای مراجعه به </w:t>
      </w:r>
      <w:r w:rsidR="00546122">
        <w:rPr>
          <w:rtl/>
        </w:rPr>
        <w:t>میت</w:t>
      </w:r>
      <w:r w:rsidRPr="009F60D0">
        <w:rPr>
          <w:rtl/>
        </w:rPr>
        <w:t xml:space="preserve"> </w:t>
      </w:r>
      <w:r w:rsidR="00546122">
        <w:rPr>
          <w:rtl/>
        </w:rPr>
        <w:t>نمی‌باشد</w:t>
      </w:r>
      <w:r w:rsidRPr="009F60D0">
        <w:rPr>
          <w:rtl/>
        </w:rPr>
        <w:t xml:space="preserve"> بلکه آن سیره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که وجود داشته است مراجعه به احیاء است و در مورد مردگان چنین سیره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تمام نشده است.</w:t>
      </w:r>
    </w:p>
    <w:p w:rsidR="00216F2A" w:rsidRPr="009F60D0" w:rsidRDefault="00216F2A" w:rsidP="00216F2A">
      <w:pPr>
        <w:rPr>
          <w:rtl/>
        </w:rPr>
      </w:pPr>
      <w:r w:rsidRPr="009F60D0">
        <w:rPr>
          <w:rtl/>
        </w:rPr>
        <w:t xml:space="preserve">در بررسی این اشکالی که حضرت امام به سیره </w:t>
      </w:r>
      <w:r w:rsidR="00546122">
        <w:rPr>
          <w:rtl/>
        </w:rPr>
        <w:t>داشته‌اند</w:t>
      </w:r>
      <w:r w:rsidRPr="009F60D0">
        <w:rPr>
          <w:rtl/>
        </w:rPr>
        <w:t>، یک بحث کبروی وجود داشت که در جلسه قبل تمام شد و آن بحث این بود که «ما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پذیریم که سیره خاص در مراجعه به مفتی </w:t>
      </w:r>
      <w:r w:rsidR="00546122">
        <w:rPr>
          <w:rtl/>
        </w:rPr>
        <w:t>میت</w:t>
      </w:r>
      <w:r w:rsidRPr="009F60D0">
        <w:rPr>
          <w:rtl/>
        </w:rPr>
        <w:t xml:space="preserve"> در زمان معصوم نبوده است اما شاید بتوان این </w:t>
      </w:r>
      <w:r w:rsidR="00546122">
        <w:rPr>
          <w:rtl/>
        </w:rPr>
        <w:t>مسئله</w:t>
      </w:r>
      <w:r w:rsidRPr="009F60D0">
        <w:rPr>
          <w:rtl/>
        </w:rPr>
        <w:t xml:space="preserve"> را از طریق ارتکاز و سیره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که بر کبرا قرار گرفته است، حجّیت سیره را درست کرد» این بحث جلسه قبل بود.</w:t>
      </w:r>
    </w:p>
    <w:p w:rsidR="00216F2A" w:rsidRPr="009F60D0" w:rsidRDefault="00216F2A" w:rsidP="00216F2A">
      <w:pPr>
        <w:rPr>
          <w:rtl/>
        </w:rPr>
      </w:pPr>
      <w:r w:rsidRPr="009F60D0">
        <w:rPr>
          <w:rtl/>
        </w:rPr>
        <w:t xml:space="preserve">پس </w:t>
      </w:r>
      <w:r w:rsidR="00546122">
        <w:rPr>
          <w:rtl/>
        </w:rPr>
        <w:t>همان‌طور</w:t>
      </w:r>
      <w:r w:rsidRPr="009F60D0">
        <w:rPr>
          <w:rtl/>
        </w:rPr>
        <w:t xml:space="preserve"> که ملاحظه کردید در بررسی اشکال اول</w:t>
      </w:r>
      <w:r w:rsidR="009F60D0" w:rsidRPr="009F60D0">
        <w:rPr>
          <w:rtl/>
        </w:rPr>
        <w:t>،</w:t>
      </w:r>
      <w:r w:rsidRPr="009F60D0">
        <w:rPr>
          <w:rtl/>
        </w:rPr>
        <w:t xml:space="preserve"> صغرای قضیه قبول شده است به این معنا که در زمان معصوم سیره مراجعه به </w:t>
      </w:r>
      <w:r w:rsidR="00546122">
        <w:rPr>
          <w:rtl/>
        </w:rPr>
        <w:t>میت</w:t>
      </w:r>
      <w:r w:rsidRPr="009F60D0">
        <w:rPr>
          <w:rtl/>
        </w:rPr>
        <w:t xml:space="preserve"> مصداق نداشته است</w:t>
      </w:r>
      <w:r w:rsidR="009F60D0" w:rsidRPr="009F60D0">
        <w:rPr>
          <w:rtl/>
        </w:rPr>
        <w:t>؛</w:t>
      </w:r>
      <w:r w:rsidRPr="009F60D0">
        <w:rPr>
          <w:rtl/>
        </w:rPr>
        <w:t xml:space="preserve"> منتهی چون این سیره در کبرا </w:t>
      </w:r>
      <w:r w:rsidR="00546122">
        <w:rPr>
          <w:rtl/>
        </w:rPr>
        <w:t>موردقبول</w:t>
      </w:r>
      <w:r w:rsidRPr="009F60D0">
        <w:rPr>
          <w:rtl/>
        </w:rPr>
        <w:t xml:space="preserve"> است و در امور کارشناسی سیره عقلا وجود دارد و ارتکاز عقلا هم این است که این مصادیق با یکدیگر تفاوتی ندارند، از این جهت تصحیح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کردیم.</w:t>
      </w:r>
    </w:p>
    <w:p w:rsidR="00216F2A" w:rsidRPr="009F60D0" w:rsidRDefault="00216F2A" w:rsidP="00216F2A">
      <w:pPr>
        <w:rPr>
          <w:rtl/>
        </w:rPr>
      </w:pPr>
      <w:r w:rsidRPr="009F60D0">
        <w:rPr>
          <w:rtl/>
        </w:rPr>
        <w:t>آنچه گذشت پاسخ اول بود که ما این پاسخ را تمام ندانستیم.</w:t>
      </w:r>
    </w:p>
    <w:p w:rsidR="00216F2A" w:rsidRPr="009F60D0" w:rsidRDefault="00216F2A" w:rsidP="009F60D0">
      <w:pPr>
        <w:pStyle w:val="Heading2"/>
        <w:rPr>
          <w:rtl/>
        </w:rPr>
      </w:pPr>
      <w:r w:rsidRPr="009F60D0">
        <w:rPr>
          <w:rtl/>
        </w:rPr>
        <w:t>پاسخ دوم به مناقشه حضرت امام</w:t>
      </w:r>
    </w:p>
    <w:p w:rsidR="00216F2A" w:rsidRPr="009F60D0" w:rsidRDefault="00216F2A" w:rsidP="009F60D0">
      <w:pPr>
        <w:rPr>
          <w:rtl/>
        </w:rPr>
      </w:pPr>
      <w:r w:rsidRPr="009F60D0">
        <w:rPr>
          <w:rtl/>
        </w:rPr>
        <w:t xml:space="preserve">پاسخ دوم عبارت است تکذیب آنچه در قبل گفته شد، یعنی این ادعا که سیره عقلا نسبت به مراجعه به </w:t>
      </w:r>
      <w:r w:rsidR="00546122">
        <w:rPr>
          <w:rtl/>
        </w:rPr>
        <w:t>میت</w:t>
      </w:r>
      <w:r w:rsidRPr="009F60D0">
        <w:rPr>
          <w:rtl/>
        </w:rPr>
        <w:t xml:space="preserve"> در مسائل شرعی در عصر معصومین هم بوده است و این </w:t>
      </w:r>
      <w:r w:rsidR="00546122">
        <w:rPr>
          <w:rtl/>
        </w:rPr>
        <w:t>مسئله</w:t>
      </w:r>
      <w:r w:rsidRPr="009F60D0">
        <w:rPr>
          <w:rtl/>
        </w:rPr>
        <w:t xml:space="preserve"> در زمان معصومین هم مصداق داشته است. که اگر این مناقشه را بپذیریم نیاز به بحث</w:t>
      </w:r>
      <w:r w:rsidR="00AE4D5C" w:rsidRPr="009F60D0">
        <w:rPr>
          <w:rtl/>
        </w:rPr>
        <w:t>‌ها</w:t>
      </w:r>
      <w:r w:rsidRPr="009F60D0">
        <w:rPr>
          <w:rtl/>
        </w:rPr>
        <w:t>ی قبلی و پاسخ قبلی وجود ندارد.</w:t>
      </w:r>
    </w:p>
    <w:p w:rsidR="00216F2A" w:rsidRPr="009F60D0" w:rsidRDefault="00216F2A" w:rsidP="009F60D0">
      <w:pPr>
        <w:rPr>
          <w:rtl/>
        </w:rPr>
      </w:pPr>
      <w:r w:rsidRPr="009F60D0">
        <w:rPr>
          <w:rtl/>
        </w:rPr>
        <w:t>چه وجه و بیانی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توان برای این </w:t>
      </w:r>
      <w:r w:rsidR="00546122">
        <w:rPr>
          <w:rtl/>
        </w:rPr>
        <w:t>مسئله</w:t>
      </w:r>
      <w:r w:rsidRPr="009F60D0">
        <w:rPr>
          <w:rtl/>
        </w:rPr>
        <w:t xml:space="preserve"> آورد؟</w:t>
      </w:r>
    </w:p>
    <w:p w:rsidR="00216F2A" w:rsidRPr="009F60D0" w:rsidRDefault="00216F2A" w:rsidP="009F60D0">
      <w:pPr>
        <w:rPr>
          <w:rtl/>
        </w:rPr>
      </w:pPr>
      <w:r w:rsidRPr="009F60D0">
        <w:rPr>
          <w:rtl/>
        </w:rPr>
        <w:t xml:space="preserve">ممکن است کسی شواهدی بیاورد که در عصر معصوم تا حدّی فتوا و ماندگاری فتوا و حفظ و ثبت و ضبط فتوا رایج بوده است، (در مقابل آنکه در مناقشه حضرت امام بوده است). در مناقشه اول گفته شد که جایی مراجعه به </w:t>
      </w:r>
      <w:r w:rsidR="00546122">
        <w:rPr>
          <w:rtl/>
        </w:rPr>
        <w:t>میت</w:t>
      </w:r>
      <w:r w:rsidRPr="009F60D0">
        <w:rPr>
          <w:rtl/>
        </w:rPr>
        <w:t xml:space="preserve"> به شکل ابتدایی متصوّر است که فتوا در یک کتاب و جزوه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 xml:space="preserve">ثبت و ضبط شده باشد و </w:t>
      </w:r>
      <w:r w:rsidR="00546122">
        <w:rPr>
          <w:rtl/>
        </w:rPr>
        <w:t>به‌عنوان</w:t>
      </w:r>
      <w:r w:rsidRPr="009F60D0">
        <w:rPr>
          <w:rtl/>
        </w:rPr>
        <w:t xml:space="preserve"> فتوا هم باشد و بعد از مرگ او گفته شود که به او مراجعه شود که در آن مناقشه گفته شد که </w:t>
      </w:r>
      <w:r w:rsidR="00546122">
        <w:rPr>
          <w:rtl/>
        </w:rPr>
        <w:t>این‌چنین</w:t>
      </w:r>
      <w:r w:rsidRPr="009F60D0">
        <w:rPr>
          <w:rtl/>
        </w:rPr>
        <w:t xml:space="preserve"> حالتی در عصر معصوم نبوده است. اما در این مناقشه ادعا شده که این </w:t>
      </w:r>
      <w:r w:rsidR="00546122">
        <w:rPr>
          <w:rtl/>
        </w:rPr>
        <w:t>مسئله</w:t>
      </w:r>
      <w:r w:rsidRPr="009F60D0">
        <w:rPr>
          <w:rtl/>
        </w:rPr>
        <w:t xml:space="preserve"> در زمان معصوم بوده است</w:t>
      </w:r>
      <w:r w:rsidR="007A3DEB" w:rsidRPr="009F60D0">
        <w:rPr>
          <w:rtl/>
        </w:rPr>
        <w:t>.</w:t>
      </w:r>
    </w:p>
    <w:p w:rsidR="007A3DEB" w:rsidRPr="009F60D0" w:rsidRDefault="007A3DEB" w:rsidP="009F60D0">
      <w:pPr>
        <w:rPr>
          <w:rtl/>
        </w:rPr>
      </w:pPr>
      <w:r w:rsidRPr="009F60D0">
        <w:rPr>
          <w:rtl/>
        </w:rPr>
        <w:t>چند شاهد برای این پاسخ وجود دارد که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توان با توجه به </w:t>
      </w:r>
      <w:r w:rsidR="00546122">
        <w:rPr>
          <w:rtl/>
        </w:rPr>
        <w:t>آن‌ها</w:t>
      </w:r>
      <w:r w:rsidRPr="009F60D0">
        <w:rPr>
          <w:rtl/>
        </w:rPr>
        <w:t xml:space="preserve"> وجود </w:t>
      </w:r>
      <w:r w:rsidR="00546122">
        <w:rPr>
          <w:rtl/>
        </w:rPr>
        <w:t>این‌چنین</w:t>
      </w:r>
      <w:r w:rsidRPr="009F60D0">
        <w:rPr>
          <w:rtl/>
        </w:rPr>
        <w:t xml:space="preserve"> سیره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را پذیرفت و مصداق را برای بقاء فتوا قبول کرد.</w:t>
      </w:r>
    </w:p>
    <w:p w:rsidR="007A3DEB" w:rsidRPr="009F60D0" w:rsidRDefault="007A3DEB" w:rsidP="009F60D0">
      <w:pPr>
        <w:pStyle w:val="Heading3"/>
        <w:rPr>
          <w:rtl/>
        </w:rPr>
      </w:pPr>
      <w:r w:rsidRPr="009F60D0">
        <w:rPr>
          <w:rtl/>
        </w:rPr>
        <w:t>شواهد پاسخ دوم</w:t>
      </w:r>
    </w:p>
    <w:p w:rsidR="009F60D0" w:rsidRDefault="007A3DEB" w:rsidP="009F60D0">
      <w:pPr>
        <w:rPr>
          <w:rFonts w:hint="cs"/>
          <w:rtl/>
        </w:rPr>
      </w:pPr>
      <w:r w:rsidRPr="009F60D0">
        <w:rPr>
          <w:rtl/>
        </w:rPr>
        <w:t>شاهدهایی که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برای این </w:t>
      </w:r>
      <w:r w:rsidR="00546122">
        <w:rPr>
          <w:rtl/>
        </w:rPr>
        <w:t>مسئله</w:t>
      </w:r>
      <w:r w:rsidRPr="009F60D0">
        <w:rPr>
          <w:rtl/>
        </w:rPr>
        <w:t xml:space="preserve"> ذکر کرد عبارت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>از:</w:t>
      </w:r>
    </w:p>
    <w:p w:rsidR="009F60D0" w:rsidRDefault="009F60D0" w:rsidP="009F60D0">
      <w:pPr>
        <w:pStyle w:val="Heading4"/>
        <w:rPr>
          <w:rFonts w:hint="cs"/>
          <w:rtl/>
        </w:rPr>
      </w:pPr>
      <w:r>
        <w:rPr>
          <w:rFonts w:hint="cs"/>
          <w:rtl/>
        </w:rPr>
        <w:lastRenderedPageBreak/>
        <w:t xml:space="preserve">شاهد اول </w:t>
      </w:r>
    </w:p>
    <w:p w:rsidR="007A3DEB" w:rsidRPr="009F60D0" w:rsidRDefault="00546122" w:rsidP="009F60D0">
      <w:r>
        <w:rPr>
          <w:rtl/>
        </w:rPr>
        <w:t>آنچه</w:t>
      </w:r>
      <w:r w:rsidR="007A3DEB" w:rsidRPr="009F60D0">
        <w:rPr>
          <w:rtl/>
        </w:rPr>
        <w:t xml:space="preserve"> </w:t>
      </w:r>
      <w:r>
        <w:rPr>
          <w:rtl/>
        </w:rPr>
        <w:t>به‌عنوان</w:t>
      </w:r>
      <w:r w:rsidR="007A3DEB" w:rsidRPr="009F60D0">
        <w:rPr>
          <w:rtl/>
        </w:rPr>
        <w:t xml:space="preserve"> اصول </w:t>
      </w:r>
      <w:r w:rsidR="009F60D0" w:rsidRPr="009F60D0">
        <w:rPr>
          <w:rtl/>
        </w:rPr>
        <w:t xml:space="preserve">اربعمائه </w:t>
      </w:r>
      <w:r w:rsidR="007A3DEB" w:rsidRPr="009F60D0">
        <w:rPr>
          <w:rtl/>
        </w:rPr>
        <w:t>نام برده</w:t>
      </w:r>
      <w:r w:rsidR="00AE4D5C" w:rsidRPr="009F60D0">
        <w:rPr>
          <w:rtl/>
        </w:rPr>
        <w:t xml:space="preserve"> می‌</w:t>
      </w:r>
      <w:r w:rsidR="007A3DEB" w:rsidRPr="009F60D0">
        <w:rPr>
          <w:rtl/>
        </w:rPr>
        <w:t>شود.</w:t>
      </w:r>
    </w:p>
    <w:p w:rsidR="007A3DEB" w:rsidRPr="009F60D0" w:rsidRDefault="00546122" w:rsidP="009F60D0">
      <w:pPr>
        <w:rPr>
          <w:rtl/>
        </w:rPr>
      </w:pPr>
      <w:r>
        <w:rPr>
          <w:rtl/>
        </w:rPr>
        <w:t>آن‌طور</w:t>
      </w:r>
      <w:r w:rsidR="007A3DEB" w:rsidRPr="009F60D0">
        <w:rPr>
          <w:rtl/>
        </w:rPr>
        <w:t xml:space="preserve"> که مشهور است و در کتب هم آمده است</w:t>
      </w:r>
      <w:r w:rsidR="00B35A91" w:rsidRPr="009F60D0">
        <w:rPr>
          <w:rtl/>
        </w:rPr>
        <w:t xml:space="preserve"> این است که در همان عصر معصومین و از همان زمان امام باقر و صادق (</w:t>
      </w:r>
      <w:r>
        <w:rPr>
          <w:rtl/>
        </w:rPr>
        <w:t>سلام‌الله</w:t>
      </w:r>
      <w:r w:rsidR="00B35A91" w:rsidRPr="009F60D0">
        <w:rPr>
          <w:rtl/>
        </w:rPr>
        <w:t xml:space="preserve"> علیهما) به بعد اصحاب مجموعه احادیث و اخبار را در غالب جزواتی ثبت و ضبط</w:t>
      </w:r>
      <w:r w:rsidR="00AE4D5C" w:rsidRPr="009F60D0">
        <w:rPr>
          <w:rtl/>
        </w:rPr>
        <w:t xml:space="preserve"> می‌</w:t>
      </w:r>
      <w:r w:rsidR="00B35A91" w:rsidRPr="009F60D0">
        <w:rPr>
          <w:rtl/>
        </w:rPr>
        <w:t>کرده</w:t>
      </w:r>
      <w:r w:rsidR="00AE4D5C" w:rsidRPr="009F60D0">
        <w:rPr>
          <w:rtl/>
        </w:rPr>
        <w:t xml:space="preserve">‌اند </w:t>
      </w:r>
      <w:r w:rsidR="00B35A91" w:rsidRPr="009F60D0">
        <w:rPr>
          <w:rtl/>
        </w:rPr>
        <w:t xml:space="preserve">و </w:t>
      </w:r>
      <w:r>
        <w:rPr>
          <w:rtl/>
        </w:rPr>
        <w:t>آن‌طور</w:t>
      </w:r>
      <w:r w:rsidR="00B35A91" w:rsidRPr="009F60D0">
        <w:rPr>
          <w:rtl/>
        </w:rPr>
        <w:t xml:space="preserve"> که مشهور است این جزوه</w:t>
      </w:r>
      <w:r w:rsidR="00AE4D5C" w:rsidRPr="009F60D0">
        <w:rPr>
          <w:rtl/>
        </w:rPr>
        <w:t>‌ها</w:t>
      </w:r>
      <w:r w:rsidR="00B35A91" w:rsidRPr="009F60D0">
        <w:rPr>
          <w:rtl/>
        </w:rPr>
        <w:t xml:space="preserve"> در حدّ 400 عنوان رسیده بوده است که به اصول </w:t>
      </w:r>
      <w:r w:rsidR="009F60D0" w:rsidRPr="009F60D0">
        <w:rPr>
          <w:rtl/>
        </w:rPr>
        <w:t xml:space="preserve">اربعمائه </w:t>
      </w:r>
      <w:r w:rsidR="00B35A91" w:rsidRPr="009F60D0">
        <w:rPr>
          <w:rtl/>
        </w:rPr>
        <w:t xml:space="preserve">مشهور است. همین اصول </w:t>
      </w:r>
      <w:r w:rsidR="009F60D0" w:rsidRPr="009F60D0">
        <w:rPr>
          <w:rtl/>
        </w:rPr>
        <w:t xml:space="preserve">اربعمائه </w:t>
      </w:r>
      <w:r>
        <w:rPr>
          <w:rtl/>
        </w:rPr>
        <w:t>دست‌ما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B35A91" w:rsidRPr="009F60D0">
        <w:rPr>
          <w:rtl/>
        </w:rPr>
        <w:t xml:space="preserve"> چهار کتاب مذاهب اربعه و کتب دیگر شده است. در حقیقت وقتی تدوین حدیث را </w:t>
      </w:r>
      <w:r>
        <w:rPr>
          <w:rtl/>
        </w:rPr>
        <w:t>طبقه‌بندی</w:t>
      </w:r>
      <w:r w:rsidR="00B35A91" w:rsidRPr="009F60D0">
        <w:rPr>
          <w:rtl/>
        </w:rPr>
        <w:t xml:space="preserve"> و </w:t>
      </w:r>
      <w:r>
        <w:rPr>
          <w:rtl/>
        </w:rPr>
        <w:t>مرحله‌بندی</w:t>
      </w:r>
      <w:r w:rsidR="00AE4D5C" w:rsidRPr="009F60D0">
        <w:rPr>
          <w:rtl/>
        </w:rPr>
        <w:t xml:space="preserve"> می‌</w:t>
      </w:r>
      <w:r w:rsidR="00B35A91" w:rsidRPr="009F60D0">
        <w:rPr>
          <w:rtl/>
        </w:rPr>
        <w:t>کنند</w:t>
      </w:r>
      <w:r w:rsidR="00AE4D5C" w:rsidRPr="009F60D0">
        <w:rPr>
          <w:rtl/>
        </w:rPr>
        <w:t xml:space="preserve"> می‌</w:t>
      </w:r>
      <w:r w:rsidR="00B35A91" w:rsidRPr="009F60D0">
        <w:rPr>
          <w:rtl/>
        </w:rPr>
        <w:t xml:space="preserve">گویند اولین مرحله تدوین حدیث مرحله اصول </w:t>
      </w:r>
      <w:r w:rsidR="009F60D0" w:rsidRPr="009F60D0">
        <w:rPr>
          <w:rtl/>
        </w:rPr>
        <w:t xml:space="preserve">اربعمائه </w:t>
      </w:r>
      <w:r w:rsidR="00AE4D5C" w:rsidRPr="009F60D0">
        <w:rPr>
          <w:rtl/>
        </w:rPr>
        <w:t>می‌</w:t>
      </w:r>
      <w:r w:rsidR="00B35A91" w:rsidRPr="009F60D0">
        <w:rPr>
          <w:rtl/>
        </w:rPr>
        <w:t>باشد.</w:t>
      </w:r>
    </w:p>
    <w:p w:rsidR="00B35A91" w:rsidRPr="009F60D0" w:rsidRDefault="00B35A91" w:rsidP="009F60D0">
      <w:pPr>
        <w:rPr>
          <w:rtl/>
        </w:rPr>
      </w:pPr>
      <w:r w:rsidRPr="009F60D0">
        <w:rPr>
          <w:rtl/>
        </w:rPr>
        <w:t>ظاهراً حدود 500 جزوه در موضوعات مختلف با تبویب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ی متناسب با آن زمان وجود داشته است که حاوی روایات و اخبار بوده است و توسط اصحاب و روات جمع شده بوده است. و این جزوات </w:t>
      </w:r>
      <w:r w:rsidR="00546122">
        <w:rPr>
          <w:rtl/>
        </w:rPr>
        <w:t>دست‌به‌دست</w:t>
      </w:r>
      <w:r w:rsidRPr="009F60D0">
        <w:rPr>
          <w:rtl/>
        </w:rPr>
        <w:t xml:space="preserve"> در بین معتقدین و </w:t>
      </w:r>
      <w:r w:rsidR="00546122">
        <w:rPr>
          <w:rtl/>
        </w:rPr>
        <w:t>متدینین</w:t>
      </w:r>
      <w:r w:rsidRPr="009F60D0">
        <w:rPr>
          <w:rtl/>
        </w:rPr>
        <w:t xml:space="preserve"> و روات و </w:t>
      </w:r>
      <w:r w:rsidR="00546122">
        <w:rPr>
          <w:rtl/>
        </w:rPr>
        <w:t>محدثین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گشته است و بخشی از این جزوات هم به صورت معدود باقی مانده است اما عمدتاً همان مرحله اول </w:t>
      </w:r>
      <w:r w:rsidR="00546122">
        <w:rPr>
          <w:rtl/>
        </w:rPr>
        <w:t>دست‌مایه</w:t>
      </w:r>
      <w:r w:rsidRPr="009F60D0">
        <w:rPr>
          <w:rtl/>
        </w:rPr>
        <w:t xml:space="preserve"> شد برای انتقال به مرحله دوم که عبارت است از تدوین کتب اربعه. گفته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عمدتاً کتب اربعه بر همان جزوات مبتنی است و عمده آن جزوات </w:t>
      </w:r>
      <w:r w:rsidR="00546122">
        <w:rPr>
          <w:rtl/>
        </w:rPr>
        <w:t>به‌تدریج</w:t>
      </w:r>
      <w:r w:rsidRPr="009F60D0">
        <w:rPr>
          <w:rtl/>
        </w:rPr>
        <w:t xml:space="preserve"> از بین رفته است که اگر </w:t>
      </w:r>
      <w:r w:rsidR="00546122">
        <w:rPr>
          <w:rtl/>
        </w:rPr>
        <w:t>آن‌ها</w:t>
      </w:r>
      <w:r w:rsidRPr="009F60D0">
        <w:rPr>
          <w:rtl/>
        </w:rPr>
        <w:t xml:space="preserve"> باقی مانده بود از نظر تاریخی ارزش بسیار بالایی داشتند. اما زمانی که این کتب مدوّن شد، محور کتب اربعه است اما </w:t>
      </w:r>
      <w:r w:rsidR="00546122">
        <w:rPr>
          <w:rtl/>
        </w:rPr>
        <w:t>کتاب‌های</w:t>
      </w:r>
      <w:r w:rsidRPr="009F60D0">
        <w:rPr>
          <w:rtl/>
        </w:rPr>
        <w:t xml:space="preserve"> دیگری هم در کنار کتب اربعه وجود دارد که حاوی مجموعه اصول </w:t>
      </w:r>
      <w:r w:rsidR="009F60D0" w:rsidRPr="009F60D0">
        <w:rPr>
          <w:rtl/>
        </w:rPr>
        <w:t xml:space="preserve">اربعمائه </w:t>
      </w:r>
      <w:r w:rsidR="00AE4D5C" w:rsidRPr="009F60D0">
        <w:rPr>
          <w:rtl/>
        </w:rPr>
        <w:t>می‌</w:t>
      </w:r>
      <w:r w:rsidRPr="009F60D0">
        <w:rPr>
          <w:rtl/>
        </w:rPr>
        <w:t xml:space="preserve">باشد. پس اولین مرحله تدوین کتب تاریخی حدیثی همان اصول </w:t>
      </w:r>
      <w:r w:rsidR="009F60D0" w:rsidRPr="009F60D0">
        <w:rPr>
          <w:rtl/>
        </w:rPr>
        <w:t xml:space="preserve">اربعمائه </w:t>
      </w:r>
      <w:r w:rsidR="00AE4D5C" w:rsidRPr="009F60D0">
        <w:rPr>
          <w:rtl/>
        </w:rPr>
        <w:t>می‌</w:t>
      </w:r>
      <w:r w:rsidRPr="009F60D0">
        <w:rPr>
          <w:rtl/>
        </w:rPr>
        <w:t>باشد.</w:t>
      </w:r>
    </w:p>
    <w:p w:rsidR="00B35A91" w:rsidRPr="009F60D0" w:rsidRDefault="00B35A91" w:rsidP="009F60D0">
      <w:pPr>
        <w:rPr>
          <w:rtl/>
        </w:rPr>
      </w:pPr>
      <w:r w:rsidRPr="009F60D0">
        <w:rPr>
          <w:rtl/>
        </w:rPr>
        <w:t xml:space="preserve">جهت دوم این است که آیا این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فقط نقل حدیث بوده است؟ اگر این باشد مناسب بحث ما نیست. و یا اینکه گامی بالاتر از این بوده است –حداقل در مواردی-</w:t>
      </w:r>
      <w:r w:rsidR="0013342D" w:rsidRPr="009F60D0">
        <w:rPr>
          <w:rtl/>
        </w:rPr>
        <w:t xml:space="preserve"> آن گام بالاتر این است که صاحبان و مؤلفان اصول </w:t>
      </w:r>
      <w:r w:rsidR="009F60D0" w:rsidRPr="009F60D0">
        <w:rPr>
          <w:rtl/>
        </w:rPr>
        <w:t xml:space="preserve">اربعمائه </w:t>
      </w:r>
      <w:r w:rsidR="0013342D" w:rsidRPr="009F60D0">
        <w:rPr>
          <w:rtl/>
        </w:rPr>
        <w:t>در ابوابی وقتی حدیث را نقل</w:t>
      </w:r>
      <w:r w:rsidR="00AE4D5C" w:rsidRPr="009F60D0">
        <w:rPr>
          <w:rtl/>
        </w:rPr>
        <w:t xml:space="preserve"> می‌</w:t>
      </w:r>
      <w:r w:rsidR="0013342D" w:rsidRPr="009F60D0">
        <w:rPr>
          <w:rtl/>
        </w:rPr>
        <w:t>کرده</w:t>
      </w:r>
      <w:r w:rsidR="00AE4D5C" w:rsidRPr="009F60D0">
        <w:rPr>
          <w:rtl/>
        </w:rPr>
        <w:t xml:space="preserve">‌اند </w:t>
      </w:r>
      <w:r w:rsidR="00546122">
        <w:rPr>
          <w:rtl/>
        </w:rPr>
        <w:t>به‌گونه‌ای</w:t>
      </w:r>
      <w:r w:rsidR="00AE4D5C" w:rsidRPr="009F60D0">
        <w:rPr>
          <w:rtl/>
        </w:rPr>
        <w:t xml:space="preserve"> </w:t>
      </w:r>
      <w:r w:rsidR="0013342D" w:rsidRPr="009F60D0">
        <w:rPr>
          <w:rtl/>
        </w:rPr>
        <w:t>بوده است که نظر خود ایشان در این نقل حدیث منعکس</w:t>
      </w:r>
      <w:r w:rsidR="00AE4D5C" w:rsidRPr="009F60D0">
        <w:rPr>
          <w:rtl/>
        </w:rPr>
        <w:t xml:space="preserve"> می‌</w:t>
      </w:r>
      <w:r w:rsidR="0013342D" w:rsidRPr="009F60D0">
        <w:rPr>
          <w:rtl/>
        </w:rPr>
        <w:t xml:space="preserve">شده است. </w:t>
      </w:r>
      <w:r w:rsidR="00546122">
        <w:rPr>
          <w:rtl/>
        </w:rPr>
        <w:t>درواقع</w:t>
      </w:r>
      <w:r w:rsidR="0013342D" w:rsidRPr="009F60D0">
        <w:rPr>
          <w:rtl/>
        </w:rPr>
        <w:t xml:space="preserve"> این </w:t>
      </w:r>
      <w:r w:rsidR="00546122">
        <w:rPr>
          <w:rtl/>
        </w:rPr>
        <w:t>مقدمات</w:t>
      </w:r>
      <w:r w:rsidR="0013342D" w:rsidRPr="009F60D0">
        <w:rPr>
          <w:rtl/>
        </w:rPr>
        <w:t xml:space="preserve"> فقه مأثور بوده است. فقه مأثور به معنای فقهی است که مبتنی بر متون روایات</w:t>
      </w:r>
      <w:r w:rsidR="00AE4D5C" w:rsidRPr="009F60D0">
        <w:rPr>
          <w:rtl/>
        </w:rPr>
        <w:t xml:space="preserve"> می‌</w:t>
      </w:r>
      <w:r w:rsidR="0013342D" w:rsidRPr="009F60D0">
        <w:rPr>
          <w:rtl/>
        </w:rPr>
        <w:t>باشد. ممکن است بتوان گفت که ریشه</w:t>
      </w:r>
      <w:r w:rsidR="00AE4D5C" w:rsidRPr="009F60D0">
        <w:rPr>
          <w:rtl/>
        </w:rPr>
        <w:t>‌ها</w:t>
      </w:r>
      <w:r w:rsidR="0013342D" w:rsidRPr="009F60D0">
        <w:rPr>
          <w:rtl/>
        </w:rPr>
        <w:t xml:space="preserve">ی فقه مأثور در اصول </w:t>
      </w:r>
      <w:r w:rsidR="009F60D0" w:rsidRPr="009F60D0">
        <w:rPr>
          <w:rtl/>
        </w:rPr>
        <w:t xml:space="preserve">اربعمائه </w:t>
      </w:r>
      <w:r w:rsidR="0013342D" w:rsidRPr="009F60D0">
        <w:rPr>
          <w:rtl/>
        </w:rPr>
        <w:t>شکل گرفته است. یعنی وقتی بابی را مثلاً زراره یا هر کس دیگری که مدوّن اصول بوده است نگارش</w:t>
      </w:r>
      <w:r w:rsidR="00AE4D5C" w:rsidRPr="009F60D0">
        <w:rPr>
          <w:rtl/>
        </w:rPr>
        <w:t xml:space="preserve"> می‌</w:t>
      </w:r>
      <w:r w:rsidR="0013342D" w:rsidRPr="009F60D0">
        <w:rPr>
          <w:rtl/>
        </w:rPr>
        <w:t>کرده و احادیث را در آنجا</w:t>
      </w:r>
      <w:r w:rsidR="00AE4D5C" w:rsidRPr="009F60D0">
        <w:rPr>
          <w:rtl/>
        </w:rPr>
        <w:t xml:space="preserve"> می‌</w:t>
      </w:r>
      <w:r w:rsidR="0013342D" w:rsidRPr="009F60D0">
        <w:rPr>
          <w:rtl/>
        </w:rPr>
        <w:t xml:space="preserve">آورده، به نحوی این احادیث </w:t>
      </w:r>
      <w:r w:rsidR="00546122">
        <w:rPr>
          <w:rtl/>
        </w:rPr>
        <w:t>نشان‌دهنده</w:t>
      </w:r>
      <w:r w:rsidR="0013342D" w:rsidRPr="009F60D0">
        <w:rPr>
          <w:rtl/>
        </w:rPr>
        <w:t xml:space="preserve"> انتخاب و رأی و فتوای او بوده است.</w:t>
      </w:r>
    </w:p>
    <w:p w:rsidR="0013342D" w:rsidRPr="009F60D0" w:rsidRDefault="0013342D" w:rsidP="009F60D0">
      <w:pPr>
        <w:rPr>
          <w:rtl/>
        </w:rPr>
      </w:pPr>
      <w:r w:rsidRPr="009F60D0">
        <w:rPr>
          <w:rtl/>
        </w:rPr>
        <w:t>اگر کسی این دو مطلب را بپذیرد تبعاً معتقد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که در آن زمان هم آراء و فتاوای </w:t>
      </w:r>
      <w:r w:rsidR="00546122">
        <w:rPr>
          <w:rtl/>
        </w:rPr>
        <w:t>محدثین</w:t>
      </w:r>
      <w:r w:rsidRPr="009F60D0">
        <w:rPr>
          <w:rtl/>
        </w:rPr>
        <w:t xml:space="preserve"> و روات در همان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 xml:space="preserve">و لو </w:t>
      </w:r>
      <w:r w:rsidR="00546122">
        <w:rPr>
          <w:rtl/>
        </w:rPr>
        <w:t>فی‌الجمله</w:t>
      </w:r>
      <w:r w:rsidRPr="009F60D0">
        <w:rPr>
          <w:rtl/>
        </w:rPr>
        <w:t xml:space="preserve"> منعکس شده است.</w:t>
      </w:r>
    </w:p>
    <w:p w:rsidR="0013342D" w:rsidRPr="009F60D0" w:rsidRDefault="0013342D" w:rsidP="009F60D0">
      <w:pPr>
        <w:rPr>
          <w:rtl/>
        </w:rPr>
      </w:pPr>
      <w:r w:rsidRPr="009F60D0">
        <w:rPr>
          <w:rtl/>
        </w:rPr>
        <w:t xml:space="preserve">به عبارت </w:t>
      </w:r>
      <w:r w:rsidR="00546122">
        <w:rPr>
          <w:rtl/>
        </w:rPr>
        <w:t>ساده‌تر</w:t>
      </w:r>
      <w:r w:rsidRPr="009F60D0">
        <w:rPr>
          <w:rtl/>
        </w:rPr>
        <w:t xml:space="preserve">، در مرحله اول این اصول که وجود داشته است و بعید نیست که در مواردی گفته شود که </w:t>
      </w:r>
      <w:r w:rsidR="00546122">
        <w:rPr>
          <w:rtl/>
        </w:rPr>
        <w:t>این‌ها</w:t>
      </w:r>
      <w:r w:rsidRPr="009F60D0">
        <w:rPr>
          <w:rtl/>
        </w:rPr>
        <w:t xml:space="preserve"> به نحوی حاکی از فتاوا هم بوده است. و لو اینکه عنوان </w:t>
      </w:r>
      <w:r w:rsidR="00546122">
        <w:rPr>
          <w:rtl/>
        </w:rPr>
        <w:t>مسئله</w:t>
      </w:r>
      <w:r w:rsidRPr="009F60D0">
        <w:rPr>
          <w:rtl/>
        </w:rPr>
        <w:t xml:space="preserve"> و فتوا و عبارت خودِ فتوایی در آنجا نبوده است، اما همان نوعِ گزینش روایت و تنظیم ابواب </w:t>
      </w:r>
      <w:r w:rsidR="00546122">
        <w:rPr>
          <w:rtl/>
        </w:rPr>
        <w:t>نشان‌دهنده</w:t>
      </w:r>
      <w:r w:rsidRPr="009F60D0">
        <w:rPr>
          <w:rtl/>
        </w:rPr>
        <w:t xml:space="preserve"> انتخاب راوی و </w:t>
      </w:r>
      <w:r w:rsidR="00546122">
        <w:rPr>
          <w:rtl/>
        </w:rPr>
        <w:t>محدث</w:t>
      </w:r>
      <w:r w:rsidRPr="009F60D0">
        <w:rPr>
          <w:rtl/>
        </w:rPr>
        <w:t xml:space="preserve"> بوده است. ممکن است کسی به این صورت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را تفسیر کند.</w:t>
      </w:r>
    </w:p>
    <w:p w:rsidR="0013342D" w:rsidRPr="009F60D0" w:rsidRDefault="0013342D" w:rsidP="009F60D0">
      <w:pPr>
        <w:rPr>
          <w:rtl/>
        </w:rPr>
      </w:pPr>
      <w:r w:rsidRPr="009F60D0">
        <w:rPr>
          <w:rtl/>
        </w:rPr>
        <w:t>برای پیدا کردن شبیه این موضوع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توان به مرحوم صاحب وسائل الشیعه اشاره کرد که عناوین این کتاب گفته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شود همان فتاوای شیخ حرّ عاملی است. حال اگر این عنوان وجود نداشت ولی با عنایت مرحوم حرّ عاملی این روایات را جمع کرده و گاهی «أقولُ» به آن اضافه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کند که </w:t>
      </w:r>
      <w:r w:rsidR="00546122">
        <w:rPr>
          <w:rtl/>
        </w:rPr>
        <w:t>نشان‌دهنده</w:t>
      </w:r>
      <w:r w:rsidRPr="009F60D0">
        <w:rPr>
          <w:rtl/>
        </w:rPr>
        <w:t xml:space="preserve"> گرایش به آن است که چگونه این روایات را نقل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کند.</w:t>
      </w:r>
    </w:p>
    <w:p w:rsidR="0013342D" w:rsidRPr="009F60D0" w:rsidRDefault="00917CD2" w:rsidP="009F60D0">
      <w:pPr>
        <w:rPr>
          <w:rtl/>
        </w:rPr>
      </w:pPr>
      <w:r w:rsidRPr="009F60D0">
        <w:rPr>
          <w:rtl/>
        </w:rPr>
        <w:t xml:space="preserve">در اصول </w:t>
      </w:r>
      <w:r w:rsidR="009F60D0" w:rsidRPr="009F60D0">
        <w:rPr>
          <w:rtl/>
        </w:rPr>
        <w:t xml:space="preserve">اربعمائه </w:t>
      </w:r>
      <w:r w:rsidR="00546122">
        <w:rPr>
          <w:rtl/>
        </w:rPr>
        <w:t>این‌گونه</w:t>
      </w:r>
      <w:r w:rsidRPr="009F60D0">
        <w:rPr>
          <w:rtl/>
        </w:rPr>
        <w:t xml:space="preserve"> منقّح نبوده است که عنوان داشته باشد به اینکه فتوای حریز یا زراره یا محمد ابن مسلم یا یونس ابن عبدالرحمن باشد ولی در روح و واقع مشتمل بر انتخاب ایشان نسبت به این حدیث و روایت بوده است.</w:t>
      </w:r>
    </w:p>
    <w:p w:rsidR="009F60D0" w:rsidRPr="009F60D0" w:rsidRDefault="00917CD2" w:rsidP="009F60D0">
      <w:pPr>
        <w:rPr>
          <w:rFonts w:hint="cs"/>
          <w:rtl/>
        </w:rPr>
      </w:pPr>
      <w:r w:rsidRPr="009F60D0">
        <w:rPr>
          <w:rtl/>
        </w:rPr>
        <w:t xml:space="preserve">این یک بیان و شاهد است که ممکن است کسی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را به این صورت تفسیر کند.</w:t>
      </w:r>
    </w:p>
    <w:p w:rsidR="009F60D0" w:rsidRDefault="009F60D0" w:rsidP="009F60D0">
      <w:pPr>
        <w:pStyle w:val="Heading4"/>
        <w:rPr>
          <w:rFonts w:hint="cs"/>
          <w:rtl/>
        </w:rPr>
      </w:pPr>
      <w:r>
        <w:rPr>
          <w:rFonts w:hint="cs"/>
          <w:rtl/>
        </w:rPr>
        <w:lastRenderedPageBreak/>
        <w:t xml:space="preserve">شاهد </w:t>
      </w:r>
      <w:r>
        <w:rPr>
          <w:rFonts w:hint="cs"/>
          <w:rtl/>
        </w:rPr>
        <w:t>دوم</w:t>
      </w:r>
      <w:r>
        <w:rPr>
          <w:rFonts w:hint="cs"/>
          <w:rtl/>
        </w:rPr>
        <w:t xml:space="preserve"> </w:t>
      </w:r>
    </w:p>
    <w:p w:rsidR="00917CD2" w:rsidRPr="009F60D0" w:rsidRDefault="00917CD2" w:rsidP="009F60D0">
      <w:r w:rsidRPr="009F60D0">
        <w:rPr>
          <w:rtl/>
        </w:rPr>
        <w:t xml:space="preserve">شاهد و نکته دیگری که برای این </w:t>
      </w:r>
      <w:r w:rsidR="00546122">
        <w:rPr>
          <w:rtl/>
        </w:rPr>
        <w:t>مسئله</w:t>
      </w:r>
      <w:r w:rsidRPr="009F60D0">
        <w:rPr>
          <w:rtl/>
        </w:rPr>
        <w:t xml:space="preserve"> و پاسخ دوم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توان ذکر کرد این است که در مواردی وجود دارد که امام معصوم در روایات اشاره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 xml:space="preserve">به آراء همین اصحاب و </w:t>
      </w:r>
      <w:r w:rsidR="00546122">
        <w:rPr>
          <w:rtl/>
        </w:rPr>
        <w:t>محدثین</w:t>
      </w:r>
      <w:r w:rsidRPr="009F60D0">
        <w:rPr>
          <w:rtl/>
        </w:rPr>
        <w:t xml:space="preserve"> و ... فرموده</w:t>
      </w:r>
      <w:r w:rsidR="00AE4D5C" w:rsidRPr="009F60D0">
        <w:rPr>
          <w:rtl/>
        </w:rPr>
        <w:t xml:space="preserve">‌اند. </w:t>
      </w:r>
      <w:r w:rsidRPr="009F60D0">
        <w:rPr>
          <w:rtl/>
        </w:rPr>
        <w:t>آرائی که ماندگار و باقی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باشند از قبیل </w:t>
      </w:r>
      <w:r w:rsidR="00546122">
        <w:rPr>
          <w:rtl/>
        </w:rPr>
        <w:t>آنچه</w:t>
      </w:r>
      <w:r w:rsidRPr="009F60D0">
        <w:rPr>
          <w:rtl/>
        </w:rPr>
        <w:t xml:space="preserve"> درباره بنی فضّال آمده است که «</w:t>
      </w:r>
      <w:r w:rsidRPr="005C00B1">
        <w:rPr>
          <w:b/>
          <w:bCs/>
          <w:rtl/>
        </w:rPr>
        <w:t>خُذُوا بِمَا رَوَوْا وَ دَعَوا مَا رَأَوْا</w:t>
      </w:r>
      <w:r w:rsidRPr="009F60D0">
        <w:rPr>
          <w:rtl/>
        </w:rPr>
        <w:t xml:space="preserve">». بنی فضال حدود 6 فرد هستند که </w:t>
      </w:r>
      <w:r w:rsidR="00546122">
        <w:rPr>
          <w:rtl/>
        </w:rPr>
        <w:t>این‌ها</w:t>
      </w:r>
      <w:r w:rsidRPr="009F60D0">
        <w:rPr>
          <w:rtl/>
        </w:rPr>
        <w:t xml:space="preserve"> عشیره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بوده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>در طول چند دهه چندین نسل داشته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>در آنجا امام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فرمایند «</w:t>
      </w:r>
      <w:r w:rsidRPr="005C00B1">
        <w:rPr>
          <w:b/>
          <w:bCs/>
          <w:rtl/>
        </w:rPr>
        <w:t>خُذُوا بِمَا رَوَوْا وَ دَعَوا مَا رَأَوْا</w:t>
      </w:r>
      <w:r w:rsidRPr="009F60D0">
        <w:rPr>
          <w:rtl/>
        </w:rPr>
        <w:t xml:space="preserve">» این عبارت حاکی از این مطلب است که </w:t>
      </w:r>
      <w:r w:rsidR="00546122">
        <w:rPr>
          <w:rtl/>
        </w:rPr>
        <w:t>این‌ها</w:t>
      </w:r>
      <w:r w:rsidRPr="009F60D0">
        <w:rPr>
          <w:rtl/>
        </w:rPr>
        <w:t xml:space="preserve"> نیز در آن عصر دارای رأی و فتوا بوده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 xml:space="preserve">و فتوای </w:t>
      </w:r>
      <w:r w:rsidR="00546122">
        <w:rPr>
          <w:rtl/>
        </w:rPr>
        <w:t>این‌ها</w:t>
      </w:r>
      <w:r w:rsidRPr="009F60D0">
        <w:rPr>
          <w:rtl/>
        </w:rPr>
        <w:t xml:space="preserve"> نیز گاهی در امور شفاهی و گاهی در مکتوبات باقی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مانده.</w:t>
      </w:r>
    </w:p>
    <w:p w:rsidR="00917CD2" w:rsidRPr="009F60D0" w:rsidRDefault="00917CD2" w:rsidP="009F60D0">
      <w:pPr>
        <w:rPr>
          <w:rtl/>
        </w:rPr>
      </w:pPr>
      <w:r w:rsidRPr="009F60D0">
        <w:rPr>
          <w:rtl/>
        </w:rPr>
        <w:t xml:space="preserve">این هم شاهد دیگری است که الزاماً </w:t>
      </w:r>
      <w:r w:rsidR="005C00B1">
        <w:rPr>
          <w:rtl/>
        </w:rPr>
        <w:t>این‌طور</w:t>
      </w:r>
      <w:r w:rsidRPr="009F60D0">
        <w:rPr>
          <w:rtl/>
        </w:rPr>
        <w:t xml:space="preserve"> نیست که گفته شود بقاء آن فتوا نیاز به مکتوب دارد بلکه گاهی در جامعه علمی رأی و نظر یک </w:t>
      </w:r>
      <w:r w:rsidR="00546122">
        <w:rPr>
          <w:rtl/>
        </w:rPr>
        <w:t>محدث</w:t>
      </w:r>
      <w:r w:rsidRPr="009F60D0">
        <w:rPr>
          <w:rtl/>
        </w:rPr>
        <w:t xml:space="preserve"> و راوی و انتخاب او </w:t>
      </w:r>
      <w:r w:rsidR="00546122">
        <w:rPr>
          <w:rtl/>
        </w:rPr>
        <w:t>به‌عنوان</w:t>
      </w:r>
      <w:r w:rsidRPr="009F60D0">
        <w:rPr>
          <w:rtl/>
        </w:rPr>
        <w:t xml:space="preserve"> فتوا و رأی از طریق شیاع و انتشار افواهی و غیر مکتوب باقی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مانده. </w:t>
      </w:r>
      <w:r w:rsidR="005C00B1">
        <w:rPr>
          <w:rtl/>
        </w:rPr>
        <w:t>ازجمله</w:t>
      </w:r>
      <w:r w:rsidRPr="009F60D0">
        <w:rPr>
          <w:rtl/>
        </w:rPr>
        <w:t xml:space="preserve"> همین روایت و شاهد.</w:t>
      </w:r>
    </w:p>
    <w:p w:rsidR="00CD2F70" w:rsidRPr="009F60D0" w:rsidRDefault="00CD2F70" w:rsidP="00CD2F70">
      <w:pPr>
        <w:rPr>
          <w:rtl/>
        </w:rPr>
      </w:pPr>
      <w:r w:rsidRPr="009F60D0">
        <w:rPr>
          <w:rtl/>
        </w:rPr>
        <w:t xml:space="preserve">پس در حالت </w:t>
      </w:r>
      <w:r w:rsidR="005C00B1">
        <w:rPr>
          <w:rtl/>
        </w:rPr>
        <w:t>کلی</w:t>
      </w:r>
      <w:r w:rsidRPr="009F60D0">
        <w:rPr>
          <w:rtl/>
        </w:rPr>
        <w:t xml:space="preserve"> شاهد اول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را دارای حالت حکایت گری از فتوا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دانست و در شاهد دوم </w:t>
      </w:r>
      <w:r w:rsidR="00546122">
        <w:rPr>
          <w:rtl/>
        </w:rPr>
        <w:t>این‌گونه</w:t>
      </w:r>
      <w:r w:rsidRPr="009F60D0">
        <w:rPr>
          <w:rtl/>
        </w:rPr>
        <w:t xml:space="preserve"> برداشت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که نیاز چندانی به فتوای مکتوب وجود ندارد </w:t>
      </w:r>
      <w:r w:rsidR="005C00B1">
        <w:rPr>
          <w:rtl/>
        </w:rPr>
        <w:t>چراکه</w:t>
      </w:r>
      <w:r w:rsidRPr="009F60D0">
        <w:rPr>
          <w:rtl/>
        </w:rPr>
        <w:t xml:space="preserve"> گاهی این فتاوا و انتخابات </w:t>
      </w:r>
      <w:r w:rsidR="00546122">
        <w:rPr>
          <w:rtl/>
        </w:rPr>
        <w:t>محدثین</w:t>
      </w:r>
      <w:r w:rsidRPr="009F60D0">
        <w:rPr>
          <w:rtl/>
        </w:rPr>
        <w:t xml:space="preserve"> در غالب مطالب شفاهی و انتشار غیر مکتوب ماندگار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شده و شاهد این مطلب هم همان روایتی است که در قبل گذشت. این روایات </w:t>
      </w:r>
      <w:r w:rsidR="00546122">
        <w:rPr>
          <w:rtl/>
        </w:rPr>
        <w:t>نشان‌دهنده</w:t>
      </w:r>
      <w:r w:rsidRPr="009F60D0">
        <w:rPr>
          <w:rtl/>
        </w:rPr>
        <w:t xml:space="preserve"> این است که افراد داری آرائی بوده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>و این آراء نیز باقی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مانده.</w:t>
      </w:r>
    </w:p>
    <w:p w:rsidR="00CD2F70" w:rsidRPr="009F60D0" w:rsidRDefault="00CD2F70" w:rsidP="00CD2F70">
      <w:pPr>
        <w:rPr>
          <w:rtl/>
        </w:rPr>
      </w:pPr>
      <w:r w:rsidRPr="009F60D0">
        <w:rPr>
          <w:rtl/>
        </w:rPr>
        <w:t>شواهد دیگری نیز از این قبیل وجود دارد که گاهی در مباحث کلامی و غیر فقهی مشهور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شده که مثلاً هشام ابن سالم این نظرات را داشته است و دیگری نظر دیگری داشته است. در مجامع علمی در مدینه و در محیط</w:t>
      </w:r>
      <w:r w:rsidR="00AE4D5C" w:rsidRPr="009F60D0">
        <w:rPr>
          <w:rtl/>
        </w:rPr>
        <w:t>‌ها</w:t>
      </w:r>
      <w:r w:rsidRPr="009F60D0">
        <w:rPr>
          <w:rtl/>
        </w:rPr>
        <w:t>ی علمی آراء و انذاری شکل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گرفته و این آراء و انذار در آن فضای علمی باقی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مانده، اگرچه مکتوب </w:t>
      </w:r>
      <w:r w:rsidR="005C00B1">
        <w:rPr>
          <w:rtl/>
        </w:rPr>
        <w:t>نمی‌شده</w:t>
      </w:r>
      <w:r w:rsidRPr="009F60D0">
        <w:rPr>
          <w:rtl/>
        </w:rPr>
        <w:t>.</w:t>
      </w:r>
    </w:p>
    <w:p w:rsidR="00546122" w:rsidRDefault="00546122" w:rsidP="00546122">
      <w:pPr>
        <w:pStyle w:val="Heading4"/>
        <w:rPr>
          <w:rFonts w:hint="cs"/>
          <w:rtl/>
        </w:rPr>
      </w:pPr>
      <w:r>
        <w:rPr>
          <w:rFonts w:hint="cs"/>
          <w:rtl/>
        </w:rPr>
        <w:t xml:space="preserve">شاهد </w:t>
      </w:r>
      <w:r>
        <w:rPr>
          <w:rFonts w:hint="cs"/>
          <w:rtl/>
        </w:rPr>
        <w:t>سوم</w:t>
      </w:r>
      <w:r>
        <w:rPr>
          <w:rFonts w:hint="cs"/>
          <w:rtl/>
        </w:rPr>
        <w:t xml:space="preserve"> </w:t>
      </w:r>
    </w:p>
    <w:p w:rsidR="00CD2F70" w:rsidRPr="00546122" w:rsidRDefault="00CD2F70" w:rsidP="00546122">
      <w:r w:rsidRPr="00546122">
        <w:rPr>
          <w:rtl/>
        </w:rPr>
        <w:t>شاهد دیگر این است که مراجعه</w:t>
      </w:r>
      <w:r w:rsidR="00AE4D5C" w:rsidRPr="00546122">
        <w:rPr>
          <w:rtl/>
        </w:rPr>
        <w:t xml:space="preserve">‌ای </w:t>
      </w:r>
      <w:r w:rsidRPr="00546122">
        <w:rPr>
          <w:rtl/>
        </w:rPr>
        <w:t xml:space="preserve">به فضای مذاهب در آن عصر بشود </w:t>
      </w:r>
      <w:r w:rsidR="005C00B1">
        <w:rPr>
          <w:rtl/>
        </w:rPr>
        <w:t>چراکه</w:t>
      </w:r>
      <w:r w:rsidRPr="00546122">
        <w:rPr>
          <w:rtl/>
        </w:rPr>
        <w:t xml:space="preserve"> تنها مذهب شیعه در فضای مدینه و فضاهای علمی آن زمان نبوده است بلکه مذاهب دیگر و عالمان اهل سنّت هم بوده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 xml:space="preserve">که </w:t>
      </w:r>
      <w:r w:rsidR="00546122">
        <w:rPr>
          <w:rtl/>
        </w:rPr>
        <w:t>آن‌ها</w:t>
      </w:r>
      <w:r w:rsidRPr="00546122">
        <w:rPr>
          <w:rtl/>
        </w:rPr>
        <w:t xml:space="preserve"> نیز دارای آراء و فتوای خود بوده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>و نظراتی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 xml:space="preserve">دادند که </w:t>
      </w:r>
      <w:r w:rsidR="00546122">
        <w:rPr>
          <w:rtl/>
        </w:rPr>
        <w:t>آن‌ها</w:t>
      </w:r>
      <w:r w:rsidRPr="00546122">
        <w:rPr>
          <w:rtl/>
        </w:rPr>
        <w:t xml:space="preserve"> نیز باقی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>مانده، مانند مالک، ابوحنیفه، ابو یوسف و بزرگانی که در آن عصر از مذاهب مختلف وجود داشته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 xml:space="preserve">که </w:t>
      </w:r>
      <w:r w:rsidR="00546122">
        <w:rPr>
          <w:rtl/>
        </w:rPr>
        <w:t>این‌ها</w:t>
      </w:r>
      <w:r w:rsidRPr="00546122">
        <w:rPr>
          <w:rtl/>
        </w:rPr>
        <w:t xml:space="preserve"> دارای آراء بوده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 xml:space="preserve">و آراء </w:t>
      </w:r>
      <w:r w:rsidR="00546122">
        <w:rPr>
          <w:rtl/>
        </w:rPr>
        <w:t>آن‌ها</w:t>
      </w:r>
      <w:r w:rsidRPr="00546122">
        <w:rPr>
          <w:rtl/>
        </w:rPr>
        <w:t xml:space="preserve"> هم انتشار و شیاع پیدا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>کرده و همچنین مکتوب و مضبوط هم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>شده و این امر نیز رایج بوده است و دیگران نیز به این نظرات مراجعه کرده و تکیه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>کردند.</w:t>
      </w:r>
    </w:p>
    <w:p w:rsidR="00CD2F70" w:rsidRPr="00546122" w:rsidRDefault="00CD2F70" w:rsidP="00546122">
      <w:pPr>
        <w:rPr>
          <w:rtl/>
        </w:rPr>
      </w:pPr>
      <w:r w:rsidRPr="00546122">
        <w:rPr>
          <w:rtl/>
        </w:rPr>
        <w:t>پس این امر مختص به شیعه نبوده و سایر مذاهب هم این امر را داشته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>و ائمه نیز در مقابل آن روش</w:t>
      </w:r>
      <w:r w:rsidR="00AE4D5C" w:rsidRPr="00546122">
        <w:rPr>
          <w:rtl/>
        </w:rPr>
        <w:t>‌ها</w:t>
      </w:r>
      <w:r w:rsidRPr="00546122">
        <w:rPr>
          <w:rtl/>
        </w:rPr>
        <w:t xml:space="preserve"> و سیره</w:t>
      </w:r>
      <w:r w:rsidR="00AE4D5C" w:rsidRPr="00546122">
        <w:rPr>
          <w:rtl/>
        </w:rPr>
        <w:t>‌ها</w:t>
      </w:r>
      <w:r w:rsidRPr="00546122">
        <w:rPr>
          <w:rtl/>
        </w:rPr>
        <w:t xml:space="preserve">ی رایج و شایع موضع </w:t>
      </w:r>
      <w:r w:rsidR="00546122">
        <w:rPr>
          <w:rtl/>
        </w:rPr>
        <w:t>داشته‌اند</w:t>
      </w:r>
      <w:r w:rsidRPr="00546122">
        <w:rPr>
          <w:rtl/>
        </w:rPr>
        <w:t>، مثلاً در مورد قیاس موضع گرفته و جلوی آن ایستاده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>و یا در مورد عمل به ظواهر موضعی نداشته و جلوی آن نایستاده</w:t>
      </w:r>
      <w:r w:rsidR="00AE4D5C" w:rsidRPr="00546122">
        <w:rPr>
          <w:rtl/>
        </w:rPr>
        <w:t xml:space="preserve">‌اند. </w:t>
      </w:r>
    </w:p>
    <w:p w:rsidR="00CD2F70" w:rsidRPr="00546122" w:rsidRDefault="00CD2F70" w:rsidP="005C00B1">
      <w:pPr>
        <w:rPr>
          <w:rtl/>
        </w:rPr>
      </w:pPr>
      <w:r w:rsidRPr="00546122">
        <w:rPr>
          <w:rtl/>
        </w:rPr>
        <w:t xml:space="preserve">این امر هم در اهل سنّت وجود داشته است و بعید است که فضای شیعیان با </w:t>
      </w:r>
      <w:r w:rsidR="00546122">
        <w:rPr>
          <w:rtl/>
        </w:rPr>
        <w:t>آن‌ها</w:t>
      </w:r>
      <w:r w:rsidRPr="00546122">
        <w:rPr>
          <w:rtl/>
        </w:rPr>
        <w:t xml:space="preserve"> تفاوت چندانی داشته باشد، اگرچه تا حدی متفاوت بوده است به لحاظ اینکه در فضای شیعیان معصوم وجود داشته و </w:t>
      </w:r>
      <w:r w:rsidR="005C00B1">
        <w:rPr>
          <w:rtl/>
        </w:rPr>
        <w:t>علی‌القاعده</w:t>
      </w:r>
      <w:r w:rsidRPr="00546122">
        <w:rPr>
          <w:rtl/>
        </w:rPr>
        <w:t xml:space="preserve"> در طول این 250 سال زمانی که با </w:t>
      </w:r>
      <w:r w:rsidR="005C00B1">
        <w:rPr>
          <w:rtl/>
        </w:rPr>
        <w:t>مسئله‌ای</w:t>
      </w:r>
      <w:r w:rsidR="00AE4D5C" w:rsidRPr="00546122">
        <w:rPr>
          <w:rtl/>
        </w:rPr>
        <w:t xml:space="preserve"> </w:t>
      </w:r>
      <w:r w:rsidRPr="00546122">
        <w:rPr>
          <w:rtl/>
        </w:rPr>
        <w:t>مواجه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>شدند به معصوم مراجعه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 xml:space="preserve">کردند اما </w:t>
      </w:r>
      <w:r w:rsidR="005C00B1">
        <w:rPr>
          <w:rtl/>
        </w:rPr>
        <w:t>درعین‌حال</w:t>
      </w:r>
      <w:r w:rsidRPr="00546122">
        <w:rPr>
          <w:rtl/>
        </w:rPr>
        <w:t xml:space="preserve"> همیشه و همه جا </w:t>
      </w:r>
      <w:r w:rsidR="00546122">
        <w:rPr>
          <w:rtl/>
        </w:rPr>
        <w:t>این‌گونه</w:t>
      </w:r>
      <w:r w:rsidRPr="00546122">
        <w:rPr>
          <w:rtl/>
        </w:rPr>
        <w:t xml:space="preserve"> نبوده و در بسیاری از موارد محل رجوع روات و </w:t>
      </w:r>
      <w:r w:rsidR="00546122">
        <w:rPr>
          <w:rtl/>
        </w:rPr>
        <w:t>محدثین</w:t>
      </w:r>
      <w:r w:rsidRPr="00546122">
        <w:rPr>
          <w:rtl/>
        </w:rPr>
        <w:t xml:space="preserve"> بوده</w:t>
      </w:r>
      <w:r w:rsidR="00AE4D5C" w:rsidRPr="00546122">
        <w:rPr>
          <w:rtl/>
        </w:rPr>
        <w:t xml:space="preserve">‌اند </w:t>
      </w:r>
      <w:r w:rsidR="00556372" w:rsidRPr="00546122">
        <w:rPr>
          <w:rtl/>
        </w:rPr>
        <w:t xml:space="preserve">با همان وضعی که در بین غیر شیعه هم رواج داشته است. پس بعید نیست که بگوییم چنین </w:t>
      </w:r>
      <w:r w:rsidR="005C00B1">
        <w:rPr>
          <w:rtl/>
        </w:rPr>
        <w:t>مسئله‌ای</w:t>
      </w:r>
      <w:r w:rsidR="00AE4D5C" w:rsidRPr="00546122">
        <w:rPr>
          <w:rtl/>
        </w:rPr>
        <w:t xml:space="preserve"> </w:t>
      </w:r>
      <w:r w:rsidR="00556372" w:rsidRPr="00546122">
        <w:rPr>
          <w:rtl/>
        </w:rPr>
        <w:t xml:space="preserve">در بین </w:t>
      </w:r>
      <w:r w:rsidR="00556372" w:rsidRPr="00546122">
        <w:rPr>
          <w:rtl/>
        </w:rPr>
        <w:lastRenderedPageBreak/>
        <w:t xml:space="preserve">شیعه هم رواج داشته و در </w:t>
      </w:r>
      <w:r w:rsidR="005C00B1">
        <w:rPr>
          <w:rtl/>
        </w:rPr>
        <w:t>مرئ</w:t>
      </w:r>
      <w:r w:rsidR="005C00B1">
        <w:rPr>
          <w:rFonts w:hint="cs"/>
          <w:rtl/>
        </w:rPr>
        <w:t>ی</w:t>
      </w:r>
      <w:r w:rsidR="00556372" w:rsidRPr="00546122">
        <w:rPr>
          <w:rtl/>
        </w:rPr>
        <w:t xml:space="preserve"> و در منظر وجود فتاوا و </w:t>
      </w:r>
      <w:r w:rsidR="005C00B1">
        <w:rPr>
          <w:rtl/>
        </w:rPr>
        <w:t>آراء</w:t>
      </w:r>
      <w:r w:rsidR="00556372" w:rsidRPr="00546122">
        <w:rPr>
          <w:rtl/>
        </w:rPr>
        <w:t xml:space="preserve"> و ان</w:t>
      </w:r>
      <w:r w:rsidR="005C00B1">
        <w:rPr>
          <w:rFonts w:hint="cs"/>
          <w:rtl/>
        </w:rPr>
        <w:t>ظ</w:t>
      </w:r>
      <w:r w:rsidR="00556372" w:rsidRPr="00546122">
        <w:rPr>
          <w:rtl/>
        </w:rPr>
        <w:t xml:space="preserve">ار بوده است و مردم نیز </w:t>
      </w:r>
      <w:r w:rsidR="005C00B1">
        <w:rPr>
          <w:rtl/>
        </w:rPr>
        <w:t>تمسک</w:t>
      </w:r>
      <w:r w:rsidR="00AE4D5C" w:rsidRPr="00546122">
        <w:rPr>
          <w:rtl/>
        </w:rPr>
        <w:t xml:space="preserve"> می‌</w:t>
      </w:r>
      <w:r w:rsidR="00556372" w:rsidRPr="00546122">
        <w:rPr>
          <w:rtl/>
        </w:rPr>
        <w:t>کرده</w:t>
      </w:r>
      <w:r w:rsidR="00AE4D5C" w:rsidRPr="00546122">
        <w:rPr>
          <w:rtl/>
        </w:rPr>
        <w:t xml:space="preserve">‌اند </w:t>
      </w:r>
      <w:r w:rsidR="00556372" w:rsidRPr="00546122">
        <w:rPr>
          <w:rtl/>
        </w:rPr>
        <w:t xml:space="preserve">و </w:t>
      </w:r>
      <w:r w:rsidR="00546122">
        <w:rPr>
          <w:rtl/>
        </w:rPr>
        <w:t>این‌گونه</w:t>
      </w:r>
      <w:r w:rsidR="00556372" w:rsidRPr="00546122">
        <w:rPr>
          <w:rtl/>
        </w:rPr>
        <w:t xml:space="preserve"> نبوده که دقّت کنند که این شخص مرده است و </w:t>
      </w:r>
      <w:r w:rsidR="005C00B1">
        <w:rPr>
          <w:rtl/>
        </w:rPr>
        <w:t>نمی‌توان</w:t>
      </w:r>
      <w:r w:rsidR="00556372" w:rsidRPr="00546122">
        <w:rPr>
          <w:rtl/>
        </w:rPr>
        <w:t xml:space="preserve"> به آن مراجعه کرد و باید به زنده مراجعه کنیم. </w:t>
      </w:r>
    </w:p>
    <w:p w:rsidR="00546122" w:rsidRDefault="00546122" w:rsidP="00546122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A147D6" w:rsidRPr="00546122" w:rsidRDefault="00A147D6" w:rsidP="00546122">
      <w:pPr>
        <w:rPr>
          <w:rtl/>
        </w:rPr>
      </w:pPr>
      <w:r w:rsidRPr="00546122">
        <w:rPr>
          <w:rtl/>
        </w:rPr>
        <w:t xml:space="preserve">مجموعه این نکات ممکن است کسی را به این اطمینان برساند که این مناقشه (مناقشه حضرت امام) از اساس وجه ندارد و باید کنار گذاشته شود. و </w:t>
      </w:r>
      <w:r w:rsidR="00546122">
        <w:rPr>
          <w:rtl/>
        </w:rPr>
        <w:t>درواقع</w:t>
      </w:r>
      <w:r w:rsidRPr="00546122">
        <w:rPr>
          <w:rtl/>
        </w:rPr>
        <w:t xml:space="preserve"> در آن زمان نیز به تناسب عصر خود مکتوباتی بوده است و این مکتوبات ولو اینکه از جنس خبر بوده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 xml:space="preserve">اما </w:t>
      </w:r>
      <w:r w:rsidR="005C00B1">
        <w:rPr>
          <w:rtl/>
        </w:rPr>
        <w:t>به‌نوع</w:t>
      </w:r>
      <w:r w:rsidR="005C00B1">
        <w:rPr>
          <w:rFonts w:hint="cs"/>
          <w:rtl/>
        </w:rPr>
        <w:t>ی</w:t>
      </w:r>
      <w:r w:rsidRPr="00546122">
        <w:rPr>
          <w:rtl/>
        </w:rPr>
        <w:t xml:space="preserve"> رنگ و بوی فتوایی و انتخاب موضع داشته است، مضاف بر اینکه نیازی نیست که همیشه به صورت مکتوب باشد بلکه گاهی در مجامع علمی این آراء شیاع پیدا</w:t>
      </w:r>
      <w:r w:rsidR="00AE4D5C" w:rsidRPr="00546122">
        <w:rPr>
          <w:rtl/>
        </w:rPr>
        <w:t xml:space="preserve"> می‌</w:t>
      </w:r>
      <w:r w:rsidRPr="00546122">
        <w:rPr>
          <w:rtl/>
        </w:rPr>
        <w:t xml:space="preserve">کرده است و شاهد این </w:t>
      </w:r>
      <w:r w:rsidR="00546122">
        <w:rPr>
          <w:rtl/>
        </w:rPr>
        <w:t>مسئله</w:t>
      </w:r>
      <w:r w:rsidRPr="00546122">
        <w:rPr>
          <w:rtl/>
        </w:rPr>
        <w:t xml:space="preserve"> هم این است شیعیان که جدای از آن فضاهای علمی آن زمان نبوده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>بلکه شیعیان نیز همراه با آن فضای عام بوده است و در آن فضا فرق و مذاهب اسلامی این امر را داشته</w:t>
      </w:r>
      <w:r w:rsidR="00AE4D5C" w:rsidRPr="00546122">
        <w:rPr>
          <w:rtl/>
        </w:rPr>
        <w:t xml:space="preserve">‌اند </w:t>
      </w:r>
      <w:r w:rsidRPr="00546122">
        <w:rPr>
          <w:rtl/>
        </w:rPr>
        <w:t>و بین ایشان شایع بوده است به این صورت که نظرات به صورت مکتوب یا غیر مکتوب وجود داشته است و دیگران نیز به آن عمل</w:t>
      </w:r>
      <w:r w:rsidR="00AE4D5C" w:rsidRPr="00546122">
        <w:rPr>
          <w:rtl/>
        </w:rPr>
        <w:t xml:space="preserve"> </w:t>
      </w:r>
      <w:r w:rsidR="005C00B1">
        <w:rPr>
          <w:rtl/>
        </w:rPr>
        <w:t>م</w:t>
      </w:r>
      <w:r w:rsidR="005C00B1">
        <w:rPr>
          <w:rFonts w:hint="cs"/>
          <w:rtl/>
        </w:rPr>
        <w:t>ی‌</w:t>
      </w:r>
      <w:r w:rsidR="005C00B1">
        <w:rPr>
          <w:rFonts w:hint="eastAsia"/>
          <w:rtl/>
        </w:rPr>
        <w:t>کرده‌اند</w:t>
      </w:r>
      <w:r w:rsidRPr="00546122">
        <w:rPr>
          <w:rtl/>
        </w:rPr>
        <w:t>.</w:t>
      </w:r>
    </w:p>
    <w:p w:rsidR="00216F2A" w:rsidRPr="009F60D0" w:rsidRDefault="00A147D6" w:rsidP="00216F2A">
      <w:pPr>
        <w:rPr>
          <w:rtl/>
        </w:rPr>
      </w:pPr>
      <w:r w:rsidRPr="009F60D0">
        <w:rPr>
          <w:rtl/>
        </w:rPr>
        <w:t xml:space="preserve">البته باید به این نکته توجه شود که </w:t>
      </w:r>
      <w:r w:rsidR="00546122">
        <w:rPr>
          <w:rtl/>
        </w:rPr>
        <w:t>آنچه</w:t>
      </w:r>
      <w:r w:rsidRPr="009F60D0">
        <w:rPr>
          <w:rtl/>
        </w:rPr>
        <w:t xml:space="preserve"> گفته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تجمیع شواهد است و </w:t>
      </w:r>
      <w:r w:rsidR="005C00B1">
        <w:rPr>
          <w:rtl/>
        </w:rPr>
        <w:t>نمی‌توان</w:t>
      </w:r>
      <w:r w:rsidRPr="009F60D0">
        <w:rPr>
          <w:rtl/>
        </w:rPr>
        <w:t xml:space="preserve"> به </w:t>
      </w:r>
      <w:r w:rsidR="00546122">
        <w:rPr>
          <w:rtl/>
        </w:rPr>
        <w:t>این‌ها</w:t>
      </w:r>
      <w:r w:rsidRPr="009F60D0">
        <w:rPr>
          <w:rtl/>
        </w:rPr>
        <w:t xml:space="preserve"> به صورت تنها تکیه کرد. و حتی در همان قول اول هم که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 xml:space="preserve">بود، این قول فقط یک حدس است، </w:t>
      </w:r>
      <w:r w:rsidR="00546122">
        <w:rPr>
          <w:rtl/>
        </w:rPr>
        <w:t>فی‌الجمله</w:t>
      </w:r>
      <w:r w:rsidRPr="009F60D0">
        <w:rPr>
          <w:rtl/>
        </w:rPr>
        <w:t xml:space="preserve"> ممکن است درست باشد اما اینکه شایع و رایج باشد معلوم نیست اما تجمیع شواهد ممکن است کسی را به آن اطمینانی که گفته شد برساند.</w:t>
      </w:r>
    </w:p>
    <w:p w:rsidR="00546122" w:rsidRDefault="00546122" w:rsidP="00546122">
      <w:pPr>
        <w:pStyle w:val="Heading4"/>
        <w:rPr>
          <w:rFonts w:hint="cs"/>
          <w:rtl/>
        </w:rPr>
      </w:pPr>
      <w:r w:rsidRPr="009F60D0">
        <w:rPr>
          <w:rtl/>
        </w:rPr>
        <w:t>در زمان معصومین اجتهاد بوده است یا خیر؟</w:t>
      </w:r>
    </w:p>
    <w:p w:rsidR="00A147D6" w:rsidRPr="009F60D0" w:rsidRDefault="00A147D6" w:rsidP="00546122">
      <w:pPr>
        <w:rPr>
          <w:rtl/>
        </w:rPr>
      </w:pPr>
      <w:r w:rsidRPr="009F60D0">
        <w:rPr>
          <w:rtl/>
        </w:rPr>
        <w:t xml:space="preserve">اگر بخواهیم تقریب بیشتری برای این </w:t>
      </w:r>
      <w:r w:rsidR="00546122">
        <w:rPr>
          <w:rtl/>
        </w:rPr>
        <w:t>مسئله</w:t>
      </w:r>
      <w:r w:rsidRPr="009F60D0">
        <w:rPr>
          <w:rtl/>
        </w:rPr>
        <w:t xml:space="preserve"> ذکر کنیم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توان این بحث را به اصل اجتهاد تن</w:t>
      </w:r>
      <w:r w:rsidR="00546122">
        <w:rPr>
          <w:rFonts w:hint="cs"/>
          <w:rtl/>
        </w:rPr>
        <w:t>ظ</w:t>
      </w:r>
      <w:r w:rsidRPr="009F60D0">
        <w:rPr>
          <w:rtl/>
        </w:rPr>
        <w:t>یر کرد.</w:t>
      </w:r>
      <w:r w:rsidR="00BF0FD9" w:rsidRPr="009F60D0">
        <w:rPr>
          <w:rtl/>
        </w:rPr>
        <w:t xml:space="preserve"> یکی از سؤالاتی که در مورد اجتهاد مطرح بود این بود که در زمان معصومین اصلاً اجتهاد بوده است یا خیر؟ </w:t>
      </w:r>
    </w:p>
    <w:p w:rsidR="00546122" w:rsidRDefault="00546122" w:rsidP="00546122">
      <w:pPr>
        <w:pStyle w:val="Heading5"/>
        <w:rPr>
          <w:rFonts w:hint="cs"/>
          <w:rtl/>
        </w:rPr>
      </w:pPr>
      <w:r>
        <w:rPr>
          <w:rFonts w:hint="cs"/>
          <w:rtl/>
        </w:rPr>
        <w:t>نظر اول</w:t>
      </w:r>
    </w:p>
    <w:p w:rsidR="00BF0FD9" w:rsidRPr="009F60D0" w:rsidRDefault="00BF0FD9" w:rsidP="00546122">
      <w:pPr>
        <w:rPr>
          <w:rtl/>
        </w:rPr>
      </w:pPr>
      <w:r w:rsidRPr="009F60D0">
        <w:rPr>
          <w:rtl/>
        </w:rPr>
        <w:t xml:space="preserve">گروهی معتقدند که اصلاً در آن زمان اجتهاد نبوده است، که </w:t>
      </w:r>
      <w:r w:rsidR="005C00B1">
        <w:rPr>
          <w:rtl/>
        </w:rPr>
        <w:t>ازجمله</w:t>
      </w:r>
      <w:r w:rsidRPr="009F60D0">
        <w:rPr>
          <w:rtl/>
        </w:rPr>
        <w:t xml:space="preserve"> این گروه اخباریون هستند و فقط مراجعه به معصوم بوده و حرف را از آن سرچشمه زلال گرفته و عمل</w:t>
      </w:r>
      <w:r w:rsidR="00AE4D5C" w:rsidRPr="009F60D0">
        <w:rPr>
          <w:rtl/>
        </w:rPr>
        <w:t xml:space="preserve"> </w:t>
      </w:r>
      <w:r w:rsidR="005C00B1">
        <w:rPr>
          <w:rtl/>
        </w:rPr>
        <w:t>می‌کرده‌اند</w:t>
      </w:r>
      <w:r w:rsidRPr="009F60D0">
        <w:rPr>
          <w:rtl/>
        </w:rPr>
        <w:t>.</w:t>
      </w:r>
    </w:p>
    <w:p w:rsidR="00546122" w:rsidRDefault="00546122" w:rsidP="00546122">
      <w:pPr>
        <w:pStyle w:val="Heading5"/>
        <w:rPr>
          <w:rFonts w:hint="cs"/>
          <w:rtl/>
        </w:rPr>
      </w:pPr>
      <w:r>
        <w:rPr>
          <w:rFonts w:hint="cs"/>
          <w:rtl/>
        </w:rPr>
        <w:t xml:space="preserve">نظر </w:t>
      </w:r>
      <w:r>
        <w:rPr>
          <w:rFonts w:hint="cs"/>
          <w:rtl/>
        </w:rPr>
        <w:t>دوم</w:t>
      </w:r>
    </w:p>
    <w:p w:rsidR="00BF0FD9" w:rsidRPr="009F60D0" w:rsidRDefault="00BF0FD9" w:rsidP="00546122">
      <w:pPr>
        <w:rPr>
          <w:rtl/>
        </w:rPr>
      </w:pPr>
      <w:r w:rsidRPr="009F60D0">
        <w:rPr>
          <w:rtl/>
        </w:rPr>
        <w:t>اما در مقابل این نظر، نظر دیگری است -از قائلین به این قول مرحوم امام هستند- که اجتهاد بوده است اما اجتهاد در مراحل نخستین و آغازین خود قرار داشته است اما واقعاً امثال یونس و ... روایات را جمع کرده و کسر و انکسار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کرده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 xml:space="preserve">و اجتهاد متناسب با عصر معصوم همان بوده است. </w:t>
      </w:r>
      <w:r w:rsidR="00546122">
        <w:rPr>
          <w:rtl/>
        </w:rPr>
        <w:t>این‌گونه</w:t>
      </w:r>
      <w:r w:rsidRPr="009F60D0">
        <w:rPr>
          <w:rtl/>
        </w:rPr>
        <w:t xml:space="preserve"> نبوده که همه راوی محض باشند اگرچه </w:t>
      </w:r>
      <w:r w:rsidR="00546122">
        <w:rPr>
          <w:rtl/>
        </w:rPr>
        <w:t>این‌گونه</w:t>
      </w:r>
      <w:r w:rsidRPr="009F60D0">
        <w:rPr>
          <w:rtl/>
        </w:rPr>
        <w:t xml:space="preserve"> افراد هم بوده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 xml:space="preserve">که صرفاً </w:t>
      </w:r>
      <w:r w:rsidR="005C00B1">
        <w:rPr>
          <w:rtl/>
        </w:rPr>
        <w:t>مسئله‌ای</w:t>
      </w:r>
      <w:r w:rsidR="00AE4D5C" w:rsidRPr="009F60D0">
        <w:rPr>
          <w:rtl/>
        </w:rPr>
        <w:t xml:space="preserve"> </w:t>
      </w:r>
      <w:r w:rsidRPr="009F60D0">
        <w:rPr>
          <w:rtl/>
        </w:rPr>
        <w:t>را از امام شنیده است و نقل کرده اما افراد برجسته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هم وجود دارد که راوی محض نیستند، این افراد مکرراً از امام سؤال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کنند و موافق و مخالف نظر امام را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گیرند و متعارض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 را پیدا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کنند و گاهی خودِ این اشخاص سؤالات دقیق و ریز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کنند. مخالفت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 و موافقت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ی دقیقی که از قبل از ائمه پیشین بوده است </w:t>
      </w:r>
      <w:r w:rsidR="005C00B1">
        <w:rPr>
          <w:rtl/>
        </w:rPr>
        <w:t>جمع‌آوری</w:t>
      </w:r>
      <w:r w:rsidRPr="009F60D0">
        <w:rPr>
          <w:rtl/>
        </w:rPr>
        <w:t xml:space="preserve"> کرده و خدمت امام عرض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کند و اما جواب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دهند، این نشان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دهد که اجتهاد در آن زمان بوده است، منتهی اجتهاد در همان طراز متناسب عصر خود.</w:t>
      </w:r>
    </w:p>
    <w:p w:rsidR="00546122" w:rsidRDefault="00546122" w:rsidP="00546122">
      <w:pPr>
        <w:pStyle w:val="Heading5"/>
        <w:rPr>
          <w:rFonts w:hint="cs"/>
          <w:rtl/>
        </w:rPr>
      </w:pPr>
      <w:r>
        <w:rPr>
          <w:rFonts w:hint="cs"/>
          <w:rtl/>
        </w:rPr>
        <w:lastRenderedPageBreak/>
        <w:t>نظر استاد</w:t>
      </w:r>
    </w:p>
    <w:p w:rsidR="00BF0FD9" w:rsidRPr="009F60D0" w:rsidRDefault="00BF0FD9" w:rsidP="00BF0FD9">
      <w:pPr>
        <w:rPr>
          <w:rtl/>
        </w:rPr>
      </w:pPr>
      <w:r w:rsidRPr="009F60D0">
        <w:rPr>
          <w:rtl/>
        </w:rPr>
        <w:t>در اینجا هم عرض ما در ادامه همین بحث است، به این صورت که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گوییم اجتهاد بوده است و نظریات هم ماندگار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شدند و </w:t>
      </w:r>
      <w:r w:rsidR="005C00B1">
        <w:rPr>
          <w:rtl/>
        </w:rPr>
        <w:t>این‌طور</w:t>
      </w:r>
      <w:r w:rsidRPr="009F60D0">
        <w:rPr>
          <w:rtl/>
        </w:rPr>
        <w:t xml:space="preserve"> نبوده است که نظر هر کسی با مرگ او مرده و دفن شود. این هم پاسخ دومی است که ممکن است کسی به این مناقشه بدهد.</w:t>
      </w:r>
    </w:p>
    <w:p w:rsidR="00BF0FD9" w:rsidRPr="009F60D0" w:rsidRDefault="00BF0FD9" w:rsidP="000B064A">
      <w:pPr>
        <w:rPr>
          <w:rtl/>
        </w:rPr>
      </w:pPr>
      <w:r w:rsidRPr="009F60D0">
        <w:rPr>
          <w:rtl/>
        </w:rPr>
        <w:t xml:space="preserve">این پاسخ اگرچه شواهد کمی ندارد و خیلی </w:t>
      </w:r>
      <w:r w:rsidR="005C00B1">
        <w:rPr>
          <w:rtl/>
        </w:rPr>
        <w:t>ب</w:t>
      </w:r>
      <w:r w:rsidR="005C00B1">
        <w:rPr>
          <w:rFonts w:hint="cs"/>
          <w:rtl/>
        </w:rPr>
        <w:t>ی‌</w:t>
      </w:r>
      <w:r w:rsidR="005C00B1">
        <w:rPr>
          <w:rFonts w:hint="eastAsia"/>
          <w:rtl/>
        </w:rPr>
        <w:t>وجه</w:t>
      </w:r>
      <w:r w:rsidRPr="009F60D0">
        <w:rPr>
          <w:rtl/>
        </w:rPr>
        <w:t xml:space="preserve"> نیست اما </w:t>
      </w:r>
      <w:r w:rsidR="005C00B1">
        <w:rPr>
          <w:rtl/>
        </w:rPr>
        <w:t>درعین‌حال</w:t>
      </w:r>
      <w:r w:rsidRPr="009F60D0">
        <w:rPr>
          <w:rtl/>
        </w:rPr>
        <w:t xml:space="preserve"> تابع این است که کسی که اطمینان به این </w:t>
      </w:r>
      <w:r w:rsidR="00546122">
        <w:rPr>
          <w:rtl/>
        </w:rPr>
        <w:t>مسئله</w:t>
      </w:r>
      <w:r w:rsidRPr="009F60D0">
        <w:rPr>
          <w:rtl/>
        </w:rPr>
        <w:t xml:space="preserve"> برسد که رواج در این حد بوده است که سیره</w:t>
      </w:r>
      <w:r w:rsidR="00AE4D5C" w:rsidRPr="009F60D0">
        <w:rPr>
          <w:rtl/>
        </w:rPr>
        <w:t xml:space="preserve">‌ی </w:t>
      </w:r>
      <w:r w:rsidRPr="009F60D0">
        <w:rPr>
          <w:rtl/>
        </w:rPr>
        <w:t xml:space="preserve">به مراجعه به نظر مرده منعقد شده باشد و </w:t>
      </w:r>
      <w:r w:rsidR="00546122">
        <w:rPr>
          <w:rtl/>
        </w:rPr>
        <w:t>درواقع</w:t>
      </w:r>
      <w:r w:rsidRPr="009F60D0">
        <w:rPr>
          <w:rtl/>
        </w:rPr>
        <w:t xml:space="preserve"> سیره رایج محکمی شکل گرفته باشد. </w:t>
      </w:r>
      <w:r w:rsidR="005C00B1">
        <w:rPr>
          <w:rtl/>
        </w:rPr>
        <w:t>چراکه</w:t>
      </w:r>
      <w:r w:rsidRPr="009F60D0">
        <w:rPr>
          <w:rtl/>
        </w:rPr>
        <w:t xml:space="preserve"> </w:t>
      </w:r>
      <w:r w:rsidR="00546122">
        <w:rPr>
          <w:rtl/>
        </w:rPr>
        <w:t>فی‌الجمله</w:t>
      </w:r>
      <w:r w:rsidRPr="009F60D0">
        <w:rPr>
          <w:rtl/>
        </w:rPr>
        <w:t xml:space="preserve"> </w:t>
      </w:r>
      <w:r w:rsidR="00546122">
        <w:rPr>
          <w:rtl/>
        </w:rPr>
        <w:t>این‌گونه</w:t>
      </w:r>
      <w:r w:rsidRPr="009F60D0">
        <w:rPr>
          <w:rtl/>
        </w:rPr>
        <w:t xml:space="preserve"> بودن کفایت </w:t>
      </w:r>
      <w:r w:rsidR="005C00B1">
        <w:rPr>
          <w:rtl/>
        </w:rPr>
        <w:t>نمی‌کند</w:t>
      </w:r>
      <w:r w:rsidRPr="009F60D0">
        <w:rPr>
          <w:rtl/>
        </w:rPr>
        <w:t xml:space="preserve"> بلکه باید رواج و شیاعی داشته باشد، هم اصل ماندن فتاوا، بودن و ماندن فتاوا بعد از مرگ </w:t>
      </w:r>
      <w:r w:rsidR="00546122">
        <w:rPr>
          <w:rtl/>
        </w:rPr>
        <w:t>آن‌ها</w:t>
      </w:r>
      <w:r w:rsidRPr="009F60D0">
        <w:rPr>
          <w:rtl/>
        </w:rPr>
        <w:t xml:space="preserve">، و همچنین این </w:t>
      </w:r>
      <w:r w:rsidR="00546122">
        <w:rPr>
          <w:rtl/>
        </w:rPr>
        <w:t>مسئله</w:t>
      </w:r>
      <w:r w:rsidRPr="009F60D0">
        <w:rPr>
          <w:rtl/>
        </w:rPr>
        <w:t xml:space="preserve"> به اندازه</w:t>
      </w:r>
      <w:r w:rsidR="00AE4D5C" w:rsidRPr="009F60D0">
        <w:rPr>
          <w:rtl/>
        </w:rPr>
        <w:t xml:space="preserve">‌ای </w:t>
      </w:r>
      <w:r w:rsidRPr="009F60D0">
        <w:rPr>
          <w:rtl/>
        </w:rPr>
        <w:t>بوده است که مراجعه به آن هم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شده است. </w:t>
      </w:r>
      <w:r w:rsidR="00546122">
        <w:rPr>
          <w:rtl/>
        </w:rPr>
        <w:t>این‌ها</w:t>
      </w:r>
      <w:r w:rsidRPr="009F60D0">
        <w:rPr>
          <w:rtl/>
        </w:rPr>
        <w:t xml:space="preserve"> در همان قرن دوم و سوم در </w:t>
      </w:r>
      <w:r w:rsidR="005C00B1">
        <w:rPr>
          <w:rtl/>
        </w:rPr>
        <w:t>عامه</w:t>
      </w:r>
      <w:r w:rsidRPr="009F60D0">
        <w:rPr>
          <w:rtl/>
        </w:rPr>
        <w:t xml:space="preserve"> بوده است اما اینکه در </w:t>
      </w:r>
      <w:r w:rsidR="005C00B1">
        <w:rPr>
          <w:rtl/>
        </w:rPr>
        <w:t>خاصه</w:t>
      </w:r>
      <w:r w:rsidRPr="009F60D0">
        <w:rPr>
          <w:rtl/>
        </w:rPr>
        <w:t xml:space="preserve"> و میان امامیه هم به این صورت بوده </w:t>
      </w:r>
      <w:r w:rsidR="000B064A" w:rsidRPr="009F60D0">
        <w:rPr>
          <w:rtl/>
        </w:rPr>
        <w:t>است یا خیر؟</w:t>
      </w:r>
      <w:r w:rsidRPr="009F60D0">
        <w:rPr>
          <w:rtl/>
        </w:rPr>
        <w:t xml:space="preserve"> که هر سه نکته جمع شده باشد، یعنی اینکه اولاً گفته شود که این فتوا وجود داشته است (که این را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پذیریم) دوم اینکه </w:t>
      </w:r>
      <w:r w:rsidR="00546122">
        <w:rPr>
          <w:rtl/>
        </w:rPr>
        <w:t>این‌ها</w:t>
      </w:r>
      <w:r w:rsidRPr="009F60D0">
        <w:rPr>
          <w:rtl/>
        </w:rPr>
        <w:t xml:space="preserve"> ماندگار شده است شبیه رساله</w:t>
      </w:r>
      <w:r w:rsidR="00AE4D5C" w:rsidRPr="009F60D0">
        <w:rPr>
          <w:rtl/>
        </w:rPr>
        <w:t>‌ها</w:t>
      </w:r>
      <w:r w:rsidRPr="009F60D0">
        <w:rPr>
          <w:rtl/>
        </w:rPr>
        <w:t>ی عملیه و نوشته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ی فتوایی اعصار بعد، و سوم اینکه </w:t>
      </w:r>
      <w:r w:rsidR="000B064A" w:rsidRPr="009F60D0">
        <w:rPr>
          <w:rtl/>
        </w:rPr>
        <w:t>آن اندازه</w:t>
      </w:r>
      <w:r w:rsidR="00AE4D5C" w:rsidRPr="009F60D0">
        <w:rPr>
          <w:rtl/>
        </w:rPr>
        <w:t xml:space="preserve">‌ای </w:t>
      </w:r>
      <w:r w:rsidR="000B064A" w:rsidRPr="009F60D0">
        <w:rPr>
          <w:rtl/>
        </w:rPr>
        <w:t>بوده است که افراد به گذشته</w:t>
      </w:r>
      <w:r w:rsidR="00AE4D5C" w:rsidRPr="009F60D0">
        <w:rPr>
          <w:rtl/>
        </w:rPr>
        <w:t>‌ها</w:t>
      </w:r>
      <w:r w:rsidR="000B064A" w:rsidRPr="009F60D0">
        <w:rPr>
          <w:rtl/>
        </w:rPr>
        <w:t xml:space="preserve"> و آراء مردگان مراجعه</w:t>
      </w:r>
      <w:r w:rsidR="00AE4D5C" w:rsidRPr="009F60D0">
        <w:rPr>
          <w:rtl/>
        </w:rPr>
        <w:t xml:space="preserve"> می‌</w:t>
      </w:r>
      <w:r w:rsidR="000B064A" w:rsidRPr="009F60D0">
        <w:rPr>
          <w:rtl/>
        </w:rPr>
        <w:t>کرده</w:t>
      </w:r>
      <w:r w:rsidR="00AE4D5C" w:rsidRPr="009F60D0">
        <w:rPr>
          <w:rtl/>
        </w:rPr>
        <w:t xml:space="preserve">‌اند. </w:t>
      </w:r>
      <w:r w:rsidR="000B064A" w:rsidRPr="009F60D0">
        <w:rPr>
          <w:rtl/>
        </w:rPr>
        <w:t xml:space="preserve">این امور باید در بین امامیه شیوع داشته باشد تا این سیره منعقد شده باشد تا گفته شود سیره است و در </w:t>
      </w:r>
      <w:r w:rsidR="005C00B1">
        <w:rPr>
          <w:rtl/>
        </w:rPr>
        <w:t>مرئی</w:t>
      </w:r>
      <w:r w:rsidR="000B064A" w:rsidRPr="009F60D0">
        <w:rPr>
          <w:rtl/>
        </w:rPr>
        <w:t xml:space="preserve"> و منظر بوده است و ردع نشده است و درست</w:t>
      </w:r>
      <w:r w:rsidR="00AE4D5C" w:rsidRPr="009F60D0">
        <w:rPr>
          <w:rtl/>
        </w:rPr>
        <w:t xml:space="preserve"> می‌</w:t>
      </w:r>
      <w:r w:rsidR="000B064A" w:rsidRPr="009F60D0">
        <w:rPr>
          <w:rtl/>
        </w:rPr>
        <w:t>باشد.</w:t>
      </w:r>
    </w:p>
    <w:p w:rsidR="000B064A" w:rsidRPr="009F60D0" w:rsidRDefault="000B064A" w:rsidP="000B064A">
      <w:pPr>
        <w:rPr>
          <w:rtl/>
        </w:rPr>
      </w:pPr>
      <w:r w:rsidRPr="009F60D0">
        <w:rPr>
          <w:rtl/>
        </w:rPr>
        <w:t xml:space="preserve">و یا اینکه گفته شود اگرچه در بین </w:t>
      </w:r>
      <w:r w:rsidR="005C00B1">
        <w:rPr>
          <w:rtl/>
        </w:rPr>
        <w:t>خاصه</w:t>
      </w:r>
      <w:r w:rsidRPr="009F60D0">
        <w:rPr>
          <w:rtl/>
        </w:rPr>
        <w:t xml:space="preserve"> نبوده است اما </w:t>
      </w:r>
      <w:r w:rsidR="005C00B1">
        <w:rPr>
          <w:rtl/>
        </w:rPr>
        <w:t>همین‌که</w:t>
      </w:r>
      <w:r w:rsidRPr="009F60D0">
        <w:rPr>
          <w:rtl/>
        </w:rPr>
        <w:t xml:space="preserve"> عامه در کارهای خود و امور دینی خود این روش را </w:t>
      </w:r>
      <w:r w:rsidR="00546122">
        <w:rPr>
          <w:rtl/>
        </w:rPr>
        <w:t>داشته‌اند</w:t>
      </w:r>
      <w:r w:rsidRPr="009F60D0">
        <w:rPr>
          <w:rtl/>
        </w:rPr>
        <w:t>، امام این روش را ردع نکرده</w:t>
      </w:r>
      <w:r w:rsidR="00AE4D5C" w:rsidRPr="009F60D0">
        <w:rPr>
          <w:rtl/>
        </w:rPr>
        <w:t xml:space="preserve">‌اند. </w:t>
      </w:r>
      <w:r w:rsidRPr="009F60D0">
        <w:rPr>
          <w:rtl/>
        </w:rPr>
        <w:t xml:space="preserve">و </w:t>
      </w:r>
      <w:r w:rsidR="00546122">
        <w:rPr>
          <w:rtl/>
        </w:rPr>
        <w:t>درواقع</w:t>
      </w:r>
      <w:r w:rsidRPr="009F60D0">
        <w:rPr>
          <w:rtl/>
        </w:rPr>
        <w:t xml:space="preserve"> بگوییم کار عموم در امور و انذار خودشان شیوع داشته است و امام هم آن را پذیرفته است، یعنی سیره عقلاییه را که در بین عامه و غیر شیعه منعقد شده بوده است ردع نکرده است.</w:t>
      </w:r>
    </w:p>
    <w:p w:rsidR="000B064A" w:rsidRPr="009F60D0" w:rsidRDefault="000B064A" w:rsidP="000B064A">
      <w:pPr>
        <w:rPr>
          <w:rtl/>
        </w:rPr>
      </w:pPr>
      <w:r w:rsidRPr="009F60D0">
        <w:rPr>
          <w:rtl/>
        </w:rPr>
        <w:t>این را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توان گفت اما شاید در حدّ یک اطمینانی که قضیه را تمام بکند نباشد</w:t>
      </w:r>
      <w:r w:rsidR="00723A1B" w:rsidRPr="009F60D0">
        <w:rPr>
          <w:rtl/>
        </w:rPr>
        <w:t xml:space="preserve">، این </w:t>
      </w:r>
      <w:r w:rsidR="00546122">
        <w:rPr>
          <w:rtl/>
        </w:rPr>
        <w:t>مسئله</w:t>
      </w:r>
      <w:r w:rsidR="00723A1B" w:rsidRPr="009F60D0">
        <w:rPr>
          <w:rtl/>
        </w:rPr>
        <w:t xml:space="preserve"> را تقریر کردیم اما </w:t>
      </w:r>
      <w:r w:rsidR="005C00B1">
        <w:rPr>
          <w:rtl/>
        </w:rPr>
        <w:t>درعین‌حال</w:t>
      </w:r>
      <w:r w:rsidR="00723A1B" w:rsidRPr="009F60D0">
        <w:rPr>
          <w:rtl/>
        </w:rPr>
        <w:t xml:space="preserve"> اطمینان دقیقی به آن وجود ندارد. اجتهاد بوده است، عوام به آراء </w:t>
      </w:r>
      <w:r w:rsidR="00546122">
        <w:rPr>
          <w:rtl/>
        </w:rPr>
        <w:t>محدثین</w:t>
      </w:r>
      <w:r w:rsidR="00723A1B" w:rsidRPr="009F60D0">
        <w:rPr>
          <w:rtl/>
        </w:rPr>
        <w:t xml:space="preserve"> </w:t>
      </w:r>
      <w:r w:rsidR="00546122">
        <w:rPr>
          <w:rtl/>
        </w:rPr>
        <w:t>به‌عنوان</w:t>
      </w:r>
      <w:r w:rsidR="00723A1B" w:rsidRPr="009F60D0">
        <w:rPr>
          <w:rtl/>
        </w:rPr>
        <w:t xml:space="preserve"> مجتهد مراجعه</w:t>
      </w:r>
      <w:r w:rsidR="00AE4D5C" w:rsidRPr="009F60D0">
        <w:rPr>
          <w:rtl/>
        </w:rPr>
        <w:t xml:space="preserve"> </w:t>
      </w:r>
      <w:r w:rsidR="005C00B1">
        <w:rPr>
          <w:rtl/>
        </w:rPr>
        <w:t>می‌کرده‌اند</w:t>
      </w:r>
      <w:r w:rsidR="00723A1B" w:rsidRPr="009F60D0">
        <w:rPr>
          <w:rtl/>
        </w:rPr>
        <w:t xml:space="preserve">، </w:t>
      </w:r>
      <w:r w:rsidR="00546122">
        <w:rPr>
          <w:rtl/>
        </w:rPr>
        <w:t>فی‌الجمله</w:t>
      </w:r>
      <w:r w:rsidR="00723A1B" w:rsidRPr="009F60D0">
        <w:rPr>
          <w:rtl/>
        </w:rPr>
        <w:t xml:space="preserve"> هم انذاری باقی</w:t>
      </w:r>
      <w:r w:rsidR="00AE4D5C" w:rsidRPr="009F60D0">
        <w:rPr>
          <w:rtl/>
        </w:rPr>
        <w:t xml:space="preserve"> می‌</w:t>
      </w:r>
      <w:r w:rsidR="00723A1B" w:rsidRPr="009F60D0">
        <w:rPr>
          <w:rtl/>
        </w:rPr>
        <w:t>مانده یا به صورت مکتوب و یا به صورت شیاع، اما اینکه یک امر رایجی باشد که بعد از مرگ هم به آن عمل</w:t>
      </w:r>
      <w:r w:rsidR="00AE4D5C" w:rsidRPr="009F60D0">
        <w:rPr>
          <w:rtl/>
        </w:rPr>
        <w:t xml:space="preserve"> می‌</w:t>
      </w:r>
      <w:r w:rsidR="00723A1B" w:rsidRPr="009F60D0">
        <w:rPr>
          <w:rtl/>
        </w:rPr>
        <w:t>کرده</w:t>
      </w:r>
      <w:r w:rsidR="00AE4D5C" w:rsidRPr="009F60D0">
        <w:rPr>
          <w:rtl/>
        </w:rPr>
        <w:t xml:space="preserve">‌اند </w:t>
      </w:r>
      <w:r w:rsidR="00723A1B" w:rsidRPr="009F60D0">
        <w:rPr>
          <w:rtl/>
        </w:rPr>
        <w:t>اطمینانی به آن نیست.</w:t>
      </w:r>
    </w:p>
    <w:p w:rsidR="00723A1B" w:rsidRPr="009F60D0" w:rsidRDefault="00723A1B" w:rsidP="000B064A">
      <w:pPr>
        <w:rPr>
          <w:rtl/>
        </w:rPr>
      </w:pPr>
      <w:r w:rsidRPr="009F60D0">
        <w:rPr>
          <w:rtl/>
        </w:rPr>
        <w:t xml:space="preserve">نکته دیگر اینکه تبلوری که در این نظرات بوده است را </w:t>
      </w:r>
      <w:r w:rsidR="005C00B1">
        <w:rPr>
          <w:rtl/>
        </w:rPr>
        <w:t>نمی‌توان</w:t>
      </w:r>
      <w:r w:rsidRPr="009F60D0">
        <w:rPr>
          <w:rtl/>
        </w:rPr>
        <w:t xml:space="preserve"> قائل شده که تبلور آراء بوده است بلکه بیشتر تبلور اخباری بوده است که نقل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شده.</w:t>
      </w:r>
    </w:p>
    <w:p w:rsidR="00723A1B" w:rsidRPr="009F60D0" w:rsidRDefault="00723A1B" w:rsidP="005C00B1">
      <w:pPr>
        <w:rPr>
          <w:rtl/>
        </w:rPr>
      </w:pPr>
      <w:r w:rsidRPr="009F60D0">
        <w:rPr>
          <w:rtl/>
        </w:rPr>
        <w:t xml:space="preserve">اجتهاد در حد فراتر این است که بگوییم در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و هر موضوعی که نوشته شده است موافق و مخالف، معارض و غیر معارض در نظر ایشان بوده است و به نحوی تنظیم کرده</w:t>
      </w:r>
      <w:r w:rsidR="00AE4D5C" w:rsidRPr="009F60D0">
        <w:rPr>
          <w:rtl/>
        </w:rPr>
        <w:t xml:space="preserve">‌اند </w:t>
      </w:r>
      <w:r w:rsidRPr="009F60D0">
        <w:rPr>
          <w:rtl/>
        </w:rPr>
        <w:t xml:space="preserve">که </w:t>
      </w:r>
      <w:r w:rsidR="005C00B1">
        <w:rPr>
          <w:rtl/>
        </w:rPr>
        <w:t>جمع‌بندی</w:t>
      </w:r>
      <w:r w:rsidRPr="009F60D0">
        <w:rPr>
          <w:rtl/>
        </w:rPr>
        <w:t xml:space="preserve"> استنباطی خودشان بوده است، که این امر در این حد محرز نیست. این تبویبی که در کتب اربعه و در خودِ اصول </w:t>
      </w:r>
      <w:r w:rsidR="009F60D0" w:rsidRPr="009F60D0">
        <w:rPr>
          <w:rtl/>
        </w:rPr>
        <w:t xml:space="preserve">اربعمائه </w:t>
      </w:r>
      <w:r w:rsidRPr="009F60D0">
        <w:rPr>
          <w:rtl/>
        </w:rPr>
        <w:t>دیده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خیلی محرز به نظر </w:t>
      </w:r>
      <w:r w:rsidR="005C00B1">
        <w:rPr>
          <w:rtl/>
        </w:rPr>
        <w:t>نمی‌رسد</w:t>
      </w:r>
      <w:r w:rsidRPr="009F60D0">
        <w:rPr>
          <w:rtl/>
        </w:rPr>
        <w:t xml:space="preserve">. از این جهت باید گفت که اطمینانی به این </w:t>
      </w:r>
      <w:r w:rsidR="00546122">
        <w:rPr>
          <w:rtl/>
        </w:rPr>
        <w:t>مسئله</w:t>
      </w:r>
      <w:r w:rsidRPr="009F60D0">
        <w:rPr>
          <w:rtl/>
        </w:rPr>
        <w:t xml:space="preserve"> </w:t>
      </w:r>
      <w:r w:rsidR="005C00B1">
        <w:rPr>
          <w:rtl/>
        </w:rPr>
        <w:t>نمی‌توان</w:t>
      </w:r>
      <w:r w:rsidRPr="009F60D0">
        <w:rPr>
          <w:rtl/>
        </w:rPr>
        <w:t xml:space="preserve"> پیدا کرد، اگرچه تا حدی که امکان داشت و </w:t>
      </w:r>
      <w:r w:rsidR="005C00B1">
        <w:rPr>
          <w:rtl/>
        </w:rPr>
        <w:t>میسر</w:t>
      </w:r>
      <w:r w:rsidRPr="009F60D0">
        <w:rPr>
          <w:rtl/>
        </w:rPr>
        <w:t xml:space="preserve"> بود </w:t>
      </w:r>
      <w:r w:rsidR="00546122">
        <w:rPr>
          <w:rtl/>
        </w:rPr>
        <w:t>مسئله</w:t>
      </w:r>
      <w:r w:rsidRPr="009F60D0">
        <w:rPr>
          <w:rtl/>
        </w:rPr>
        <w:t xml:space="preserve"> را تقریب کردیم اما </w:t>
      </w:r>
      <w:r w:rsidR="005C00B1">
        <w:rPr>
          <w:rtl/>
        </w:rPr>
        <w:t>درعین‌حال</w:t>
      </w:r>
      <w:r w:rsidRPr="009F60D0">
        <w:rPr>
          <w:rtl/>
        </w:rPr>
        <w:t xml:space="preserve"> به حد </w:t>
      </w:r>
      <w:r w:rsidR="005C00B1">
        <w:rPr>
          <w:rtl/>
        </w:rPr>
        <w:t>اطمینان</w:t>
      </w:r>
      <w:r w:rsidRPr="009F60D0">
        <w:rPr>
          <w:rtl/>
        </w:rPr>
        <w:t xml:space="preserve"> معلوم نیست برسد.</w:t>
      </w:r>
    </w:p>
    <w:p w:rsidR="00546122" w:rsidRDefault="00546122" w:rsidP="00546122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نتیجه پاسخ دوم</w:t>
      </w:r>
    </w:p>
    <w:p w:rsidR="00723A1B" w:rsidRPr="009F60D0" w:rsidRDefault="00723A1B" w:rsidP="000B064A">
      <w:pPr>
        <w:rPr>
          <w:rtl/>
        </w:rPr>
      </w:pPr>
      <w:r w:rsidRPr="009F60D0">
        <w:rPr>
          <w:rtl/>
        </w:rPr>
        <w:t xml:space="preserve">پس </w:t>
      </w:r>
      <w:r w:rsidR="005C00B1">
        <w:rPr>
          <w:rtl/>
        </w:rPr>
        <w:t>تاکنون</w:t>
      </w:r>
      <w:r w:rsidRPr="009F60D0">
        <w:rPr>
          <w:rtl/>
        </w:rPr>
        <w:t xml:space="preserve"> سیره عقلاییه مطرح شد و مناقشه امام به آن نیز بررسی شد و سپس دو جواب به مناقشه حضرت امام داده شد که این جواب</w:t>
      </w:r>
      <w:r w:rsidR="00AE4D5C" w:rsidRPr="009F60D0">
        <w:rPr>
          <w:rtl/>
        </w:rPr>
        <w:t>‌ها</w:t>
      </w:r>
      <w:r w:rsidRPr="009F60D0">
        <w:rPr>
          <w:rtl/>
        </w:rPr>
        <w:t xml:space="preserve"> خیلی </w:t>
      </w:r>
      <w:r w:rsidR="005C00B1">
        <w:rPr>
          <w:rtl/>
        </w:rPr>
        <w:t>دل‌چسب</w:t>
      </w:r>
      <w:r w:rsidRPr="009F60D0">
        <w:rPr>
          <w:rtl/>
        </w:rPr>
        <w:t xml:space="preserve"> و </w:t>
      </w:r>
      <w:r w:rsidR="005C00B1">
        <w:rPr>
          <w:rtl/>
        </w:rPr>
        <w:t>قابل‌اعتماد</w:t>
      </w:r>
      <w:r w:rsidRPr="009F60D0">
        <w:rPr>
          <w:rtl/>
        </w:rPr>
        <w:t xml:space="preserve"> به شکل کامل نشد و </w:t>
      </w:r>
      <w:r w:rsidR="00546122">
        <w:rPr>
          <w:rtl/>
        </w:rPr>
        <w:t>درواقع</w:t>
      </w:r>
      <w:r w:rsidRPr="009F60D0">
        <w:rPr>
          <w:rtl/>
        </w:rPr>
        <w:t xml:space="preserve"> مناقشه حضرت امام همچنان بر سر جای خود باقی است. </w:t>
      </w:r>
    </w:p>
    <w:p w:rsidR="00723A1B" w:rsidRPr="009F60D0" w:rsidRDefault="008526CB" w:rsidP="009F60D0">
      <w:pPr>
        <w:pStyle w:val="Heading2"/>
        <w:rPr>
          <w:rtl/>
        </w:rPr>
      </w:pPr>
      <w:r w:rsidRPr="009F60D0">
        <w:rPr>
          <w:rtl/>
        </w:rPr>
        <w:t>پاسخ سوم به مناقشه حضرت امام</w:t>
      </w:r>
    </w:p>
    <w:p w:rsidR="008526CB" w:rsidRPr="009F60D0" w:rsidRDefault="008526CB" w:rsidP="008526CB">
      <w:pPr>
        <w:rPr>
          <w:rtl/>
        </w:rPr>
      </w:pPr>
      <w:r w:rsidRPr="009F60D0">
        <w:rPr>
          <w:rtl/>
        </w:rPr>
        <w:t xml:space="preserve">پاسخ سومی که ممکن است به این مناقشه داده شود این است که کسی بگوید اگر </w:t>
      </w:r>
      <w:r w:rsidR="00546122">
        <w:rPr>
          <w:rtl/>
        </w:rPr>
        <w:t>مسئله</w:t>
      </w:r>
      <w:r w:rsidRPr="009F60D0">
        <w:rPr>
          <w:rtl/>
        </w:rPr>
        <w:t xml:space="preserve"> را به صورت دقیق</w:t>
      </w:r>
      <w:r w:rsidR="00AE4D5C" w:rsidRPr="009F60D0">
        <w:rPr>
          <w:rtl/>
        </w:rPr>
        <w:t xml:space="preserve">‌تر </w:t>
      </w:r>
      <w:r w:rsidRPr="009F60D0">
        <w:rPr>
          <w:rtl/>
        </w:rPr>
        <w:t>ملاحظه کنیم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بینیم که این اشکال حضرت امام مبتنی است بر اینکه </w:t>
      </w:r>
      <w:r w:rsidR="005C00B1">
        <w:rPr>
          <w:rtl/>
        </w:rPr>
        <w:t>تمسک</w:t>
      </w:r>
      <w:r w:rsidRPr="009F60D0">
        <w:rPr>
          <w:rtl/>
        </w:rPr>
        <w:t xml:space="preserve"> ما به سیره عقلاییه باشد ولی ممکن است اصل استدلال را تعمیق داد و از سیره جلوتر رفت، به این صورت که گفته شود مراجعه به کارشناس حکم عقل است و نه سیره عقلاییه. </w:t>
      </w:r>
      <w:r w:rsidR="00546122">
        <w:rPr>
          <w:rtl/>
        </w:rPr>
        <w:t>درواقع</w:t>
      </w:r>
      <w:r w:rsidRPr="009F60D0">
        <w:rPr>
          <w:rtl/>
        </w:rPr>
        <w:t xml:space="preserve"> این دلیل دوم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شود که دلیل اول را مبتنی بر سیره بود رد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کند بلکه واقع </w:t>
      </w:r>
      <w:r w:rsidR="00546122">
        <w:rPr>
          <w:rtl/>
        </w:rPr>
        <w:t>مسئله</w:t>
      </w:r>
      <w:r w:rsidRPr="009F60D0">
        <w:rPr>
          <w:rtl/>
        </w:rPr>
        <w:t xml:space="preserve"> عمیق</w:t>
      </w:r>
      <w:r w:rsidR="00AE4D5C" w:rsidRPr="009F60D0">
        <w:rPr>
          <w:rtl/>
        </w:rPr>
        <w:t xml:space="preserve">‌تر </w:t>
      </w:r>
      <w:r w:rsidRPr="009F60D0">
        <w:rPr>
          <w:rtl/>
        </w:rPr>
        <w:t xml:space="preserve">از سیره است، حکم عقل است که این </w:t>
      </w:r>
      <w:r w:rsidR="00546122">
        <w:rPr>
          <w:rtl/>
        </w:rPr>
        <w:t>مسئله</w:t>
      </w:r>
      <w:r w:rsidRPr="009F60D0">
        <w:rPr>
          <w:rtl/>
        </w:rPr>
        <w:t xml:space="preserve"> بر اساس همان دلیل انسدادی است که قبلاً ذکر شد.</w:t>
      </w:r>
    </w:p>
    <w:p w:rsidR="00546122" w:rsidRDefault="00546122" w:rsidP="00546122">
      <w:pPr>
        <w:pStyle w:val="Heading3"/>
        <w:rPr>
          <w:rFonts w:hint="cs"/>
          <w:rtl/>
        </w:rPr>
      </w:pPr>
      <w:r>
        <w:rPr>
          <w:rtl/>
        </w:rPr>
        <w:t>تفاوت</w:t>
      </w:r>
      <w:r w:rsidRPr="009F60D0">
        <w:rPr>
          <w:rtl/>
        </w:rPr>
        <w:t xml:space="preserve"> </w:t>
      </w:r>
      <w:r>
        <w:rPr>
          <w:rtl/>
        </w:rPr>
        <w:t>حکم عقل</w:t>
      </w:r>
      <w:r w:rsidRPr="009F60D0">
        <w:rPr>
          <w:rtl/>
        </w:rPr>
        <w:t xml:space="preserve"> با سیره </w:t>
      </w:r>
    </w:p>
    <w:p w:rsidR="008526CB" w:rsidRPr="009F60D0" w:rsidRDefault="008526CB" w:rsidP="008526CB">
      <w:pPr>
        <w:rPr>
          <w:rtl/>
        </w:rPr>
      </w:pPr>
      <w:r w:rsidRPr="009F60D0">
        <w:rPr>
          <w:rtl/>
        </w:rPr>
        <w:t>در اینجا این سؤال پیش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آید که اگر حکم عقل باشد تفاوتش با سیره چیست؟</w:t>
      </w:r>
    </w:p>
    <w:p w:rsidR="008526CB" w:rsidRPr="009F60D0" w:rsidRDefault="008526CB" w:rsidP="008526CB">
      <w:pPr>
        <w:rPr>
          <w:rtl/>
        </w:rPr>
      </w:pPr>
      <w:r w:rsidRPr="009F60D0">
        <w:rPr>
          <w:rtl/>
        </w:rPr>
        <w:t xml:space="preserve">تفاوت در این است که اگر سیره عقلاییه باشد نیاز به امضاء دارد و عدم ردع باید کاشف از امضاء باشد. چه زمانی عدم ردع کاشف از امضا است؟ زمانی که در </w:t>
      </w:r>
      <w:r w:rsidR="005C00B1">
        <w:rPr>
          <w:rtl/>
        </w:rPr>
        <w:t>مرئی</w:t>
      </w:r>
      <w:r w:rsidRPr="009F60D0">
        <w:rPr>
          <w:rtl/>
        </w:rPr>
        <w:t xml:space="preserve"> و منظر شارع بوده است و در نفی آن سخنی نفرموده است که از اینجا قبول شارع معلوم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شود.</w:t>
      </w:r>
    </w:p>
    <w:p w:rsidR="008526CB" w:rsidRPr="009F60D0" w:rsidRDefault="008526CB" w:rsidP="008526CB">
      <w:pPr>
        <w:rPr>
          <w:rtl/>
        </w:rPr>
      </w:pPr>
      <w:r w:rsidRPr="009F60D0">
        <w:rPr>
          <w:rtl/>
        </w:rPr>
        <w:t xml:space="preserve">اما اگر از سیره نبوده و از احکام عقل باشد، احکام عقلی در </w:t>
      </w:r>
      <w:r w:rsidR="005C00B1">
        <w:rPr>
          <w:rtl/>
        </w:rPr>
        <w:t>مرئی</w:t>
      </w:r>
      <w:r w:rsidRPr="009F60D0">
        <w:rPr>
          <w:rtl/>
        </w:rPr>
        <w:t xml:space="preserve"> و منظر بودن  و یا امضا و یا عدم ردع در آن معنا ندارد </w:t>
      </w:r>
      <w:r w:rsidR="005C00B1">
        <w:rPr>
          <w:rtl/>
        </w:rPr>
        <w:t>چراکه</w:t>
      </w:r>
      <w:r w:rsidRPr="009F60D0">
        <w:rPr>
          <w:rtl/>
        </w:rPr>
        <w:t xml:space="preserve"> حکم عقل در هر کجا که باشد شارع هم باید آن را بپذیرد. این همان قانون ملازمه است، احکام عقل مورد تأیید شرع است و </w:t>
      </w:r>
      <w:r w:rsidR="00546122">
        <w:rPr>
          <w:rtl/>
        </w:rPr>
        <w:t>درواقع</w:t>
      </w:r>
      <w:r w:rsidRPr="009F60D0">
        <w:rPr>
          <w:rtl/>
        </w:rPr>
        <w:t xml:space="preserve"> آن تأیید همراه خودش است و نیازی به این ندارد که بگوییم در </w:t>
      </w:r>
      <w:r w:rsidR="005C00B1">
        <w:rPr>
          <w:rtl/>
        </w:rPr>
        <w:t>مرئی</w:t>
      </w:r>
      <w:r w:rsidRPr="009F60D0">
        <w:rPr>
          <w:rtl/>
        </w:rPr>
        <w:t xml:space="preserve"> و منظر شارع بوده و از آن خبر داشته و چیزی نگفته است بلکه بدون اینکه بدانیم امام دیده است یا ندیده است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گوییم باید آن را بپذیرد </w:t>
      </w:r>
      <w:r w:rsidR="005C00B1">
        <w:rPr>
          <w:rtl/>
        </w:rPr>
        <w:t>چراکه</w:t>
      </w:r>
      <w:r w:rsidRPr="009F60D0">
        <w:rPr>
          <w:rtl/>
        </w:rPr>
        <w:t xml:space="preserve"> حکم عقل است </w:t>
      </w:r>
      <w:r w:rsidR="005C00B1">
        <w:rPr>
          <w:rtl/>
        </w:rPr>
        <w:t>چراکه</w:t>
      </w:r>
      <w:r w:rsidRPr="009F60D0">
        <w:rPr>
          <w:rtl/>
        </w:rPr>
        <w:t xml:space="preserve"> ما عدلیه هستیم و معتقدیم حکم عقل را شارع پذیرفته و ناچار است که قبول داشته باشد و حکمت او اقتضاء قبول احکام عقلی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کند.</w:t>
      </w:r>
    </w:p>
    <w:p w:rsidR="008526CB" w:rsidRPr="009F60D0" w:rsidRDefault="008526CB" w:rsidP="008526CB">
      <w:pPr>
        <w:rPr>
          <w:rtl/>
        </w:rPr>
      </w:pPr>
      <w:r w:rsidRPr="009F60D0">
        <w:rPr>
          <w:rtl/>
        </w:rPr>
        <w:t>با این مقدمه، در پاسخ سوم گفته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شود که اساس استدلال را تغییر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دهیم. اساس استدلال اگر به سیره عقلا باشد در همین مسیری که قرار </w:t>
      </w:r>
      <w:r w:rsidR="005C00B1">
        <w:rPr>
          <w:rtl/>
        </w:rPr>
        <w:t>گرفته‌ایم</w:t>
      </w:r>
      <w:r w:rsidRPr="009F60D0">
        <w:rPr>
          <w:rtl/>
        </w:rPr>
        <w:t xml:space="preserve"> درست است و باید جلو برویم. اما اگر استدلال را از پایه تغییر داده و قائل شدیم که مراجعه به کارشناس بر اساس حکم عقل است و این به دلیل انسدادی است که قبلاً گفته شده است.</w:t>
      </w:r>
    </w:p>
    <w:p w:rsidR="008526CB" w:rsidRPr="009F60D0" w:rsidRDefault="00B45852" w:rsidP="008526CB">
      <w:pPr>
        <w:rPr>
          <w:rtl/>
        </w:rPr>
      </w:pPr>
      <w:r w:rsidRPr="009F60D0">
        <w:rPr>
          <w:rtl/>
        </w:rPr>
        <w:t xml:space="preserve">بیان آن انسداد اجمالاً </w:t>
      </w:r>
      <w:r w:rsidR="00546122">
        <w:rPr>
          <w:rtl/>
        </w:rPr>
        <w:t>این‌گونه</w:t>
      </w:r>
      <w:r w:rsidRPr="009F60D0">
        <w:rPr>
          <w:rtl/>
        </w:rPr>
        <w:t xml:space="preserve"> است که عقل حکم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کند که ذمه فارغ از تکلیفی که مولا دارد بشود و راه آن نیز اجتهاد و احتیاط و تقلید است و زمانی که دو راه اول شدنی نیست </w:t>
      </w:r>
      <w:r w:rsidR="005C00B1">
        <w:rPr>
          <w:rtl/>
        </w:rPr>
        <w:t>به‌ناچار</w:t>
      </w:r>
      <w:r w:rsidRPr="009F60D0">
        <w:rPr>
          <w:rtl/>
        </w:rPr>
        <w:t xml:space="preserve"> باید تقلید کرد و به یک کارشناس مراجعه کرد. پس حکم عقل پایه و اساس شده و حکم عقل که در میان آمد نیاز به امضاء و تأیید حسی ندارد و حکم عقل را باید بپذیرد و این شبیه حسن عدل و قبح ظلم است که حکم عقل بوده و </w:t>
      </w:r>
      <w:r w:rsidR="005C00B1">
        <w:rPr>
          <w:rtl/>
        </w:rPr>
        <w:t>نمی‌توان</w:t>
      </w:r>
      <w:r w:rsidRPr="009F60D0">
        <w:rPr>
          <w:rtl/>
        </w:rPr>
        <w:t xml:space="preserve"> خلاف </w:t>
      </w:r>
      <w:r w:rsidR="00546122">
        <w:rPr>
          <w:rtl/>
        </w:rPr>
        <w:t>این‌ها</w:t>
      </w:r>
      <w:r w:rsidRPr="009F60D0">
        <w:rPr>
          <w:rtl/>
        </w:rPr>
        <w:t xml:space="preserve"> را ادعا کرد.</w:t>
      </w:r>
    </w:p>
    <w:p w:rsidR="00B45852" w:rsidRPr="009F60D0" w:rsidRDefault="00B45852" w:rsidP="00B45852">
      <w:pPr>
        <w:rPr>
          <w:rtl/>
        </w:rPr>
      </w:pPr>
      <w:r w:rsidRPr="009F60D0">
        <w:rPr>
          <w:rtl/>
        </w:rPr>
        <w:t>این جواب سومی است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توان برای این </w:t>
      </w:r>
      <w:r w:rsidR="00546122">
        <w:rPr>
          <w:rtl/>
        </w:rPr>
        <w:t>مسئله</w:t>
      </w:r>
      <w:r w:rsidRPr="009F60D0">
        <w:rPr>
          <w:rtl/>
        </w:rPr>
        <w:t xml:space="preserve"> فرض کرد، البته این جواب ممکن است مورد مناقشه قرار بگیرد بر اساس آنچه در گذشته </w:t>
      </w:r>
      <w:r w:rsidR="005C00B1">
        <w:rPr>
          <w:rtl/>
        </w:rPr>
        <w:t>داشته‌ایم</w:t>
      </w:r>
      <w:r w:rsidRPr="009F60D0">
        <w:rPr>
          <w:rtl/>
        </w:rPr>
        <w:t xml:space="preserve"> و آن اینکه در این موارد حکم عقل </w:t>
      </w:r>
      <w:r w:rsidR="005C00B1">
        <w:rPr>
          <w:rtl/>
        </w:rPr>
        <w:t>به‌تنهایی</w:t>
      </w:r>
      <w:r w:rsidRPr="009F60D0">
        <w:rPr>
          <w:rtl/>
        </w:rPr>
        <w:t xml:space="preserve"> کار را تمام </w:t>
      </w:r>
      <w:r w:rsidR="005C00B1">
        <w:rPr>
          <w:rtl/>
        </w:rPr>
        <w:t>نمی‌کند</w:t>
      </w:r>
      <w:r w:rsidRPr="009F60D0">
        <w:rPr>
          <w:rtl/>
        </w:rPr>
        <w:t xml:space="preserve"> و </w:t>
      </w:r>
      <w:r w:rsidR="00546122">
        <w:rPr>
          <w:rtl/>
        </w:rPr>
        <w:t>درواقع</w:t>
      </w:r>
      <w:r w:rsidRPr="009F60D0">
        <w:rPr>
          <w:rtl/>
        </w:rPr>
        <w:t xml:space="preserve"> اگر فقط حکم و عقل و دلیل انسداد </w:t>
      </w:r>
      <w:r w:rsidRPr="009F60D0">
        <w:rPr>
          <w:rtl/>
        </w:rPr>
        <w:lastRenderedPageBreak/>
        <w:t xml:space="preserve">وجود داشته باشد از این موارد مراجعه به کارشناس خارج </w:t>
      </w:r>
      <w:r w:rsidR="005C00B1">
        <w:rPr>
          <w:rtl/>
        </w:rPr>
        <w:t>نمی‌شود</w:t>
      </w:r>
      <w:r w:rsidRPr="009F60D0">
        <w:rPr>
          <w:rtl/>
        </w:rPr>
        <w:t xml:space="preserve"> بلکه آنچه عقل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گوید اجتهاد یا احتیاط است و در جایی که میسّر نبود راه</w:t>
      </w:r>
      <w:r w:rsidR="00AE4D5C" w:rsidRPr="009F60D0">
        <w:rPr>
          <w:rtl/>
        </w:rPr>
        <w:t>‌ها</w:t>
      </w:r>
      <w:r w:rsidRPr="009F60D0">
        <w:rPr>
          <w:rtl/>
        </w:rPr>
        <w:t>یی که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شود به واقع نزدیک</w:t>
      </w:r>
      <w:r w:rsidR="00AE4D5C" w:rsidRPr="009F60D0">
        <w:rPr>
          <w:rtl/>
        </w:rPr>
        <w:t xml:space="preserve">‌تر </w:t>
      </w:r>
      <w:r w:rsidRPr="009F60D0">
        <w:rPr>
          <w:rtl/>
        </w:rPr>
        <w:t>شد را حکم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کند اما </w:t>
      </w:r>
      <w:r w:rsidR="005C00B1">
        <w:rPr>
          <w:rtl/>
        </w:rPr>
        <w:t>مشخصاً</w:t>
      </w:r>
      <w:r w:rsidRPr="009F60D0">
        <w:rPr>
          <w:rtl/>
        </w:rPr>
        <w:t xml:space="preserve"> خصوص مراجعه به کارشناس </w:t>
      </w:r>
      <w:r w:rsidR="00546122">
        <w:rPr>
          <w:rtl/>
        </w:rPr>
        <w:t>به‌عنوان</w:t>
      </w:r>
      <w:r w:rsidRPr="009F60D0">
        <w:rPr>
          <w:rtl/>
        </w:rPr>
        <w:t xml:space="preserve"> یک راه </w:t>
      </w:r>
      <w:r w:rsidR="005C00B1">
        <w:rPr>
          <w:rtl/>
        </w:rPr>
        <w:t>مشخص</w:t>
      </w:r>
      <w:r w:rsidRPr="009F60D0">
        <w:rPr>
          <w:rtl/>
        </w:rPr>
        <w:t xml:space="preserve"> خاص از حکم عقل بیرون </w:t>
      </w:r>
      <w:r w:rsidR="005C00B1">
        <w:rPr>
          <w:rtl/>
        </w:rPr>
        <w:t>نمی‌آید</w:t>
      </w:r>
      <w:r w:rsidRPr="009F60D0">
        <w:rPr>
          <w:rtl/>
        </w:rPr>
        <w:t xml:space="preserve"> و نیاز به این دارد که بگوییم حکم عقل این است که </w:t>
      </w:r>
      <w:r w:rsidR="005C00B1">
        <w:rPr>
          <w:rtl/>
        </w:rPr>
        <w:t>درصورتی‌که</w:t>
      </w:r>
      <w:r w:rsidRPr="009F60D0">
        <w:rPr>
          <w:rtl/>
        </w:rPr>
        <w:t xml:space="preserve"> اجتهاد و احتیاط را </w:t>
      </w:r>
      <w:r w:rsidR="005C00B1">
        <w:rPr>
          <w:rtl/>
        </w:rPr>
        <w:t>نمی‌توان</w:t>
      </w:r>
      <w:r w:rsidRPr="009F60D0">
        <w:rPr>
          <w:rtl/>
        </w:rPr>
        <w:t xml:space="preserve"> انجام داد باید دید که عقلاً چه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کنند و باز هم برای اتمام این </w:t>
      </w:r>
      <w:r w:rsidR="00546122">
        <w:rPr>
          <w:rtl/>
        </w:rPr>
        <w:t>مسئله</w:t>
      </w:r>
      <w:r w:rsidRPr="009F60D0">
        <w:rPr>
          <w:rtl/>
        </w:rPr>
        <w:t xml:space="preserve"> عقل انسان را به سمت عقلا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کشاند که عقلا نیز همان سیره عقلاییه را که بحث آن گذشت طی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کنند و نهایتاً به این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>رسیم که باید یک نوع ارجاع به سیره عقلاییه باشد.</w:t>
      </w:r>
    </w:p>
    <w:p w:rsidR="00546122" w:rsidRDefault="00546122" w:rsidP="00546122">
      <w:pPr>
        <w:pStyle w:val="Heading3"/>
        <w:rPr>
          <w:rFonts w:hint="cs"/>
          <w:rtl/>
        </w:rPr>
      </w:pPr>
      <w:r>
        <w:rPr>
          <w:rFonts w:hint="cs"/>
          <w:rtl/>
        </w:rPr>
        <w:t>جمع‌بندی</w:t>
      </w:r>
      <w:r w:rsidR="00B45852" w:rsidRPr="009F60D0">
        <w:rPr>
          <w:rtl/>
        </w:rPr>
        <w:t xml:space="preserve"> </w:t>
      </w:r>
    </w:p>
    <w:p w:rsidR="00B45852" w:rsidRPr="009F60D0" w:rsidRDefault="00B45852" w:rsidP="00B45852">
      <w:pPr>
        <w:rPr>
          <w:rtl/>
        </w:rPr>
      </w:pPr>
      <w:r w:rsidRPr="009F60D0">
        <w:rPr>
          <w:rtl/>
        </w:rPr>
        <w:t xml:space="preserve">پس اگر حکم عقل مستقل شد و </w:t>
      </w:r>
      <w:r w:rsidR="005C00B1">
        <w:rPr>
          <w:rtl/>
        </w:rPr>
        <w:t>به‌تنهایی</w:t>
      </w:r>
      <w:r w:rsidRPr="009F60D0">
        <w:rPr>
          <w:rtl/>
        </w:rPr>
        <w:t xml:space="preserve"> ما را به مراجعه کارشناس و مجتهد برساند این جواب صحیح است اما اگر نیاز به مکمّلی دارد که همان سیره عقلاییه باشد </w:t>
      </w:r>
      <w:r w:rsidR="005C00B1">
        <w:rPr>
          <w:rtl/>
        </w:rPr>
        <w:t>مجدداً</w:t>
      </w:r>
      <w:r w:rsidRPr="009F60D0">
        <w:rPr>
          <w:rtl/>
        </w:rPr>
        <w:t xml:space="preserve"> سیره عقلا زنده</w:t>
      </w:r>
      <w:r w:rsidR="00AE4D5C" w:rsidRPr="009F60D0">
        <w:rPr>
          <w:rtl/>
        </w:rPr>
        <w:t xml:space="preserve"> می‌</w:t>
      </w:r>
      <w:r w:rsidRPr="009F60D0">
        <w:rPr>
          <w:rtl/>
        </w:rPr>
        <w:t xml:space="preserve">شود و </w:t>
      </w:r>
      <w:r w:rsidR="005C00B1">
        <w:rPr>
          <w:rtl/>
        </w:rPr>
        <w:t>بنا بر</w:t>
      </w:r>
      <w:r w:rsidRPr="009F60D0">
        <w:rPr>
          <w:rtl/>
        </w:rPr>
        <w:t xml:space="preserve"> </w:t>
      </w:r>
      <w:r w:rsidR="00546122">
        <w:rPr>
          <w:rtl/>
        </w:rPr>
        <w:t>آنچه</w:t>
      </w:r>
      <w:r w:rsidRPr="009F60D0">
        <w:rPr>
          <w:rtl/>
        </w:rPr>
        <w:t xml:space="preserve"> سابقاً گفته شد دلیل انسداد </w:t>
      </w:r>
      <w:r w:rsidR="005C00B1">
        <w:rPr>
          <w:rtl/>
        </w:rPr>
        <w:t>به‌تنهایی</w:t>
      </w:r>
      <w:r w:rsidRPr="009F60D0">
        <w:rPr>
          <w:rtl/>
        </w:rPr>
        <w:t xml:space="preserve"> تمام نبوده و جواب سومی که به مناقشه داده شده </w:t>
      </w:r>
      <w:r w:rsidR="000223C8" w:rsidRPr="009F60D0">
        <w:rPr>
          <w:rtl/>
        </w:rPr>
        <w:t xml:space="preserve">تام و کامل </w:t>
      </w:r>
      <w:r w:rsidR="00546122">
        <w:rPr>
          <w:rtl/>
        </w:rPr>
        <w:t>نمی‌باشد</w:t>
      </w:r>
      <w:r w:rsidR="000223C8" w:rsidRPr="009F60D0">
        <w:rPr>
          <w:rtl/>
        </w:rPr>
        <w:t>. بلکه تکمیل آن نیاز به سیره عقلا داشته و نتیجتاً همان سیره عقلا را باید طی کرد.</w:t>
      </w:r>
    </w:p>
    <w:p w:rsidR="000223C8" w:rsidRPr="009F60D0" w:rsidRDefault="000223C8" w:rsidP="00B45852">
      <w:pPr>
        <w:rPr>
          <w:rtl/>
        </w:rPr>
      </w:pPr>
    </w:p>
    <w:p w:rsidR="00152670" w:rsidRPr="009F60D0" w:rsidRDefault="00873379" w:rsidP="009671D0">
      <w:pPr>
        <w:pStyle w:val="Subtitle"/>
        <w:rPr>
          <w:rtl/>
        </w:rPr>
      </w:pPr>
      <w:r w:rsidRPr="009F60D0">
        <w:rPr>
          <w:rtl/>
        </w:rPr>
        <w:tab/>
      </w:r>
    </w:p>
    <w:sectPr w:rsidR="00152670" w:rsidRPr="009F60D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E3" w:rsidRDefault="00EC7AE3" w:rsidP="000D5800">
      <w:pPr>
        <w:spacing w:after="0"/>
      </w:pPr>
      <w:r>
        <w:separator/>
      </w:r>
    </w:p>
  </w:endnote>
  <w:endnote w:type="continuationSeparator" w:id="0">
    <w:p w:rsidR="00EC7AE3" w:rsidRDefault="00EC7AE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0B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E3" w:rsidRDefault="00EC7AE3" w:rsidP="000D5800">
      <w:pPr>
        <w:spacing w:after="0"/>
      </w:pPr>
      <w:r>
        <w:separator/>
      </w:r>
    </w:p>
  </w:footnote>
  <w:footnote w:type="continuationSeparator" w:id="0">
    <w:p w:rsidR="00EC7AE3" w:rsidRDefault="00EC7AE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B2248A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929BBB3" wp14:editId="3112ACB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B2248A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B2248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B2248A">
      <w:rPr>
        <w:rFonts w:ascii="Adobe Arabic" w:hAnsi="Adobe Arabic" w:cs="Adobe Arabic" w:hint="cs"/>
        <w:sz w:val="24"/>
        <w:szCs w:val="24"/>
        <w:rtl/>
      </w:rPr>
      <w:t xml:space="preserve"> 15/10/1394</w:t>
    </w:r>
  </w:p>
  <w:p w:rsidR="00873379" w:rsidRDefault="00873379" w:rsidP="00B2248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B2248A">
      <w:rPr>
        <w:rFonts w:ascii="Adobe Arabic" w:hAnsi="Adobe Arabic" w:cs="Adobe Arabic" w:hint="cs"/>
        <w:b/>
        <w:bCs/>
        <w:sz w:val="24"/>
        <w:szCs w:val="24"/>
        <w:rtl/>
      </w:rPr>
      <w:t>مسئله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شماره جلسه:</w:t>
    </w:r>
    <w:r w:rsidR="00B2248A">
      <w:rPr>
        <w:rFonts w:eastAsiaTheme="minorHAnsi" w:hint="cs"/>
        <w:rtl/>
      </w:rPr>
      <w:t xml:space="preserve"> 155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8E6A7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D67"/>
    <w:multiLevelType w:val="hybridMultilevel"/>
    <w:tmpl w:val="A7B8E1A0"/>
    <w:lvl w:ilvl="0" w:tplc="E48A3E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9758D"/>
    <w:multiLevelType w:val="hybridMultilevel"/>
    <w:tmpl w:val="11C28084"/>
    <w:lvl w:ilvl="0" w:tplc="6CA8CE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2A"/>
    <w:rsid w:val="000162CE"/>
    <w:rsid w:val="000223C8"/>
    <w:rsid w:val="000228A2"/>
    <w:rsid w:val="000324F1"/>
    <w:rsid w:val="00041FE0"/>
    <w:rsid w:val="00052BA3"/>
    <w:rsid w:val="0006363E"/>
    <w:rsid w:val="00080DFF"/>
    <w:rsid w:val="00085ED5"/>
    <w:rsid w:val="000A1A51"/>
    <w:rsid w:val="000B064A"/>
    <w:rsid w:val="000D2D0D"/>
    <w:rsid w:val="000D4338"/>
    <w:rsid w:val="000D5800"/>
    <w:rsid w:val="000F1897"/>
    <w:rsid w:val="000F7E72"/>
    <w:rsid w:val="00101E2D"/>
    <w:rsid w:val="00102405"/>
    <w:rsid w:val="00102CEB"/>
    <w:rsid w:val="00117955"/>
    <w:rsid w:val="0013342D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16F2A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46122"/>
    <w:rsid w:val="00556372"/>
    <w:rsid w:val="00572E2D"/>
    <w:rsid w:val="00592103"/>
    <w:rsid w:val="005941DD"/>
    <w:rsid w:val="005A545E"/>
    <w:rsid w:val="005A5862"/>
    <w:rsid w:val="005B0852"/>
    <w:rsid w:val="005B2776"/>
    <w:rsid w:val="005C00B1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23A1B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3DE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26CB"/>
    <w:rsid w:val="008644F4"/>
    <w:rsid w:val="00873379"/>
    <w:rsid w:val="008748B8"/>
    <w:rsid w:val="00883733"/>
    <w:rsid w:val="008965D2"/>
    <w:rsid w:val="008A236D"/>
    <w:rsid w:val="008B565A"/>
    <w:rsid w:val="008C1F46"/>
    <w:rsid w:val="008C3414"/>
    <w:rsid w:val="008D030F"/>
    <w:rsid w:val="008D36D5"/>
    <w:rsid w:val="008E3903"/>
    <w:rsid w:val="008F63E3"/>
    <w:rsid w:val="00913C3B"/>
    <w:rsid w:val="00915509"/>
    <w:rsid w:val="00917CD2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9F60D0"/>
    <w:rsid w:val="00A06D48"/>
    <w:rsid w:val="00A147D6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E4D5C"/>
    <w:rsid w:val="00AF0F1A"/>
    <w:rsid w:val="00B15027"/>
    <w:rsid w:val="00B21CF4"/>
    <w:rsid w:val="00B2248A"/>
    <w:rsid w:val="00B24300"/>
    <w:rsid w:val="00B35A91"/>
    <w:rsid w:val="00B45852"/>
    <w:rsid w:val="00B63F15"/>
    <w:rsid w:val="00B9119B"/>
    <w:rsid w:val="00BA51A8"/>
    <w:rsid w:val="00BB5F7E"/>
    <w:rsid w:val="00BC26F6"/>
    <w:rsid w:val="00BC4833"/>
    <w:rsid w:val="00BD3122"/>
    <w:rsid w:val="00BD40DA"/>
    <w:rsid w:val="00BF0FD9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2F70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C7AE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605;&#1740;&#1607;&#1605;&#1575;&#1606;\Downloads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AE7C-AED4-4F3F-BE4F-97CB483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177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میهمان</dc:creator>
  <cp:lastModifiedBy>اکبریان</cp:lastModifiedBy>
  <cp:revision>8</cp:revision>
  <dcterms:created xsi:type="dcterms:W3CDTF">2016-01-05T23:08:00Z</dcterms:created>
  <dcterms:modified xsi:type="dcterms:W3CDTF">2016-01-03T07:01:00Z</dcterms:modified>
</cp:coreProperties>
</file>