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8080930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A3507" w:rsidRPr="003E5924" w:rsidRDefault="00BA3507" w:rsidP="00434981">
          <w:pPr>
            <w:pStyle w:val="TOCHeading"/>
            <w:rPr>
              <w:rFonts w:ascii="Traditional Arabic" w:hAnsi="Traditional Arabic" w:cs="Traditional Arabic"/>
            </w:rPr>
          </w:pPr>
          <w:r w:rsidRPr="003E592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A3507" w:rsidRPr="003E5924" w:rsidRDefault="00BA3507" w:rsidP="0043498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3E5924">
            <w:rPr>
              <w:rFonts w:ascii="Traditional Arabic" w:hAnsi="Traditional Arabic" w:cs="Traditional Arabic"/>
            </w:rPr>
            <w:fldChar w:fldCharType="begin"/>
          </w:r>
          <w:r w:rsidRPr="003E5924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3E5924">
            <w:rPr>
              <w:rFonts w:ascii="Traditional Arabic" w:hAnsi="Traditional Arabic" w:cs="Traditional Arabic"/>
            </w:rPr>
            <w:fldChar w:fldCharType="separate"/>
          </w:r>
          <w:hyperlink w:anchor="_Toc449724498" w:history="1">
            <w:r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_Toc449724498 \h </w:instrText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9724499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خاصّ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اشخاص؟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_Toc449724499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0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_Toc449724500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1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تنق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مناط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E5924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فحو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_Toc449724501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2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تأس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_Toc449724502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9724503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دامنه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تعم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_Toc449724503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4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عبارت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_Toc449724504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5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حکّام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صاحبان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قدرت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_Toc449724505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49724506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الأمر»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دامنه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_Toc449724506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7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 «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ال»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عهد</w:t>
            </w:r>
            <w:r w:rsidR="00BA3507" w:rsidRPr="003E59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_Toc449724507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868C5" w:rsidP="0043498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49724508" w:history="1"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 «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أمر»</w:t>
            </w:r>
            <w:r w:rsidR="00BA3507" w:rsidRPr="003E59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A3507" w:rsidRPr="003E59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_Toc449724508 \h </w:instrTex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43D23" w:rsidRPr="003E5924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BA3507" w:rsidRPr="003E59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A3507" w:rsidRPr="003E5924" w:rsidRDefault="00BA3507" w:rsidP="00434981">
          <w:pPr>
            <w:rPr>
              <w:rFonts w:ascii="Traditional Arabic" w:hAnsi="Traditional Arabic" w:cs="Traditional Arabic"/>
            </w:rPr>
          </w:pPr>
          <w:r w:rsidRPr="003E5924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BA3507" w:rsidRPr="003E5924" w:rsidRDefault="00BA3507" w:rsidP="001C5E36">
      <w:pPr>
        <w:jc w:val="center"/>
        <w:rPr>
          <w:rFonts w:ascii="Traditional Arabic" w:hAnsi="Traditional Arabic" w:cs="Traditional Arabic"/>
          <w:rtl/>
        </w:rPr>
      </w:pPr>
    </w:p>
    <w:p w:rsidR="00B43D23" w:rsidRPr="003E5924" w:rsidRDefault="00B43D23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/>
          <w:rtl/>
        </w:rPr>
        <w:br w:type="page"/>
      </w:r>
    </w:p>
    <w:p w:rsidR="00434981" w:rsidRPr="003E5924" w:rsidRDefault="00434981" w:rsidP="00434981">
      <w:pPr>
        <w:ind w:firstLine="0"/>
        <w:jc w:val="center"/>
        <w:rPr>
          <w:rFonts w:ascii="Traditional Arabic" w:hAnsi="Traditional Arabic" w:cs="Traditional Arabic"/>
        </w:rPr>
      </w:pPr>
      <w:bookmarkStart w:id="0" w:name="_Toc448916174"/>
      <w:r w:rsidRPr="003E592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434981" w:rsidRPr="003E5924" w:rsidRDefault="00434981" w:rsidP="00434981">
      <w:pPr>
        <w:pStyle w:val="Heading1"/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3E5924">
        <w:rPr>
          <w:rFonts w:ascii="Traditional Arabic" w:hAnsi="Traditional Arabic" w:cs="Traditional Arabic"/>
          <w:color w:val="FF0000"/>
          <w:rtl/>
        </w:rPr>
        <w:t>: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فقه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cs"/>
          <w:rtl/>
        </w:rPr>
        <w:t>/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اجتهاد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و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تقل</w:t>
      </w:r>
      <w:r w:rsidRPr="003E5924">
        <w:rPr>
          <w:rFonts w:ascii="Traditional Arabic" w:hAnsi="Traditional Arabic" w:cs="Traditional Arabic" w:hint="cs"/>
          <w:rtl/>
        </w:rPr>
        <w:t>ی</w:t>
      </w:r>
      <w:r w:rsidRPr="003E5924">
        <w:rPr>
          <w:rFonts w:ascii="Traditional Arabic" w:hAnsi="Traditional Arabic" w:cs="Traditional Arabic" w:hint="eastAsia"/>
          <w:rtl/>
        </w:rPr>
        <w:t>د</w:t>
      </w:r>
      <w:r w:rsidRPr="003E5924">
        <w:rPr>
          <w:rFonts w:ascii="Traditional Arabic" w:hAnsi="Traditional Arabic" w:cs="Traditional Arabic"/>
          <w:rtl/>
        </w:rPr>
        <w:t xml:space="preserve"> / مسئله تقل</w:t>
      </w:r>
      <w:r w:rsidRPr="003E5924">
        <w:rPr>
          <w:rFonts w:ascii="Traditional Arabic" w:hAnsi="Traditional Arabic" w:cs="Traditional Arabic" w:hint="cs"/>
          <w:rtl/>
        </w:rPr>
        <w:t>ی</w:t>
      </w:r>
      <w:r w:rsidRPr="003E5924">
        <w:rPr>
          <w:rFonts w:ascii="Traditional Arabic" w:hAnsi="Traditional Arabic" w:cs="Traditional Arabic" w:hint="eastAsia"/>
          <w:rtl/>
        </w:rPr>
        <w:t>د</w:t>
      </w:r>
      <w:r w:rsidRPr="003E5924">
        <w:rPr>
          <w:rFonts w:ascii="Traditional Arabic" w:hAnsi="Traditional Arabic" w:cs="Traditional Arabic"/>
          <w:rtl/>
        </w:rPr>
        <w:t xml:space="preserve"> (</w:t>
      </w:r>
      <w:r w:rsidRPr="003E5924">
        <w:rPr>
          <w:rFonts w:ascii="Traditional Arabic" w:hAnsi="Traditional Arabic" w:cs="Traditional Arabic" w:hint="cs"/>
          <w:rtl/>
        </w:rPr>
        <w:t>مرجعیت شورایی</w:t>
      </w:r>
      <w:r w:rsidRPr="003E5924">
        <w:rPr>
          <w:rFonts w:ascii="Traditional Arabic" w:hAnsi="Traditional Arabic" w:cs="Traditional Arabic"/>
          <w:rtl/>
        </w:rPr>
        <w:t>)</w:t>
      </w:r>
    </w:p>
    <w:p w:rsidR="00434981" w:rsidRPr="003E5924" w:rsidRDefault="00434981" w:rsidP="0043498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3E592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355012" w:rsidRPr="003E5924" w:rsidRDefault="001448B7" w:rsidP="003E592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355012" w:rsidRPr="003E5924">
        <w:rPr>
          <w:rFonts w:ascii="Traditional Arabic" w:hAnsi="Traditional Arabic" w:cs="Traditional Arabic" w:hint="cs"/>
          <w:rtl/>
        </w:rPr>
        <w:t xml:space="preserve"> که گفته شد آیه دومی که در باب شورا محلّ استشهاد قرار گرفته، آیه 159 سوره </w:t>
      </w:r>
      <w:r>
        <w:rPr>
          <w:rFonts w:ascii="Traditional Arabic" w:hAnsi="Traditional Arabic" w:cs="Traditional Arabic" w:hint="cs"/>
          <w:rtl/>
        </w:rPr>
        <w:t>آل‌عمران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355012" w:rsidRPr="003E5924">
        <w:rPr>
          <w:rFonts w:ascii="Traditional Arabic" w:hAnsi="Traditional Arabic" w:cs="Traditional Arabic" w:hint="cs"/>
          <w:rtl/>
        </w:rPr>
        <w:t xml:space="preserve">باشد که خطاب به پیامبر سه فرمان صادر شد: </w:t>
      </w:r>
      <w:r w:rsidR="00323DF8" w:rsidRPr="003E5924">
        <w:rPr>
          <w:rFonts w:ascii="Traditional Arabic" w:hAnsi="Traditional Arabic" w:cs="Traditional Arabic" w:hint="cs"/>
          <w:rtl/>
        </w:rPr>
        <w:t>«</w:t>
      </w:r>
      <w:r w:rsidR="00323DF8" w:rsidRPr="003E5924">
        <w:rPr>
          <w:rFonts w:ascii="Traditional Arabic" w:hAnsi="Traditional Arabic" w:cs="Traditional Arabic"/>
          <w:b/>
          <w:bCs/>
          <w:rtl/>
        </w:rPr>
        <w:t xml:space="preserve"> </w:t>
      </w:r>
      <w:r w:rsidR="00323DF8" w:rsidRPr="003E5924">
        <w:rPr>
          <w:rFonts w:ascii="Traditional Arabic" w:hAnsi="Traditional Arabic" w:cs="Traditional Arabic"/>
          <w:b/>
          <w:bCs/>
          <w:color w:val="008000"/>
          <w:rtl/>
        </w:rPr>
        <w:t>فَاعْفُ عَنْهُمْ</w:t>
      </w:r>
      <w:r w:rsidR="00323DF8" w:rsidRPr="003E5924">
        <w:rPr>
          <w:rFonts w:ascii="Traditional Arabic" w:hAnsi="Traditional Arabic" w:cs="Traditional Arabic" w:hint="cs"/>
          <w:rtl/>
        </w:rPr>
        <w:t>»</w:t>
      </w:r>
      <w:r w:rsidR="00355012" w:rsidRPr="003E5924">
        <w:rPr>
          <w:rFonts w:ascii="Traditional Arabic" w:hAnsi="Traditional Arabic" w:cs="Traditional Arabic" w:hint="cs"/>
          <w:rtl/>
        </w:rPr>
        <w:t xml:space="preserve"> </w:t>
      </w:r>
      <w:r w:rsidR="00323DF8" w:rsidRPr="003E5924">
        <w:rPr>
          <w:rFonts w:ascii="Traditional Arabic" w:hAnsi="Traditional Arabic" w:cs="Traditional Arabic" w:hint="cs"/>
          <w:rtl/>
        </w:rPr>
        <w:t>«</w:t>
      </w:r>
      <w:r w:rsidR="00323DF8" w:rsidRPr="003E5924">
        <w:rPr>
          <w:rFonts w:ascii="Traditional Arabic" w:hAnsi="Traditional Arabic" w:cs="Traditional Arabic"/>
          <w:b/>
          <w:bCs/>
          <w:rtl/>
        </w:rPr>
        <w:t xml:space="preserve"> </w:t>
      </w:r>
      <w:r w:rsidR="00323DF8" w:rsidRPr="003E5924">
        <w:rPr>
          <w:rFonts w:ascii="Traditional Arabic" w:hAnsi="Traditional Arabic" w:cs="Traditional Arabic"/>
          <w:b/>
          <w:bCs/>
          <w:color w:val="008000"/>
          <w:rtl/>
        </w:rPr>
        <w:t>وَاسْتَغْفِرْ لَهُمْ</w:t>
      </w:r>
      <w:r w:rsidR="00323DF8" w:rsidRPr="003E5924">
        <w:rPr>
          <w:rFonts w:ascii="Traditional Arabic" w:hAnsi="Traditional Arabic" w:cs="Traditional Arabic" w:hint="cs"/>
          <w:rtl/>
        </w:rPr>
        <w:t>»</w:t>
      </w:r>
      <w:r w:rsidR="00355012" w:rsidRPr="003E5924">
        <w:rPr>
          <w:rFonts w:ascii="Traditional Arabic" w:hAnsi="Traditional Arabic" w:cs="Traditional Arabic" w:hint="cs"/>
          <w:rtl/>
        </w:rPr>
        <w:t xml:space="preserve">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>»</w:t>
      </w:r>
      <w:r w:rsidR="00355012" w:rsidRPr="003E5924">
        <w:rPr>
          <w:rFonts w:ascii="Traditional Arabic" w:hAnsi="Traditional Arabic" w:cs="Traditional Arabic" w:hint="cs"/>
          <w:rtl/>
        </w:rPr>
        <w:t xml:space="preserve">. یعنی پیامبر خداوند در </w:t>
      </w:r>
      <w:r>
        <w:rPr>
          <w:rFonts w:ascii="Traditional Arabic" w:hAnsi="Traditional Arabic" w:cs="Traditional Arabic"/>
          <w:rtl/>
        </w:rPr>
        <w:t>ا</w:t>
      </w:r>
      <w:r>
        <w:rPr>
          <w:rFonts w:ascii="Traditional Arabic" w:hAnsi="Traditional Arabic" w:cs="Traditional Arabic" w:hint="cs"/>
          <w:rtl/>
        </w:rPr>
        <w:t>ی</w:t>
      </w:r>
      <w:r>
        <w:rPr>
          <w:rFonts w:ascii="Traditional Arabic" w:hAnsi="Traditional Arabic" w:cs="Traditional Arabic" w:hint="eastAsia"/>
          <w:rtl/>
        </w:rPr>
        <w:t>ن</w:t>
      </w:r>
      <w:r w:rsidR="00355012" w:rsidRPr="003E5924">
        <w:rPr>
          <w:rFonts w:ascii="Traditional Arabic" w:hAnsi="Traditional Arabic" w:cs="Traditional Arabic" w:hint="cs"/>
          <w:rtl/>
        </w:rPr>
        <w:t xml:space="preserve"> آیه مأمور شده است به اینکه با مؤمنین و مردم مشاوره کند و سپس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355012" w:rsidRPr="003E5924">
        <w:rPr>
          <w:rFonts w:ascii="Traditional Arabic" w:hAnsi="Traditional Arabic" w:cs="Traditional Arabic" w:hint="cs"/>
          <w:rtl/>
        </w:rPr>
        <w:t>فرماید «</w:t>
      </w:r>
      <w:r w:rsidR="006A3EA0" w:rsidRPr="003E5924">
        <w:rPr>
          <w:rFonts w:ascii="Traditional Arabic" w:hAnsi="Traditional Arabic" w:cs="Traditional Arabic"/>
          <w:b/>
          <w:bCs/>
          <w:rtl/>
        </w:rPr>
        <w:t xml:space="preserve"> </w:t>
      </w:r>
      <w:r w:rsidR="006A3EA0" w:rsidRPr="003E5924">
        <w:rPr>
          <w:rFonts w:ascii="Traditional Arabic" w:hAnsi="Traditional Arabic" w:cs="Traditional Arabic"/>
          <w:b/>
          <w:bCs/>
          <w:color w:val="008000"/>
          <w:rtl/>
        </w:rPr>
        <w:t>فَإِذَا عَزَمْتَ فَتَوَكَّلْ عَلَى اللّهِ إِنَّ اللّهَ يُحِبُّ الْمُتَوَكِّلِينَ</w:t>
      </w:r>
      <w:r w:rsidR="00355012" w:rsidRPr="003E5924">
        <w:rPr>
          <w:rFonts w:ascii="Traditional Arabic" w:hAnsi="Traditional Arabic" w:cs="Traditional Arabic" w:hint="cs"/>
          <w:rtl/>
        </w:rPr>
        <w:t>» .</w:t>
      </w:r>
    </w:p>
    <w:p w:rsidR="00152670" w:rsidRPr="003E5924" w:rsidRDefault="00BA7A5E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در جلسه گذشته</w:t>
      </w:r>
      <w:r w:rsidR="00355012" w:rsidRPr="003E5924">
        <w:rPr>
          <w:rFonts w:ascii="Traditional Arabic" w:hAnsi="Traditional Arabic" w:cs="Traditional Arabic" w:hint="cs"/>
          <w:rtl/>
        </w:rPr>
        <w:t xml:space="preserve"> گفته شد، برای اینکه </w:t>
      </w:r>
      <w:r w:rsidR="002710D7" w:rsidRPr="003E5924">
        <w:rPr>
          <w:rFonts w:ascii="Traditional Arabic" w:hAnsi="Traditional Arabic" w:cs="Traditional Arabic" w:hint="cs"/>
          <w:rtl/>
        </w:rPr>
        <w:t>بدانیم آیا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2710D7" w:rsidRPr="003E5924">
        <w:rPr>
          <w:rFonts w:ascii="Traditional Arabic" w:hAnsi="Traditional Arabic" w:cs="Traditional Arabic" w:hint="cs"/>
          <w:rtl/>
        </w:rPr>
        <w:t xml:space="preserve">توان </w:t>
      </w:r>
      <w:r w:rsidRPr="003E5924">
        <w:rPr>
          <w:rFonts w:ascii="Traditional Arabic" w:hAnsi="Traditional Arabic" w:cs="Traditional Arabic" w:hint="cs"/>
          <w:rtl/>
        </w:rPr>
        <w:t xml:space="preserve">به این آیه </w:t>
      </w:r>
      <w:r w:rsidR="002710D7" w:rsidRPr="003E5924">
        <w:rPr>
          <w:rFonts w:ascii="Traditional Arabic" w:hAnsi="Traditional Arabic" w:cs="Traditional Arabic" w:hint="cs"/>
          <w:rtl/>
        </w:rPr>
        <w:t>در بحث شورا در باب فتوا استشهاد کرد یا نه</w:t>
      </w:r>
      <w:r w:rsidRPr="003E5924">
        <w:rPr>
          <w:rFonts w:ascii="Traditional Arabic" w:hAnsi="Traditional Arabic" w:cs="Traditional Arabic" w:hint="cs"/>
          <w:rtl/>
        </w:rPr>
        <w:t>، جهاتی از بحث وجود دارد که بایستی مرور شود.</w:t>
      </w:r>
    </w:p>
    <w:p w:rsidR="00FE0570" w:rsidRPr="003E5924" w:rsidRDefault="00FE0570" w:rsidP="00FE057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9724499"/>
      <w:r w:rsidRPr="003E5924">
        <w:rPr>
          <w:rFonts w:ascii="Traditional Arabic" w:hAnsi="Traditional Arabic" w:cs="Traditional Arabic" w:hint="cs"/>
          <w:color w:val="FF0000"/>
          <w:rtl/>
        </w:rPr>
        <w:t>نوع خطاب در آیه: خاصّ پیامبر یا عموم اشخاص؟</w:t>
      </w:r>
      <w:bookmarkEnd w:id="1"/>
    </w:p>
    <w:p w:rsidR="00BA7A5E" w:rsidRPr="003E5924" w:rsidRDefault="00BA7A5E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اولین بحث این بود که، خطاب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>به پیامبر اسلام آیا خطاب اختصاصی است و یا اینکه دارای شمول است و دیگران نیز به مخاطب مفاد این خطاب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باشند.</w:t>
      </w:r>
    </w:p>
    <w:p w:rsidR="00FE0570" w:rsidRPr="003E5924" w:rsidRDefault="001448B7" w:rsidP="00BD0E8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BA7A5E" w:rsidRPr="003E5924">
        <w:rPr>
          <w:rFonts w:ascii="Traditional Arabic" w:hAnsi="Traditional Arabic" w:cs="Traditional Arabic" w:hint="cs"/>
          <w:rtl/>
        </w:rPr>
        <w:t xml:space="preserve"> که در جلسه گذشته گفته شد، خطاباتی که در قرآن </w:t>
      </w:r>
      <w:r w:rsidR="00602D5C" w:rsidRPr="003E5924">
        <w:rPr>
          <w:rFonts w:ascii="Traditional Arabic" w:hAnsi="Traditional Arabic" w:cs="Traditional Arabic" w:hint="cs"/>
          <w:rtl/>
        </w:rPr>
        <w:t>به پیامبر اکرم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D0E89">
        <w:rPr>
          <w:rFonts w:ascii="Traditional Arabic" w:hAnsi="Traditional Arabic" w:cs="Traditional Arabic" w:hint="cs"/>
          <w:rtl/>
        </w:rPr>
        <w:t>باشد بر دو قسم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602D5C" w:rsidRPr="003E5924">
        <w:rPr>
          <w:rFonts w:ascii="Traditional Arabic" w:hAnsi="Traditional Arabic" w:cs="Traditional Arabic" w:hint="cs"/>
          <w:rtl/>
        </w:rPr>
        <w:t>باشد: الف) قسم خاص، ب) قسمی که اختصاص آن به پیامبر از باب اختصاص تکلیفی نیست و تشریفاً به پیامبر اکرم خطاب شده است، و الّا روح خطاب عام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602D5C" w:rsidRPr="003E5924">
        <w:rPr>
          <w:rFonts w:ascii="Traditional Arabic" w:hAnsi="Traditional Arabic" w:cs="Traditional Arabic" w:hint="cs"/>
          <w:rtl/>
        </w:rPr>
        <w:t>باشد.</w:t>
      </w:r>
    </w:p>
    <w:p w:rsidR="00FE0570" w:rsidRPr="003E5924" w:rsidRDefault="00FE0570" w:rsidP="00FE057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9724500"/>
      <w:r w:rsidRPr="003E5924">
        <w:rPr>
          <w:rFonts w:ascii="Traditional Arabic" w:hAnsi="Traditional Arabic" w:cs="Traditional Arabic" w:hint="cs"/>
          <w:color w:val="FF0000"/>
          <w:rtl/>
        </w:rPr>
        <w:t>جواب</w:t>
      </w:r>
      <w:bookmarkEnd w:id="2"/>
    </w:p>
    <w:p w:rsidR="00602D5C" w:rsidRPr="003E5924" w:rsidRDefault="00F971AA" w:rsidP="00725C1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در اینجا </w:t>
      </w:r>
      <w:r w:rsidR="001448B7">
        <w:rPr>
          <w:rFonts w:ascii="Traditional Arabic" w:hAnsi="Traditional Arabic" w:cs="Traditional Arabic" w:hint="cs"/>
          <w:rtl/>
        </w:rPr>
        <w:t>همان‌طور</w:t>
      </w:r>
      <w:r w:rsidRPr="003E5924">
        <w:rPr>
          <w:rFonts w:ascii="Traditional Arabic" w:hAnsi="Traditional Arabic" w:cs="Traditional Arabic" w:hint="cs"/>
          <w:rtl/>
        </w:rPr>
        <w:t xml:space="preserve"> که در مباحث امر به معروف و نهی از منکر و یا فقه التّربیه در برخی از مواضع عرض شد،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 ترجیح داد که این خطاب از قسم دوم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که در واقع خطابات مشترکی است که تشریفاً متوجّه پیامبر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باشد، همچون آیه </w:t>
      </w:r>
      <w:r w:rsidR="00725C14" w:rsidRPr="003E5924">
        <w:rPr>
          <w:rFonts w:ascii="Traditional Arabic" w:hAnsi="Traditional Arabic" w:cs="Traditional Arabic" w:hint="cs"/>
          <w:rtl/>
        </w:rPr>
        <w:t>«</w:t>
      </w:r>
      <w:r w:rsidR="00725C14" w:rsidRPr="003E5924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725C14" w:rsidRPr="003E5924">
        <w:rPr>
          <w:rFonts w:ascii="Traditional Arabic" w:hAnsi="Traditional Arabic" w:cs="Traditional Arabic"/>
          <w:b/>
          <w:bCs/>
          <w:color w:val="008000"/>
          <w:rtl/>
        </w:rPr>
        <w:t>أَقِمِ الصَّلاَةَ لِدُلُوكِ الشَّمْسِ إِلَى غَسَقِ اللَّيْلِ</w:t>
      </w:r>
      <w:r w:rsidR="00725C14" w:rsidRPr="003E5924">
        <w:rPr>
          <w:rFonts w:ascii="Traditional Arabic" w:hAnsi="Traditional Arabic" w:cs="Traditional Arabic" w:hint="cs"/>
          <w:rtl/>
        </w:rPr>
        <w:t>»</w:t>
      </w:r>
      <w:r w:rsidR="00725C14" w:rsidRPr="003E592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52DB5" w:rsidRPr="003E5924">
        <w:rPr>
          <w:rFonts w:ascii="Traditional Arabic" w:hAnsi="Traditional Arabic" w:cs="Traditional Arabic" w:hint="cs"/>
          <w:rtl/>
        </w:rPr>
        <w:t>، «</w:t>
      </w:r>
      <w:r w:rsidR="00725C14" w:rsidRPr="003E5924">
        <w:rPr>
          <w:rFonts w:ascii="Traditional Arabic" w:hAnsi="Traditional Arabic" w:cs="Traditional Arabic"/>
          <w:b/>
          <w:bCs/>
          <w:color w:val="008000"/>
          <w:rtl/>
        </w:rPr>
        <w:t>قُلْ أَعُوذُ بِرَبِّ النَّاسِ</w:t>
      </w:r>
      <w:r w:rsidR="00B52DB5" w:rsidRPr="003E5924">
        <w:rPr>
          <w:rFonts w:ascii="Traditional Arabic" w:hAnsi="Traditional Arabic" w:cs="Traditional Arabic" w:hint="cs"/>
          <w:rtl/>
        </w:rPr>
        <w:t>»</w:t>
      </w:r>
      <w:r w:rsidR="00725C14" w:rsidRPr="003E592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BD0E89">
        <w:rPr>
          <w:rFonts w:ascii="Traditional Arabic" w:hAnsi="Traditional Arabic" w:cs="Traditional Arabic" w:hint="cs"/>
          <w:rtl/>
        </w:rPr>
        <w:t xml:space="preserve"> و از این قبیل آ</w:t>
      </w:r>
      <w:r w:rsidR="00B52DB5" w:rsidRPr="003E5924">
        <w:rPr>
          <w:rFonts w:ascii="Traditional Arabic" w:hAnsi="Traditional Arabic" w:cs="Traditional Arabic" w:hint="cs"/>
          <w:rtl/>
        </w:rPr>
        <w:t>یات که خطاب به شخص پیامبر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52DB5" w:rsidRPr="003E5924">
        <w:rPr>
          <w:rFonts w:ascii="Traditional Arabic" w:hAnsi="Traditional Arabic" w:cs="Traditional Arabic" w:hint="cs"/>
          <w:rtl/>
        </w:rPr>
        <w:t>باشد لکن روح آن مشترک بین پیامبر و مؤمنین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52DB5" w:rsidRPr="003E5924">
        <w:rPr>
          <w:rFonts w:ascii="Traditional Arabic" w:hAnsi="Traditional Arabic" w:cs="Traditional Arabic" w:hint="cs"/>
          <w:rtl/>
        </w:rPr>
        <w:t>باشد.</w:t>
      </w:r>
    </w:p>
    <w:p w:rsidR="00FE0570" w:rsidRPr="003E5924" w:rsidRDefault="00FE0570" w:rsidP="00FE057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9724501"/>
      <w:r w:rsidRPr="003E5924">
        <w:rPr>
          <w:rFonts w:ascii="Traditional Arabic" w:hAnsi="Traditional Arabic" w:cs="Traditional Arabic" w:hint="cs"/>
          <w:color w:val="FF0000"/>
          <w:rtl/>
        </w:rPr>
        <w:t>دلیل</w:t>
      </w:r>
      <w:r w:rsidR="002A24F1" w:rsidRPr="003E5924">
        <w:rPr>
          <w:rFonts w:ascii="Traditional Arabic" w:hAnsi="Traditional Arabic" w:cs="Traditional Arabic" w:hint="cs"/>
          <w:color w:val="FF0000"/>
          <w:rtl/>
        </w:rPr>
        <w:t xml:space="preserve"> اول</w:t>
      </w:r>
      <w:r w:rsidR="00A26BDB" w:rsidRPr="003E5924">
        <w:rPr>
          <w:rFonts w:ascii="Traditional Arabic" w:hAnsi="Traditional Arabic" w:cs="Traditional Arabic" w:hint="cs"/>
          <w:color w:val="FF0000"/>
          <w:rtl/>
        </w:rPr>
        <w:t xml:space="preserve">: تنقیح مناط و </w:t>
      </w:r>
      <w:r w:rsidR="003E5924" w:rsidRPr="003E5924">
        <w:rPr>
          <w:rFonts w:ascii="Traditional Arabic" w:hAnsi="Traditional Arabic" w:cs="Traditional Arabic" w:hint="cs"/>
          <w:color w:val="FF0000"/>
          <w:rtl/>
        </w:rPr>
        <w:t>فحو</w:t>
      </w:r>
      <w:r w:rsidR="00A26BDB" w:rsidRPr="003E5924">
        <w:rPr>
          <w:rFonts w:ascii="Traditional Arabic" w:hAnsi="Traditional Arabic" w:cs="Traditional Arabic" w:hint="cs"/>
          <w:color w:val="FF0000"/>
          <w:rtl/>
        </w:rPr>
        <w:t>ی</w:t>
      </w:r>
      <w:bookmarkEnd w:id="3"/>
    </w:p>
    <w:p w:rsidR="00FE0570" w:rsidRPr="003E5924" w:rsidRDefault="00FE0570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در اینجا ابتدائاً بایستی </w:t>
      </w:r>
      <w:r w:rsidR="00E4356F" w:rsidRPr="003E5924">
        <w:rPr>
          <w:rFonts w:ascii="Traditional Arabic" w:hAnsi="Traditional Arabic" w:cs="Traditional Arabic" w:hint="cs"/>
          <w:rtl/>
        </w:rPr>
        <w:t xml:space="preserve">اشتراک را </w:t>
      </w:r>
      <w:r w:rsidR="00BD0E89">
        <w:rPr>
          <w:rFonts w:ascii="Traditional Arabic" w:hAnsi="Traditional Arabic" w:cs="Traditional Arabic" w:hint="cs"/>
          <w:rtl/>
        </w:rPr>
        <w:t>فی‌الجمله</w:t>
      </w:r>
      <w:r w:rsidR="00E4356F" w:rsidRPr="003E5924">
        <w:rPr>
          <w:rFonts w:ascii="Traditional Arabic" w:hAnsi="Traditional Arabic" w:cs="Traditional Arabic" w:hint="cs"/>
          <w:rtl/>
        </w:rPr>
        <w:t xml:space="preserve"> ثابت کرد و سپس به دامنه آن بپردازیم.</w:t>
      </w:r>
    </w:p>
    <w:p w:rsidR="00B52DB5" w:rsidRPr="003E5924" w:rsidRDefault="00B52DB5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دلیل برای این اشتراک و </w:t>
      </w:r>
      <w:r w:rsidR="00E4356F" w:rsidRPr="003E5924">
        <w:rPr>
          <w:rFonts w:ascii="Traditional Arabic" w:hAnsi="Traditional Arabic" w:cs="Traditional Arabic" w:hint="cs"/>
          <w:rtl/>
        </w:rPr>
        <w:t xml:space="preserve">شمول این آیه نسبت به اشخاص دیگر این است کسی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="00E4356F" w:rsidRPr="003E5924">
        <w:rPr>
          <w:rFonts w:ascii="Traditional Arabic" w:hAnsi="Traditional Arabic" w:cs="Traditional Arabic" w:hint="cs"/>
          <w:rtl/>
        </w:rPr>
        <w:t xml:space="preserve"> ادعا کند که در اینجا تنقیح مناط جاری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4356F" w:rsidRPr="003E5924">
        <w:rPr>
          <w:rFonts w:ascii="Traditional Arabic" w:hAnsi="Traditional Arabic" w:cs="Traditional Arabic" w:hint="cs"/>
          <w:rtl/>
        </w:rPr>
        <w:t>شود.</w:t>
      </w:r>
    </w:p>
    <w:p w:rsidR="00E4356F" w:rsidRPr="003E5924" w:rsidRDefault="00E4356F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lastRenderedPageBreak/>
        <w:t>مطمئناً فلسفه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Pr="003E5924">
        <w:rPr>
          <w:rFonts w:ascii="Traditional Arabic" w:hAnsi="Traditional Arabic" w:cs="Traditional Arabic" w:hint="cs"/>
          <w:rtl/>
        </w:rPr>
        <w:t>که در موظّف شدن پیامبر به مشاوره با مردم وجود دارد، این مناط در دیگران نیز موجود است، بلکه اولویّت با عموم است، چراکه اگر پیامبر خدا عقل کل است و دیگران نیز نسبت به ایشان این نگاه را دارند و تسلیم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باشند</w:t>
      </w:r>
      <w:r w:rsidR="00BF4440" w:rsidRPr="003E5924">
        <w:rPr>
          <w:rFonts w:ascii="Traditional Arabic" w:hAnsi="Traditional Arabic" w:cs="Traditional Arabic" w:hint="cs"/>
          <w:rtl/>
        </w:rPr>
        <w:t xml:space="preserve"> و با این جایگاه مأمور به مشورت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F4440" w:rsidRPr="003E5924">
        <w:rPr>
          <w:rFonts w:ascii="Traditional Arabic" w:hAnsi="Traditional Arabic" w:cs="Traditional Arabic" w:hint="cs"/>
          <w:rtl/>
        </w:rPr>
        <w:t xml:space="preserve">شوند، برای دیگران </w:t>
      </w:r>
      <w:r w:rsidR="00BF4440" w:rsidRPr="003E5924">
        <w:rPr>
          <w:rFonts w:ascii="Traditional Arabic" w:hAnsi="Traditional Arabic" w:cs="Traditional Arabic"/>
          <w:rtl/>
        </w:rPr>
        <w:t>–</w:t>
      </w:r>
      <w:r w:rsidR="00BF4440" w:rsidRPr="003E5924">
        <w:rPr>
          <w:rFonts w:ascii="Traditional Arabic" w:hAnsi="Traditional Arabic" w:cs="Traditional Arabic" w:hint="cs"/>
          <w:rtl/>
        </w:rPr>
        <w:t xml:space="preserve">چه ائمه و چه غیر ائمه از کسانی که دارای جایگاه هستند- </w:t>
      </w:r>
      <w:r w:rsidR="00BD0E89">
        <w:rPr>
          <w:rFonts w:ascii="Traditional Arabic" w:hAnsi="Traditional Arabic" w:cs="Traditional Arabic" w:hint="cs"/>
          <w:rtl/>
        </w:rPr>
        <w:t>به‌طریق‌اولی</w:t>
      </w:r>
      <w:r w:rsidR="00BF4440" w:rsidRPr="003E5924">
        <w:rPr>
          <w:rFonts w:ascii="Traditional Arabic" w:hAnsi="Traditional Arabic" w:cs="Traditional Arabic" w:hint="cs"/>
          <w:rtl/>
        </w:rPr>
        <w:t xml:space="preserve"> این </w:t>
      </w:r>
      <w:r w:rsidR="00BD0E89">
        <w:rPr>
          <w:rFonts w:ascii="Traditional Arabic" w:hAnsi="Traditional Arabic" w:cs="Traditional Arabic" w:hint="cs"/>
          <w:rtl/>
        </w:rPr>
        <w:t>مسئله</w:t>
      </w:r>
      <w:r w:rsidR="00BF4440" w:rsidRPr="003E5924">
        <w:rPr>
          <w:rFonts w:ascii="Traditional Arabic" w:hAnsi="Traditional Arabic" w:cs="Traditional Arabic" w:hint="cs"/>
          <w:rtl/>
        </w:rPr>
        <w:t xml:space="preserve"> وجود دارد.</w:t>
      </w:r>
    </w:p>
    <w:p w:rsidR="00BF4440" w:rsidRPr="003E5924" w:rsidRDefault="00BF4440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پس اگر مشورت برای پیامبر الزام یا رجحان داشته باشد، مناط آن نه تنها به تساوی بلکه بال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Pr="003E5924">
        <w:rPr>
          <w:rFonts w:ascii="Traditional Arabic" w:hAnsi="Traditional Arabic" w:cs="Traditional Arabic" w:hint="cs"/>
          <w:rtl/>
        </w:rPr>
        <w:t>ی و الأولویّ</w:t>
      </w:r>
      <w:r w:rsidR="003E5924" w:rsidRPr="003E5924">
        <w:rPr>
          <w:rFonts w:ascii="Traditional Arabic" w:hAnsi="Traditional Arabic" w:cs="Traditional Arabic" w:hint="cs"/>
          <w:rtl/>
        </w:rPr>
        <w:t>ة</w:t>
      </w:r>
      <w:r w:rsidRPr="003E5924">
        <w:rPr>
          <w:rFonts w:ascii="Traditional Arabic" w:hAnsi="Traditional Arabic" w:cs="Traditional Arabic" w:hint="cs"/>
          <w:rtl/>
        </w:rPr>
        <w:t xml:space="preserve"> در دیگران نیز وجود دارد.</w:t>
      </w:r>
    </w:p>
    <w:p w:rsidR="00BF4440" w:rsidRPr="003E5924" w:rsidRDefault="00BF4440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پس تنقیح مناط بلکه 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Pr="003E5924">
        <w:rPr>
          <w:rFonts w:ascii="Traditional Arabic" w:hAnsi="Traditional Arabic" w:cs="Traditional Arabic" w:hint="cs"/>
          <w:rtl/>
        </w:rPr>
        <w:t>ی و اولویّت دلیل اوّل برای این اشتراک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</w:t>
      </w:r>
      <w:r w:rsidR="000E3637" w:rsidRPr="003E5924">
        <w:rPr>
          <w:rFonts w:ascii="Traditional Arabic" w:hAnsi="Traditional Arabic" w:cs="Traditional Arabic" w:hint="cs"/>
          <w:rtl/>
        </w:rPr>
        <w:t>.</w:t>
      </w:r>
    </w:p>
    <w:p w:rsidR="000E3637" w:rsidRPr="003E5924" w:rsidRDefault="000E3637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ممکن است کسی در اینجا با این إن قلت این تنقیح مناط را زیر سؤال ببرد که:</w:t>
      </w:r>
    </w:p>
    <w:p w:rsidR="000E3637" w:rsidRPr="003E5924" w:rsidRDefault="000E3637" w:rsidP="00861C0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اینکه به پیامبر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‌اند </w:t>
      </w:r>
      <w:r w:rsidRPr="003E5924">
        <w:rPr>
          <w:rFonts w:ascii="Traditional Arabic" w:hAnsi="Traditional Arabic" w:cs="Traditional Arabic" w:hint="cs"/>
          <w:rtl/>
        </w:rPr>
        <w:t>مشورت کن به این دلیل است که عظمت شخ</w:t>
      </w:r>
      <w:r w:rsidR="002412E3" w:rsidRPr="003E5924">
        <w:rPr>
          <w:rFonts w:ascii="Traditional Arabic" w:hAnsi="Traditional Arabic" w:cs="Traditional Arabic" w:hint="cs"/>
          <w:rtl/>
        </w:rPr>
        <w:t xml:space="preserve">صیّت پیامبر چنان است که گویا </w:t>
      </w:r>
      <w:r w:rsidR="00BD0E89">
        <w:rPr>
          <w:rFonts w:ascii="Traditional Arabic" w:hAnsi="Traditional Arabic" w:cs="Traditional Arabic" w:hint="cs"/>
          <w:rtl/>
        </w:rPr>
        <w:t>اصلاً</w:t>
      </w:r>
      <w:r w:rsidR="002412E3" w:rsidRPr="003E5924">
        <w:rPr>
          <w:rFonts w:ascii="Traditional Arabic" w:hAnsi="Traditional Arabic" w:cs="Traditional Arabic" w:hint="cs"/>
          <w:rtl/>
        </w:rPr>
        <w:t xml:space="preserve"> هیچ نیازی نیست و با هیچ کس نباید گفتگو کند و از این قب</w:t>
      </w:r>
      <w:r w:rsidR="00BD0E89">
        <w:rPr>
          <w:rFonts w:ascii="Traditional Arabic" w:hAnsi="Traditional Arabic" w:cs="Traditional Arabic" w:hint="cs"/>
          <w:rtl/>
        </w:rPr>
        <w:t>یل مسائل. و لذا برای دفع این تو</w:t>
      </w:r>
      <w:r w:rsidR="002412E3" w:rsidRPr="003E5924">
        <w:rPr>
          <w:rFonts w:ascii="Traditional Arabic" w:hAnsi="Traditional Arabic" w:cs="Traditional Arabic" w:hint="cs"/>
          <w:rtl/>
        </w:rPr>
        <w:t>هم امر به مشورت شده است.</w:t>
      </w:r>
    </w:p>
    <w:p w:rsidR="000703FA" w:rsidRPr="003E5924" w:rsidRDefault="002412E3" w:rsidP="000703FA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توضیح اشکال اینکه،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="000703FA" w:rsidRPr="003E5924">
        <w:rPr>
          <w:rFonts w:ascii="Traditional Arabic" w:hAnsi="Traditional Arabic" w:cs="Traditional Arabic" w:hint="cs"/>
          <w:rtl/>
        </w:rPr>
        <w:t xml:space="preserve"> توهّمی حاصل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703FA" w:rsidRPr="003E5924">
        <w:rPr>
          <w:rFonts w:ascii="Traditional Arabic" w:hAnsi="Traditional Arabic" w:cs="Traditional Arabic" w:hint="cs"/>
          <w:rtl/>
        </w:rPr>
        <w:t>شود که شخصیّتی با این عظمت و عقل کل چه نیازی به مشورت دارد؟ پس به او این مشورت خطاب شده است تا این توهّم دفع شود و اما دیگر که این توهّم در باب آنها وجود ندارد و روشن است که عقل کل نیستند و..</w:t>
      </w:r>
    </w:p>
    <w:p w:rsidR="000703FA" w:rsidRPr="003E5924" w:rsidRDefault="0035276C" w:rsidP="000703FA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جواب این إن قلت این است که، اگر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Pr="003E5924">
        <w:rPr>
          <w:rFonts w:ascii="Traditional Arabic" w:hAnsi="Traditional Arabic" w:cs="Traditional Arabic" w:hint="cs"/>
          <w:rtl/>
        </w:rPr>
        <w:t xml:space="preserve"> چیزی باشد باز هم مفروض این بوده است که دیگران بایستی مشورت کنند و راجع به پیامبر چون ممکن است کسی </w:t>
      </w:r>
      <w:r w:rsidR="00BD0E89">
        <w:rPr>
          <w:rFonts w:ascii="Traditional Arabic" w:hAnsi="Traditional Arabic" w:cs="Traditional Arabic" w:hint="cs"/>
          <w:rtl/>
        </w:rPr>
        <w:t>این‌طور</w:t>
      </w:r>
      <w:r w:rsidRPr="003E5924">
        <w:rPr>
          <w:rFonts w:ascii="Traditional Arabic" w:hAnsi="Traditional Arabic" w:cs="Traditional Arabic" w:hint="cs"/>
          <w:rtl/>
        </w:rPr>
        <w:t xml:space="preserve"> تصوّر کند که در این موقعیّت و جایگاه نیازی به مشورت نیست پس امر به مشورت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شود.</w:t>
      </w:r>
    </w:p>
    <w:p w:rsidR="0035276C" w:rsidRPr="003E5924" w:rsidRDefault="0035276C" w:rsidP="002F1A15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پس حتّی اگر این امر برای دفع توهّم باشد به این معنا نیست که در اینجا مشورت شود و جای دیگر نشود </w:t>
      </w:r>
      <w:r w:rsidR="007F4FD7" w:rsidRPr="003E5924">
        <w:rPr>
          <w:rFonts w:ascii="Traditional Arabic" w:hAnsi="Traditional Arabic" w:cs="Traditional Arabic" w:hint="cs"/>
          <w:rtl/>
        </w:rPr>
        <w:t xml:space="preserve">و </w:t>
      </w:r>
      <w:r w:rsidR="002F1A15" w:rsidRPr="003E5924">
        <w:rPr>
          <w:rFonts w:ascii="Traditional Arabic" w:hAnsi="Traditional Arabic" w:cs="Traditional Arabic" w:hint="cs"/>
          <w:rtl/>
        </w:rPr>
        <w:t>چون مفروض مشورت عموم بوده</w:t>
      </w:r>
      <w:r w:rsidR="007F4FD7" w:rsidRPr="003E5924">
        <w:rPr>
          <w:rFonts w:ascii="Traditional Arabic" w:hAnsi="Traditional Arabic" w:cs="Traditional Arabic" w:hint="cs"/>
          <w:rtl/>
        </w:rPr>
        <w:t xml:space="preserve"> اگر حتّی 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="007F4FD7" w:rsidRPr="003E5924">
        <w:rPr>
          <w:rFonts w:ascii="Traditional Arabic" w:hAnsi="Traditional Arabic" w:cs="Traditional Arabic" w:hint="cs"/>
          <w:rtl/>
        </w:rPr>
        <w:t>ی نباشد باز تنقیح مناط در سر جای خود باقی است.</w:t>
      </w:r>
    </w:p>
    <w:p w:rsidR="00C234AA" w:rsidRPr="003E5924" w:rsidRDefault="00CF2DDC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پس در ادامه بحث، </w:t>
      </w:r>
      <w:r w:rsidR="00837797" w:rsidRPr="003E5924">
        <w:rPr>
          <w:rFonts w:ascii="Traditional Arabic" w:hAnsi="Traditional Arabic" w:cs="Traditional Arabic" w:hint="cs"/>
          <w:rtl/>
        </w:rPr>
        <w:t>هنگامی که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837797" w:rsidRPr="003E5924">
        <w:rPr>
          <w:rFonts w:ascii="Traditional Arabic" w:hAnsi="Traditional Arabic" w:cs="Traditional Arabic" w:hint="cs"/>
          <w:rtl/>
        </w:rPr>
        <w:t xml:space="preserve">شود </w:t>
      </w:r>
      <w:r w:rsidR="004C1A1E" w:rsidRPr="003E5924">
        <w:rPr>
          <w:rFonts w:ascii="Traditional Arabic" w:hAnsi="Traditional Arabic" w:cs="Traditional Arabic" w:hint="cs"/>
          <w:rtl/>
        </w:rPr>
        <w:t>پیامبر مأمور به یک حکمی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4C1A1E" w:rsidRPr="003E5924">
        <w:rPr>
          <w:rFonts w:ascii="Traditional Arabic" w:hAnsi="Traditional Arabic" w:cs="Traditional Arabic" w:hint="cs"/>
          <w:rtl/>
        </w:rPr>
        <w:t>باشد،</w:t>
      </w:r>
      <w:r w:rsidR="00837797" w:rsidRPr="003E5924">
        <w:rPr>
          <w:rFonts w:ascii="Traditional Arabic" w:hAnsi="Traditional Arabic" w:cs="Traditional Arabic" w:hint="cs"/>
          <w:rtl/>
        </w:rPr>
        <w:t xml:space="preserve"> </w:t>
      </w:r>
      <w:r w:rsidR="00C234AA" w:rsidRPr="003E5924">
        <w:rPr>
          <w:rFonts w:ascii="Traditional Arabic" w:hAnsi="Traditional Arabic" w:cs="Traditional Arabic" w:hint="cs"/>
          <w:rtl/>
        </w:rPr>
        <w:t>گاهی نکته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4C1A1E" w:rsidRPr="003E5924">
        <w:rPr>
          <w:rFonts w:ascii="Traditional Arabic" w:hAnsi="Traditional Arabic" w:cs="Traditional Arabic" w:hint="cs"/>
          <w:rtl/>
        </w:rPr>
        <w:t xml:space="preserve">در مناط این حکم پیامبر </w:t>
      </w:r>
      <w:r w:rsidR="00C234AA" w:rsidRPr="003E5924">
        <w:rPr>
          <w:rFonts w:ascii="Traditional Arabic" w:hAnsi="Traditional Arabic" w:cs="Traditional Arabic" w:hint="cs"/>
          <w:rtl/>
        </w:rPr>
        <w:t>به میان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234AA" w:rsidRPr="003E5924">
        <w:rPr>
          <w:rFonts w:ascii="Traditional Arabic" w:hAnsi="Traditional Arabic" w:cs="Traditional Arabic" w:hint="cs"/>
          <w:rtl/>
        </w:rPr>
        <w:t xml:space="preserve">آید </w:t>
      </w:r>
      <w:r w:rsidR="004C1A1E" w:rsidRPr="003E5924">
        <w:rPr>
          <w:rFonts w:ascii="Traditional Arabic" w:hAnsi="Traditional Arabic" w:cs="Traditional Arabic" w:hint="cs"/>
          <w:rtl/>
        </w:rPr>
        <w:t>که کاملاً او را متباین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4C1A1E" w:rsidRPr="003E5924">
        <w:rPr>
          <w:rFonts w:ascii="Traditional Arabic" w:hAnsi="Traditional Arabic" w:cs="Traditional Arabic" w:hint="cs"/>
          <w:rtl/>
        </w:rPr>
        <w:t>کند، اما گاهی خطاب به گونه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4C1A1E" w:rsidRPr="003E5924">
        <w:rPr>
          <w:rFonts w:ascii="Traditional Arabic" w:hAnsi="Traditional Arabic" w:cs="Traditional Arabic" w:hint="cs"/>
          <w:rtl/>
        </w:rPr>
        <w:t>است که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4C1A1E" w:rsidRPr="003E5924">
        <w:rPr>
          <w:rFonts w:ascii="Traditional Arabic" w:hAnsi="Traditional Arabic" w:cs="Traditional Arabic" w:hint="cs"/>
          <w:rtl/>
        </w:rPr>
        <w:t>شود مناطی که در اصل حکم وجود دارد در اینجا نیز جاری است و نباید ایشان را متباین کرد بلکه مشترک است. ممکن است در اینجا خطاب این مطلب را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4C1A1E" w:rsidRPr="003E5924">
        <w:rPr>
          <w:rFonts w:ascii="Traditional Arabic" w:hAnsi="Traditional Arabic" w:cs="Traditional Arabic" w:hint="cs"/>
          <w:rtl/>
        </w:rPr>
        <w:t>رساند که این احتمال بسیار قوی است که گفته شود ایشان متفاوت نیستد، نه اینکه نکته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4C1A1E" w:rsidRPr="003E5924">
        <w:rPr>
          <w:rFonts w:ascii="Traditional Arabic" w:hAnsi="Traditional Arabic" w:cs="Traditional Arabic" w:hint="cs"/>
          <w:rtl/>
        </w:rPr>
        <w:t>در اینجا وجود داشته باشد که ایشان باید مشورت کنند و دیگران نیاز به مشورت ندارند، نکته این است که ایشان هم با دیگران در این حکم متفاوت نیستند</w:t>
      </w:r>
      <w:r w:rsidR="0089570F" w:rsidRPr="003E5924">
        <w:rPr>
          <w:rFonts w:ascii="Traditional Arabic" w:hAnsi="Traditional Arabic" w:cs="Traditional Arabic" w:hint="cs"/>
          <w:rtl/>
        </w:rPr>
        <w:t>. پس چون این نکته در آیه وجود دارد، آن إن قلت قابل جواب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89570F" w:rsidRPr="003E5924">
        <w:rPr>
          <w:rFonts w:ascii="Traditional Arabic" w:hAnsi="Traditional Arabic" w:cs="Traditional Arabic" w:hint="cs"/>
          <w:rtl/>
        </w:rPr>
        <w:t xml:space="preserve">باشد و مناط و بلکه حتّی 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="0089570F" w:rsidRPr="003E5924">
        <w:rPr>
          <w:rFonts w:ascii="Traditional Arabic" w:hAnsi="Traditional Arabic" w:cs="Traditional Arabic" w:hint="cs"/>
          <w:rtl/>
        </w:rPr>
        <w:t>ی هم بعید نیست که در آیه وجود داشته باشد.</w:t>
      </w:r>
    </w:p>
    <w:p w:rsidR="0089570F" w:rsidRPr="003E5924" w:rsidRDefault="002A24F1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پس این جواب اول بود که مناط مشورت بالتّساوی یا بال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Pr="003E5924">
        <w:rPr>
          <w:rFonts w:ascii="Traditional Arabic" w:hAnsi="Traditional Arabic" w:cs="Traditional Arabic" w:hint="cs"/>
          <w:rtl/>
        </w:rPr>
        <w:t>ی در دیگران نیز وجود دارد، و مناط را نیز خواهیم گفت که دو چیز است:</w:t>
      </w:r>
    </w:p>
    <w:p w:rsidR="002A24F1" w:rsidRPr="003E5924" w:rsidRDefault="002A24F1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یکی اینکه حاکم نظر دیگران را أخذ کند</w:t>
      </w:r>
    </w:p>
    <w:p w:rsidR="002A24F1" w:rsidRPr="003E5924" w:rsidRDefault="002A24F1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دیگر اینکه به دیگران شخصیت بدهد و آنها هم احساس مشارکت داشته باشند</w:t>
      </w:r>
    </w:p>
    <w:p w:rsidR="002A24F1" w:rsidRPr="003E5924" w:rsidRDefault="002A24F1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هر دوی این موارد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تواند در این آیه وجود داشته باشد.</w:t>
      </w:r>
    </w:p>
    <w:p w:rsidR="002A24F1" w:rsidRPr="003E5924" w:rsidRDefault="00AA26DF" w:rsidP="008F6D5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lastRenderedPageBreak/>
        <w:t>این نکته هم در اینجا وجود دارد که این آیه از جمله آیات ارشادی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که از نوع ارشاد امضایی است، همچون آیات «</w:t>
      </w:r>
      <w:r w:rsidR="006E7A6B" w:rsidRPr="003E5924">
        <w:rPr>
          <w:rFonts w:ascii="Traditional Arabic" w:hAnsi="Traditional Arabic" w:cs="Traditional Arabic"/>
          <w:b/>
          <w:bCs/>
          <w:color w:val="008000"/>
          <w:rtl/>
        </w:rPr>
        <w:t>أَحَلَّ اللّهُ الْبَيْعَ</w:t>
      </w:r>
      <w:r w:rsidRPr="003E5924">
        <w:rPr>
          <w:rFonts w:ascii="Traditional Arabic" w:hAnsi="Traditional Arabic" w:cs="Traditional Arabic" w:hint="cs"/>
          <w:rtl/>
        </w:rPr>
        <w:t>»</w:t>
      </w:r>
      <w:r w:rsidR="006E7A6B" w:rsidRPr="003E592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3E5924">
        <w:rPr>
          <w:rFonts w:ascii="Traditional Arabic" w:hAnsi="Traditional Arabic" w:cs="Traditional Arabic" w:hint="cs"/>
          <w:rtl/>
        </w:rPr>
        <w:t>، «</w:t>
      </w:r>
      <w:r w:rsidR="008F6D57" w:rsidRPr="003E5924">
        <w:rPr>
          <w:rFonts w:ascii="Traditional Arabic" w:hAnsi="Traditional Arabic" w:cs="Traditional Arabic"/>
          <w:b/>
          <w:bCs/>
          <w:color w:val="008000"/>
          <w:rtl/>
        </w:rPr>
        <w:t>أَوْفُوا بِالْعُقُودِ</w:t>
      </w:r>
      <w:r w:rsidRPr="003E5924">
        <w:rPr>
          <w:rFonts w:ascii="Traditional Arabic" w:hAnsi="Traditional Arabic" w:cs="Traditional Arabic" w:hint="cs"/>
          <w:rtl/>
        </w:rPr>
        <w:t>»</w:t>
      </w:r>
      <w:r w:rsidR="008F6D57" w:rsidRPr="003E5924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3E5924">
        <w:rPr>
          <w:rFonts w:ascii="Traditional Arabic" w:hAnsi="Traditional Arabic" w:cs="Traditional Arabic" w:hint="cs"/>
          <w:rtl/>
        </w:rPr>
        <w:t xml:space="preserve"> و... که این ارشاد به معنای امضاء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نه ارشاد به معنا مولویت.</w:t>
      </w:r>
    </w:p>
    <w:p w:rsidR="00AA26DF" w:rsidRPr="003E5924" w:rsidRDefault="00E60CE1" w:rsidP="004C1A1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در اینجا ممکن است این اشکال نیز وارد شود که شاید این آیه به دلیل فضای سیاسی آن زمان و حفظ </w:t>
      </w:r>
      <w:r w:rsidR="00931603" w:rsidRPr="003E5924">
        <w:rPr>
          <w:rFonts w:ascii="Traditional Arabic" w:hAnsi="Traditional Arabic" w:cs="Traditional Arabic" w:hint="cs"/>
          <w:rtl/>
        </w:rPr>
        <w:t xml:space="preserve">اتحاد </w:t>
      </w:r>
      <w:r w:rsidRPr="003E5924">
        <w:rPr>
          <w:rFonts w:ascii="Traditional Arabic" w:hAnsi="Traditional Arabic" w:cs="Traditional Arabic" w:hint="cs"/>
          <w:rtl/>
        </w:rPr>
        <w:t>صحابه که از مهاجر و انصار و... بوده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‌اند </w:t>
      </w:r>
      <w:r w:rsidRPr="003E5924">
        <w:rPr>
          <w:rFonts w:ascii="Traditional Arabic" w:hAnsi="Traditional Arabic" w:cs="Traditional Arabic" w:hint="cs"/>
          <w:rtl/>
        </w:rPr>
        <w:t>ب</w:t>
      </w:r>
      <w:r w:rsidR="00931603" w:rsidRPr="003E5924">
        <w:rPr>
          <w:rFonts w:ascii="Traditional Arabic" w:hAnsi="Traditional Arabic" w:cs="Traditional Arabic" w:hint="cs"/>
          <w:rtl/>
        </w:rPr>
        <w:t>اشد</w:t>
      </w:r>
      <w:r w:rsidR="00EA6A98" w:rsidRPr="003E5924">
        <w:rPr>
          <w:rFonts w:ascii="Traditional Arabic" w:hAnsi="Traditional Arabic" w:cs="Traditional Arabic" w:hint="cs"/>
          <w:rtl/>
        </w:rPr>
        <w:t xml:space="preserve"> چراکه آنچه نقل شده است این است که پیامبر فقط در دو مورد مشورت </w:t>
      </w:r>
      <w:r w:rsidR="00BD0E89">
        <w:rPr>
          <w:rFonts w:ascii="Traditional Arabic" w:hAnsi="Traditional Arabic" w:cs="Traditional Arabic" w:hint="cs"/>
          <w:rtl/>
        </w:rPr>
        <w:t>داشته‌اند</w:t>
      </w:r>
      <w:r w:rsidR="00931603" w:rsidRPr="003E5924">
        <w:rPr>
          <w:rFonts w:ascii="Traditional Arabic" w:hAnsi="Traditional Arabic" w:cs="Traditional Arabic" w:hint="cs"/>
          <w:rtl/>
        </w:rPr>
        <w:t>؟!!</w:t>
      </w:r>
    </w:p>
    <w:p w:rsidR="00931603" w:rsidRPr="003E5924" w:rsidRDefault="00931603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در جواب بایستی گفت که این اشکال در صورتی است که گفته شود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>مربوط به یک قضیه شخصیه و خارجیه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باشد و در واقع برای یک مورد است، که اگر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Pr="003E5924">
        <w:rPr>
          <w:rFonts w:ascii="Traditional Arabic" w:hAnsi="Traditional Arabic" w:cs="Traditional Arabic" w:hint="cs"/>
          <w:rtl/>
        </w:rPr>
        <w:t xml:space="preserve"> باشد اشکال وارد است اما اصل در قضایا و خطابات قرآنی این است که حمل بر قضایای حقیقیّه قانونیه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شود و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>خطاب عام و مطلق است و شأن نزول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Pr="003E5924">
        <w:rPr>
          <w:rFonts w:ascii="Traditional Arabic" w:hAnsi="Traditional Arabic" w:cs="Traditional Arabic" w:hint="cs"/>
          <w:rtl/>
        </w:rPr>
        <w:t>تواند آیه را تخصیص بزند.</w:t>
      </w:r>
      <w:r w:rsidR="00D067B2" w:rsidRPr="003E5924">
        <w:rPr>
          <w:rFonts w:ascii="Traditional Arabic" w:hAnsi="Traditional Arabic" w:cs="Traditional Arabic" w:hint="cs"/>
          <w:rtl/>
        </w:rPr>
        <w:t xml:space="preserve"> همچنین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="00D067B2" w:rsidRPr="003E5924">
        <w:rPr>
          <w:rFonts w:ascii="Traditional Arabic" w:hAnsi="Traditional Arabic" w:cs="Traditional Arabic" w:hint="cs"/>
          <w:rtl/>
        </w:rPr>
        <w:t>توان مشورت</w:t>
      </w:r>
      <w:r w:rsidR="003745D1" w:rsidRPr="003E5924">
        <w:rPr>
          <w:rFonts w:ascii="Traditional Arabic" w:hAnsi="Traditional Arabic" w:cs="Traditional Arabic" w:hint="cs"/>
          <w:rtl/>
        </w:rPr>
        <w:t>‌ها</w:t>
      </w:r>
      <w:r w:rsidR="00D067B2" w:rsidRPr="003E5924">
        <w:rPr>
          <w:rFonts w:ascii="Traditional Arabic" w:hAnsi="Traditional Arabic" w:cs="Traditional Arabic" w:hint="cs"/>
          <w:rtl/>
        </w:rPr>
        <w:t>ی پیامبر را محدود به آنچه نقل شده است کرد چرا که مشورت ایشان حصر نداشته و قطعاً بیش از این مشورت داشته</w:t>
      </w:r>
      <w:r w:rsidR="001C5E36" w:rsidRPr="003E5924">
        <w:rPr>
          <w:rFonts w:ascii="Traditional Arabic" w:hAnsi="Traditional Arabic" w:cs="Traditional Arabic" w:hint="cs"/>
          <w:rtl/>
        </w:rPr>
        <w:t>‌اند.</w:t>
      </w:r>
      <w:r w:rsidR="00D067B2" w:rsidRPr="003E5924">
        <w:rPr>
          <w:rFonts w:ascii="Traditional Arabic" w:hAnsi="Traditional Arabic" w:cs="Traditional Arabic" w:hint="cs"/>
          <w:rtl/>
        </w:rPr>
        <w:t xml:space="preserve"> </w:t>
      </w:r>
    </w:p>
    <w:p w:rsidR="00D067B2" w:rsidRPr="003E5924" w:rsidRDefault="00377BA6" w:rsidP="00377BA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9724502"/>
      <w:r w:rsidRPr="003E5924">
        <w:rPr>
          <w:rFonts w:ascii="Traditional Arabic" w:hAnsi="Traditional Arabic" w:cs="Traditional Arabic" w:hint="cs"/>
          <w:color w:val="FF0000"/>
          <w:rtl/>
        </w:rPr>
        <w:t>دلیل دوم</w:t>
      </w:r>
      <w:r w:rsidR="00A26BDB" w:rsidRPr="003E5924">
        <w:rPr>
          <w:rFonts w:ascii="Traditional Arabic" w:hAnsi="Traditional Arabic" w:cs="Traditional Arabic" w:hint="cs"/>
          <w:color w:val="FF0000"/>
          <w:rtl/>
        </w:rPr>
        <w:t>: قاعده تأسی</w:t>
      </w:r>
      <w:bookmarkEnd w:id="4"/>
    </w:p>
    <w:p w:rsidR="00C564F7" w:rsidRPr="003E5924" w:rsidRDefault="00377BA6" w:rsidP="003D62D0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دلیل دیگر تعمیم همان قاعده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Pr="003E5924">
        <w:rPr>
          <w:rFonts w:ascii="Traditional Arabic" w:hAnsi="Traditional Arabic" w:cs="Traditional Arabic" w:hint="cs"/>
          <w:rtl/>
        </w:rPr>
        <w:t>است که مستند به آیه شریفه «</w:t>
      </w:r>
      <w:r w:rsidR="00CF4822" w:rsidRPr="003E5924">
        <w:rPr>
          <w:rFonts w:ascii="Traditional Arabic" w:hAnsi="Traditional Arabic" w:cs="Traditional Arabic"/>
          <w:b/>
          <w:bCs/>
          <w:color w:val="008000"/>
          <w:rtl/>
        </w:rPr>
        <w:t>لَقَدْ كَانَ لَكُمْ فِي رَسُولِ اللَّهِ أُسْوَةٌ حَسَنَةٌ</w:t>
      </w:r>
      <w:r w:rsidRPr="003E5924">
        <w:rPr>
          <w:rFonts w:ascii="Traditional Arabic" w:hAnsi="Traditional Arabic" w:cs="Traditional Arabic" w:hint="cs"/>
          <w:rtl/>
        </w:rPr>
        <w:t>»</w:t>
      </w:r>
      <w:r w:rsidR="001E259F" w:rsidRPr="003E5924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3E5924">
        <w:rPr>
          <w:rFonts w:ascii="Traditional Arabic" w:hAnsi="Traditional Arabic" w:cs="Traditional Arabic" w:hint="cs"/>
          <w:rtl/>
        </w:rPr>
        <w:t xml:space="preserve"> و آیاتی از این قبیل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همچون «</w:t>
      </w:r>
      <w:r w:rsidR="008949C1" w:rsidRPr="003E5924">
        <w:rPr>
          <w:rFonts w:ascii="Traditional Arabic" w:hAnsi="Traditional Arabic" w:cs="Traditional Arabic"/>
          <w:b/>
          <w:bCs/>
          <w:color w:val="008000"/>
          <w:rtl/>
        </w:rPr>
        <w:t>فَاتَّبِعُونِي يُحْبِبْكُمُ اللّهُ</w:t>
      </w:r>
      <w:r w:rsidR="00F671B4" w:rsidRPr="003E5924">
        <w:rPr>
          <w:rFonts w:ascii="Traditional Arabic" w:hAnsi="Traditional Arabic" w:cs="Traditional Arabic" w:hint="cs"/>
          <w:rtl/>
        </w:rPr>
        <w:t>»</w:t>
      </w:r>
      <w:r w:rsidR="008949C1" w:rsidRPr="003E5924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F671B4" w:rsidRPr="003E5924">
        <w:rPr>
          <w:rFonts w:ascii="Traditional Arabic" w:hAnsi="Traditional Arabic" w:cs="Traditional Arabic" w:hint="cs"/>
          <w:rtl/>
        </w:rPr>
        <w:t xml:space="preserve"> که این آیه به نوعی شاه آیه ادله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671B4" w:rsidRPr="003E5924">
        <w:rPr>
          <w:rFonts w:ascii="Traditional Arabic" w:hAnsi="Traditional Arabic" w:cs="Traditional Arabic" w:hint="cs"/>
          <w:rtl/>
        </w:rPr>
        <w:t>باشد. همچنین ادله دیگری هم وجود دارد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671B4" w:rsidRPr="003E5924">
        <w:rPr>
          <w:rFonts w:ascii="Traditional Arabic" w:hAnsi="Traditional Arabic" w:cs="Traditional Arabic" w:hint="cs"/>
          <w:rtl/>
        </w:rPr>
        <w:t xml:space="preserve">گوید به پیامبر اکرم تأسّی کنید و </w:t>
      </w:r>
      <w:r w:rsidR="001448B7">
        <w:rPr>
          <w:rFonts w:ascii="Traditional Arabic" w:hAnsi="Traditional Arabic" w:cs="Traditional Arabic" w:hint="cs"/>
          <w:rtl/>
        </w:rPr>
        <w:t>همان‌طور</w:t>
      </w:r>
      <w:r w:rsidR="00383582" w:rsidRPr="003E5924">
        <w:rPr>
          <w:rFonts w:ascii="Traditional Arabic" w:hAnsi="Traditional Arabic" w:cs="Traditional Arabic" w:hint="cs"/>
          <w:rtl/>
        </w:rPr>
        <w:t xml:space="preserve"> که در مباحث فقه التّربیه و امر به معروف </w:t>
      </w:r>
      <w:r w:rsidR="00BD0E89">
        <w:rPr>
          <w:rFonts w:ascii="Traditional Arabic" w:hAnsi="Traditional Arabic" w:cs="Traditional Arabic" w:hint="cs"/>
          <w:rtl/>
        </w:rPr>
        <w:t>گفته‌ایم</w:t>
      </w:r>
      <w:r w:rsidR="00383582" w:rsidRPr="003E5924">
        <w:rPr>
          <w:rFonts w:ascii="Traditional Arabic" w:hAnsi="Traditional Arabic" w:cs="Traditional Arabic" w:hint="cs"/>
          <w:rtl/>
        </w:rPr>
        <w:t xml:space="preserve"> که این آیه </w:t>
      </w:r>
      <w:r w:rsidR="001E259F" w:rsidRPr="003E5924">
        <w:rPr>
          <w:rFonts w:ascii="Traditional Arabic" w:hAnsi="Traditional Arabic" w:cs="Traditional Arabic" w:hint="cs"/>
          <w:rtl/>
        </w:rPr>
        <w:t>«</w:t>
      </w:r>
      <w:r w:rsidR="001E259F" w:rsidRPr="003E5924">
        <w:rPr>
          <w:rFonts w:ascii="Traditional Arabic" w:hAnsi="Traditional Arabic" w:cs="Traditional Arabic"/>
          <w:b/>
          <w:bCs/>
          <w:color w:val="008000"/>
          <w:rtl/>
        </w:rPr>
        <w:t>لَقَدْ كَانَ لَكُمْ فِي رَسُولِ اللَّهِ أُسْوَةٌ حَسَنَةٌ</w:t>
      </w:r>
      <w:r w:rsidR="001E259F" w:rsidRPr="003E5924">
        <w:rPr>
          <w:rFonts w:ascii="Traditional Arabic" w:hAnsi="Traditional Arabic" w:cs="Traditional Arabic" w:hint="cs"/>
          <w:rtl/>
        </w:rPr>
        <w:t>»</w:t>
      </w:r>
      <w:r w:rsidR="00383582" w:rsidRPr="003E5924">
        <w:rPr>
          <w:rFonts w:ascii="Traditional Arabic" w:hAnsi="Traditional Arabic" w:cs="Traditional Arabic" w:hint="cs"/>
          <w:rtl/>
        </w:rPr>
        <w:t xml:space="preserve"> آیه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383582" w:rsidRPr="003E5924">
        <w:rPr>
          <w:rFonts w:ascii="Traditional Arabic" w:hAnsi="Traditional Arabic" w:cs="Traditional Arabic" w:hint="cs"/>
          <w:rtl/>
        </w:rPr>
        <w:t>است که از آن، قاعده اصولی استفاده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383582" w:rsidRPr="003E5924">
        <w:rPr>
          <w:rFonts w:ascii="Traditional Arabic" w:hAnsi="Traditional Arabic" w:cs="Traditional Arabic" w:hint="cs"/>
          <w:rtl/>
        </w:rPr>
        <w:t>شود، شبیه «</w:t>
      </w:r>
      <w:hyperlink r:id="rId8" w:tgtFrame="_blank" w:history="1">
        <w:r w:rsidR="003D62D0" w:rsidRPr="003E5924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إِنْ جاءَکُمْ فاسِقٌ بِنَبَإٍ فَتَبَيَّنُوا</w:t>
        </w:r>
      </w:hyperlink>
      <w:r w:rsidR="00383582" w:rsidRPr="003E5924">
        <w:rPr>
          <w:rFonts w:ascii="Traditional Arabic" w:hAnsi="Traditional Arabic" w:cs="Traditional Arabic" w:hint="cs"/>
          <w:rtl/>
        </w:rPr>
        <w:t>»</w:t>
      </w:r>
      <w:r w:rsidR="003D62D0" w:rsidRPr="003E5924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383582" w:rsidRPr="003E5924">
        <w:rPr>
          <w:rFonts w:ascii="Traditional Arabic" w:hAnsi="Traditional Arabic" w:cs="Traditional Arabic" w:hint="cs"/>
          <w:rtl/>
        </w:rPr>
        <w:t xml:space="preserve"> و آیاتی از این قبیل که بیان کننده یک قاعده اصولی هستند و صرفاً یک قاعده فقهی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="00383582" w:rsidRPr="003E5924">
        <w:rPr>
          <w:rFonts w:ascii="Traditional Arabic" w:hAnsi="Traditional Arabic" w:cs="Traditional Arabic" w:hint="cs"/>
          <w:rtl/>
        </w:rPr>
        <w:t>باشد.</w:t>
      </w:r>
    </w:p>
    <w:p w:rsidR="00383582" w:rsidRPr="003E5924" w:rsidRDefault="00157F21" w:rsidP="001E259F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و لذا این آیه </w:t>
      </w:r>
      <w:r w:rsidR="001E259F" w:rsidRPr="003E5924">
        <w:rPr>
          <w:rFonts w:ascii="Traditional Arabic" w:hAnsi="Traditional Arabic" w:cs="Traditional Arabic" w:hint="cs"/>
          <w:rtl/>
        </w:rPr>
        <w:t>«</w:t>
      </w:r>
      <w:r w:rsidR="001E259F" w:rsidRPr="003E5924">
        <w:rPr>
          <w:rFonts w:ascii="Traditional Arabic" w:hAnsi="Traditional Arabic" w:cs="Traditional Arabic"/>
          <w:b/>
          <w:bCs/>
          <w:color w:val="008000"/>
          <w:rtl/>
        </w:rPr>
        <w:t>لَقَدْ كَانَ لَكُمْ فِي رَسُولِ اللَّهِ أُسْوَةٌ حَسَنَةٌ</w:t>
      </w:r>
      <w:r w:rsidR="001E259F" w:rsidRPr="003E5924">
        <w:rPr>
          <w:rFonts w:ascii="Traditional Arabic" w:hAnsi="Traditional Arabic" w:cs="Traditional Arabic" w:hint="cs"/>
          <w:rtl/>
        </w:rPr>
        <w:t>»</w:t>
      </w:r>
      <w:r w:rsidRPr="003E5924">
        <w:rPr>
          <w:rFonts w:ascii="Traditional Arabic" w:hAnsi="Traditional Arabic" w:cs="Traditional Arabic" w:hint="cs"/>
          <w:rtl/>
        </w:rPr>
        <w:t xml:space="preserve"> یک کارکرد اصولی هم دارد که کارکرد آن در </w:t>
      </w:r>
      <w:r w:rsidR="00BD0E89">
        <w:rPr>
          <w:rFonts w:ascii="Traditional Arabic" w:hAnsi="Traditional Arabic" w:cs="Traditional Arabic" w:hint="cs"/>
          <w:rtl/>
        </w:rPr>
        <w:t>همین‌جا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باشد، چرا که مفاد آیه این است که </w:t>
      </w:r>
      <w:r w:rsidR="00BD0E89">
        <w:rPr>
          <w:rFonts w:ascii="Traditional Arabic" w:hAnsi="Traditional Arabic" w:cs="Traditional Arabic" w:hint="cs"/>
          <w:rtl/>
        </w:rPr>
        <w:t>آنچه</w:t>
      </w:r>
      <w:r w:rsidRPr="003E5924">
        <w:rPr>
          <w:rFonts w:ascii="Traditional Arabic" w:hAnsi="Traditional Arabic" w:cs="Traditional Arabic" w:hint="cs"/>
          <w:rtl/>
        </w:rPr>
        <w:t xml:space="preserve"> برای پیامبر اکرم مقرر شده است و ایشان به آن به عنوان تکلیف الهی عمل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کنند </w:t>
      </w:r>
      <w:r w:rsidRPr="003E5924">
        <w:rPr>
          <w:rFonts w:ascii="Traditional Arabic" w:hAnsi="Traditional Arabic" w:cs="Traditional Arabic"/>
          <w:rtl/>
        </w:rPr>
        <w:t>–</w:t>
      </w:r>
      <w:r w:rsidRPr="003E5924">
        <w:rPr>
          <w:rFonts w:ascii="Traditional Arabic" w:hAnsi="Traditional Arabic" w:cs="Traditional Arabic" w:hint="cs"/>
          <w:rtl/>
        </w:rPr>
        <w:t xml:space="preserve">چه با وجه وجوب و لزوم و چه با وجه </w:t>
      </w:r>
      <w:r w:rsidR="00C564F7" w:rsidRPr="003E5924">
        <w:rPr>
          <w:rFonts w:ascii="Traditional Arabic" w:hAnsi="Traditional Arabic" w:cs="Traditional Arabic" w:hint="cs"/>
          <w:rtl/>
        </w:rPr>
        <w:t>رجحان و ندب- و یا آن را ترک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564F7" w:rsidRPr="003E5924">
        <w:rPr>
          <w:rFonts w:ascii="Traditional Arabic" w:hAnsi="Traditional Arabic" w:cs="Traditional Arabic" w:hint="cs"/>
          <w:rtl/>
        </w:rPr>
        <w:t xml:space="preserve">کند </w:t>
      </w:r>
      <w:r w:rsidR="00C564F7" w:rsidRPr="003E5924">
        <w:rPr>
          <w:rFonts w:ascii="Traditional Arabic" w:hAnsi="Traditional Arabic" w:cs="Traditional Arabic"/>
          <w:rtl/>
        </w:rPr>
        <w:t>–</w:t>
      </w:r>
      <w:r w:rsidR="00C564F7" w:rsidRPr="003E5924">
        <w:rPr>
          <w:rFonts w:ascii="Traditional Arabic" w:hAnsi="Traditional Arabic" w:cs="Traditional Arabic" w:hint="cs"/>
          <w:rtl/>
        </w:rPr>
        <w:t xml:space="preserve">چه با وجه حرمت یا با وجه کراهت- همان برای دیگران نیز وجود دارد و </w:t>
      </w:r>
      <w:r w:rsidR="00BD0E89">
        <w:rPr>
          <w:rFonts w:ascii="Traditional Arabic" w:hAnsi="Traditional Arabic" w:cs="Traditional Arabic" w:hint="cs"/>
          <w:rtl/>
        </w:rPr>
        <w:t>سرمشق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564F7" w:rsidRPr="003E5924">
        <w:rPr>
          <w:rFonts w:ascii="Traditional Arabic" w:hAnsi="Traditional Arabic" w:cs="Traditional Arabic" w:hint="cs"/>
          <w:rtl/>
        </w:rPr>
        <w:t>باشد. به این معنا که وقتی به دیگران امر به عمل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564F7" w:rsidRPr="003E5924">
        <w:rPr>
          <w:rFonts w:ascii="Traditional Arabic" w:hAnsi="Traditional Arabic" w:cs="Traditional Arabic" w:hint="cs"/>
          <w:rtl/>
        </w:rPr>
        <w:t>شود دارای یک مدلول اصولی هم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564F7" w:rsidRPr="003E5924">
        <w:rPr>
          <w:rFonts w:ascii="Traditional Arabic" w:hAnsi="Traditional Arabic" w:cs="Traditional Arabic" w:hint="cs"/>
          <w:rtl/>
        </w:rPr>
        <w:t xml:space="preserve">باشد. </w:t>
      </w:r>
    </w:p>
    <w:p w:rsidR="00C564F7" w:rsidRPr="003E5924" w:rsidRDefault="00C564F7" w:rsidP="00C564F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مدلول فقهی این حکم این است که سرمشق و الگوی شما پیامبر بوده و هر کار که او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کند شما هم بکنید، اما مدلول اصولی اوّلی که در اینجا وجود دارد این است که ایشان برای شما حجّت است و مدلول اصول دیگر این است که خطابی که متوجه ایشان است برای شما هم وجود دارد.</w:t>
      </w:r>
    </w:p>
    <w:p w:rsidR="00395D12" w:rsidRPr="003E5924" w:rsidRDefault="00395D12" w:rsidP="009B5A8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این نگاه به </w:t>
      </w:r>
      <w:r w:rsidR="00BD0E89">
        <w:rPr>
          <w:rFonts w:ascii="Traditional Arabic" w:hAnsi="Traditional Arabic" w:cs="Traditional Arabic"/>
          <w:rtl/>
        </w:rPr>
        <w:t>آ</w:t>
      </w:r>
      <w:r w:rsidR="00BD0E89">
        <w:rPr>
          <w:rFonts w:ascii="Traditional Arabic" w:hAnsi="Traditional Arabic" w:cs="Traditional Arabic" w:hint="cs"/>
          <w:rtl/>
        </w:rPr>
        <w:t>ی</w:t>
      </w:r>
      <w:r w:rsidR="00BD0E89">
        <w:rPr>
          <w:rFonts w:ascii="Traditional Arabic" w:hAnsi="Traditional Arabic" w:cs="Traditional Arabic" w:hint="eastAsia"/>
          <w:rtl/>
        </w:rPr>
        <w:t>ه</w:t>
      </w:r>
      <w:r w:rsidRPr="003E5924">
        <w:rPr>
          <w:rFonts w:ascii="Traditional Arabic" w:hAnsi="Traditional Arabic" w:cs="Traditional Arabic" w:hint="cs"/>
          <w:rtl/>
        </w:rPr>
        <w:t xml:space="preserve"> شریفه </w:t>
      </w:r>
      <w:r w:rsidR="009B5A86" w:rsidRPr="003E5924">
        <w:rPr>
          <w:rFonts w:ascii="Traditional Arabic" w:hAnsi="Traditional Arabic" w:cs="Traditional Arabic" w:hint="cs"/>
          <w:rtl/>
        </w:rPr>
        <w:t>«</w:t>
      </w:r>
      <w:r w:rsidR="009B5A86" w:rsidRPr="003E5924">
        <w:rPr>
          <w:rFonts w:ascii="Traditional Arabic" w:hAnsi="Traditional Arabic" w:cs="Traditional Arabic"/>
          <w:b/>
          <w:bCs/>
          <w:color w:val="008000"/>
          <w:rtl/>
        </w:rPr>
        <w:t xml:space="preserve">لَقَدْ كَانَ لَكُمْ </w:t>
      </w:r>
      <w:r w:rsidR="009B5A86" w:rsidRPr="003E5924">
        <w:rPr>
          <w:rFonts w:ascii="Traditional Arabic" w:hAnsi="Traditional Arabic" w:cs="Traditional Arabic" w:hint="cs"/>
          <w:b/>
          <w:bCs/>
          <w:color w:val="008000"/>
          <w:rtl/>
        </w:rPr>
        <w:t>...</w:t>
      </w:r>
      <w:r w:rsidR="009B5A86" w:rsidRPr="003E5924">
        <w:rPr>
          <w:rFonts w:ascii="Traditional Arabic" w:hAnsi="Traditional Arabic" w:cs="Traditional Arabic" w:hint="cs"/>
          <w:rtl/>
        </w:rPr>
        <w:t>»</w:t>
      </w:r>
      <w:r w:rsidRPr="003E5924">
        <w:rPr>
          <w:rFonts w:ascii="Traditional Arabic" w:hAnsi="Traditional Arabic" w:cs="Traditional Arabic" w:hint="cs"/>
          <w:rtl/>
        </w:rPr>
        <w:t xml:space="preserve"> تا حدّی جدید است که البته ممکن است دیگران هم با این بیان گفته باشند لکن برای بنده جدید است.</w:t>
      </w:r>
    </w:p>
    <w:p w:rsidR="00395D12" w:rsidRPr="003E5924" w:rsidRDefault="00395D12" w:rsidP="00C564F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lastRenderedPageBreak/>
        <w:t xml:space="preserve">پس گفتیم که این آیه دارای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Pr="003E5924">
        <w:rPr>
          <w:rFonts w:ascii="Traditional Arabic" w:hAnsi="Traditional Arabic" w:cs="Traditional Arabic" w:hint="cs"/>
          <w:rtl/>
        </w:rPr>
        <w:t xml:space="preserve"> ظرفیت اصولی است که: اگر خطابات قرآن همگی خطاب به پیامبر اکرم بود و بعد این آیه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23868" w:rsidRPr="003E5924">
        <w:rPr>
          <w:rFonts w:ascii="Traditional Arabic" w:hAnsi="Traditional Arabic" w:cs="Traditional Arabic" w:hint="cs"/>
          <w:rtl/>
        </w:rPr>
        <w:t>آمد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23868" w:rsidRPr="003E5924">
        <w:rPr>
          <w:rFonts w:ascii="Traditional Arabic" w:hAnsi="Traditional Arabic" w:cs="Traditional Arabic" w:hint="cs"/>
          <w:rtl/>
        </w:rPr>
        <w:t>گوید ایشان برای شما الگو است، نتیجه آن این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23868" w:rsidRPr="003E5924">
        <w:rPr>
          <w:rFonts w:ascii="Traditional Arabic" w:hAnsi="Traditional Arabic" w:cs="Traditional Arabic" w:hint="cs"/>
          <w:rtl/>
        </w:rPr>
        <w:t>شد که آیات خطاب به پیامبر اکرم برای دیگران نیز اعتبار و حجّیت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23868" w:rsidRPr="003E5924">
        <w:rPr>
          <w:rFonts w:ascii="Traditional Arabic" w:hAnsi="Traditional Arabic" w:cs="Traditional Arabic" w:hint="cs"/>
          <w:rtl/>
        </w:rPr>
        <w:t xml:space="preserve">یافت و </w:t>
      </w:r>
      <w:r w:rsidR="00BD0E89">
        <w:rPr>
          <w:rFonts w:ascii="Traditional Arabic" w:hAnsi="Traditional Arabic" w:cs="Traditional Arabic" w:hint="cs"/>
          <w:rtl/>
        </w:rPr>
        <w:t>به‌عبارت‌دیگر</w:t>
      </w:r>
      <w:r w:rsidR="00C23868" w:rsidRPr="003E5924">
        <w:rPr>
          <w:rFonts w:ascii="Traditional Arabic" w:hAnsi="Traditional Arabic" w:cs="Traditional Arabic" w:hint="cs"/>
          <w:rtl/>
        </w:rPr>
        <w:t xml:space="preserve"> </w:t>
      </w:r>
      <w:r w:rsidR="00A8582A" w:rsidRPr="003E5924">
        <w:rPr>
          <w:rFonts w:ascii="Traditional Arabic" w:hAnsi="Traditional Arabic" w:cs="Traditional Arabic" w:hint="cs"/>
          <w:rtl/>
        </w:rPr>
        <w:t>در درجه بالاتر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A8582A" w:rsidRPr="003E5924">
        <w:rPr>
          <w:rFonts w:ascii="Traditional Arabic" w:hAnsi="Traditional Arabic" w:cs="Traditional Arabic" w:hint="cs"/>
          <w:rtl/>
        </w:rPr>
        <w:t>توان گفت که خطابات خاصّه پیامبر را به غیر پیامبر از سایر مکلّفین تعمیم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A8582A" w:rsidRPr="003E5924">
        <w:rPr>
          <w:rFonts w:ascii="Traditional Arabic" w:hAnsi="Traditional Arabic" w:cs="Traditional Arabic" w:hint="cs"/>
          <w:rtl/>
        </w:rPr>
        <w:t>دهد.</w:t>
      </w:r>
    </w:p>
    <w:p w:rsidR="00A8582A" w:rsidRPr="003E5924" w:rsidRDefault="00E17E48" w:rsidP="00C564F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این هم بیان دلیل دیگری است که سابقاً هم گفته شده است و اگر کسی این بیان را در این آیه تأسّی و مشابهات این آیه بپذیرد، </w:t>
      </w:r>
      <w:r w:rsidR="00F02E3B" w:rsidRPr="003E5924">
        <w:rPr>
          <w:rFonts w:ascii="Traditional Arabic" w:hAnsi="Traditional Arabic" w:cs="Traditional Arabic" w:hint="cs"/>
          <w:rtl/>
        </w:rPr>
        <w:t>نتیجه این آیات این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02E3B" w:rsidRPr="003E5924">
        <w:rPr>
          <w:rFonts w:ascii="Traditional Arabic" w:hAnsi="Traditional Arabic" w:cs="Traditional Arabic" w:hint="cs"/>
          <w:rtl/>
        </w:rPr>
        <w:t xml:space="preserve">شود که پیامبر سرمشق شما است و </w:t>
      </w:r>
      <w:r w:rsidR="00BD0E89">
        <w:rPr>
          <w:rFonts w:ascii="Traditional Arabic" w:hAnsi="Traditional Arabic" w:cs="Traditional Arabic" w:hint="cs"/>
          <w:rtl/>
        </w:rPr>
        <w:t>آنچه</w:t>
      </w:r>
      <w:r w:rsidR="00F02E3B" w:rsidRPr="003E5924">
        <w:rPr>
          <w:rFonts w:ascii="Traditional Arabic" w:hAnsi="Traditional Arabic" w:cs="Traditional Arabic" w:hint="cs"/>
          <w:rtl/>
        </w:rPr>
        <w:t xml:space="preserve"> برای او است برای شما هم وجود دارد، که این قاعده اصلی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02E3B" w:rsidRPr="003E5924">
        <w:rPr>
          <w:rFonts w:ascii="Traditional Arabic" w:hAnsi="Traditional Arabic" w:cs="Traditional Arabic" w:hint="cs"/>
          <w:rtl/>
        </w:rPr>
        <w:t>شود.</w:t>
      </w:r>
    </w:p>
    <w:p w:rsidR="002F1A15" w:rsidRPr="003E5924" w:rsidRDefault="00F02E3B" w:rsidP="001D5B4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البته این قاعده استثناء پذیر است، چرا که در جاهایی دیگر اسوه نیست مثلاً اینکه ایشان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تواند 9 همسر داشته باشد از اختصاصات است و تعمیم پیدا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Pr="003E5924">
        <w:rPr>
          <w:rFonts w:ascii="Traditional Arabic" w:hAnsi="Traditional Arabic" w:cs="Traditional Arabic" w:hint="cs"/>
          <w:rtl/>
        </w:rPr>
        <w:t>کند</w:t>
      </w:r>
      <w:r w:rsidR="00CC2199" w:rsidRPr="003E5924">
        <w:rPr>
          <w:rFonts w:ascii="Traditional Arabic" w:hAnsi="Traditional Arabic" w:cs="Traditional Arabic" w:hint="cs"/>
          <w:rtl/>
        </w:rPr>
        <w:t>، اما اگر قرینه خاصّی نباشد، آن</w:t>
      </w:r>
      <w:r w:rsidRPr="003E5924">
        <w:rPr>
          <w:rFonts w:ascii="Traditional Arabic" w:hAnsi="Traditional Arabic" w:cs="Traditional Arabic" w:hint="cs"/>
          <w:rtl/>
        </w:rPr>
        <w:t xml:space="preserve"> خطاب</w:t>
      </w:r>
      <w:r w:rsidR="001D5B47" w:rsidRPr="003E5924">
        <w:rPr>
          <w:rFonts w:ascii="Traditional Arabic" w:hAnsi="Traditional Arabic" w:cs="Traditional Arabic" w:hint="cs"/>
          <w:rtl/>
        </w:rPr>
        <w:t>ات</w:t>
      </w:r>
      <w:r w:rsidRPr="003E5924">
        <w:rPr>
          <w:rFonts w:ascii="Traditional Arabic" w:hAnsi="Traditional Arabic" w:cs="Traditional Arabic" w:hint="cs"/>
          <w:rtl/>
        </w:rPr>
        <w:t>ی که به پیامبر است با همان وجهی که دارد (ندب یا وجوب</w:t>
      </w:r>
      <w:r w:rsidR="00CC2199" w:rsidRPr="003E5924">
        <w:rPr>
          <w:rFonts w:ascii="Traditional Arabic" w:hAnsi="Traditional Arabic" w:cs="Traditional Arabic" w:hint="cs"/>
          <w:rtl/>
        </w:rPr>
        <w:t>، حرمت یا کراهت</w:t>
      </w:r>
      <w:r w:rsidRPr="003E5924">
        <w:rPr>
          <w:rFonts w:ascii="Traditional Arabic" w:hAnsi="Traditional Arabic" w:cs="Traditional Arabic" w:hint="cs"/>
          <w:rtl/>
        </w:rPr>
        <w:t xml:space="preserve">) </w:t>
      </w:r>
      <w:r w:rsidR="00CC2199" w:rsidRPr="003E5924">
        <w:rPr>
          <w:rFonts w:ascii="Traditional Arabic" w:hAnsi="Traditional Arabic" w:cs="Traditional Arabic" w:hint="cs"/>
          <w:rtl/>
        </w:rPr>
        <w:t>برای دیگران نیز تسرّی و تعمیم پیدا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CC2199" w:rsidRPr="003E5924">
        <w:rPr>
          <w:rFonts w:ascii="Traditional Arabic" w:hAnsi="Traditional Arabic" w:cs="Traditional Arabic" w:hint="cs"/>
          <w:rtl/>
        </w:rPr>
        <w:t>کند.</w:t>
      </w:r>
      <w:r w:rsidR="00FA13C2" w:rsidRPr="003E5924">
        <w:rPr>
          <w:rFonts w:ascii="Traditional Arabic" w:hAnsi="Traditional Arabic" w:cs="Traditional Arabic" w:hint="cs"/>
          <w:rtl/>
        </w:rPr>
        <w:t xml:space="preserve"> البته در این آیه قرینه برای مکلّف بودن خاص پیامبر وجود دارد و آن همان وجه حاکمیت ایشان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A13C2" w:rsidRPr="003E5924">
        <w:rPr>
          <w:rFonts w:ascii="Traditional Arabic" w:hAnsi="Traditional Arabic" w:cs="Traditional Arabic" w:hint="cs"/>
          <w:rtl/>
        </w:rPr>
        <w:t>باشد نه وجه مکلّف عام و این قرینه لبّیه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FA13C2" w:rsidRPr="003E5924">
        <w:rPr>
          <w:rFonts w:ascii="Traditional Arabic" w:hAnsi="Traditional Arabic" w:cs="Traditional Arabic" w:hint="cs"/>
          <w:rtl/>
        </w:rPr>
        <w:t xml:space="preserve">است که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="00FA13C2" w:rsidRPr="003E5924">
        <w:rPr>
          <w:rFonts w:ascii="Traditional Arabic" w:hAnsi="Traditional Arabic" w:cs="Traditional Arabic" w:hint="cs"/>
          <w:rtl/>
        </w:rPr>
        <w:t xml:space="preserve"> قیدی به آیه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A13C2" w:rsidRPr="003E5924">
        <w:rPr>
          <w:rFonts w:ascii="Traditional Arabic" w:hAnsi="Traditional Arabic" w:cs="Traditional Arabic" w:hint="cs"/>
          <w:rtl/>
        </w:rPr>
        <w:t>زند.</w:t>
      </w:r>
      <w:r w:rsidR="00F7266E" w:rsidRPr="003E5924">
        <w:rPr>
          <w:rFonts w:ascii="Traditional Arabic" w:hAnsi="Traditional Arabic" w:cs="Traditional Arabic" w:hint="cs"/>
          <w:rtl/>
        </w:rPr>
        <w:t xml:space="preserve"> و اگر قیودی برای خطابات</w:t>
      </w:r>
      <w:r w:rsidR="00A26BDB" w:rsidRPr="003E5924">
        <w:rPr>
          <w:rFonts w:ascii="Traditional Arabic" w:hAnsi="Traditional Arabic" w:cs="Traditional Arabic" w:hint="cs"/>
          <w:rtl/>
        </w:rPr>
        <w:t xml:space="preserve"> به ایشان وجود داشته باشد که دارای قرینه لبّیه باشند </w:t>
      </w:r>
      <w:r w:rsidR="00BD0E89">
        <w:rPr>
          <w:rFonts w:ascii="Traditional Arabic" w:hAnsi="Traditional Arabic" w:cs="Traditional Arabic"/>
          <w:rtl/>
        </w:rPr>
        <w:t>طبعاً</w:t>
      </w:r>
      <w:r w:rsidR="00A26BDB" w:rsidRPr="003E5924">
        <w:rPr>
          <w:rFonts w:ascii="Traditional Arabic" w:hAnsi="Traditional Arabic" w:cs="Traditional Arabic" w:hint="cs"/>
          <w:rtl/>
        </w:rPr>
        <w:t xml:space="preserve"> در تسرّی هم این قیود حفظ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A26BDB" w:rsidRPr="003E5924">
        <w:rPr>
          <w:rFonts w:ascii="Traditional Arabic" w:hAnsi="Traditional Arabic" w:cs="Traditional Arabic" w:hint="cs"/>
          <w:rtl/>
        </w:rPr>
        <w:t>شوند.</w:t>
      </w:r>
    </w:p>
    <w:p w:rsidR="00A26BDB" w:rsidRPr="003E5924" w:rsidRDefault="00A26BDB" w:rsidP="00587D3D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آنچه گفته شد دو (و به عبارتی سه) </w:t>
      </w:r>
      <w:r w:rsidR="00587D3D" w:rsidRPr="003E5924">
        <w:rPr>
          <w:rFonts w:ascii="Traditional Arabic" w:hAnsi="Traditional Arabic" w:cs="Traditional Arabic" w:hint="cs"/>
          <w:rtl/>
        </w:rPr>
        <w:t>وجهی</w:t>
      </w:r>
      <w:r w:rsidRPr="003E5924">
        <w:rPr>
          <w:rFonts w:ascii="Traditional Arabic" w:hAnsi="Traditional Arabic" w:cs="Traditional Arabic" w:hint="cs"/>
          <w:rtl/>
        </w:rPr>
        <w:t xml:space="preserve"> هستند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توان برای </w:t>
      </w:r>
      <w:r w:rsidR="00587D3D" w:rsidRPr="003E5924">
        <w:rPr>
          <w:rFonts w:ascii="Traditional Arabic" w:hAnsi="Traditional Arabic" w:cs="Traditional Arabic" w:hint="cs"/>
          <w:rtl/>
        </w:rPr>
        <w:t xml:space="preserve">تعمیم در </w:t>
      </w:r>
      <w:r w:rsidRPr="003E5924">
        <w:rPr>
          <w:rFonts w:ascii="Traditional Arabic" w:hAnsi="Traditional Arabic" w:cs="Traditional Arabic" w:hint="cs"/>
          <w:rtl/>
        </w:rPr>
        <w:t>این آیه ذکر کرد که عبارت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‌اند </w:t>
      </w:r>
      <w:r w:rsidRPr="003E5924">
        <w:rPr>
          <w:rFonts w:ascii="Traditional Arabic" w:hAnsi="Traditional Arabic" w:cs="Traditional Arabic" w:hint="cs"/>
          <w:rtl/>
        </w:rPr>
        <w:t>از:</w:t>
      </w:r>
    </w:p>
    <w:p w:rsidR="00A26BDB" w:rsidRPr="003E5924" w:rsidRDefault="00A26BDB" w:rsidP="001D5B4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الف) تنقیح مناط</w:t>
      </w:r>
    </w:p>
    <w:p w:rsidR="00A26BDB" w:rsidRPr="003E5924" w:rsidRDefault="00A26BDB" w:rsidP="001D5B4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ب) </w:t>
      </w:r>
      <w:r w:rsidR="003E5924" w:rsidRPr="003E5924">
        <w:rPr>
          <w:rFonts w:ascii="Traditional Arabic" w:hAnsi="Traditional Arabic" w:cs="Traditional Arabic" w:hint="cs"/>
          <w:rtl/>
        </w:rPr>
        <w:t>فحو</w:t>
      </w:r>
      <w:r w:rsidR="00587D3D" w:rsidRPr="003E5924">
        <w:rPr>
          <w:rFonts w:ascii="Traditional Arabic" w:hAnsi="Traditional Arabic" w:cs="Traditional Arabic" w:hint="cs"/>
          <w:rtl/>
        </w:rPr>
        <w:t>ی</w:t>
      </w:r>
    </w:p>
    <w:p w:rsidR="00587D3D" w:rsidRPr="003E5924" w:rsidRDefault="00587D3D" w:rsidP="001D5B4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ج) قاعده تأسّی</w:t>
      </w:r>
    </w:p>
    <w:p w:rsidR="00587D3D" w:rsidRPr="003E5924" w:rsidRDefault="00587D3D" w:rsidP="001D5B4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قاعده تأسّی در واقع به نوعی قاعده اصولی بوده و بُردی بیش از قاعده فقهی داشته و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تواند خطابات را نیز تعمیم دهد.</w:t>
      </w:r>
    </w:p>
    <w:p w:rsidR="008E7A40" w:rsidRPr="003E5924" w:rsidRDefault="00152F19" w:rsidP="008E7A40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این وجوهی هستند که برای تعمیم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توان ذکر کرد، البته در نقطه </w:t>
      </w:r>
      <w:r w:rsidR="007C0FD2" w:rsidRPr="003E5924">
        <w:rPr>
          <w:rFonts w:ascii="Traditional Arabic" w:hAnsi="Traditional Arabic" w:cs="Traditional Arabic" w:hint="cs"/>
          <w:rtl/>
        </w:rPr>
        <w:t xml:space="preserve">مقابل هم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="007C0FD2" w:rsidRPr="003E5924">
        <w:rPr>
          <w:rFonts w:ascii="Traditional Arabic" w:hAnsi="Traditional Arabic" w:cs="Traditional Arabic" w:hint="cs"/>
          <w:rtl/>
        </w:rPr>
        <w:t xml:space="preserve"> نیست </w:t>
      </w:r>
      <w:r w:rsidR="00671680" w:rsidRPr="003E5924">
        <w:rPr>
          <w:rFonts w:ascii="Traditional Arabic" w:hAnsi="Traditional Arabic" w:cs="Traditional Arabic" w:hint="cs"/>
          <w:rtl/>
        </w:rPr>
        <w:t xml:space="preserve">هیچ وجهی برای اختصاص وجود نداشته باشد بلکه همین مواردی که به عنوان اشکال و ان قلت ذکر شد وجوهی </w:t>
      </w:r>
      <w:r w:rsidR="008E7A40" w:rsidRPr="003E5924">
        <w:rPr>
          <w:rFonts w:ascii="Traditional Arabic" w:hAnsi="Traditional Arabic" w:cs="Traditional Arabic" w:hint="cs"/>
          <w:rtl/>
        </w:rPr>
        <w:t>است برای عدم تعمیم و از این قبیل وجوه موارد دیگری نیز وجود دارند مانند اینکه:</w:t>
      </w:r>
    </w:p>
    <w:p w:rsidR="008E7A40" w:rsidRPr="003E5924" w:rsidRDefault="008E7A40" w:rsidP="00BE6701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این آیه </w:t>
      </w:r>
      <w:r w:rsidR="00BD0E89">
        <w:rPr>
          <w:rFonts w:ascii="Traditional Arabic" w:hAnsi="Traditional Arabic" w:cs="Traditional Arabic" w:hint="cs"/>
          <w:rtl/>
        </w:rPr>
        <w:t>کلّاً</w:t>
      </w:r>
      <w:r w:rsidRPr="003E5924">
        <w:rPr>
          <w:rFonts w:ascii="Traditional Arabic" w:hAnsi="Traditional Arabic" w:cs="Traditional Arabic" w:hint="cs"/>
          <w:rtl/>
        </w:rPr>
        <w:t xml:space="preserve"> درباره پیامبر است و ظهور آن اختصاصات است که این ظهور از بخش اوّل آیه فهمیده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شود: «</w:t>
      </w:r>
      <w:r w:rsidR="00BE6701" w:rsidRPr="003E5924">
        <w:rPr>
          <w:rFonts w:ascii="Traditional Arabic" w:hAnsi="Traditional Arabic" w:cs="Traditional Arabic"/>
          <w:b/>
          <w:bCs/>
          <w:color w:val="008000"/>
          <w:rtl/>
        </w:rPr>
        <w:t>فَبِمَا رَحْمَةٍ مِّنَ اللّهِ لِنتَ لَهُمْ</w:t>
      </w:r>
      <w:r w:rsidRPr="003E5924">
        <w:rPr>
          <w:rFonts w:ascii="Traditional Arabic" w:hAnsi="Traditional Arabic" w:cs="Traditional Arabic" w:hint="cs"/>
          <w:rtl/>
        </w:rPr>
        <w:t>»</w:t>
      </w:r>
      <w:r w:rsidR="00BE6701" w:rsidRPr="003E5924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3E5924">
        <w:rPr>
          <w:rFonts w:ascii="Traditional Arabic" w:hAnsi="Traditional Arabic" w:cs="Traditional Arabic" w:hint="cs"/>
          <w:rtl/>
        </w:rPr>
        <w:t xml:space="preserve"> که در مورد لین پیامبر اکرم صحبت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شود.</w:t>
      </w:r>
    </w:p>
    <w:p w:rsidR="008E7A40" w:rsidRPr="003E5924" w:rsidRDefault="008E7A40" w:rsidP="007F4D95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و </w:t>
      </w:r>
      <w:r w:rsidR="005B504B" w:rsidRPr="003E5924">
        <w:rPr>
          <w:rFonts w:ascii="Traditional Arabic" w:hAnsi="Traditional Arabic" w:cs="Traditional Arabic" w:hint="cs"/>
          <w:rtl/>
        </w:rPr>
        <w:t>یا تکلیف</w:t>
      </w:r>
      <w:r w:rsidR="003745D1" w:rsidRPr="003E5924">
        <w:rPr>
          <w:rFonts w:ascii="Traditional Arabic" w:hAnsi="Traditional Arabic" w:cs="Traditional Arabic" w:hint="cs"/>
          <w:rtl/>
        </w:rPr>
        <w:t>‌ها</w:t>
      </w:r>
      <w:r w:rsidR="005B504B" w:rsidRPr="003E5924">
        <w:rPr>
          <w:rFonts w:ascii="Traditional Arabic" w:hAnsi="Traditional Arabic" w:cs="Traditional Arabic" w:hint="cs"/>
          <w:rtl/>
        </w:rPr>
        <w:t>ی قبلی، مخصوصاً «</w:t>
      </w:r>
      <w:r w:rsidR="007F4D95" w:rsidRPr="003E5924">
        <w:rPr>
          <w:rFonts w:ascii="Traditional Arabic" w:hAnsi="Traditional Arabic" w:cs="Traditional Arabic"/>
          <w:b/>
          <w:bCs/>
          <w:rtl/>
        </w:rPr>
        <w:t xml:space="preserve"> </w:t>
      </w:r>
      <w:r w:rsidR="007F4D95" w:rsidRPr="003E5924">
        <w:rPr>
          <w:rFonts w:ascii="Traditional Arabic" w:hAnsi="Traditional Arabic" w:cs="Traditional Arabic"/>
          <w:b/>
          <w:bCs/>
          <w:color w:val="008000"/>
          <w:rtl/>
        </w:rPr>
        <w:t>وَاسْتَغْفِرْ لَهُمْ</w:t>
      </w:r>
      <w:r w:rsidR="005B504B" w:rsidRPr="003E5924">
        <w:rPr>
          <w:rFonts w:ascii="Traditional Arabic" w:hAnsi="Traditional Arabic" w:cs="Traditional Arabic" w:hint="cs"/>
          <w:rtl/>
        </w:rPr>
        <w:t>» که استغفار پیامبر برای امّت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5B504B" w:rsidRPr="003E5924">
        <w:rPr>
          <w:rFonts w:ascii="Traditional Arabic" w:hAnsi="Traditional Arabic" w:cs="Traditional Arabic" w:hint="cs"/>
          <w:rtl/>
        </w:rPr>
        <w:t xml:space="preserve">باشد در قرآن هم مورد توجه قرار گرفته است، </w:t>
      </w:r>
      <w:r w:rsidR="00BD0E89">
        <w:rPr>
          <w:rFonts w:ascii="Traditional Arabic" w:hAnsi="Traditional Arabic" w:cs="Traditional Arabic" w:hint="cs"/>
          <w:rtl/>
        </w:rPr>
        <w:t>مسئله</w:t>
      </w:r>
      <w:r w:rsidR="005B504B" w:rsidRPr="003E5924">
        <w:rPr>
          <w:rFonts w:ascii="Traditional Arabic" w:hAnsi="Traditional Arabic" w:cs="Traditional Arabic" w:hint="cs"/>
          <w:rtl/>
        </w:rPr>
        <w:t xml:space="preserve"> ویژه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5B504B" w:rsidRPr="003E5924">
        <w:rPr>
          <w:rFonts w:ascii="Traditional Arabic" w:hAnsi="Traditional Arabic" w:cs="Traditional Arabic" w:hint="cs"/>
          <w:rtl/>
        </w:rPr>
        <w:t>برای پیامبر است.</w:t>
      </w:r>
    </w:p>
    <w:p w:rsidR="005B504B" w:rsidRPr="003E5924" w:rsidRDefault="005B504B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نکته دیگر اینکه آنچه به عنوان «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>به پیامبر خطاب شده است به این دلیل است که ممکن است در ذهن کسی بیاید که پیامبر نیازی به مشورت ندارد و لذا آیه خطاب خاص به پیامبر دارد تا این توهم برطرف شود.</w:t>
      </w:r>
    </w:p>
    <w:p w:rsidR="005304D2" w:rsidRPr="003E5924" w:rsidRDefault="005304D2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از دیگر مواردی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 برای وجه اختصاص آیه ذکر کرد همان موردی اس</w:t>
      </w:r>
      <w:r w:rsidR="005C6CBE" w:rsidRPr="003E5924">
        <w:rPr>
          <w:rFonts w:ascii="Traditional Arabic" w:hAnsi="Traditional Arabic" w:cs="Traditional Arabic" w:hint="cs"/>
          <w:rtl/>
        </w:rPr>
        <w:t xml:space="preserve">ت که در بالا ذکر شد که این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="005C6CBE" w:rsidRPr="003E5924">
        <w:rPr>
          <w:rFonts w:ascii="Traditional Arabic" w:hAnsi="Traditional Arabic" w:cs="Traditional Arabic" w:hint="cs"/>
          <w:rtl/>
        </w:rPr>
        <w:t>یک خطاب قانونیه حقیقیّه نیست بلکه یک قضیه خارجیه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5C6CBE" w:rsidRPr="003E5924">
        <w:rPr>
          <w:rFonts w:ascii="Traditional Arabic" w:hAnsi="Traditional Arabic" w:cs="Traditional Arabic" w:hint="cs"/>
          <w:rtl/>
        </w:rPr>
        <w:t>باشد.</w:t>
      </w:r>
    </w:p>
    <w:p w:rsidR="005C6CBE" w:rsidRPr="003E5924" w:rsidRDefault="005C6CBE" w:rsidP="00BD0E89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lastRenderedPageBreak/>
        <w:t>اینها بخشی از نکات و وجوهی هستند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 گفت به این دلیل این آیه از اختصاصات بوده و شمول ندارد. اما اینها هیچ کدام وجهی نیستند که بتوانند در مقابل آن سه دلیل محکم و م</w:t>
      </w:r>
      <w:r w:rsidR="00BD0E89">
        <w:rPr>
          <w:rFonts w:ascii="Traditional Arabic" w:hAnsi="Traditional Arabic" w:cs="Traditional Arabic" w:hint="cs"/>
          <w:rtl/>
        </w:rPr>
        <w:t>ت</w:t>
      </w:r>
      <w:r w:rsidRPr="003E5924">
        <w:rPr>
          <w:rFonts w:ascii="Traditional Arabic" w:hAnsi="Traditional Arabic" w:cs="Traditional Arabic" w:hint="cs"/>
          <w:rtl/>
        </w:rPr>
        <w:t>قن ایستاده و جلوی آن را بگیرد.</w:t>
      </w:r>
    </w:p>
    <w:p w:rsidR="005C6CBE" w:rsidRPr="003E5924" w:rsidRDefault="005C6CBE" w:rsidP="005C6CB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9724503"/>
      <w:r w:rsidRPr="003E5924">
        <w:rPr>
          <w:rFonts w:ascii="Traditional Arabic" w:hAnsi="Traditional Arabic" w:cs="Traditional Arabic" w:hint="cs"/>
          <w:color w:val="FF0000"/>
          <w:rtl/>
        </w:rPr>
        <w:t>بحث دوم</w:t>
      </w:r>
      <w:r w:rsidR="00342490" w:rsidRPr="003E5924">
        <w:rPr>
          <w:rFonts w:ascii="Traditional Arabic" w:hAnsi="Traditional Arabic" w:cs="Traditional Arabic" w:hint="cs"/>
          <w:color w:val="FF0000"/>
          <w:rtl/>
        </w:rPr>
        <w:t>: دامنه تعمیم</w:t>
      </w:r>
      <w:bookmarkEnd w:id="5"/>
    </w:p>
    <w:p w:rsidR="005C6CBE" w:rsidRPr="003E5924" w:rsidRDefault="005C6CBE" w:rsidP="005C6CBE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بحث دوم در ادامه این </w:t>
      </w:r>
      <w:r w:rsidR="00BD0E89">
        <w:rPr>
          <w:rFonts w:ascii="Traditional Arabic" w:hAnsi="Traditional Arabic" w:cs="Traditional Arabic" w:hint="cs"/>
          <w:rtl/>
        </w:rPr>
        <w:t>مسئله</w:t>
      </w:r>
      <w:r w:rsidRPr="003E5924">
        <w:rPr>
          <w:rFonts w:ascii="Traditional Arabic" w:hAnsi="Traditional Arabic" w:cs="Traditional Arabic" w:hint="cs"/>
          <w:rtl/>
        </w:rPr>
        <w:t xml:space="preserve"> در آیه این است که حال اگر تعمیم داده شد، دامنه این تعمیم تا چه حد بوده و برای چه کسانی است؟</w:t>
      </w:r>
    </w:p>
    <w:p w:rsidR="007A1DA3" w:rsidRPr="003E5924" w:rsidRDefault="007A1DA3" w:rsidP="007A1DA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9724504"/>
      <w:r w:rsidRPr="003E5924">
        <w:rPr>
          <w:rFonts w:ascii="Traditional Arabic" w:hAnsi="Traditional Arabic" w:cs="Traditional Arabic" w:hint="cs"/>
          <w:color w:val="FF0000"/>
          <w:rtl/>
        </w:rPr>
        <w:t>وجه اول: عمومیّت عبارت</w:t>
      </w:r>
      <w:bookmarkEnd w:id="6"/>
    </w:p>
    <w:p w:rsidR="000D7AA3" w:rsidRPr="003E5924" w:rsidRDefault="005C6CBE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در اینجا ممکن است کسی ادعا کند که این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 xml:space="preserve">خطاب به پیامبر از حیث مکلّف عام است، که اگر از این حیث باشد </w:t>
      </w:r>
      <w:r w:rsidR="000D7AA3" w:rsidRPr="003E5924">
        <w:rPr>
          <w:rFonts w:ascii="Traditional Arabic" w:hAnsi="Traditional Arabic" w:cs="Traditional Arabic" w:hint="cs"/>
          <w:rtl/>
        </w:rPr>
        <w:t>تعمیم آن برای همگان است، چراکه به پیامبر به عنوان یک مکلّف امر به مشورت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D7AA3" w:rsidRPr="003E5924">
        <w:rPr>
          <w:rFonts w:ascii="Traditional Arabic" w:hAnsi="Traditional Arabic" w:cs="Traditional Arabic" w:hint="cs"/>
          <w:rtl/>
        </w:rPr>
        <w:t>شود و دیگران نیز به عنوان مکلّف عام مشمول این خطاب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D7AA3" w:rsidRPr="003E5924">
        <w:rPr>
          <w:rFonts w:ascii="Traditional Arabic" w:hAnsi="Traditional Arabic" w:cs="Traditional Arabic" w:hint="cs"/>
          <w:rtl/>
        </w:rPr>
        <w:t>شوند (با آن سه وجهی که عرض شد).</w:t>
      </w:r>
    </w:p>
    <w:p w:rsidR="007A1DA3" w:rsidRPr="003E5924" w:rsidRDefault="007A1DA3" w:rsidP="007A1DA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9724505"/>
      <w:r w:rsidRPr="003E5924">
        <w:rPr>
          <w:rFonts w:ascii="Traditional Arabic" w:hAnsi="Traditional Arabic" w:cs="Traditional Arabic" w:hint="cs"/>
          <w:color w:val="FF0000"/>
          <w:rtl/>
        </w:rPr>
        <w:t xml:space="preserve">وجه دوم: اختصاص به </w:t>
      </w:r>
      <w:r w:rsidR="00342490" w:rsidRPr="003E5924">
        <w:rPr>
          <w:rFonts w:ascii="Traditional Arabic" w:hAnsi="Traditional Arabic" w:cs="Traditional Arabic" w:hint="cs"/>
          <w:color w:val="FF0000"/>
          <w:rtl/>
        </w:rPr>
        <w:t>حکّام و صاحبان قدرت</w:t>
      </w:r>
      <w:bookmarkEnd w:id="7"/>
    </w:p>
    <w:p w:rsidR="000D7AA3" w:rsidRPr="003E5924" w:rsidRDefault="007A1DA3" w:rsidP="000D7AA3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اما در طرف مقابل هم وجه دیگری وجود دارد که گفته شود این مشورت اختصاص به حاکم  و صاحب منسب و قدرت دارد که این وجه دوم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</w:t>
      </w:r>
      <w:r w:rsidR="00342490" w:rsidRPr="003E5924">
        <w:rPr>
          <w:rFonts w:ascii="Traditional Arabic" w:hAnsi="Traditional Arabic" w:cs="Traditional Arabic" w:hint="cs"/>
          <w:rtl/>
        </w:rPr>
        <w:t>.</w:t>
      </w:r>
    </w:p>
    <w:p w:rsidR="00342490" w:rsidRPr="003E5924" w:rsidRDefault="00342490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توضیح این وجه این است که این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Pr="003E5924">
        <w:rPr>
          <w:rFonts w:ascii="Traditional Arabic" w:hAnsi="Traditional Arabic" w:cs="Traditional Arabic" w:hint="cs"/>
          <w:rtl/>
        </w:rPr>
        <w:t>در اینجا ظهور در امور عمومی و مراجعه حاکم به مردم دارد به این دلیل که هم ثبوتاً نظر آنها را بداند و هم اثباتاً آنها نوعی مشارکت داشته و احساس شخصیّت کنند. که این مطلب را در آینده بحث خواهیم کرد.</w:t>
      </w:r>
    </w:p>
    <w:p w:rsidR="00342490" w:rsidRPr="003E5924" w:rsidRDefault="00342490" w:rsidP="000D7AA3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از آنجایی که در آینده همین وجه دوم در آیه پذیرفته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شود، فلذا این تعمیمی که از پیامبر به دیگران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دهیم، از پیامبری است که حاکمیّت دارد و با این حیث تعمیم پیدا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کند به کسانی که دارای حاکمیّتی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باشند.</w:t>
      </w:r>
    </w:p>
    <w:p w:rsidR="00342490" w:rsidRPr="003E5924" w:rsidRDefault="00342490" w:rsidP="00E96EA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پس در این وجه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شود که این خطاب، خطاب حکومتی است و دستوری است که به پیامبر به عنوان </w:t>
      </w:r>
      <w:r w:rsidR="005951EC" w:rsidRPr="003E5924">
        <w:rPr>
          <w:rFonts w:ascii="Traditional Arabic" w:hAnsi="Traditional Arabic" w:cs="Traditional Arabic" w:hint="cs"/>
          <w:rtl/>
        </w:rPr>
        <w:t>حاکم داده شده است نه به عنوان یک مکلّف و یا به عنوان یک عالم و یا به عنوان یک نبی</w:t>
      </w:r>
      <w:r w:rsidR="00E96EA7" w:rsidRPr="003E5924">
        <w:rPr>
          <w:rFonts w:ascii="Traditional Arabic" w:hAnsi="Traditional Arabic" w:cs="Traditional Arabic" w:hint="cs"/>
          <w:rtl/>
        </w:rPr>
        <w:t xml:space="preserve"> و مبلّغ.</w:t>
      </w:r>
    </w:p>
    <w:p w:rsidR="00E96EA7" w:rsidRPr="003E5924" w:rsidRDefault="00B712F6" w:rsidP="00E96EA7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پس با توجه به آنچه گفته شد متوجه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شویم که این عبارت یک دستور الهی است که متوجه حاکم و حکومت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که بایستی مشورت کند.</w:t>
      </w:r>
    </w:p>
    <w:p w:rsidR="009C7F65" w:rsidRPr="003E5924" w:rsidRDefault="009C7F65" w:rsidP="009C7F6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49724506"/>
      <w:r w:rsidRPr="003E5924">
        <w:rPr>
          <w:rFonts w:ascii="Traditional Arabic" w:hAnsi="Traditional Arabic" w:cs="Traditional Arabic" w:hint="cs"/>
          <w:color w:val="FF0000"/>
          <w:rtl/>
        </w:rPr>
        <w:t>بحث سوم</w:t>
      </w:r>
      <w:r w:rsidR="007536EC" w:rsidRPr="003E5924">
        <w:rPr>
          <w:rFonts w:ascii="Traditional Arabic" w:hAnsi="Traditional Arabic" w:cs="Traditional Arabic" w:hint="cs"/>
          <w:color w:val="FF0000"/>
          <w:rtl/>
        </w:rPr>
        <w:t>: معنای «الأمر» و دامنه شمول آن</w:t>
      </w:r>
      <w:bookmarkEnd w:id="8"/>
    </w:p>
    <w:p w:rsidR="009C7F65" w:rsidRPr="003E5924" w:rsidRDefault="009C7F65" w:rsidP="009C7F65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مطلب سوم همین بحثی است که به عنوان مبنای بحث قبلی گفته شد که عبارت است از اینکه:</w:t>
      </w:r>
    </w:p>
    <w:p w:rsidR="009C7F65" w:rsidRPr="003E5924" w:rsidRDefault="009C7F65" w:rsidP="009C7F65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أمر در اینجا به چه معناست؟ و دایره شمول این أمر چه مقدار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باشد؟</w:t>
      </w:r>
    </w:p>
    <w:p w:rsidR="009C7F65" w:rsidRPr="003E5924" w:rsidRDefault="007536EC" w:rsidP="009C7F65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در این کلمه «الأمر» که در این آیه آمده است چند احتمال وجود دارد:</w:t>
      </w:r>
    </w:p>
    <w:p w:rsidR="007536EC" w:rsidRPr="003E5924" w:rsidRDefault="007536EC" w:rsidP="007536E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49724507"/>
      <w:r w:rsidRPr="003E5924">
        <w:rPr>
          <w:rFonts w:ascii="Traditional Arabic" w:hAnsi="Traditional Arabic" w:cs="Traditional Arabic" w:hint="cs"/>
          <w:color w:val="FF0000"/>
          <w:rtl/>
        </w:rPr>
        <w:lastRenderedPageBreak/>
        <w:t>احتمال اول</w:t>
      </w:r>
      <w:r w:rsidR="00DF7A01" w:rsidRPr="003E5924">
        <w:rPr>
          <w:rFonts w:ascii="Traditional Arabic" w:hAnsi="Traditional Arabic" w:cs="Traditional Arabic" w:hint="cs"/>
          <w:color w:val="FF0000"/>
          <w:rtl/>
        </w:rPr>
        <w:t>: «ال» عهدیه</w:t>
      </w:r>
      <w:bookmarkEnd w:id="9"/>
    </w:p>
    <w:p w:rsidR="007536EC" w:rsidRPr="003E5924" w:rsidRDefault="007536EC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احتمال اول در کلمه «</w:t>
      </w:r>
      <w:r w:rsidRPr="003E5924">
        <w:rPr>
          <w:rFonts w:ascii="Traditional Arabic" w:hAnsi="Traditional Arabic" w:cs="Traditional Arabic" w:hint="cs"/>
          <w:b/>
          <w:bCs/>
          <w:color w:val="008000"/>
          <w:rtl/>
        </w:rPr>
        <w:t>الأمر</w:t>
      </w:r>
      <w:r w:rsidRPr="003E5924">
        <w:rPr>
          <w:rFonts w:ascii="Traditional Arabic" w:hAnsi="Traditional Arabic" w:cs="Traditional Arabic" w:hint="cs"/>
          <w:rtl/>
        </w:rPr>
        <w:t xml:space="preserve">» این است که </w:t>
      </w:r>
      <w:r w:rsidR="00215C6A" w:rsidRPr="003E5924">
        <w:rPr>
          <w:rFonts w:ascii="Traditional Arabic" w:hAnsi="Traditional Arabic" w:cs="Traditional Arabic" w:hint="cs"/>
          <w:rtl/>
        </w:rPr>
        <w:t>الف و لام</w:t>
      </w:r>
      <w:r w:rsidRPr="003E5924">
        <w:rPr>
          <w:rFonts w:ascii="Traditional Arabic" w:hAnsi="Traditional Arabic" w:cs="Traditional Arabic" w:hint="cs"/>
          <w:rtl/>
        </w:rPr>
        <w:t xml:space="preserve"> </w:t>
      </w:r>
      <w:r w:rsidR="00215C6A" w:rsidRPr="003E5924">
        <w:rPr>
          <w:rFonts w:ascii="Traditional Arabic" w:hAnsi="Traditional Arabic" w:cs="Traditional Arabic" w:hint="cs"/>
          <w:rtl/>
        </w:rPr>
        <w:t>در این کلمه «ال» عهد باشد، که اگر این احتمال باشد قضیه خارجیه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215C6A" w:rsidRPr="003E5924">
        <w:rPr>
          <w:rFonts w:ascii="Traditional Arabic" w:hAnsi="Traditional Arabic" w:cs="Traditional Arabic" w:hint="cs"/>
          <w:rtl/>
        </w:rPr>
        <w:t>شود که در بالا هم مختصر اشاره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="00215C6A" w:rsidRPr="003E5924">
        <w:rPr>
          <w:rFonts w:ascii="Traditional Arabic" w:hAnsi="Traditional Arabic" w:cs="Traditional Arabic" w:hint="cs"/>
          <w:rtl/>
        </w:rPr>
        <w:t>به آن شد</w:t>
      </w:r>
      <w:r w:rsidR="003A1D56" w:rsidRPr="003E5924">
        <w:rPr>
          <w:rFonts w:ascii="Traditional Arabic" w:hAnsi="Traditional Arabic" w:cs="Traditional Arabic" w:hint="cs"/>
          <w:rtl/>
        </w:rPr>
        <w:t xml:space="preserve"> و توضیح آن اینکه «</w:t>
      </w:r>
      <w:r w:rsidR="003A1D56" w:rsidRPr="003E5924">
        <w:rPr>
          <w:rFonts w:ascii="Traditional Arabic" w:hAnsi="Traditional Arabic" w:cs="Traditional Arabic" w:hint="cs"/>
          <w:b/>
          <w:bCs/>
          <w:color w:val="008000"/>
          <w:rtl/>
        </w:rPr>
        <w:t>الأمر</w:t>
      </w:r>
      <w:r w:rsidR="003A1D56" w:rsidRPr="003E5924">
        <w:rPr>
          <w:rFonts w:ascii="Traditional Arabic" w:hAnsi="Traditional Arabic" w:cs="Traditional Arabic" w:hint="cs"/>
          <w:rtl/>
        </w:rPr>
        <w:t xml:space="preserve">» در عبارت </w:t>
      </w:r>
      <w:r w:rsidR="003E5924" w:rsidRPr="003E5924">
        <w:rPr>
          <w:rFonts w:ascii="Traditional Arabic" w:hAnsi="Traditional Arabic" w:cs="Traditional Arabic" w:hint="cs"/>
          <w:rtl/>
        </w:rPr>
        <w:t>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3E5924" w:rsidRPr="003E5924">
        <w:rPr>
          <w:rFonts w:ascii="Traditional Arabic" w:hAnsi="Traditional Arabic" w:cs="Traditional Arabic" w:hint="cs"/>
          <w:rtl/>
        </w:rPr>
        <w:t xml:space="preserve">» </w:t>
      </w:r>
      <w:r w:rsidR="003A1D56" w:rsidRPr="003E5924">
        <w:rPr>
          <w:rFonts w:ascii="Traditional Arabic" w:hAnsi="Traditional Arabic" w:cs="Traditional Arabic" w:hint="cs"/>
          <w:rtl/>
        </w:rPr>
        <w:t>اشاره به داستان جنگ احزاب و خندق و یا مسائل مشخّص دیگری دارد.</w:t>
      </w:r>
    </w:p>
    <w:p w:rsidR="003A1D56" w:rsidRPr="003E5924" w:rsidRDefault="003A1D56" w:rsidP="003A1D5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این یک احتمال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که البته این احتمال خلاف است چرا که اصل در این مفاهیمی که «ال» در آن به کار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رود این است که «ال» عهد نیست بلکه «ال» عموم یا جنس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باشد و حمل «ال» در عهد ذکری، عهد ذهنی و عهد حضوری </w:t>
      </w:r>
      <w:r w:rsidR="00E010CA" w:rsidRPr="003E5924">
        <w:rPr>
          <w:rFonts w:ascii="Traditional Arabic" w:hAnsi="Traditional Arabic" w:cs="Traditional Arabic" w:hint="cs"/>
          <w:rtl/>
        </w:rPr>
        <w:t>خلاف ظاهر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010CA" w:rsidRPr="003E5924">
        <w:rPr>
          <w:rFonts w:ascii="Traditional Arabic" w:hAnsi="Traditional Arabic" w:cs="Traditional Arabic" w:hint="cs"/>
          <w:rtl/>
        </w:rPr>
        <w:t xml:space="preserve">باشد و اصل در «ال» این است که </w:t>
      </w:r>
      <w:r w:rsidR="00BD0E89">
        <w:rPr>
          <w:rFonts w:ascii="Traditional Arabic" w:hAnsi="Traditional Arabic" w:cs="Traditional Arabic" w:hint="cs"/>
          <w:rtl/>
        </w:rPr>
        <w:t>مفهوم</w:t>
      </w:r>
      <w:r w:rsidR="00E010CA" w:rsidRPr="003E5924">
        <w:rPr>
          <w:rFonts w:ascii="Traditional Arabic" w:hAnsi="Traditional Arabic" w:cs="Traditional Arabic" w:hint="cs"/>
          <w:rtl/>
        </w:rPr>
        <w:t xml:space="preserve"> عام و جنس</w:t>
      </w:r>
      <w:bookmarkStart w:id="10" w:name="_GoBack"/>
      <w:bookmarkEnd w:id="10"/>
      <w:r w:rsidR="00E010CA" w:rsidRPr="003E5924">
        <w:rPr>
          <w:rFonts w:ascii="Traditional Arabic" w:hAnsi="Traditional Arabic" w:cs="Traditional Arabic" w:hint="cs"/>
          <w:rtl/>
        </w:rPr>
        <w:t xml:space="preserve"> را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010CA" w:rsidRPr="003E5924">
        <w:rPr>
          <w:rFonts w:ascii="Traditional Arabic" w:hAnsi="Traditional Arabic" w:cs="Traditional Arabic" w:hint="cs"/>
          <w:rtl/>
        </w:rPr>
        <w:t>رساند و حمل بر عهد نیازمند معونه و قرینه زائده</w:t>
      </w:r>
      <w:r w:rsidR="003745D1" w:rsidRPr="003E5924">
        <w:rPr>
          <w:rFonts w:ascii="Traditional Arabic" w:hAnsi="Traditional Arabic" w:cs="Traditional Arabic" w:hint="cs"/>
          <w:rtl/>
        </w:rPr>
        <w:t>‌ای می‌</w:t>
      </w:r>
      <w:r w:rsidR="00E010CA" w:rsidRPr="003E5924">
        <w:rPr>
          <w:rFonts w:ascii="Traditional Arabic" w:hAnsi="Traditional Arabic" w:cs="Traditional Arabic" w:hint="cs"/>
          <w:rtl/>
        </w:rPr>
        <w:t>باشد که اگر این قرینه وجود داشته باشد ایرادی ندارد که بر عهد حمل شود.</w:t>
      </w:r>
    </w:p>
    <w:p w:rsidR="00E010CA" w:rsidRPr="003E5924" w:rsidRDefault="00E010CA" w:rsidP="003A1D5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بنابراین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توان گفت احتمال اول که «ال» را برای عهد (ذهنی، ذکری یا حضوری) بدانیم خلاف اصل و بعید است.</w:t>
      </w:r>
    </w:p>
    <w:p w:rsidR="00A721ED" w:rsidRPr="003E5924" w:rsidRDefault="00DF7A01" w:rsidP="00DF7A0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9724508"/>
      <w:r w:rsidRPr="003E5924">
        <w:rPr>
          <w:rFonts w:ascii="Traditional Arabic" w:hAnsi="Traditional Arabic" w:cs="Traditional Arabic" w:hint="cs"/>
          <w:color w:val="FF0000"/>
          <w:rtl/>
        </w:rPr>
        <w:t>احتمال دوم:</w:t>
      </w:r>
      <w:r w:rsidR="00DD32FC" w:rsidRPr="003E5924">
        <w:rPr>
          <w:rFonts w:ascii="Traditional Arabic" w:hAnsi="Traditional Arabic" w:cs="Traditional Arabic" w:hint="cs"/>
          <w:color w:val="FF0000"/>
          <w:rtl/>
        </w:rPr>
        <w:t xml:space="preserve"> «أمر» مطلق</w:t>
      </w:r>
      <w:bookmarkEnd w:id="11"/>
    </w:p>
    <w:p w:rsidR="00DF7A01" w:rsidRPr="003E5924" w:rsidRDefault="00DF7A01" w:rsidP="00DF7A01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احتمال دیگر این است که «امر» در اینجا همان جنس و کاملاً مطلق باشد، یعنی اعم از مسائل شخصی، اجتماعی و عمومی باشد.</w:t>
      </w:r>
    </w:p>
    <w:p w:rsidR="00DF7A01" w:rsidRPr="003E5924" w:rsidRDefault="00DF7A01" w:rsidP="00DF7A01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اگر این احتمال باشد، آن بخش از مشاوره</w:t>
      </w:r>
      <w:r w:rsidR="003745D1" w:rsidRPr="003E5924">
        <w:rPr>
          <w:rFonts w:ascii="Traditional Arabic" w:hAnsi="Traditional Arabic" w:cs="Traditional Arabic" w:hint="cs"/>
          <w:rtl/>
        </w:rPr>
        <w:t>‌ها</w:t>
      </w:r>
      <w:r w:rsidRPr="003E5924">
        <w:rPr>
          <w:rFonts w:ascii="Traditional Arabic" w:hAnsi="Traditional Arabic" w:cs="Traditional Arabic" w:hint="cs"/>
          <w:rtl/>
        </w:rPr>
        <w:t>ی فردی هم شامل این آیه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که مثلاً اگر کسی در مسائل و مباحث شخصی و فردی خودش دچار مشکل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طبق این آیه امر به مشورت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</w:t>
      </w:r>
      <w:r w:rsidR="00F84D85" w:rsidRPr="003E5924">
        <w:rPr>
          <w:rFonts w:ascii="Traditional Arabic" w:hAnsi="Traditional Arabic" w:cs="Traditional Arabic" w:hint="cs"/>
          <w:rtl/>
        </w:rPr>
        <w:t xml:space="preserve"> و این از جمله استشاره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84D85" w:rsidRPr="003E5924">
        <w:rPr>
          <w:rFonts w:ascii="Traditional Arabic" w:hAnsi="Traditional Arabic" w:cs="Traditional Arabic" w:hint="cs"/>
          <w:rtl/>
        </w:rPr>
        <w:t>باشد که آیات و روایات بسیاری در منابع ما برای این نوع از مشاوره ذکر شده است، که طبق این احتمال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F84D85" w:rsidRPr="003E5924">
        <w:rPr>
          <w:rFonts w:ascii="Traditional Arabic" w:hAnsi="Traditional Arabic" w:cs="Traditional Arabic" w:hint="cs"/>
          <w:rtl/>
        </w:rPr>
        <w:t xml:space="preserve">شود که </w:t>
      </w:r>
      <w:r w:rsidR="00BD0E89">
        <w:rPr>
          <w:rFonts w:ascii="Traditional Arabic" w:hAnsi="Traditional Arabic" w:cs="Traditional Arabic" w:hint="cs"/>
          <w:rtl/>
        </w:rPr>
        <w:t>این</w:t>
      </w:r>
      <w:r w:rsidR="000F1933" w:rsidRPr="003E5924">
        <w:rPr>
          <w:rFonts w:ascii="Traditional Arabic" w:hAnsi="Traditional Arabic" w:cs="Traditional Arabic" w:hint="cs"/>
          <w:rtl/>
        </w:rPr>
        <w:t xml:space="preserve"> آیه اختصاص یا لااقل شمول دارد نسبت به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="000F1933" w:rsidRPr="003E5924">
        <w:rPr>
          <w:rFonts w:ascii="Traditional Arabic" w:hAnsi="Traditional Arabic" w:cs="Traditional Arabic" w:hint="cs"/>
          <w:rtl/>
        </w:rPr>
        <w:t xml:space="preserve"> مسائل شخصی و فردی در مورد اموری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="000F1933" w:rsidRPr="003E5924">
        <w:rPr>
          <w:rFonts w:ascii="Traditional Arabic" w:hAnsi="Traditional Arabic" w:cs="Traditional Arabic" w:hint="cs"/>
          <w:rtl/>
        </w:rPr>
        <w:t xml:space="preserve">داند و امر به مشاوره و مشورت و </w:t>
      </w:r>
      <w:r w:rsidR="00BD0E89">
        <w:rPr>
          <w:rFonts w:ascii="Traditional Arabic" w:hAnsi="Traditional Arabic" w:cs="Traditional Arabic" w:hint="cs"/>
          <w:rtl/>
        </w:rPr>
        <w:t>تصمیم‌گیری</w:t>
      </w:r>
      <w:r w:rsidR="000F1933" w:rsidRPr="003E5924">
        <w:rPr>
          <w:rFonts w:ascii="Traditional Arabic" w:hAnsi="Traditional Arabic" w:cs="Traditional Arabic" w:hint="cs"/>
          <w:rtl/>
        </w:rPr>
        <w:t xml:space="preserve"> عاقلانه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F1933" w:rsidRPr="003E5924">
        <w:rPr>
          <w:rFonts w:ascii="Traditional Arabic" w:hAnsi="Traditional Arabic" w:cs="Traditional Arabic" w:hint="cs"/>
          <w:rtl/>
        </w:rPr>
        <w:t>شود.</w:t>
      </w:r>
    </w:p>
    <w:p w:rsidR="000F1933" w:rsidRPr="003E5924" w:rsidRDefault="00DD32FC" w:rsidP="00DF7A01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و لذا </w:t>
      </w:r>
      <w:r w:rsidR="000F1933" w:rsidRPr="003E5924">
        <w:rPr>
          <w:rFonts w:ascii="Traditional Arabic" w:hAnsi="Traditional Arabic" w:cs="Traditional Arabic" w:hint="cs"/>
          <w:rtl/>
        </w:rPr>
        <w:t>اگر این آیه عام باشد</w:t>
      </w:r>
      <w:r w:rsidRPr="003E5924">
        <w:rPr>
          <w:rFonts w:ascii="Traditional Arabic" w:hAnsi="Traditional Arabic" w:cs="Traditional Arabic" w:hint="cs"/>
          <w:rtl/>
        </w:rPr>
        <w:t xml:space="preserve"> و امر در آن مطلق باشد</w:t>
      </w:r>
      <w:r w:rsidR="000F1933" w:rsidRPr="003E5924">
        <w:rPr>
          <w:rFonts w:ascii="Traditional Arabic" w:hAnsi="Traditional Arabic" w:cs="Traditional Arabic" w:hint="cs"/>
          <w:rtl/>
        </w:rPr>
        <w:t>، هم این صورت را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F1933" w:rsidRPr="003E5924">
        <w:rPr>
          <w:rFonts w:ascii="Traditional Arabic" w:hAnsi="Traditional Arabic" w:cs="Traditional Arabic" w:hint="cs"/>
          <w:rtl/>
        </w:rPr>
        <w:t>گیرد و هم مشورت در امور عمومی.</w:t>
      </w:r>
    </w:p>
    <w:p w:rsidR="00DD32FC" w:rsidRPr="003E5924" w:rsidRDefault="00DD32FC" w:rsidP="005251C0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این احتمال هم همچون احتمال قبل ضعیف بوده و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Pr="003E5924">
        <w:rPr>
          <w:rFonts w:ascii="Traditional Arabic" w:hAnsi="Traditional Arabic" w:cs="Traditional Arabic" w:hint="cs"/>
          <w:rtl/>
        </w:rPr>
        <w:t xml:space="preserve">توان توجّه چندانی به آن داشت. دلیل آن این است که فضای این </w:t>
      </w:r>
      <w:r w:rsidR="004B192A" w:rsidRPr="003E5924">
        <w:rPr>
          <w:rFonts w:ascii="Traditional Arabic" w:hAnsi="Traditional Arabic" w:cs="Traditional Arabic" w:hint="cs"/>
          <w:rtl/>
        </w:rPr>
        <w:t>آیه</w:t>
      </w:r>
      <w:r w:rsidR="007B69DF" w:rsidRPr="003E5924">
        <w:rPr>
          <w:rFonts w:ascii="Traditional Arabic" w:hAnsi="Traditional Arabic" w:cs="Traditional Arabic" w:hint="cs"/>
          <w:rtl/>
        </w:rPr>
        <w:t xml:space="preserve"> چه قبل و چه بعد از آن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="007B69DF" w:rsidRPr="003E5924">
        <w:rPr>
          <w:rFonts w:ascii="Traditional Arabic" w:hAnsi="Traditional Arabic" w:cs="Traditional Arabic" w:hint="cs"/>
          <w:rtl/>
        </w:rPr>
        <w:t xml:space="preserve"> نیست که پیامبر دارای </w:t>
      </w:r>
      <w:r w:rsidR="00BD0E89">
        <w:rPr>
          <w:rFonts w:ascii="Traditional Arabic" w:hAnsi="Traditional Arabic" w:cs="Traditional Arabic" w:hint="cs"/>
          <w:rtl/>
        </w:rPr>
        <w:t>مسئله</w:t>
      </w:r>
      <w:r w:rsidR="007B69DF" w:rsidRPr="003E5924">
        <w:rPr>
          <w:rFonts w:ascii="Traditional Arabic" w:hAnsi="Traditional Arabic" w:cs="Traditional Arabic" w:hint="cs"/>
          <w:rtl/>
        </w:rPr>
        <w:t xml:space="preserve"> شخصی برای خود بوده باشند از قبیل</w:t>
      </w:r>
      <w:r w:rsidR="004B192A" w:rsidRPr="003E5924">
        <w:rPr>
          <w:rFonts w:ascii="Traditional Arabic" w:hAnsi="Traditional Arabic" w:cs="Traditional Arabic" w:hint="cs"/>
          <w:rtl/>
        </w:rPr>
        <w:t xml:space="preserve"> ازدواج، رفت و آمد و مسائل مربوط به شخص و امور فردی باشند که بخواهند مراجعه کنند و کلام دیگران را بشنوند. بلکه فضای آیه پیرامون ارتباط پی</w:t>
      </w:r>
      <w:r w:rsidR="0005452A" w:rsidRPr="003E5924">
        <w:rPr>
          <w:rFonts w:ascii="Traditional Arabic" w:hAnsi="Traditional Arabic" w:cs="Traditional Arabic" w:hint="cs"/>
          <w:rtl/>
        </w:rPr>
        <w:t>امبر اکرم در مورد مسائل عمومی جامعه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5452A" w:rsidRPr="003E5924">
        <w:rPr>
          <w:rFonts w:ascii="Traditional Arabic" w:hAnsi="Traditional Arabic" w:cs="Traditional Arabic" w:hint="cs"/>
          <w:rtl/>
        </w:rPr>
        <w:t>باشد، بخصوص در ادامه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05452A" w:rsidRPr="003E5924">
        <w:rPr>
          <w:rFonts w:ascii="Traditional Arabic" w:hAnsi="Traditional Arabic" w:cs="Traditional Arabic" w:hint="cs"/>
          <w:rtl/>
        </w:rPr>
        <w:t>فرماید «</w:t>
      </w:r>
      <w:r w:rsidR="005251C0" w:rsidRPr="003E5924">
        <w:rPr>
          <w:rFonts w:ascii="Traditional Arabic" w:hAnsi="Traditional Arabic" w:cs="Traditional Arabic"/>
          <w:b/>
          <w:bCs/>
          <w:rtl/>
        </w:rPr>
        <w:t xml:space="preserve"> </w:t>
      </w:r>
      <w:r w:rsidR="005251C0" w:rsidRPr="003E5924">
        <w:rPr>
          <w:rFonts w:ascii="Traditional Arabic" w:hAnsi="Traditional Arabic" w:cs="Traditional Arabic"/>
          <w:b/>
          <w:bCs/>
          <w:color w:val="008000"/>
          <w:rtl/>
        </w:rPr>
        <w:t>فَإِذَا عَزَمْتَ فَتَوَكَّلْ عَلَى اللّهِ</w:t>
      </w:r>
      <w:r w:rsidR="0005452A" w:rsidRPr="003E5924">
        <w:rPr>
          <w:rFonts w:ascii="Traditional Arabic" w:hAnsi="Traditional Arabic" w:cs="Traditional Arabic" w:hint="cs"/>
          <w:rtl/>
        </w:rPr>
        <w:t>».</w:t>
      </w:r>
    </w:p>
    <w:p w:rsidR="00B03216" w:rsidRPr="003E5924" w:rsidRDefault="0005452A" w:rsidP="003E5924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پس کلّ آیه بحث ارتباط پیامبر با دیگران در رابطه با مسائل عمومی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 که شأن نزول هم</w:t>
      </w:r>
      <w:r w:rsidR="00B03216" w:rsidRPr="003E5924">
        <w:rPr>
          <w:rFonts w:ascii="Traditional Arabic" w:hAnsi="Traditional Arabic" w:cs="Traditional Arabic" w:hint="cs"/>
          <w:rtl/>
        </w:rPr>
        <w:t xml:space="preserve"> مؤیّدی برای این </w:t>
      </w:r>
      <w:r w:rsidR="00BD0E89">
        <w:rPr>
          <w:rFonts w:ascii="Traditional Arabic" w:hAnsi="Traditional Arabic" w:cs="Traditional Arabic" w:hint="cs"/>
          <w:rtl/>
        </w:rPr>
        <w:t>مسئله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03216" w:rsidRPr="003E5924">
        <w:rPr>
          <w:rFonts w:ascii="Traditional Arabic" w:hAnsi="Traditional Arabic" w:cs="Traditional Arabic" w:hint="cs"/>
          <w:rtl/>
        </w:rPr>
        <w:t xml:space="preserve">باشد. و در واقع مجموع قرائنی در اینجا وجود دارد که جمع آنها </w:t>
      </w:r>
      <w:r w:rsidR="00BD0E89">
        <w:rPr>
          <w:rFonts w:ascii="Traditional Arabic" w:hAnsi="Traditional Arabic" w:cs="Traditional Arabic"/>
          <w:rtl/>
        </w:rPr>
        <w:t>نشان‌دهنده</w:t>
      </w:r>
      <w:r w:rsidR="00B03216" w:rsidRPr="003E5924">
        <w:rPr>
          <w:rFonts w:ascii="Traditional Arabic" w:hAnsi="Traditional Arabic" w:cs="Traditional Arabic" w:hint="cs"/>
          <w:rtl/>
        </w:rPr>
        <w:t xml:space="preserve"> این است که مقصود از «</w:t>
      </w:r>
      <w:r w:rsidR="003E5924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B03216" w:rsidRPr="003E5924">
        <w:rPr>
          <w:rFonts w:ascii="Traditional Arabic" w:hAnsi="Traditional Arabic" w:cs="Traditional Arabic" w:hint="cs"/>
          <w:rtl/>
        </w:rPr>
        <w:t>» شخص پیامبر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="00B03216" w:rsidRPr="003E5924">
        <w:rPr>
          <w:rFonts w:ascii="Traditional Arabic" w:hAnsi="Traditional Arabic" w:cs="Traditional Arabic" w:hint="cs"/>
          <w:rtl/>
        </w:rPr>
        <w:t>باشد بلکه امور عمومی است و فضا، فضای ارتباط با مردم در مسائل عمومی و شخصیت دادن به آنها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B03216" w:rsidRPr="003E5924">
        <w:rPr>
          <w:rFonts w:ascii="Traditional Arabic" w:hAnsi="Traditional Arabic" w:cs="Traditional Arabic" w:hint="cs"/>
          <w:rtl/>
        </w:rPr>
        <w:t>باشد که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552C8" w:rsidRPr="003E5924">
        <w:rPr>
          <w:rFonts w:ascii="Traditional Arabic" w:hAnsi="Traditional Arabic" w:cs="Traditional Arabic" w:hint="cs"/>
          <w:rtl/>
        </w:rPr>
        <w:t>فرماید: «</w:t>
      </w:r>
      <w:r w:rsidR="005251C0" w:rsidRPr="003E5924">
        <w:rPr>
          <w:rFonts w:ascii="Traditional Arabic" w:hAnsi="Traditional Arabic" w:cs="Traditional Arabic"/>
          <w:b/>
          <w:bCs/>
          <w:color w:val="008000"/>
          <w:rtl/>
        </w:rPr>
        <w:t>فَاعْفُ عَنْهُمْ وَاسْتَغْفِرْ لَهُمْ وَشَاوِرْهُمْ فِي الأَمْرِ</w:t>
      </w:r>
      <w:r w:rsidR="005251C0" w:rsidRPr="003E5924">
        <w:rPr>
          <w:rFonts w:ascii="Traditional Arabic" w:hAnsi="Traditional Arabic" w:cs="Traditional Arabic" w:hint="cs"/>
          <w:rtl/>
        </w:rPr>
        <w:t xml:space="preserve"> </w:t>
      </w:r>
      <w:r w:rsidR="00E552C8" w:rsidRPr="003E5924">
        <w:rPr>
          <w:rFonts w:ascii="Traditional Arabic" w:hAnsi="Traditional Arabic" w:cs="Traditional Arabic" w:hint="cs"/>
          <w:rtl/>
        </w:rPr>
        <w:t>» این فضا به علاوه شأن نزول این مطلب را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552C8" w:rsidRPr="003E5924">
        <w:rPr>
          <w:rFonts w:ascii="Traditional Arabic" w:hAnsi="Traditional Arabic" w:cs="Traditional Arabic" w:hint="cs"/>
          <w:rtl/>
        </w:rPr>
        <w:t xml:space="preserve">رساند که احتمال مطلب بودن امر منتفی بوده و مسائل شخصی را در </w:t>
      </w:r>
      <w:r w:rsidR="00BD0E89">
        <w:rPr>
          <w:rFonts w:ascii="Traditional Arabic" w:hAnsi="Traditional Arabic" w:cs="Traditional Arabic"/>
          <w:rtl/>
        </w:rPr>
        <w:t>برنم</w:t>
      </w:r>
      <w:r w:rsidR="00BD0E89">
        <w:rPr>
          <w:rFonts w:ascii="Traditional Arabic" w:hAnsi="Traditional Arabic" w:cs="Traditional Arabic" w:hint="cs"/>
          <w:rtl/>
        </w:rPr>
        <w:t>ی‌</w:t>
      </w:r>
      <w:r w:rsidR="00BD0E89">
        <w:rPr>
          <w:rFonts w:ascii="Traditional Arabic" w:hAnsi="Traditional Arabic" w:cs="Traditional Arabic" w:hint="eastAsia"/>
          <w:rtl/>
        </w:rPr>
        <w:t>گ</w:t>
      </w:r>
      <w:r w:rsidR="00BD0E89">
        <w:rPr>
          <w:rFonts w:ascii="Traditional Arabic" w:hAnsi="Traditional Arabic" w:cs="Traditional Arabic" w:hint="cs"/>
          <w:rtl/>
        </w:rPr>
        <w:t>ی</w:t>
      </w:r>
      <w:r w:rsidR="00BD0E89">
        <w:rPr>
          <w:rFonts w:ascii="Traditional Arabic" w:hAnsi="Traditional Arabic" w:cs="Traditional Arabic" w:hint="eastAsia"/>
          <w:rtl/>
        </w:rPr>
        <w:t>رد</w:t>
      </w:r>
      <w:r w:rsidR="00E552C8" w:rsidRPr="003E5924">
        <w:rPr>
          <w:rFonts w:ascii="Traditional Arabic" w:hAnsi="Traditional Arabic" w:cs="Traditional Arabic" w:hint="cs"/>
          <w:rtl/>
        </w:rPr>
        <w:t>.</w:t>
      </w:r>
    </w:p>
    <w:p w:rsidR="00E552C8" w:rsidRPr="003E5924" w:rsidRDefault="00E552C8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lastRenderedPageBreak/>
        <w:t xml:space="preserve">اگر </w:t>
      </w:r>
      <w:r w:rsidR="009A2333" w:rsidRPr="003E5924">
        <w:rPr>
          <w:rFonts w:ascii="Traditional Arabic" w:hAnsi="Traditional Arabic" w:cs="Traditional Arabic" w:hint="cs"/>
          <w:rtl/>
        </w:rPr>
        <w:t xml:space="preserve">گفته شود شأن نزول </w:t>
      </w:r>
      <w:r w:rsidR="00BD0E89">
        <w:rPr>
          <w:rFonts w:ascii="Traditional Arabic" w:hAnsi="Traditional Arabic" w:cs="Traditional Arabic"/>
          <w:rtl/>
        </w:rPr>
        <w:t>به‌تنها</w:t>
      </w:r>
      <w:r w:rsidR="00BD0E89">
        <w:rPr>
          <w:rFonts w:ascii="Traditional Arabic" w:hAnsi="Traditional Arabic" w:cs="Traditional Arabic" w:hint="cs"/>
          <w:rtl/>
        </w:rPr>
        <w:t>یی</w:t>
      </w:r>
      <w:r w:rsidR="009A2333" w:rsidRPr="003E5924">
        <w:rPr>
          <w:rFonts w:ascii="Traditional Arabic" w:hAnsi="Traditional Arabic" w:cs="Traditional Arabic" w:hint="cs"/>
          <w:rtl/>
        </w:rPr>
        <w:t xml:space="preserve"> در اینجا این نقش را ایجاد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9A2333" w:rsidRPr="003E5924">
        <w:rPr>
          <w:rFonts w:ascii="Traditional Arabic" w:hAnsi="Traditional Arabic" w:cs="Traditional Arabic" w:hint="cs"/>
          <w:rtl/>
        </w:rPr>
        <w:t>کند، شأن نزول مخصص شده و صحیح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9A2333" w:rsidRPr="003E5924">
        <w:rPr>
          <w:rFonts w:ascii="Traditional Arabic" w:hAnsi="Traditional Arabic" w:cs="Traditional Arabic" w:hint="cs"/>
          <w:rtl/>
        </w:rPr>
        <w:t xml:space="preserve">باشد لکن عرض ما این است که مجموعه شواهد و قرائنی که در اینجا وجود دارد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="009A2333" w:rsidRPr="003E5924">
        <w:rPr>
          <w:rFonts w:ascii="Traditional Arabic" w:hAnsi="Traditional Arabic" w:cs="Traditional Arabic" w:hint="cs"/>
          <w:rtl/>
        </w:rPr>
        <w:t xml:space="preserve"> اقتضاء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9A2333" w:rsidRPr="003E5924">
        <w:rPr>
          <w:rFonts w:ascii="Traditional Arabic" w:hAnsi="Traditional Arabic" w:cs="Traditional Arabic" w:hint="cs"/>
          <w:rtl/>
        </w:rPr>
        <w:t xml:space="preserve">کند که امر اطلاق نداشته باشد و امور فردی را در </w:t>
      </w:r>
      <w:r w:rsidR="00BD0E89">
        <w:rPr>
          <w:rFonts w:ascii="Traditional Arabic" w:hAnsi="Traditional Arabic" w:cs="Traditional Arabic"/>
          <w:rtl/>
        </w:rPr>
        <w:t>برنم</w:t>
      </w:r>
      <w:r w:rsidR="00BD0E89">
        <w:rPr>
          <w:rFonts w:ascii="Traditional Arabic" w:hAnsi="Traditional Arabic" w:cs="Traditional Arabic" w:hint="cs"/>
          <w:rtl/>
        </w:rPr>
        <w:t>ی‌</w:t>
      </w:r>
      <w:r w:rsidR="00BD0E89">
        <w:rPr>
          <w:rFonts w:ascii="Traditional Arabic" w:hAnsi="Traditional Arabic" w:cs="Traditional Arabic" w:hint="eastAsia"/>
          <w:rtl/>
        </w:rPr>
        <w:t>گ</w:t>
      </w:r>
      <w:r w:rsidR="00BD0E89">
        <w:rPr>
          <w:rFonts w:ascii="Traditional Arabic" w:hAnsi="Traditional Arabic" w:cs="Traditional Arabic" w:hint="cs"/>
          <w:rtl/>
        </w:rPr>
        <w:t>ی</w:t>
      </w:r>
      <w:r w:rsidR="00BD0E89">
        <w:rPr>
          <w:rFonts w:ascii="Traditional Arabic" w:hAnsi="Traditional Arabic" w:cs="Traditional Arabic" w:hint="eastAsia"/>
          <w:rtl/>
        </w:rPr>
        <w:t>رد</w:t>
      </w:r>
      <w:r w:rsidR="009A2333" w:rsidRPr="003E5924">
        <w:rPr>
          <w:rFonts w:ascii="Traditional Arabic" w:hAnsi="Traditional Arabic" w:cs="Traditional Arabic" w:hint="cs"/>
          <w:rtl/>
        </w:rPr>
        <w:t xml:space="preserve">، بلکه بیشتر </w:t>
      </w:r>
      <w:r w:rsidR="002D1E0A" w:rsidRPr="003E5924">
        <w:rPr>
          <w:rFonts w:ascii="Traditional Arabic" w:hAnsi="Traditional Arabic" w:cs="Traditional Arabic" w:hint="cs"/>
          <w:rtl/>
        </w:rPr>
        <w:t>مربوط به مسائل جمعی و عمومی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2D1E0A" w:rsidRPr="003E5924">
        <w:rPr>
          <w:rFonts w:ascii="Traditional Arabic" w:hAnsi="Traditional Arabic" w:cs="Traditional Arabic" w:hint="cs"/>
          <w:rtl/>
        </w:rPr>
        <w:t>باشد.</w:t>
      </w:r>
    </w:p>
    <w:p w:rsidR="002D1E0A" w:rsidRPr="003E5924" w:rsidRDefault="008F743B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در ثانی اگر کسی بگوید که أمر در اینجا دارای اطلاق است با ظهور «</w:t>
      </w:r>
      <w:r w:rsidRPr="00BD0E89">
        <w:rPr>
          <w:rFonts w:ascii="Traditional Arabic" w:hAnsi="Traditional Arabic" w:cs="Traditional Arabic" w:hint="cs"/>
          <w:b/>
          <w:bCs/>
          <w:color w:val="008000"/>
          <w:rtl/>
        </w:rPr>
        <w:t>شاورهم</w:t>
      </w:r>
      <w:r w:rsidRPr="003E5924">
        <w:rPr>
          <w:rFonts w:ascii="Traditional Arabic" w:hAnsi="Traditional Arabic" w:cs="Traditional Arabic" w:hint="cs"/>
          <w:rtl/>
        </w:rPr>
        <w:t>» در وجوب متعارض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باشد</w:t>
      </w:r>
      <w:r w:rsidR="002E71F3" w:rsidRPr="003E5924">
        <w:rPr>
          <w:rFonts w:ascii="Traditional Arabic" w:hAnsi="Traditional Arabic" w:cs="Traditional Arabic" w:hint="cs"/>
          <w:rtl/>
        </w:rPr>
        <w:t>، این تعارض به این صورت است که:</w:t>
      </w:r>
    </w:p>
    <w:p w:rsidR="002E71F3" w:rsidRPr="003E5924" w:rsidRDefault="002E71F3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از یک طرف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«</w:t>
      </w:r>
      <w:r w:rsidRPr="00BD0E89">
        <w:rPr>
          <w:rFonts w:ascii="Traditional Arabic" w:hAnsi="Traditional Arabic" w:cs="Traditional Arabic" w:hint="cs"/>
          <w:b/>
          <w:bCs/>
          <w:color w:val="008000"/>
          <w:rtl/>
        </w:rPr>
        <w:t>شاورهم</w:t>
      </w:r>
      <w:r w:rsidRPr="003E5924">
        <w:rPr>
          <w:rFonts w:ascii="Traditional Arabic" w:hAnsi="Traditional Arabic" w:cs="Traditional Arabic" w:hint="cs"/>
          <w:rtl/>
        </w:rPr>
        <w:t>» ظهور در وجوب دارد</w:t>
      </w:r>
    </w:p>
    <w:p w:rsidR="002E71F3" w:rsidRPr="003E5924" w:rsidRDefault="002E71F3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از طرف دیگر «أمر» مطلق است و امور شخصی را هم در </w:t>
      </w:r>
      <w:r w:rsidR="00BD0E89">
        <w:rPr>
          <w:rFonts w:ascii="Traditional Arabic" w:hAnsi="Traditional Arabic" w:cs="Traditional Arabic" w:hint="cs"/>
          <w:rtl/>
        </w:rPr>
        <w:t>برمی‌گیرد</w:t>
      </w:r>
    </w:p>
    <w:p w:rsidR="002E71F3" w:rsidRPr="003E5924" w:rsidRDefault="002E71F3" w:rsidP="00D72DAD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و حال آنکه در امور شخصی مشورت کردن واجب نیست (</w:t>
      </w:r>
      <w:r w:rsidR="00BD0E89">
        <w:rPr>
          <w:rFonts w:ascii="Traditional Arabic" w:hAnsi="Traditional Arabic" w:cs="Traditional Arabic" w:hint="cs"/>
          <w:rtl/>
        </w:rPr>
        <w:t>لااقل</w:t>
      </w:r>
      <w:r w:rsidRPr="003E5924">
        <w:rPr>
          <w:rFonts w:ascii="Traditional Arabic" w:hAnsi="Traditional Arabic" w:cs="Traditional Arabic" w:hint="cs"/>
          <w:rtl/>
        </w:rPr>
        <w:t xml:space="preserve"> در بسیاری از موارد واجب نیست) اما </w:t>
      </w:r>
      <w:r w:rsidR="00D72DAD" w:rsidRPr="003E5924">
        <w:rPr>
          <w:rFonts w:ascii="Traditional Arabic" w:hAnsi="Traditional Arabic" w:cs="Traditional Arabic" w:hint="cs"/>
          <w:rtl/>
        </w:rPr>
        <w:t>«</w:t>
      </w:r>
      <w:r w:rsidR="00D72DAD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D72DAD" w:rsidRPr="003E5924">
        <w:rPr>
          <w:rFonts w:ascii="Traditional Arabic" w:hAnsi="Traditional Arabic" w:cs="Traditional Arabic" w:hint="cs"/>
          <w:rtl/>
        </w:rPr>
        <w:t>»</w:t>
      </w:r>
      <w:r w:rsidRPr="003E5924">
        <w:rPr>
          <w:rFonts w:ascii="Traditional Arabic" w:hAnsi="Traditional Arabic" w:cs="Traditional Arabic" w:hint="cs"/>
          <w:rtl/>
        </w:rPr>
        <w:t xml:space="preserve"> ظهور در وجوب دارد.</w:t>
      </w:r>
    </w:p>
    <w:p w:rsidR="002E71F3" w:rsidRPr="003E5924" w:rsidRDefault="002E71F3" w:rsidP="005251C0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ما </w:t>
      </w:r>
      <w:r w:rsidR="00BD0E89">
        <w:rPr>
          <w:rFonts w:ascii="Traditional Arabic" w:hAnsi="Traditional Arabic" w:cs="Traditional Arabic" w:hint="cs"/>
          <w:rtl/>
        </w:rPr>
        <w:t>آنچه</w:t>
      </w:r>
      <w:r w:rsidR="00E43BFB" w:rsidRPr="003E5924">
        <w:rPr>
          <w:rFonts w:ascii="Traditional Arabic" w:hAnsi="Traditional Arabic" w:cs="Traditional Arabic" w:hint="cs"/>
          <w:rtl/>
        </w:rPr>
        <w:t xml:space="preserve"> در اینجا به عنوان راه حل ارائه کردیم (که اخیراً) پیرامون آن بحث </w:t>
      </w:r>
      <w:r w:rsidR="00BD0E89">
        <w:rPr>
          <w:rFonts w:ascii="Traditional Arabic" w:hAnsi="Traditional Arabic" w:cs="Traditional Arabic" w:hint="cs"/>
          <w:rtl/>
        </w:rPr>
        <w:t>کرده‌ایم</w:t>
      </w:r>
      <w:r w:rsidR="00E43BFB" w:rsidRPr="003E5924">
        <w:rPr>
          <w:rFonts w:ascii="Traditional Arabic" w:hAnsi="Traditional Arabic" w:cs="Traditional Arabic" w:hint="cs"/>
          <w:rtl/>
        </w:rPr>
        <w:t xml:space="preserve"> این است که «</w:t>
      </w:r>
      <w:r w:rsidR="005251C0" w:rsidRPr="003E59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E43BFB" w:rsidRPr="003E5924">
        <w:rPr>
          <w:rFonts w:ascii="Traditional Arabic" w:hAnsi="Traditional Arabic" w:cs="Traditional Arabic" w:hint="cs"/>
          <w:rtl/>
        </w:rPr>
        <w:t>» در اینجا همزمان هم وجوب را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43BFB" w:rsidRPr="003E5924">
        <w:rPr>
          <w:rFonts w:ascii="Traditional Arabic" w:hAnsi="Traditional Arabic" w:cs="Traditional Arabic" w:hint="cs"/>
          <w:rtl/>
        </w:rPr>
        <w:t>رساند و هم استحباب را، و اگر هم گفته شود که این آیه شمول دارد، مانعی ایجاد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="00E43BFB" w:rsidRPr="003E5924">
        <w:rPr>
          <w:rFonts w:ascii="Traditional Arabic" w:hAnsi="Traditional Arabic" w:cs="Traditional Arabic" w:hint="cs"/>
          <w:rtl/>
        </w:rPr>
        <w:t>کند چرا که در امور شخصی و فردی امر به مشورت شده است اما در حدّ استحباب چون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="00E43BFB" w:rsidRPr="003E5924">
        <w:rPr>
          <w:rFonts w:ascii="Traditional Arabic" w:hAnsi="Traditional Arabic" w:cs="Traditional Arabic" w:hint="cs"/>
          <w:rtl/>
        </w:rPr>
        <w:t>دانیم که در بسیاری از موارد واجب نیست که مشورت صورت گیرد اگرچه خوب است. اما در امور عمومی بر وجوب خود باقی است</w:t>
      </w:r>
      <w:r w:rsidR="0006286B" w:rsidRPr="003E5924">
        <w:rPr>
          <w:rFonts w:ascii="Traditional Arabic" w:hAnsi="Traditional Arabic" w:cs="Traditional Arabic" w:hint="cs"/>
          <w:rtl/>
        </w:rPr>
        <w:t>.</w:t>
      </w:r>
    </w:p>
    <w:p w:rsidR="0006286B" w:rsidRPr="003E5924" w:rsidRDefault="0006286B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بنابراین یا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که امر در اینجا با قرائنی که وجود دارد اختصاص به امور عمومی دارد نه امور فردی، و یا اینکه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اگر دارای شمول باشد مانعی برای دلالت بر وجوب ایجاد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Pr="003E5924">
        <w:rPr>
          <w:rFonts w:ascii="Traditional Arabic" w:hAnsi="Traditional Arabic" w:cs="Traditional Arabic" w:hint="cs"/>
          <w:rtl/>
        </w:rPr>
        <w:t>کند. لکن باز هم ظهور آیه در حدّی است که احتمال دوم و شمول کمی بعید به نظر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رسد چراکه ظاهر آیه اختصاص است.</w:t>
      </w:r>
    </w:p>
    <w:p w:rsidR="0006286B" w:rsidRPr="003E5924" w:rsidRDefault="0006286B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وقتی این دو احتمال را کنار بگذاریم، </w:t>
      </w:r>
      <w:r w:rsidR="00BD0E89">
        <w:rPr>
          <w:rFonts w:ascii="Traditional Arabic" w:hAnsi="Traditional Arabic" w:cs="Traditional Arabic"/>
          <w:rtl/>
        </w:rPr>
        <w:t>طبعاً</w:t>
      </w:r>
      <w:r w:rsidRPr="003E5924">
        <w:rPr>
          <w:rFonts w:ascii="Traditional Arabic" w:hAnsi="Traditional Arabic" w:cs="Traditional Arabic" w:hint="cs"/>
          <w:rtl/>
        </w:rPr>
        <w:t xml:space="preserve"> مشخص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شود که آنچه ما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پذیریم یا احتمال سوم است و یا احتمال چهارم.</w:t>
      </w:r>
    </w:p>
    <w:p w:rsidR="0006286B" w:rsidRPr="003E5924" w:rsidRDefault="0006286B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احتمال سوم این است که گفته شود امر در اینجا امور عمومی است.</w:t>
      </w:r>
      <w:r w:rsidR="001815FD" w:rsidRPr="003E5924">
        <w:rPr>
          <w:rFonts w:ascii="Traditional Arabic" w:hAnsi="Traditional Arabic" w:cs="Traditional Arabic" w:hint="cs"/>
          <w:rtl/>
        </w:rPr>
        <w:t xml:space="preserve"> و احتمال چهارم هم این بود که اگر هم امر دلالت بر وجوب داشته باشد نسبت به امور فردی </w:t>
      </w:r>
      <w:r w:rsidR="00BD0E89">
        <w:rPr>
          <w:rFonts w:ascii="Traditional Arabic" w:hAnsi="Traditional Arabic" w:cs="Traditional Arabic" w:hint="cs"/>
          <w:rtl/>
        </w:rPr>
        <w:t>این‌چنین</w:t>
      </w:r>
      <w:r w:rsidR="001815FD" w:rsidRPr="003E5924">
        <w:rPr>
          <w:rFonts w:ascii="Traditional Arabic" w:hAnsi="Traditional Arabic" w:cs="Traditional Arabic" w:hint="cs"/>
          <w:rtl/>
        </w:rPr>
        <w:t xml:space="preserve"> دلالتی ندارد.</w:t>
      </w:r>
    </w:p>
    <w:p w:rsidR="001815FD" w:rsidRPr="003E5924" w:rsidRDefault="001815FD" w:rsidP="00D72DAD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البته این دامنه شمول امر که گفته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شود دارای یک قرینه لبّیه است </w:t>
      </w:r>
      <w:r w:rsidRPr="003E5924">
        <w:rPr>
          <w:rFonts w:ascii="Traditional Arabic" w:hAnsi="Traditional Arabic" w:cs="Traditional Arabic"/>
          <w:rtl/>
        </w:rPr>
        <w:t>–</w:t>
      </w:r>
      <w:r w:rsidRPr="003E5924">
        <w:rPr>
          <w:rFonts w:ascii="Traditional Arabic" w:hAnsi="Traditional Arabic" w:cs="Traditional Arabic" w:hint="cs"/>
          <w:rtl/>
        </w:rPr>
        <w:t xml:space="preserve">چه در </w:t>
      </w:r>
      <w:r w:rsidR="00D72DAD" w:rsidRPr="003E5924">
        <w:rPr>
          <w:rFonts w:ascii="Traditional Arabic" w:hAnsi="Traditional Arabic" w:cs="Traditional Arabic" w:hint="cs"/>
          <w:rtl/>
        </w:rPr>
        <w:t>«</w:t>
      </w:r>
      <w:r w:rsidR="00D72DAD" w:rsidRPr="003E5924">
        <w:rPr>
          <w:rStyle w:val="quran"/>
          <w:rFonts w:ascii="Traditional Arabic" w:hAnsi="Traditional Arabic" w:cs="Traditional Arabic"/>
          <w:b/>
          <w:bCs/>
          <w:color w:val="008000"/>
          <w:rtl/>
        </w:rPr>
        <w:t>أَمْرُهُمْ شُورَى بَيْنَهُمْ</w:t>
      </w:r>
      <w:r w:rsidR="00D72DAD" w:rsidRPr="003E5924">
        <w:rPr>
          <w:rFonts w:ascii="Traditional Arabic" w:hAnsi="Traditional Arabic" w:cs="Traditional Arabic" w:hint="cs"/>
          <w:rtl/>
        </w:rPr>
        <w:t>»</w:t>
      </w:r>
      <w:r w:rsidRPr="003E5924">
        <w:rPr>
          <w:rFonts w:ascii="Traditional Arabic" w:hAnsi="Traditional Arabic" w:cs="Traditional Arabic" w:hint="cs"/>
          <w:rtl/>
        </w:rPr>
        <w:t xml:space="preserve"> و چه در اینج</w:t>
      </w:r>
      <w:r w:rsidR="00BD0E89">
        <w:rPr>
          <w:rFonts w:ascii="Traditional Arabic" w:hAnsi="Traditional Arabic" w:cs="Traditional Arabic" w:hint="cs"/>
          <w:rtl/>
        </w:rPr>
        <w:t>ا- و آن قرینه لبّیه یا تخصیص اد</w:t>
      </w:r>
      <w:r w:rsidRPr="003E5924">
        <w:rPr>
          <w:rFonts w:ascii="Traditional Arabic" w:hAnsi="Traditional Arabic" w:cs="Traditional Arabic" w:hint="cs"/>
          <w:rtl/>
        </w:rPr>
        <w:t xml:space="preserve">له دیگر </w:t>
      </w:r>
      <w:r w:rsidR="00BD0E89">
        <w:rPr>
          <w:rFonts w:ascii="Traditional Arabic" w:hAnsi="Traditional Arabic" w:cs="Traditional Arabic" w:hint="cs"/>
          <w:rtl/>
        </w:rPr>
        <w:t>این‌گونه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 xml:space="preserve">گفتند که این «فی الأمر» </w:t>
      </w:r>
      <w:r w:rsidR="00BD0E89">
        <w:rPr>
          <w:rFonts w:ascii="Traditional Arabic" w:hAnsi="Traditional Arabic" w:cs="Traditional Arabic" w:hint="cs"/>
          <w:rtl/>
        </w:rPr>
        <w:t>شامل</w:t>
      </w:r>
      <w:r w:rsidRPr="003E5924">
        <w:rPr>
          <w:rFonts w:ascii="Traditional Arabic" w:hAnsi="Traditional Arabic" w:cs="Traditional Arabic" w:hint="cs"/>
          <w:rtl/>
        </w:rPr>
        <w:t xml:space="preserve"> اموری که خداوند در آنها تعیین تکلیف کرده است</w:t>
      </w:r>
      <w:r w:rsidR="003745D1" w:rsidRPr="003E5924">
        <w:rPr>
          <w:rFonts w:ascii="Traditional Arabic" w:hAnsi="Traditional Arabic" w:cs="Traditional Arabic" w:hint="cs"/>
          <w:rtl/>
        </w:rPr>
        <w:t xml:space="preserve"> نمی‌</w:t>
      </w:r>
      <w:r w:rsidRPr="003E5924">
        <w:rPr>
          <w:rFonts w:ascii="Traditional Arabic" w:hAnsi="Traditional Arabic" w:cs="Traditional Arabic" w:hint="cs"/>
          <w:rtl/>
        </w:rPr>
        <w:t>شود</w:t>
      </w:r>
      <w:r w:rsidR="00EF1AAD" w:rsidRPr="003E5924">
        <w:rPr>
          <w:rFonts w:ascii="Traditional Arabic" w:hAnsi="Traditional Arabic" w:cs="Traditional Arabic" w:hint="cs"/>
          <w:rtl/>
        </w:rPr>
        <w:t>، به دو دلیل:</w:t>
      </w:r>
    </w:p>
    <w:p w:rsidR="00EF1AAD" w:rsidRPr="003E5924" w:rsidRDefault="00EF1AAD" w:rsidP="00B03216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 xml:space="preserve">دلیل اول اینکه </w:t>
      </w:r>
      <w:r w:rsidR="00BD0E89">
        <w:rPr>
          <w:rFonts w:ascii="Traditional Arabic" w:hAnsi="Traditional Arabic" w:cs="Traditional Arabic" w:hint="cs"/>
          <w:rtl/>
        </w:rPr>
        <w:t>اصلاً</w:t>
      </w:r>
      <w:r w:rsidRPr="003E5924">
        <w:rPr>
          <w:rFonts w:ascii="Traditional Arabic" w:hAnsi="Traditional Arabic" w:cs="Traditional Arabic" w:hint="cs"/>
          <w:rtl/>
        </w:rPr>
        <w:t xml:space="preserve"> این «أمر» به خاطر وجود قرینه انصراف دارد از آن موارد.</w:t>
      </w:r>
    </w:p>
    <w:p w:rsidR="0006286B" w:rsidRPr="003E5924" w:rsidRDefault="00EF1AAD" w:rsidP="00D72DAD">
      <w:pPr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cs"/>
          <w:rtl/>
        </w:rPr>
        <w:t>دیگر اینکه اگر هم اطلاق داشته باشد، ادله</w:t>
      </w:r>
      <w:r w:rsidR="003745D1" w:rsidRPr="003E5924">
        <w:rPr>
          <w:rFonts w:ascii="Traditional Arabic" w:hAnsi="Traditional Arabic" w:cs="Traditional Arabic" w:hint="cs"/>
          <w:rtl/>
        </w:rPr>
        <w:t xml:space="preserve">‌ای </w:t>
      </w:r>
      <w:r w:rsidRPr="003E5924">
        <w:rPr>
          <w:rFonts w:ascii="Traditional Arabic" w:hAnsi="Traditional Arabic" w:cs="Traditional Arabic" w:hint="cs"/>
          <w:rtl/>
        </w:rPr>
        <w:t>که مثلاً ارث و خمس و ... را معیّن کرده است مخصص</w:t>
      </w:r>
      <w:r w:rsidR="003745D1" w:rsidRPr="003E5924">
        <w:rPr>
          <w:rFonts w:ascii="Traditional Arabic" w:hAnsi="Traditional Arabic" w:cs="Traditional Arabic" w:hint="cs"/>
          <w:rtl/>
        </w:rPr>
        <w:t xml:space="preserve"> می‌</w:t>
      </w:r>
      <w:r w:rsidRPr="003E5924">
        <w:rPr>
          <w:rFonts w:ascii="Traditional Arabic" w:hAnsi="Traditional Arabic" w:cs="Traditional Arabic" w:hint="cs"/>
          <w:rtl/>
        </w:rPr>
        <w:t>شوند.</w:t>
      </w:r>
    </w:p>
    <w:p w:rsidR="00DF7A01" w:rsidRPr="003E5924" w:rsidRDefault="00DF7A01" w:rsidP="00DF7A01">
      <w:pPr>
        <w:rPr>
          <w:rFonts w:ascii="Traditional Arabic" w:hAnsi="Traditional Arabic" w:cs="Traditional Arabic"/>
        </w:rPr>
      </w:pPr>
    </w:p>
    <w:sectPr w:rsidR="00DF7A01" w:rsidRPr="003E5924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C5" w:rsidRDefault="00B868C5" w:rsidP="000D5800">
      <w:pPr>
        <w:spacing w:after="0"/>
      </w:pPr>
      <w:r>
        <w:separator/>
      </w:r>
    </w:p>
  </w:endnote>
  <w:endnote w:type="continuationSeparator" w:id="0">
    <w:p w:rsidR="00B868C5" w:rsidRDefault="00B868C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B" w:rsidRDefault="009D1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C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B" w:rsidRDefault="009D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C5" w:rsidRDefault="00B868C5" w:rsidP="000D5800">
      <w:pPr>
        <w:spacing w:after="0"/>
      </w:pPr>
      <w:r>
        <w:separator/>
      </w:r>
    </w:p>
  </w:footnote>
  <w:footnote w:type="continuationSeparator" w:id="0">
    <w:p w:rsidR="00B868C5" w:rsidRDefault="00B868C5" w:rsidP="000D5800">
      <w:pPr>
        <w:spacing w:after="0"/>
      </w:pPr>
      <w:r>
        <w:continuationSeparator/>
      </w:r>
    </w:p>
  </w:footnote>
  <w:footnote w:id="1">
    <w:p w:rsidR="00725C14" w:rsidRDefault="00725C14" w:rsidP="00725C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اسراء، آیه 78</w:t>
      </w:r>
    </w:p>
  </w:footnote>
  <w:footnote w:id="2">
    <w:p w:rsidR="00725C14" w:rsidRDefault="00725C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ناس، آیه 1</w:t>
      </w:r>
    </w:p>
  </w:footnote>
  <w:footnote w:id="3">
    <w:p w:rsidR="006E7A6B" w:rsidRDefault="006E7A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بقره، آیه 275</w:t>
      </w:r>
    </w:p>
  </w:footnote>
  <w:footnote w:id="4">
    <w:p w:rsidR="008F6D57" w:rsidRDefault="008F6D5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مائده، آیه 1</w:t>
      </w:r>
    </w:p>
  </w:footnote>
  <w:footnote w:id="5">
    <w:p w:rsidR="001E259F" w:rsidRDefault="001E259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احزاب، آیه 21</w:t>
      </w:r>
    </w:p>
  </w:footnote>
  <w:footnote w:id="6">
    <w:p w:rsidR="008949C1" w:rsidRDefault="008949C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D0E89">
        <w:rPr>
          <w:rFonts w:hint="cs"/>
          <w:rtl/>
        </w:rPr>
        <w:t>سوره آل‌</w:t>
      </w:r>
      <w:r>
        <w:rPr>
          <w:rFonts w:hint="cs"/>
          <w:rtl/>
        </w:rPr>
        <w:t>عمران آیه 31</w:t>
      </w:r>
    </w:p>
  </w:footnote>
  <w:footnote w:id="7">
    <w:p w:rsidR="003D62D0" w:rsidRDefault="003D62D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حجرات، آیه 49</w:t>
      </w:r>
    </w:p>
  </w:footnote>
  <w:footnote w:id="8">
    <w:p w:rsidR="00BE6701" w:rsidRDefault="00BE67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BD0E89">
        <w:rPr>
          <w:rtl/>
        </w:rPr>
        <w:t>آل‌عمران</w:t>
      </w:r>
      <w:r>
        <w:rPr>
          <w:rFonts w:hint="cs"/>
          <w:rtl/>
        </w:rPr>
        <w:t>، آیه 159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B" w:rsidRDefault="009D1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81" w:rsidRDefault="00434981" w:rsidP="00434981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F7FE387" wp14:editId="384866B8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08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434981" w:rsidRDefault="00434981" w:rsidP="00434981">
    <w:pPr>
      <w:pStyle w:val="Header"/>
      <w:ind w:firstLine="0"/>
      <w:rPr>
        <w:rFonts w:ascii="Adobe Arabic" w:eastAsiaTheme="minorHAnsi" w:hAnsi="Adobe Arabic" w:cs="Adobe Arabic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(مرجعیت شورایی)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9D17CB">
      <w:rPr>
        <w:rFonts w:ascii="Adobe Arabic" w:hAnsi="Adobe Arabic" w:cs="Adobe Arabic" w:hint="cs"/>
        <w:b/>
        <w:bCs/>
        <w:sz w:val="24"/>
        <w:szCs w:val="24"/>
        <w:rtl/>
      </w:rPr>
      <w:t>199</w:t>
    </w:r>
  </w:p>
  <w:p w:rsidR="000D5800" w:rsidRPr="00434981" w:rsidRDefault="00434981" w:rsidP="00434981">
    <w:pPr>
      <w:pStyle w:val="Header"/>
      <w:ind w:firstLine="0"/>
      <w:rPr>
        <w:rFonts w:eastAsiaTheme="minorHAnsi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4B2272" wp14:editId="09752930">
              <wp:simplePos x="0" y="0"/>
              <wp:positionH relativeFrom="column">
                <wp:posOffset>-191770</wp:posOffset>
              </wp:positionH>
              <wp:positionV relativeFrom="paragraph">
                <wp:posOffset>111760</wp:posOffset>
              </wp:positionV>
              <wp:extent cx="6377305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BAJA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B" w:rsidRDefault="009D1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12"/>
    <w:rsid w:val="000162CE"/>
    <w:rsid w:val="000228A2"/>
    <w:rsid w:val="000324F1"/>
    <w:rsid w:val="00041FE0"/>
    <w:rsid w:val="00052BA3"/>
    <w:rsid w:val="0005452A"/>
    <w:rsid w:val="0006286B"/>
    <w:rsid w:val="0006363E"/>
    <w:rsid w:val="000703FA"/>
    <w:rsid w:val="00080DFF"/>
    <w:rsid w:val="00085ED5"/>
    <w:rsid w:val="000A1A51"/>
    <w:rsid w:val="000D2D0D"/>
    <w:rsid w:val="000D5800"/>
    <w:rsid w:val="000D7AA3"/>
    <w:rsid w:val="000E3637"/>
    <w:rsid w:val="000F1897"/>
    <w:rsid w:val="000F1933"/>
    <w:rsid w:val="000F7E72"/>
    <w:rsid w:val="00101E2D"/>
    <w:rsid w:val="00102405"/>
    <w:rsid w:val="0010266A"/>
    <w:rsid w:val="00102CEB"/>
    <w:rsid w:val="00117955"/>
    <w:rsid w:val="00133E1D"/>
    <w:rsid w:val="0013617D"/>
    <w:rsid w:val="00136442"/>
    <w:rsid w:val="001368D2"/>
    <w:rsid w:val="001448B7"/>
    <w:rsid w:val="00150D4B"/>
    <w:rsid w:val="00152670"/>
    <w:rsid w:val="00152F19"/>
    <w:rsid w:val="00157F21"/>
    <w:rsid w:val="00166DD8"/>
    <w:rsid w:val="001712D6"/>
    <w:rsid w:val="001757C8"/>
    <w:rsid w:val="00177934"/>
    <w:rsid w:val="00177E9A"/>
    <w:rsid w:val="001815FD"/>
    <w:rsid w:val="00192A6A"/>
    <w:rsid w:val="00197CDD"/>
    <w:rsid w:val="001C367D"/>
    <w:rsid w:val="001C3CCA"/>
    <w:rsid w:val="001C5E36"/>
    <w:rsid w:val="001D24F8"/>
    <w:rsid w:val="001D542D"/>
    <w:rsid w:val="001D5B47"/>
    <w:rsid w:val="001D6605"/>
    <w:rsid w:val="001E259F"/>
    <w:rsid w:val="001E306E"/>
    <w:rsid w:val="001E3FB0"/>
    <w:rsid w:val="001E4FFF"/>
    <w:rsid w:val="001E6C9A"/>
    <w:rsid w:val="001F2E3E"/>
    <w:rsid w:val="00215C6A"/>
    <w:rsid w:val="00224C0A"/>
    <w:rsid w:val="00233777"/>
    <w:rsid w:val="002376A5"/>
    <w:rsid w:val="002412E3"/>
    <w:rsid w:val="002417C9"/>
    <w:rsid w:val="002529C5"/>
    <w:rsid w:val="00270294"/>
    <w:rsid w:val="002710D7"/>
    <w:rsid w:val="002753B9"/>
    <w:rsid w:val="002914BD"/>
    <w:rsid w:val="00297263"/>
    <w:rsid w:val="002A24F1"/>
    <w:rsid w:val="002B7AD5"/>
    <w:rsid w:val="002C56FD"/>
    <w:rsid w:val="002D1E0A"/>
    <w:rsid w:val="002D49E4"/>
    <w:rsid w:val="002D4DCA"/>
    <w:rsid w:val="002E450B"/>
    <w:rsid w:val="002E71F3"/>
    <w:rsid w:val="002E73F9"/>
    <w:rsid w:val="002F05B9"/>
    <w:rsid w:val="002F1A15"/>
    <w:rsid w:val="00323DF8"/>
    <w:rsid w:val="00340BA3"/>
    <w:rsid w:val="00342490"/>
    <w:rsid w:val="0035276C"/>
    <w:rsid w:val="00355012"/>
    <w:rsid w:val="00366400"/>
    <w:rsid w:val="003745D1"/>
    <w:rsid w:val="00377BA6"/>
    <w:rsid w:val="00383582"/>
    <w:rsid w:val="00395D12"/>
    <w:rsid w:val="003963D7"/>
    <w:rsid w:val="00396F28"/>
    <w:rsid w:val="003A1A05"/>
    <w:rsid w:val="003A1D56"/>
    <w:rsid w:val="003A2654"/>
    <w:rsid w:val="003C06BF"/>
    <w:rsid w:val="003C7899"/>
    <w:rsid w:val="003D2F0A"/>
    <w:rsid w:val="003D563F"/>
    <w:rsid w:val="003D62D0"/>
    <w:rsid w:val="003E1E58"/>
    <w:rsid w:val="003E2BAB"/>
    <w:rsid w:val="003E5924"/>
    <w:rsid w:val="00405199"/>
    <w:rsid w:val="004068D1"/>
    <w:rsid w:val="00410699"/>
    <w:rsid w:val="00411FCB"/>
    <w:rsid w:val="00415360"/>
    <w:rsid w:val="00434981"/>
    <w:rsid w:val="0044591E"/>
    <w:rsid w:val="00445DB4"/>
    <w:rsid w:val="004476F0"/>
    <w:rsid w:val="00455B91"/>
    <w:rsid w:val="004651D2"/>
    <w:rsid w:val="00465D26"/>
    <w:rsid w:val="004679F8"/>
    <w:rsid w:val="004B192A"/>
    <w:rsid w:val="004B337F"/>
    <w:rsid w:val="004C1A1E"/>
    <w:rsid w:val="004F3596"/>
    <w:rsid w:val="004F4930"/>
    <w:rsid w:val="005251C0"/>
    <w:rsid w:val="005304D2"/>
    <w:rsid w:val="00530FD7"/>
    <w:rsid w:val="00572E2D"/>
    <w:rsid w:val="00587D3D"/>
    <w:rsid w:val="00592103"/>
    <w:rsid w:val="005941DD"/>
    <w:rsid w:val="005951EC"/>
    <w:rsid w:val="005A545E"/>
    <w:rsid w:val="005A5862"/>
    <w:rsid w:val="005B0852"/>
    <w:rsid w:val="005B2776"/>
    <w:rsid w:val="005B504B"/>
    <w:rsid w:val="005C06AE"/>
    <w:rsid w:val="005C2B9B"/>
    <w:rsid w:val="005C6CBE"/>
    <w:rsid w:val="00602D5C"/>
    <w:rsid w:val="00610C18"/>
    <w:rsid w:val="00612385"/>
    <w:rsid w:val="0061376C"/>
    <w:rsid w:val="00636EFA"/>
    <w:rsid w:val="0066229C"/>
    <w:rsid w:val="00671680"/>
    <w:rsid w:val="0069696C"/>
    <w:rsid w:val="00696C84"/>
    <w:rsid w:val="006A085A"/>
    <w:rsid w:val="006A3EA0"/>
    <w:rsid w:val="006D3A87"/>
    <w:rsid w:val="006E7A6B"/>
    <w:rsid w:val="006F01B4"/>
    <w:rsid w:val="00725C14"/>
    <w:rsid w:val="00734D59"/>
    <w:rsid w:val="0073609B"/>
    <w:rsid w:val="007477DC"/>
    <w:rsid w:val="0075033E"/>
    <w:rsid w:val="00752745"/>
    <w:rsid w:val="0075336C"/>
    <w:rsid w:val="007536E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F7"/>
    <w:rsid w:val="007A1DA3"/>
    <w:rsid w:val="007A5D2F"/>
    <w:rsid w:val="007B0062"/>
    <w:rsid w:val="007B69DF"/>
    <w:rsid w:val="007B6FEB"/>
    <w:rsid w:val="007C0FD2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D95"/>
    <w:rsid w:val="007F4FD7"/>
    <w:rsid w:val="00803501"/>
    <w:rsid w:val="0080799B"/>
    <w:rsid w:val="00807BE3"/>
    <w:rsid w:val="00811F02"/>
    <w:rsid w:val="00837797"/>
    <w:rsid w:val="008407A4"/>
    <w:rsid w:val="00844860"/>
    <w:rsid w:val="00845CC4"/>
    <w:rsid w:val="00861C06"/>
    <w:rsid w:val="008644F4"/>
    <w:rsid w:val="00873379"/>
    <w:rsid w:val="008748B8"/>
    <w:rsid w:val="00883733"/>
    <w:rsid w:val="008949C1"/>
    <w:rsid w:val="0089570F"/>
    <w:rsid w:val="008965D2"/>
    <w:rsid w:val="008A236D"/>
    <w:rsid w:val="008B565A"/>
    <w:rsid w:val="008C3414"/>
    <w:rsid w:val="008D030F"/>
    <w:rsid w:val="008D36D5"/>
    <w:rsid w:val="008E3903"/>
    <w:rsid w:val="008E7A40"/>
    <w:rsid w:val="008F63E3"/>
    <w:rsid w:val="008F6D57"/>
    <w:rsid w:val="008F743B"/>
    <w:rsid w:val="00913C3B"/>
    <w:rsid w:val="00915509"/>
    <w:rsid w:val="00927388"/>
    <w:rsid w:val="009274FE"/>
    <w:rsid w:val="00931603"/>
    <w:rsid w:val="009401AC"/>
    <w:rsid w:val="009475B7"/>
    <w:rsid w:val="0095758E"/>
    <w:rsid w:val="009613AC"/>
    <w:rsid w:val="009671D0"/>
    <w:rsid w:val="00980643"/>
    <w:rsid w:val="009A2333"/>
    <w:rsid w:val="009A42EF"/>
    <w:rsid w:val="009B46BC"/>
    <w:rsid w:val="009B5A86"/>
    <w:rsid w:val="009B61C3"/>
    <w:rsid w:val="009C7B4F"/>
    <w:rsid w:val="009C7F65"/>
    <w:rsid w:val="009D17CB"/>
    <w:rsid w:val="009F4EB3"/>
    <w:rsid w:val="00A06D48"/>
    <w:rsid w:val="00A21834"/>
    <w:rsid w:val="00A26BDB"/>
    <w:rsid w:val="00A31C17"/>
    <w:rsid w:val="00A31FDE"/>
    <w:rsid w:val="00A34CCD"/>
    <w:rsid w:val="00A35AC2"/>
    <w:rsid w:val="00A37C77"/>
    <w:rsid w:val="00A5418D"/>
    <w:rsid w:val="00A721ED"/>
    <w:rsid w:val="00A725C2"/>
    <w:rsid w:val="00A769EE"/>
    <w:rsid w:val="00A810A5"/>
    <w:rsid w:val="00A831C7"/>
    <w:rsid w:val="00A8582A"/>
    <w:rsid w:val="00A9616A"/>
    <w:rsid w:val="00A96F68"/>
    <w:rsid w:val="00AA2342"/>
    <w:rsid w:val="00AA26DF"/>
    <w:rsid w:val="00AD0304"/>
    <w:rsid w:val="00AD27BE"/>
    <w:rsid w:val="00AF0F1A"/>
    <w:rsid w:val="00B03216"/>
    <w:rsid w:val="00B1000A"/>
    <w:rsid w:val="00B15027"/>
    <w:rsid w:val="00B21CF4"/>
    <w:rsid w:val="00B24300"/>
    <w:rsid w:val="00B43D23"/>
    <w:rsid w:val="00B52DB5"/>
    <w:rsid w:val="00B54C44"/>
    <w:rsid w:val="00B63F15"/>
    <w:rsid w:val="00B712F6"/>
    <w:rsid w:val="00B868C5"/>
    <w:rsid w:val="00B9119B"/>
    <w:rsid w:val="00BA3507"/>
    <w:rsid w:val="00BA51A8"/>
    <w:rsid w:val="00BA7A5E"/>
    <w:rsid w:val="00BB5F7E"/>
    <w:rsid w:val="00BC26F6"/>
    <w:rsid w:val="00BC4833"/>
    <w:rsid w:val="00BD0E89"/>
    <w:rsid w:val="00BD3122"/>
    <w:rsid w:val="00BD40DA"/>
    <w:rsid w:val="00BE6701"/>
    <w:rsid w:val="00BF3D67"/>
    <w:rsid w:val="00BF4440"/>
    <w:rsid w:val="00C160AF"/>
    <w:rsid w:val="00C22299"/>
    <w:rsid w:val="00C2269D"/>
    <w:rsid w:val="00C234AA"/>
    <w:rsid w:val="00C23868"/>
    <w:rsid w:val="00C250CE"/>
    <w:rsid w:val="00C25609"/>
    <w:rsid w:val="00C262D7"/>
    <w:rsid w:val="00C26607"/>
    <w:rsid w:val="00C564F7"/>
    <w:rsid w:val="00C60D75"/>
    <w:rsid w:val="00C64CEA"/>
    <w:rsid w:val="00C73012"/>
    <w:rsid w:val="00C763DD"/>
    <w:rsid w:val="00C84FC0"/>
    <w:rsid w:val="00C9244A"/>
    <w:rsid w:val="00CB0E5D"/>
    <w:rsid w:val="00CB5DA3"/>
    <w:rsid w:val="00CC2199"/>
    <w:rsid w:val="00CC3976"/>
    <w:rsid w:val="00CE09B7"/>
    <w:rsid w:val="00CE31E6"/>
    <w:rsid w:val="00CE3B74"/>
    <w:rsid w:val="00CF2DDC"/>
    <w:rsid w:val="00CF42E2"/>
    <w:rsid w:val="00CF4822"/>
    <w:rsid w:val="00CF7916"/>
    <w:rsid w:val="00D067B2"/>
    <w:rsid w:val="00D158F3"/>
    <w:rsid w:val="00D3665C"/>
    <w:rsid w:val="00D508CC"/>
    <w:rsid w:val="00D50F4B"/>
    <w:rsid w:val="00D60547"/>
    <w:rsid w:val="00D66444"/>
    <w:rsid w:val="00D72DAD"/>
    <w:rsid w:val="00D76353"/>
    <w:rsid w:val="00D86AE5"/>
    <w:rsid w:val="00DA2163"/>
    <w:rsid w:val="00DB28BB"/>
    <w:rsid w:val="00DC603F"/>
    <w:rsid w:val="00DD32FC"/>
    <w:rsid w:val="00DD3C0D"/>
    <w:rsid w:val="00DD4864"/>
    <w:rsid w:val="00DD71A2"/>
    <w:rsid w:val="00DE1DC4"/>
    <w:rsid w:val="00DF7A01"/>
    <w:rsid w:val="00E010CA"/>
    <w:rsid w:val="00E0639C"/>
    <w:rsid w:val="00E067E6"/>
    <w:rsid w:val="00E12531"/>
    <w:rsid w:val="00E143B0"/>
    <w:rsid w:val="00E17E48"/>
    <w:rsid w:val="00E21DDD"/>
    <w:rsid w:val="00E266BC"/>
    <w:rsid w:val="00E42DB0"/>
    <w:rsid w:val="00E4356F"/>
    <w:rsid w:val="00E43BFB"/>
    <w:rsid w:val="00E552C8"/>
    <w:rsid w:val="00E55891"/>
    <w:rsid w:val="00E60CE1"/>
    <w:rsid w:val="00E6283A"/>
    <w:rsid w:val="00E732A3"/>
    <w:rsid w:val="00E83A85"/>
    <w:rsid w:val="00E90FC4"/>
    <w:rsid w:val="00E96EA7"/>
    <w:rsid w:val="00EA01EC"/>
    <w:rsid w:val="00EA15B0"/>
    <w:rsid w:val="00EA5D97"/>
    <w:rsid w:val="00EA6A98"/>
    <w:rsid w:val="00EB7F36"/>
    <w:rsid w:val="00EC4393"/>
    <w:rsid w:val="00EE1C07"/>
    <w:rsid w:val="00EE2C91"/>
    <w:rsid w:val="00EE3979"/>
    <w:rsid w:val="00EF138C"/>
    <w:rsid w:val="00EF1AAD"/>
    <w:rsid w:val="00F02E3B"/>
    <w:rsid w:val="00F034CE"/>
    <w:rsid w:val="00F10A0F"/>
    <w:rsid w:val="00F40284"/>
    <w:rsid w:val="00F671B4"/>
    <w:rsid w:val="00F67976"/>
    <w:rsid w:val="00F70BE1"/>
    <w:rsid w:val="00F7266E"/>
    <w:rsid w:val="00F84D85"/>
    <w:rsid w:val="00F85929"/>
    <w:rsid w:val="00F971AA"/>
    <w:rsid w:val="00FA13C2"/>
    <w:rsid w:val="00FC0862"/>
    <w:rsid w:val="00FC70FB"/>
    <w:rsid w:val="00FD143D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5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5C14"/>
    <w:rPr>
      <w:vertAlign w:val="superscript"/>
    </w:rPr>
  </w:style>
  <w:style w:type="character" w:customStyle="1" w:styleId="quran">
    <w:name w:val="quran"/>
    <w:basedOn w:val="DefaultParagraphFont"/>
    <w:rsid w:val="00D7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5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5C14"/>
    <w:rPr>
      <w:vertAlign w:val="superscript"/>
    </w:rPr>
  </w:style>
  <w:style w:type="character" w:customStyle="1" w:styleId="quran">
    <w:name w:val="quran"/>
    <w:basedOn w:val="DefaultParagraphFont"/>
    <w:rsid w:val="00D7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49&amp;AID=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3FE6-1314-4E65-B032-89740D6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208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22</cp:revision>
  <dcterms:created xsi:type="dcterms:W3CDTF">2016-04-29T08:30:00Z</dcterms:created>
  <dcterms:modified xsi:type="dcterms:W3CDTF">2016-05-02T06:52:00Z</dcterms:modified>
</cp:coreProperties>
</file>