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hAnsi="Traditional Arabic" w:cs="Traditional Arabic"/>
          <w:b w:val="0"/>
          <w:bCs w:val="0"/>
          <w:color w:val="auto"/>
          <w:sz w:val="28"/>
          <w:rtl/>
        </w:rPr>
        <w:id w:val="-124032155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E25C63" w:rsidRPr="00646C24" w:rsidRDefault="00E25C63" w:rsidP="005C0F0E">
          <w:pPr>
            <w:pStyle w:val="TOCHeading"/>
            <w:rPr>
              <w:rFonts w:ascii="Traditional Arabic" w:hAnsi="Traditional Arabic" w:cs="Traditional Arabic"/>
            </w:rPr>
          </w:pPr>
          <w:r w:rsidRPr="00646C24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E25C63" w:rsidRPr="00646C24" w:rsidRDefault="00E25C63" w:rsidP="005C0F0E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 w:val="22"/>
              <w:szCs w:val="22"/>
              <w:lang w:bidi="ar-SA"/>
            </w:rPr>
          </w:pPr>
          <w:r w:rsidRPr="00646C24">
            <w:rPr>
              <w:rFonts w:ascii="Traditional Arabic" w:hAnsi="Traditional Arabic" w:cs="Traditional Arabic"/>
            </w:rPr>
            <w:fldChar w:fldCharType="begin"/>
          </w:r>
          <w:r w:rsidRPr="00646C24">
            <w:rPr>
              <w:rFonts w:ascii="Traditional Arabic" w:hAnsi="Traditional Arabic" w:cs="Traditional Arabic"/>
            </w:rPr>
            <w:instrText xml:space="preserve"> TOC \o "1-5" \h \z \u </w:instrText>
          </w:r>
          <w:r w:rsidRPr="00646C24">
            <w:rPr>
              <w:rFonts w:ascii="Traditional Arabic" w:hAnsi="Traditional Arabic" w:cs="Traditional Arabic"/>
            </w:rPr>
            <w:fldChar w:fldCharType="separate"/>
          </w:r>
          <w:hyperlink w:anchor="_Toc450515056" w:history="1">
            <w:r w:rsidRPr="00646C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646C2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646C2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646C2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_Toc450515056 \h </w:instrText>
            </w:r>
            <w:r w:rsidRPr="00646C24">
              <w:rPr>
                <w:rFonts w:ascii="Traditional Arabic" w:hAnsi="Traditional Arabic" w:cs="Traditional Arabic"/>
                <w:noProof/>
                <w:webHidden/>
              </w:rPr>
            </w:r>
            <w:r w:rsidRPr="00646C2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646C24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Pr="00646C2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25C63" w:rsidRPr="00646C24" w:rsidRDefault="00620496" w:rsidP="005C0F0E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 w:val="22"/>
              <w:szCs w:val="22"/>
              <w:lang w:bidi="ar-SA"/>
            </w:rPr>
          </w:pPr>
          <w:hyperlink w:anchor="_Toc450515057" w:history="1">
            <w:r w:rsidR="00E25C63" w:rsidRPr="00646C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طرح</w:t>
            </w:r>
            <w:r w:rsidR="00E25C63" w:rsidRPr="00646C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25C63" w:rsidRPr="00646C2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25C63" w:rsidRPr="00646C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</w:t>
            </w:r>
            <w:r w:rsidR="00E25C63" w:rsidRPr="00646C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25C63" w:rsidRPr="00646C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سؤال</w:t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_Toc450515057 \h </w:instrText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</w:rPr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25C63" w:rsidRPr="00646C24" w:rsidRDefault="00620496" w:rsidP="005C0F0E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 w:val="22"/>
              <w:szCs w:val="22"/>
              <w:lang w:bidi="ar-SA"/>
            </w:rPr>
          </w:pPr>
          <w:hyperlink w:anchor="_Toc450515058" w:history="1">
            <w:r w:rsidR="00E25C63" w:rsidRPr="00646C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پاسخ‌ها</w:t>
            </w:r>
            <w:r w:rsidR="00E25C63" w:rsidRPr="00646C2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25C63" w:rsidRPr="00646C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25C63" w:rsidRPr="00646C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اشکال</w:t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_Toc450515058 \h </w:instrText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</w:rPr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25C63" w:rsidRPr="00646C24" w:rsidRDefault="00620496" w:rsidP="005C0F0E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50515059" w:history="1">
            <w:r w:rsidR="00E25C63" w:rsidRPr="00646C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پاسخ</w:t>
            </w:r>
            <w:r w:rsidR="00E25C63" w:rsidRPr="00646C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25C63" w:rsidRPr="00646C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_Toc450515059 \h </w:instrText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</w:rPr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  <w:rtl/>
              </w:rPr>
              <w:t>2</w:t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25C63" w:rsidRPr="00646C24" w:rsidRDefault="00620496" w:rsidP="005C0F0E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50515060" w:history="1">
            <w:r w:rsidR="00E25C63" w:rsidRPr="00646C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پاسخ</w:t>
            </w:r>
            <w:r w:rsidR="00E25C63" w:rsidRPr="00646C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25C63" w:rsidRPr="00646C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="00E25C63" w:rsidRPr="00646C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E25C63" w:rsidRPr="00646C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علم</w:t>
            </w:r>
            <w:r w:rsidR="00E25C63" w:rsidRPr="00646C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25C63" w:rsidRPr="00646C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غ</w:t>
            </w:r>
            <w:r w:rsidR="00E25C63" w:rsidRPr="00646C2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25C63" w:rsidRPr="00646C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</w:t>
            </w:r>
            <w:r w:rsidR="00E25C63" w:rsidRPr="00646C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25C63" w:rsidRPr="00646C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بالقوه</w:t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_Toc450515060 \h </w:instrText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</w:rPr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  <w:rtl/>
              </w:rPr>
              <w:t>3</w:t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25C63" w:rsidRPr="00646C24" w:rsidRDefault="00620496" w:rsidP="005C0F0E">
          <w:pPr>
            <w:pStyle w:val="TOC4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50515061" w:history="1">
            <w:r w:rsidR="00E25C63" w:rsidRPr="00646C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تفص</w:t>
            </w:r>
            <w:r w:rsidR="00E25C63" w:rsidRPr="00646C2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25C63" w:rsidRPr="00646C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</w:t>
            </w:r>
            <w:r w:rsidR="00E25C63" w:rsidRPr="00646C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25C63" w:rsidRPr="00646C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</w:t>
            </w:r>
            <w:r w:rsidR="00E25C63" w:rsidRPr="00646C2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25C63" w:rsidRPr="00646C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E25C63" w:rsidRPr="00646C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25C63" w:rsidRPr="00646C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_Toc450515061 \h </w:instrText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</w:rPr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  <w:rtl/>
              </w:rPr>
              <w:t>3</w:t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25C63" w:rsidRPr="00646C24" w:rsidRDefault="00620496" w:rsidP="005C0F0E">
          <w:pPr>
            <w:pStyle w:val="TOC5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50515062" w:history="1">
            <w:r w:rsidR="00E25C63" w:rsidRPr="00646C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صورت</w:t>
            </w:r>
            <w:r w:rsidR="00E25C63" w:rsidRPr="00646C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25C63" w:rsidRPr="00646C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_Toc450515062 \h </w:instrText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</w:rPr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  <w:rtl/>
              </w:rPr>
              <w:t>4</w:t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25C63" w:rsidRPr="00646C24" w:rsidRDefault="00620496" w:rsidP="005C0F0E">
          <w:pPr>
            <w:pStyle w:val="TOC5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50515063" w:history="1">
            <w:r w:rsidR="00E25C63" w:rsidRPr="00646C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صورت</w:t>
            </w:r>
            <w:r w:rsidR="00E25C63" w:rsidRPr="00646C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25C63" w:rsidRPr="00646C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_Toc450515063 \h </w:instrText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</w:rPr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  <w:rtl/>
              </w:rPr>
              <w:t>4</w:t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25C63" w:rsidRPr="00646C24" w:rsidRDefault="00620496" w:rsidP="005C0F0E">
          <w:pPr>
            <w:pStyle w:val="TOC5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50515064" w:history="1">
            <w:r w:rsidR="005C0F0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جمع‌بندی</w:t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_Toc450515064 \h </w:instrText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</w:rPr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  <w:rtl/>
              </w:rPr>
              <w:t>4</w:t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25C63" w:rsidRPr="00646C24" w:rsidRDefault="00620496" w:rsidP="005C0F0E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50515065" w:history="1">
            <w:r w:rsidR="00E25C63" w:rsidRPr="00646C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پاسخ</w:t>
            </w:r>
            <w:r w:rsidR="00E25C63" w:rsidRPr="00646C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25C63" w:rsidRPr="00646C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سوم</w:t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_Toc450515065 \h </w:instrText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</w:rPr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  <w:rtl/>
              </w:rPr>
              <w:t>5</w:t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25C63" w:rsidRPr="00646C24" w:rsidRDefault="00620496" w:rsidP="005C0F0E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50515066" w:history="1">
            <w:r w:rsidR="00E25C63" w:rsidRPr="00646C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پاسخ</w:t>
            </w:r>
            <w:r w:rsidR="00E25C63" w:rsidRPr="00646C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25C63" w:rsidRPr="00646C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چهارم</w:t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_Toc450515066 \h </w:instrText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</w:rPr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  <w:rtl/>
              </w:rPr>
              <w:t>6</w:t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25C63" w:rsidRPr="00646C24" w:rsidRDefault="00620496" w:rsidP="005C0F0E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50515067" w:history="1">
            <w:r w:rsidR="00E25C63" w:rsidRPr="00646C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پاسخ</w:t>
            </w:r>
            <w:r w:rsidR="00E25C63" w:rsidRPr="00646C2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E25C63" w:rsidRPr="00646C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پنجم</w:t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_Toc450515067 \h </w:instrText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</w:rPr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  <w:rtl/>
              </w:rPr>
              <w:t>7</w:t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25C63" w:rsidRPr="00646C24" w:rsidRDefault="00620496" w:rsidP="005C0F0E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  <w:lang w:bidi="ar-SA"/>
            </w:rPr>
          </w:pPr>
          <w:hyperlink w:anchor="_Toc450515068" w:history="1">
            <w:r w:rsidR="00E25C63" w:rsidRPr="00646C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جمع</w:t>
            </w:r>
            <w:r w:rsidR="00E25C63" w:rsidRPr="00646C24">
              <w:rPr>
                <w:rStyle w:val="Hyperlink"/>
                <w:rFonts w:ascii="Traditional Arabic" w:hAnsi="Traditional Arabic" w:cs="Traditional Arabic" w:hint="eastAsia"/>
                <w:noProof/>
              </w:rPr>
              <w:t>‌</w:t>
            </w:r>
            <w:r w:rsidR="00E25C63" w:rsidRPr="00646C2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بند</w:t>
            </w:r>
            <w:r w:rsidR="00E25C63" w:rsidRPr="00646C2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_Toc450515068 \h </w:instrText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</w:rPr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  <w:rtl/>
              </w:rPr>
              <w:t>7</w:t>
            </w:r>
            <w:r w:rsidR="00E25C63" w:rsidRPr="00646C2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E25C63" w:rsidRPr="00646C24" w:rsidRDefault="00E25C63" w:rsidP="005C0F0E">
          <w:pPr>
            <w:rPr>
              <w:rFonts w:ascii="Traditional Arabic" w:hAnsi="Traditional Arabic" w:cs="Traditional Arabic"/>
            </w:rPr>
          </w:pPr>
          <w:r w:rsidRPr="00646C24">
            <w:rPr>
              <w:rFonts w:ascii="Traditional Arabic" w:eastAsiaTheme="minorEastAsia" w:hAnsi="Traditional Arabic" w:cs="Traditional Arabic"/>
            </w:rPr>
            <w:fldChar w:fldCharType="end"/>
          </w:r>
        </w:p>
      </w:sdtContent>
    </w:sdt>
    <w:p w:rsidR="00E25C63" w:rsidRPr="00646C24" w:rsidRDefault="00E25C63" w:rsidP="00984175">
      <w:pPr>
        <w:jc w:val="center"/>
        <w:rPr>
          <w:rFonts w:ascii="Traditional Arabic" w:hAnsi="Traditional Arabic" w:cs="Traditional Arabic"/>
          <w:rtl/>
        </w:rPr>
      </w:pPr>
    </w:p>
    <w:p w:rsidR="00FD0CB3" w:rsidRDefault="00FD0CB3">
      <w:pPr>
        <w:bidi w:val="0"/>
        <w:spacing w:after="0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rtl/>
        </w:rPr>
        <w:br w:type="page"/>
      </w:r>
    </w:p>
    <w:p w:rsidR="00646C24" w:rsidRPr="00646C24" w:rsidRDefault="00646C24" w:rsidP="00646C24">
      <w:pPr>
        <w:ind w:firstLine="0"/>
        <w:jc w:val="center"/>
        <w:rPr>
          <w:rFonts w:ascii="Traditional Arabic" w:hAnsi="Traditional Arabic" w:cs="Traditional Arabic"/>
        </w:rPr>
      </w:pPr>
      <w:r w:rsidRPr="00646C24">
        <w:rPr>
          <w:rFonts w:ascii="Traditional Arabic" w:hAnsi="Traditional Arabic" w:cs="Traditional Arabic" w:hint="cs"/>
          <w:rtl/>
        </w:rPr>
        <w:lastRenderedPageBreak/>
        <w:t>بسم الله الرحمن الرحيم</w:t>
      </w:r>
    </w:p>
    <w:p w:rsidR="00646C24" w:rsidRPr="00646C24" w:rsidRDefault="00646C24" w:rsidP="00646C24">
      <w:pPr>
        <w:pStyle w:val="Heading1"/>
        <w:rPr>
          <w:rFonts w:ascii="Traditional Arabic" w:hAnsi="Traditional Arabic" w:cs="Traditional Arabic"/>
          <w:rtl/>
        </w:rPr>
      </w:pPr>
      <w:bookmarkStart w:id="0" w:name="_Toc450375464"/>
      <w:r w:rsidRPr="00646C24">
        <w:rPr>
          <w:rFonts w:ascii="Traditional Arabic" w:hAnsi="Traditional Arabic" w:cs="Traditional Arabic" w:hint="eastAsia"/>
          <w:color w:val="FF0000"/>
          <w:rtl/>
        </w:rPr>
        <w:t>موضوع</w:t>
      </w:r>
      <w:r w:rsidRPr="00646C24">
        <w:rPr>
          <w:rFonts w:ascii="Traditional Arabic" w:hAnsi="Traditional Arabic" w:cs="Traditional Arabic"/>
          <w:color w:val="FF0000"/>
          <w:rtl/>
        </w:rPr>
        <w:t>:</w:t>
      </w:r>
      <w:r w:rsidRPr="00646C24">
        <w:rPr>
          <w:rFonts w:ascii="Traditional Arabic" w:hAnsi="Traditional Arabic" w:cs="Traditional Arabic"/>
          <w:rtl/>
        </w:rPr>
        <w:t xml:space="preserve"> </w:t>
      </w:r>
      <w:r w:rsidRPr="00646C24">
        <w:rPr>
          <w:rFonts w:ascii="Traditional Arabic" w:hAnsi="Traditional Arabic" w:cs="Traditional Arabic" w:hint="eastAsia"/>
          <w:rtl/>
        </w:rPr>
        <w:t>فقه</w:t>
      </w:r>
      <w:r w:rsidRPr="00646C24">
        <w:rPr>
          <w:rFonts w:ascii="Traditional Arabic" w:hAnsi="Traditional Arabic" w:cs="Traditional Arabic"/>
          <w:rtl/>
        </w:rPr>
        <w:t xml:space="preserve"> </w:t>
      </w:r>
      <w:r w:rsidRPr="00646C24">
        <w:rPr>
          <w:rFonts w:ascii="Traditional Arabic" w:hAnsi="Traditional Arabic" w:cs="Traditional Arabic" w:hint="cs"/>
          <w:rtl/>
        </w:rPr>
        <w:t>/</w:t>
      </w:r>
      <w:r w:rsidRPr="00646C24">
        <w:rPr>
          <w:rFonts w:ascii="Traditional Arabic" w:hAnsi="Traditional Arabic" w:cs="Traditional Arabic"/>
          <w:rtl/>
        </w:rPr>
        <w:t xml:space="preserve"> </w:t>
      </w:r>
      <w:r w:rsidRPr="00646C24">
        <w:rPr>
          <w:rFonts w:ascii="Traditional Arabic" w:hAnsi="Traditional Arabic" w:cs="Traditional Arabic" w:hint="eastAsia"/>
          <w:rtl/>
        </w:rPr>
        <w:t>اجتهاد</w:t>
      </w:r>
      <w:r w:rsidRPr="00646C24">
        <w:rPr>
          <w:rFonts w:ascii="Traditional Arabic" w:hAnsi="Traditional Arabic" w:cs="Traditional Arabic"/>
          <w:rtl/>
        </w:rPr>
        <w:t xml:space="preserve"> </w:t>
      </w:r>
      <w:r w:rsidRPr="00646C24">
        <w:rPr>
          <w:rFonts w:ascii="Traditional Arabic" w:hAnsi="Traditional Arabic" w:cs="Traditional Arabic" w:hint="eastAsia"/>
          <w:rtl/>
        </w:rPr>
        <w:t>و</w:t>
      </w:r>
      <w:r w:rsidRPr="00646C24">
        <w:rPr>
          <w:rFonts w:ascii="Traditional Arabic" w:hAnsi="Traditional Arabic" w:cs="Traditional Arabic"/>
          <w:rtl/>
        </w:rPr>
        <w:t xml:space="preserve"> </w:t>
      </w:r>
      <w:r w:rsidRPr="00646C24">
        <w:rPr>
          <w:rFonts w:ascii="Traditional Arabic" w:hAnsi="Traditional Arabic" w:cs="Traditional Arabic" w:hint="eastAsia"/>
          <w:rtl/>
        </w:rPr>
        <w:t>تقل</w:t>
      </w:r>
      <w:r w:rsidRPr="00646C24">
        <w:rPr>
          <w:rFonts w:ascii="Traditional Arabic" w:hAnsi="Traditional Arabic" w:cs="Traditional Arabic" w:hint="cs"/>
          <w:rtl/>
        </w:rPr>
        <w:t>ی</w:t>
      </w:r>
      <w:r w:rsidRPr="00646C24">
        <w:rPr>
          <w:rFonts w:ascii="Traditional Arabic" w:hAnsi="Traditional Arabic" w:cs="Traditional Arabic" w:hint="eastAsia"/>
          <w:rtl/>
        </w:rPr>
        <w:t>د</w:t>
      </w:r>
      <w:r w:rsidRPr="00646C24">
        <w:rPr>
          <w:rFonts w:ascii="Traditional Arabic" w:hAnsi="Traditional Arabic" w:cs="Traditional Arabic"/>
          <w:rtl/>
        </w:rPr>
        <w:t xml:space="preserve"> / مسئله تقل</w:t>
      </w:r>
      <w:r w:rsidRPr="00646C24">
        <w:rPr>
          <w:rFonts w:ascii="Traditional Arabic" w:hAnsi="Traditional Arabic" w:cs="Traditional Arabic" w:hint="cs"/>
          <w:rtl/>
        </w:rPr>
        <w:t>ی</w:t>
      </w:r>
      <w:r w:rsidRPr="00646C24">
        <w:rPr>
          <w:rFonts w:ascii="Traditional Arabic" w:hAnsi="Traditional Arabic" w:cs="Traditional Arabic" w:hint="eastAsia"/>
          <w:rtl/>
        </w:rPr>
        <w:t>د</w:t>
      </w:r>
      <w:r w:rsidRPr="00646C24">
        <w:rPr>
          <w:rFonts w:ascii="Traditional Arabic" w:hAnsi="Traditional Arabic" w:cs="Traditional Arabic"/>
          <w:rtl/>
        </w:rPr>
        <w:t xml:space="preserve"> (</w:t>
      </w:r>
      <w:r w:rsidRPr="00646C24">
        <w:rPr>
          <w:rFonts w:ascii="Traditional Arabic" w:hAnsi="Traditional Arabic" w:cs="Traditional Arabic" w:hint="cs"/>
          <w:rtl/>
        </w:rPr>
        <w:t>مرجعیت شورایی</w:t>
      </w:r>
      <w:r w:rsidRPr="00646C24">
        <w:rPr>
          <w:rFonts w:ascii="Traditional Arabic" w:hAnsi="Traditional Arabic" w:cs="Traditional Arabic"/>
          <w:rtl/>
        </w:rPr>
        <w:t>)</w:t>
      </w:r>
      <w:bookmarkEnd w:id="0"/>
    </w:p>
    <w:p w:rsidR="00646C24" w:rsidRPr="00646C24" w:rsidRDefault="00646C24" w:rsidP="00646C24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" w:name="_Toc450375465"/>
      <w:r w:rsidRPr="00646C24">
        <w:rPr>
          <w:rFonts w:ascii="Traditional Arabic" w:hAnsi="Traditional Arabic" w:cs="Traditional Arabic" w:hint="cs"/>
          <w:color w:val="FF0000"/>
          <w:rtl/>
        </w:rPr>
        <w:t>اشاره</w:t>
      </w:r>
      <w:bookmarkEnd w:id="1"/>
    </w:p>
    <w:p w:rsidR="0087683F" w:rsidRPr="00646C24" w:rsidRDefault="005765FD" w:rsidP="00F13B86">
      <w:pPr>
        <w:rPr>
          <w:rFonts w:ascii="Traditional Arabic" w:hAnsi="Traditional Arabic" w:cs="Traditional Arabic"/>
          <w:rtl/>
        </w:rPr>
      </w:pPr>
      <w:r w:rsidRPr="00646C24">
        <w:rPr>
          <w:rFonts w:ascii="Traditional Arabic" w:hAnsi="Traditional Arabic" w:cs="Traditional Arabic" w:hint="cs"/>
          <w:rtl/>
        </w:rPr>
        <w:t xml:space="preserve">بحث ما در باب شوری، در آیه دوم (159 سوره </w:t>
      </w:r>
      <w:r w:rsidR="00646C24">
        <w:rPr>
          <w:rFonts w:ascii="Traditional Arabic" w:hAnsi="Traditional Arabic" w:cs="Traditional Arabic" w:hint="cs"/>
          <w:rtl/>
        </w:rPr>
        <w:t>آل‌عمران</w:t>
      </w:r>
      <w:r w:rsidRPr="00646C24">
        <w:rPr>
          <w:rFonts w:ascii="Traditional Arabic" w:hAnsi="Traditional Arabic" w:cs="Traditional Arabic" w:hint="cs"/>
          <w:rtl/>
        </w:rPr>
        <w:t>) بود که خطاب به پیامبر گرامی اسلام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Pr="00646C24">
        <w:rPr>
          <w:rFonts w:ascii="Traditional Arabic" w:hAnsi="Traditional Arabic" w:cs="Traditional Arabic" w:hint="cs"/>
          <w:rtl/>
        </w:rPr>
        <w:t>فرمود: «</w:t>
      </w:r>
      <w:r w:rsidR="00F13B86" w:rsidRPr="00646C24">
        <w:rPr>
          <w:rFonts w:ascii="Traditional Arabic" w:hAnsi="Traditional Arabic" w:cs="Traditional Arabic"/>
          <w:b/>
          <w:bCs/>
          <w:color w:val="008000"/>
          <w:rtl/>
        </w:rPr>
        <w:t>فَاعْفُ عَنْهُمْ وَاسْتَغْفِرْ لَهُمْ وَشَاوِرْهُمْ فِي الأَمْرِ</w:t>
      </w:r>
      <w:r w:rsidR="00CB35F5" w:rsidRPr="00646C24">
        <w:rPr>
          <w:rFonts w:ascii="Traditional Arabic" w:hAnsi="Traditional Arabic" w:cs="Traditional Arabic" w:hint="cs"/>
          <w:rtl/>
        </w:rPr>
        <w:t>»</w:t>
      </w:r>
    </w:p>
    <w:p w:rsidR="00574ECB" w:rsidRPr="00646C24" w:rsidRDefault="00984175" w:rsidP="00574ECB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2" w:name="_Toc450515057"/>
      <w:r w:rsidRPr="00646C24">
        <w:rPr>
          <w:rFonts w:ascii="Traditional Arabic" w:hAnsi="Traditional Arabic" w:cs="Traditional Arabic" w:hint="cs"/>
          <w:color w:val="FF0000"/>
          <w:rtl/>
        </w:rPr>
        <w:t>طرح یک سؤال</w:t>
      </w:r>
      <w:bookmarkEnd w:id="2"/>
    </w:p>
    <w:p w:rsidR="00CB35F5" w:rsidRPr="00646C24" w:rsidRDefault="00CB35F5" w:rsidP="00F13B86">
      <w:pPr>
        <w:rPr>
          <w:rFonts w:ascii="Traditional Arabic" w:hAnsi="Traditional Arabic" w:cs="Traditional Arabic"/>
          <w:rtl/>
        </w:rPr>
      </w:pPr>
      <w:r w:rsidRPr="00646C24">
        <w:rPr>
          <w:rFonts w:ascii="Traditional Arabic" w:hAnsi="Traditional Arabic" w:cs="Traditional Arabic" w:hint="cs"/>
          <w:rtl/>
        </w:rPr>
        <w:t xml:space="preserve">در خصوص این </w:t>
      </w:r>
      <w:r w:rsidRPr="00646C24">
        <w:rPr>
          <w:rFonts w:ascii="Traditional Arabic" w:hAnsi="Traditional Arabic" w:cs="Traditional Arabic" w:hint="cs"/>
          <w:color w:val="008000"/>
          <w:rtl/>
        </w:rPr>
        <w:t>«</w:t>
      </w:r>
      <w:r w:rsidR="00F13B86" w:rsidRPr="00646C24">
        <w:rPr>
          <w:rFonts w:ascii="Traditional Arabic" w:hAnsi="Traditional Arabic" w:cs="Traditional Arabic"/>
          <w:b/>
          <w:bCs/>
          <w:color w:val="008000"/>
          <w:rtl/>
        </w:rPr>
        <w:t>شَاوِرْهُمْ فِي الأَمْرِ</w:t>
      </w:r>
      <w:r w:rsidRPr="00646C24">
        <w:rPr>
          <w:rFonts w:ascii="Traditional Arabic" w:hAnsi="Traditional Arabic" w:cs="Traditional Arabic" w:hint="cs"/>
          <w:color w:val="008000"/>
          <w:rtl/>
        </w:rPr>
        <w:t>»</w:t>
      </w:r>
      <w:r w:rsidRPr="00646C24">
        <w:rPr>
          <w:rFonts w:ascii="Traditional Arabic" w:hAnsi="Traditional Arabic" w:cs="Traditional Arabic" w:hint="cs"/>
          <w:rtl/>
        </w:rPr>
        <w:t xml:space="preserve"> طی نکاتی، مباحثی مطرح شد و نکته دیگری در ادامه آن مباحث باقی ماند که جنبه فقهی ندارد لکن </w:t>
      </w:r>
      <w:r w:rsidR="00646C24">
        <w:rPr>
          <w:rFonts w:ascii="Traditional Arabic" w:hAnsi="Traditional Arabic" w:cs="Traditional Arabic" w:hint="cs"/>
          <w:rtl/>
        </w:rPr>
        <w:t>بی‌ارتباط</w:t>
      </w:r>
      <w:r w:rsidRPr="00646C24">
        <w:rPr>
          <w:rFonts w:ascii="Traditional Arabic" w:hAnsi="Traditional Arabic" w:cs="Traditional Arabic" w:hint="cs"/>
          <w:rtl/>
        </w:rPr>
        <w:t xml:space="preserve"> با برداشت</w:t>
      </w:r>
      <w:r w:rsidR="004A1594" w:rsidRPr="00646C24">
        <w:rPr>
          <w:rFonts w:ascii="Traditional Arabic" w:hAnsi="Traditional Arabic" w:cs="Traditional Arabic" w:hint="cs"/>
          <w:rtl/>
        </w:rPr>
        <w:t>‌ها</w:t>
      </w:r>
      <w:r w:rsidRPr="00646C24">
        <w:rPr>
          <w:rFonts w:ascii="Traditional Arabic" w:hAnsi="Traditional Arabic" w:cs="Traditional Arabic" w:hint="cs"/>
          <w:rtl/>
        </w:rPr>
        <w:t>ی فقه نیست. این نکته عبارت است از اینکه:</w:t>
      </w:r>
    </w:p>
    <w:p w:rsidR="00CB35F5" w:rsidRPr="00646C24" w:rsidRDefault="00CB35F5" w:rsidP="00CB35F5">
      <w:pPr>
        <w:rPr>
          <w:rFonts w:ascii="Traditional Arabic" w:hAnsi="Traditional Arabic" w:cs="Traditional Arabic"/>
          <w:rtl/>
        </w:rPr>
      </w:pPr>
      <w:r w:rsidRPr="00646C24">
        <w:rPr>
          <w:rFonts w:ascii="Traditional Arabic" w:hAnsi="Traditional Arabic" w:cs="Traditional Arabic" w:hint="cs"/>
          <w:rtl/>
        </w:rPr>
        <w:t xml:space="preserve">اینکه به پیامبر امر شده است که مشورت کن، آیا </w:t>
      </w:r>
      <w:r w:rsidR="00574ECB" w:rsidRPr="00646C24">
        <w:rPr>
          <w:rFonts w:ascii="Traditional Arabic" w:hAnsi="Traditional Arabic" w:cs="Traditional Arabic" w:hint="cs"/>
          <w:rtl/>
        </w:rPr>
        <w:t>با مقام علم پیامبر و آگاهی ایشان به همه مطالب و حقایق سازگار است یا ناسازگاری دارد؟</w:t>
      </w:r>
    </w:p>
    <w:p w:rsidR="00574ECB" w:rsidRPr="00646C24" w:rsidRDefault="00574ECB" w:rsidP="00CB35F5">
      <w:pPr>
        <w:rPr>
          <w:rFonts w:ascii="Traditional Arabic" w:hAnsi="Traditional Arabic" w:cs="Traditional Arabic"/>
          <w:rtl/>
        </w:rPr>
      </w:pPr>
      <w:r w:rsidRPr="00646C24">
        <w:rPr>
          <w:rFonts w:ascii="Traditional Arabic" w:hAnsi="Traditional Arabic" w:cs="Traditional Arabic" w:hint="cs"/>
          <w:rtl/>
        </w:rPr>
        <w:t>این سؤالی است که بیشتر جنب</w:t>
      </w:r>
      <w:r w:rsidR="00301AD2">
        <w:rPr>
          <w:rFonts w:ascii="Traditional Arabic" w:hAnsi="Traditional Arabic" w:cs="Traditional Arabic" w:hint="cs"/>
          <w:rtl/>
        </w:rPr>
        <w:t>ه</w:t>
      </w:r>
      <w:r w:rsidR="004A1594" w:rsidRPr="00646C24">
        <w:rPr>
          <w:rFonts w:ascii="Traditional Arabic" w:hAnsi="Traditional Arabic" w:cs="Traditional Arabic" w:hint="cs"/>
          <w:rtl/>
        </w:rPr>
        <w:t xml:space="preserve"> </w:t>
      </w:r>
      <w:r w:rsidRPr="00646C24">
        <w:rPr>
          <w:rFonts w:ascii="Traditional Arabic" w:hAnsi="Traditional Arabic" w:cs="Traditional Arabic" w:hint="cs"/>
          <w:rtl/>
        </w:rPr>
        <w:t>کلامی- تفسیری دارد اما به شکلی هم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Pr="00646C24">
        <w:rPr>
          <w:rFonts w:ascii="Traditional Arabic" w:hAnsi="Traditional Arabic" w:cs="Traditional Arabic" w:hint="cs"/>
          <w:rtl/>
        </w:rPr>
        <w:t>تواند در نکات فقهی آیه نیز اثرگذار باشد.</w:t>
      </w:r>
    </w:p>
    <w:p w:rsidR="00984175" w:rsidRPr="00646C24" w:rsidRDefault="00984175" w:rsidP="00CB35F5">
      <w:pPr>
        <w:rPr>
          <w:rFonts w:ascii="Traditional Arabic" w:hAnsi="Traditional Arabic" w:cs="Traditional Arabic"/>
          <w:rtl/>
        </w:rPr>
      </w:pPr>
      <w:r w:rsidRPr="00646C24">
        <w:rPr>
          <w:rFonts w:ascii="Traditional Arabic" w:hAnsi="Traditional Arabic" w:cs="Traditional Arabic" w:hint="cs"/>
          <w:rtl/>
        </w:rPr>
        <w:t xml:space="preserve">وجه این سؤال این است که، مشورت در ذات خود نوعی ناآگاهی و عدم اطّلاع را در </w:t>
      </w:r>
      <w:r w:rsidR="00646C24">
        <w:rPr>
          <w:rFonts w:ascii="Traditional Arabic" w:hAnsi="Traditional Arabic" w:cs="Traditional Arabic" w:hint="cs"/>
          <w:rtl/>
        </w:rPr>
        <w:t>بردارد</w:t>
      </w:r>
      <w:r w:rsidRPr="00646C24">
        <w:rPr>
          <w:rFonts w:ascii="Traditional Arabic" w:hAnsi="Traditional Arabic" w:cs="Traditional Arabic" w:hint="cs"/>
          <w:rtl/>
        </w:rPr>
        <w:t>، به این معنا که وقتی به کسی گفته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Pr="00646C24">
        <w:rPr>
          <w:rFonts w:ascii="Traditional Arabic" w:hAnsi="Traditional Arabic" w:cs="Traditional Arabic" w:hint="cs"/>
          <w:rtl/>
        </w:rPr>
        <w:t xml:space="preserve">شود که مشورت کن، یعنی نوعی نقص و ناآگاهی در کار است که با مراجعه به دیگران این </w:t>
      </w:r>
      <w:r w:rsidR="00DC0CF1">
        <w:rPr>
          <w:rFonts w:ascii="Traditional Arabic" w:hAnsi="Traditional Arabic" w:cs="Traditional Arabic" w:hint="cs"/>
          <w:rtl/>
        </w:rPr>
        <w:t>نقص و ناآگاهی رفع و معالجه شود.</w:t>
      </w:r>
      <w:bookmarkStart w:id="3" w:name="_GoBack"/>
      <w:bookmarkEnd w:id="3"/>
    </w:p>
    <w:p w:rsidR="00574ECB" w:rsidRPr="00646C24" w:rsidRDefault="00984175" w:rsidP="00CB35F5">
      <w:pPr>
        <w:rPr>
          <w:rFonts w:ascii="Traditional Arabic" w:hAnsi="Traditional Arabic" w:cs="Traditional Arabic"/>
          <w:rtl/>
        </w:rPr>
      </w:pPr>
      <w:r w:rsidRPr="00646C24">
        <w:rPr>
          <w:rFonts w:ascii="Traditional Arabic" w:hAnsi="Traditional Arabic" w:cs="Traditional Arabic" w:hint="cs"/>
          <w:rtl/>
        </w:rPr>
        <w:t xml:space="preserve">در واقع اصل </w:t>
      </w:r>
      <w:r w:rsidR="00646C24">
        <w:rPr>
          <w:rFonts w:ascii="Traditional Arabic" w:hAnsi="Traditional Arabic" w:cs="Traditional Arabic" w:hint="cs"/>
          <w:rtl/>
        </w:rPr>
        <w:t>مسئله</w:t>
      </w:r>
      <w:r w:rsidRPr="00646C24">
        <w:rPr>
          <w:rFonts w:ascii="Traditional Arabic" w:hAnsi="Traditional Arabic" w:cs="Traditional Arabic" w:hint="cs"/>
          <w:rtl/>
        </w:rPr>
        <w:t xml:space="preserve"> مشورت برای این است که </w:t>
      </w:r>
      <w:r w:rsidR="00F06B2C" w:rsidRPr="00646C24">
        <w:rPr>
          <w:rFonts w:ascii="Traditional Arabic" w:hAnsi="Traditional Arabic" w:cs="Traditional Arabic" w:hint="cs"/>
          <w:rtl/>
        </w:rPr>
        <w:t xml:space="preserve">رفع نقص و ناآگاهی شود که در مستشیر وجود دارد. این </w:t>
      </w:r>
      <w:r w:rsidR="002F264E" w:rsidRPr="00646C24">
        <w:rPr>
          <w:rFonts w:ascii="Traditional Arabic" w:hAnsi="Traditional Arabic" w:cs="Traditional Arabic" w:hint="cs"/>
          <w:rtl/>
        </w:rPr>
        <w:t>مدلول التزامی مشاوره و مشورت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="002F264E" w:rsidRPr="00646C24">
        <w:rPr>
          <w:rFonts w:ascii="Traditional Arabic" w:hAnsi="Traditional Arabic" w:cs="Traditional Arabic" w:hint="cs"/>
          <w:rtl/>
        </w:rPr>
        <w:t>باشد.</w:t>
      </w:r>
    </w:p>
    <w:p w:rsidR="002F264E" w:rsidRPr="00646C24" w:rsidRDefault="002F264E" w:rsidP="00CB35F5">
      <w:pPr>
        <w:rPr>
          <w:rFonts w:ascii="Traditional Arabic" w:hAnsi="Traditional Arabic" w:cs="Traditional Arabic"/>
          <w:rtl/>
        </w:rPr>
      </w:pPr>
      <w:r w:rsidRPr="00646C24">
        <w:rPr>
          <w:rFonts w:ascii="Traditional Arabic" w:hAnsi="Traditional Arabic" w:cs="Traditional Arabic" w:hint="cs"/>
          <w:rtl/>
        </w:rPr>
        <w:t>از طرف دیگر مقام پیامبر اکرم مقامی است که متصل عالم غ</w:t>
      </w:r>
      <w:r w:rsidR="00646C24">
        <w:rPr>
          <w:rFonts w:ascii="Traditional Arabic" w:hAnsi="Traditional Arabic" w:cs="Traditional Arabic" w:hint="cs"/>
          <w:rtl/>
        </w:rPr>
        <w:t>یب است و ایشان از علم الهی و لد</w:t>
      </w:r>
      <w:r w:rsidRPr="00646C24">
        <w:rPr>
          <w:rFonts w:ascii="Traditional Arabic" w:hAnsi="Traditional Arabic" w:cs="Traditional Arabic" w:hint="cs"/>
          <w:rtl/>
        </w:rPr>
        <w:t xml:space="preserve">نی برخوردار است و در واقع کسی که اوّل مخلوق عالم است و بر همه عالم محیط است و </w:t>
      </w:r>
      <w:r w:rsidR="00C37E2D" w:rsidRPr="00646C24">
        <w:rPr>
          <w:rFonts w:ascii="Traditional Arabic" w:hAnsi="Traditional Arabic" w:cs="Traditional Arabic" w:hint="cs"/>
          <w:rtl/>
        </w:rPr>
        <w:t>به هم</w:t>
      </w:r>
      <w:r w:rsidR="00301AD2">
        <w:rPr>
          <w:rFonts w:ascii="Traditional Arabic" w:hAnsi="Traditional Arabic" w:cs="Traditional Arabic" w:hint="cs"/>
          <w:rtl/>
        </w:rPr>
        <w:t>ه</w:t>
      </w:r>
      <w:r w:rsidR="004A1594" w:rsidRPr="00646C24">
        <w:rPr>
          <w:rFonts w:ascii="Traditional Arabic" w:hAnsi="Traditional Arabic" w:cs="Traditional Arabic" w:hint="cs"/>
          <w:rtl/>
        </w:rPr>
        <w:t xml:space="preserve"> </w:t>
      </w:r>
      <w:r w:rsidR="00C37E2D" w:rsidRPr="00646C24">
        <w:rPr>
          <w:rFonts w:ascii="Traditional Arabic" w:hAnsi="Traditional Arabic" w:cs="Traditional Arabic" w:hint="cs"/>
          <w:rtl/>
        </w:rPr>
        <w:t xml:space="preserve">حقایق آگاه است، مشورت در باب او معنا ندارد که بخواهد از رأی دیگران مطلع شود و ... </w:t>
      </w:r>
    </w:p>
    <w:p w:rsidR="00C37E2D" w:rsidRPr="00646C24" w:rsidRDefault="00C37E2D" w:rsidP="00CB35F5">
      <w:pPr>
        <w:rPr>
          <w:rFonts w:ascii="Traditional Arabic" w:hAnsi="Traditional Arabic" w:cs="Traditional Arabic"/>
          <w:rtl/>
        </w:rPr>
      </w:pPr>
      <w:r w:rsidRPr="00646C24">
        <w:rPr>
          <w:rFonts w:ascii="Traditional Arabic" w:hAnsi="Traditional Arabic" w:cs="Traditional Arabic" w:hint="cs"/>
          <w:rtl/>
        </w:rPr>
        <w:t>با این مقدّمات متوجه شدیم که به ظاهر این دو مطلب با هم ناسازگار است، یعنی مشورت کردن مشتمل بر نوعی نقص و ناآگاهی است، از طرف دیگر پیامبری و مقام رسالت و نبوتِ پیامبر خدا به این معنا است که هیچ نقص و ناآگاهی در او وجود نداشته و برای اینکه از چیزی مطّلع و آگاه شود نیاز به کسی ندارد</w:t>
      </w:r>
      <w:r w:rsidR="00973E60" w:rsidRPr="00646C24">
        <w:rPr>
          <w:rFonts w:ascii="Traditional Arabic" w:hAnsi="Traditional Arabic" w:cs="Traditional Arabic" w:hint="cs"/>
          <w:rtl/>
        </w:rPr>
        <w:t>.</w:t>
      </w:r>
    </w:p>
    <w:p w:rsidR="00973E60" w:rsidRPr="00646C24" w:rsidRDefault="00973E60" w:rsidP="00973E60">
      <w:pPr>
        <w:rPr>
          <w:rFonts w:ascii="Traditional Arabic" w:hAnsi="Traditional Arabic" w:cs="Traditional Arabic"/>
          <w:rtl/>
        </w:rPr>
      </w:pPr>
      <w:r w:rsidRPr="00646C24">
        <w:rPr>
          <w:rFonts w:ascii="Traditional Arabic" w:hAnsi="Traditional Arabic" w:cs="Traditional Arabic" w:hint="cs"/>
          <w:rtl/>
        </w:rPr>
        <w:t>این نکته</w:t>
      </w:r>
      <w:r w:rsidR="004A1594" w:rsidRPr="00646C24">
        <w:rPr>
          <w:rFonts w:ascii="Traditional Arabic" w:hAnsi="Traditional Arabic" w:cs="Traditional Arabic" w:hint="cs"/>
          <w:rtl/>
        </w:rPr>
        <w:t xml:space="preserve">‌ای </w:t>
      </w:r>
      <w:r w:rsidRPr="00646C24">
        <w:rPr>
          <w:rFonts w:ascii="Traditional Arabic" w:hAnsi="Traditional Arabic" w:cs="Traditional Arabic" w:hint="cs"/>
          <w:rtl/>
        </w:rPr>
        <w:t>است که در آیه شریفه مطرح است.</w:t>
      </w:r>
    </w:p>
    <w:p w:rsidR="00973E60" w:rsidRPr="00646C24" w:rsidRDefault="00973E60" w:rsidP="00646C24">
      <w:pPr>
        <w:rPr>
          <w:rFonts w:ascii="Traditional Arabic" w:hAnsi="Traditional Arabic" w:cs="Traditional Arabic"/>
          <w:rtl/>
        </w:rPr>
      </w:pPr>
      <w:r w:rsidRPr="00646C24">
        <w:rPr>
          <w:rFonts w:ascii="Traditional Arabic" w:hAnsi="Traditional Arabic" w:cs="Traditional Arabic" w:hint="cs"/>
          <w:rtl/>
        </w:rPr>
        <w:t>به نوعی این سؤال خود را نشان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Pr="00646C24">
        <w:rPr>
          <w:rFonts w:ascii="Traditional Arabic" w:hAnsi="Traditional Arabic" w:cs="Traditional Arabic" w:hint="cs"/>
          <w:rtl/>
        </w:rPr>
        <w:t xml:space="preserve">دهد، البته این سؤال در </w:t>
      </w:r>
      <w:r w:rsidR="00646C24">
        <w:rPr>
          <w:rFonts w:ascii="Traditional Arabic" w:hAnsi="Traditional Arabic" w:cs="Traditional Arabic" w:hint="cs"/>
          <w:rtl/>
        </w:rPr>
        <w:t>آ</w:t>
      </w:r>
      <w:r w:rsidRPr="00646C24">
        <w:rPr>
          <w:rFonts w:ascii="Traditional Arabic" w:hAnsi="Traditional Arabic" w:cs="Traditional Arabic" w:hint="cs"/>
          <w:rtl/>
        </w:rPr>
        <w:t>یات دیگر و مسائل و احکام دیگر نیز وجود دارد، از جمله در مواردی که امام یا پیامبر اقدامی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Pr="00646C24">
        <w:rPr>
          <w:rFonts w:ascii="Traditional Arabic" w:hAnsi="Traditional Arabic" w:cs="Traditional Arabic" w:hint="cs"/>
          <w:rtl/>
        </w:rPr>
        <w:t>کند که در آن اقدام هلاکت خودش وجود دارد که این اشکال وارد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Pr="00646C24">
        <w:rPr>
          <w:rFonts w:ascii="Traditional Arabic" w:hAnsi="Traditional Arabic" w:cs="Traditional Arabic" w:hint="cs"/>
          <w:rtl/>
        </w:rPr>
        <w:t>شود که او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Pr="00646C24">
        <w:rPr>
          <w:rFonts w:ascii="Traditional Arabic" w:hAnsi="Traditional Arabic" w:cs="Traditional Arabic" w:hint="cs"/>
          <w:rtl/>
        </w:rPr>
        <w:t xml:space="preserve">داند و </w:t>
      </w:r>
      <w:r w:rsidR="00646C24">
        <w:rPr>
          <w:rFonts w:ascii="Traditional Arabic" w:hAnsi="Traditional Arabic" w:cs="Traditional Arabic" w:hint="cs"/>
          <w:rtl/>
        </w:rPr>
        <w:t>درعین‌حال</w:t>
      </w:r>
      <w:r w:rsidRPr="00646C24">
        <w:rPr>
          <w:rFonts w:ascii="Traditional Arabic" w:hAnsi="Traditional Arabic" w:cs="Traditional Arabic" w:hint="cs"/>
          <w:rtl/>
        </w:rPr>
        <w:t xml:space="preserve"> اقدام کرده است.</w:t>
      </w:r>
    </w:p>
    <w:p w:rsidR="00973E60" w:rsidRPr="00646C24" w:rsidRDefault="005C0F0E" w:rsidP="00973E60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lastRenderedPageBreak/>
        <w:t>به‌عنوان‌مثال</w:t>
      </w:r>
      <w:r w:rsidR="00973E60" w:rsidRPr="00646C24">
        <w:rPr>
          <w:rFonts w:ascii="Traditional Arabic" w:hAnsi="Traditional Arabic" w:cs="Traditional Arabic" w:hint="cs"/>
          <w:rtl/>
        </w:rPr>
        <w:t xml:space="preserve">، </w:t>
      </w:r>
      <w:r w:rsidR="00646C24">
        <w:rPr>
          <w:rFonts w:ascii="Traditional Arabic" w:hAnsi="Traditional Arabic" w:cs="Traditional Arabic" w:hint="cs"/>
          <w:rtl/>
        </w:rPr>
        <w:t>امیرالمؤمنین</w:t>
      </w:r>
      <w:r w:rsidR="00973E60" w:rsidRPr="00646C24">
        <w:rPr>
          <w:rFonts w:ascii="Traditional Arabic" w:hAnsi="Traditional Arabic" w:cs="Traditional Arabic" w:hint="cs"/>
          <w:rtl/>
        </w:rPr>
        <w:t xml:space="preserve"> </w:t>
      </w:r>
      <w:r w:rsidR="00973E60" w:rsidRPr="00646C24">
        <w:rPr>
          <w:rFonts w:ascii="Traditional Arabic" w:hAnsi="Traditional Arabic" w:cs="Traditional Arabic" w:hint="cs"/>
          <w:vertAlign w:val="superscript"/>
          <w:rtl/>
        </w:rPr>
        <w:t>«سلام الله علیه»</w:t>
      </w:r>
      <w:r w:rsidR="00973E60" w:rsidRPr="00646C24">
        <w:rPr>
          <w:rFonts w:ascii="Traditional Arabic" w:hAnsi="Traditional Arabic" w:cs="Traditional Arabic" w:hint="cs"/>
          <w:rtl/>
        </w:rPr>
        <w:t xml:space="preserve"> آیا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="00973E60" w:rsidRPr="00646C24">
        <w:rPr>
          <w:rFonts w:ascii="Traditional Arabic" w:hAnsi="Traditional Arabic" w:cs="Traditional Arabic" w:hint="cs"/>
          <w:rtl/>
        </w:rPr>
        <w:t>دانستند که در صبحگاه نوزدهم ماه مبارک رمضان اگر به مسجد بروند، قرار است که ایشان ترور شده و به شهادت برسند یا خیر؟</w:t>
      </w:r>
    </w:p>
    <w:p w:rsidR="00973E60" w:rsidRPr="00646C24" w:rsidRDefault="00973E60" w:rsidP="00973E60">
      <w:pPr>
        <w:rPr>
          <w:rFonts w:ascii="Traditional Arabic" w:hAnsi="Traditional Arabic" w:cs="Traditional Arabic"/>
          <w:rtl/>
        </w:rPr>
      </w:pPr>
      <w:r w:rsidRPr="00646C24">
        <w:rPr>
          <w:rFonts w:ascii="Traditional Arabic" w:hAnsi="Traditional Arabic" w:cs="Traditional Arabic" w:hint="cs"/>
          <w:rtl/>
        </w:rPr>
        <w:t>در جواب گفته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Pr="00646C24">
        <w:rPr>
          <w:rFonts w:ascii="Traditional Arabic" w:hAnsi="Traditional Arabic" w:cs="Traditional Arabic" w:hint="cs"/>
          <w:rtl/>
        </w:rPr>
        <w:t>شود که بله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Pr="00646C24">
        <w:rPr>
          <w:rFonts w:ascii="Traditional Arabic" w:hAnsi="Traditional Arabic" w:cs="Traditional Arabic" w:hint="cs"/>
          <w:rtl/>
        </w:rPr>
        <w:t>دانستند.</w:t>
      </w:r>
    </w:p>
    <w:p w:rsidR="00973E60" w:rsidRPr="00646C24" w:rsidRDefault="00973E60" w:rsidP="00973E60">
      <w:pPr>
        <w:rPr>
          <w:rFonts w:ascii="Traditional Arabic" w:hAnsi="Traditional Arabic" w:cs="Traditional Arabic"/>
          <w:rtl/>
        </w:rPr>
      </w:pPr>
      <w:r w:rsidRPr="00646C24">
        <w:rPr>
          <w:rFonts w:ascii="Traditional Arabic" w:hAnsi="Traditional Arabic" w:cs="Traditional Arabic" w:hint="cs"/>
          <w:rtl/>
        </w:rPr>
        <w:t>اگر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Pr="00646C24">
        <w:rPr>
          <w:rFonts w:ascii="Traditional Arabic" w:hAnsi="Traditional Arabic" w:cs="Traditional Arabic" w:hint="cs"/>
          <w:rtl/>
        </w:rPr>
        <w:t xml:space="preserve">دانستند پس چطور </w:t>
      </w:r>
      <w:r w:rsidR="00646C24">
        <w:rPr>
          <w:rFonts w:ascii="Traditional Arabic" w:hAnsi="Traditional Arabic" w:cs="Traditional Arabic" w:hint="cs"/>
          <w:rtl/>
        </w:rPr>
        <w:t>این‌گونه</w:t>
      </w:r>
      <w:r w:rsidR="00823E04" w:rsidRPr="00646C24">
        <w:rPr>
          <w:rFonts w:ascii="Traditional Arabic" w:hAnsi="Traditional Arabic" w:cs="Traditional Arabic" w:hint="cs"/>
          <w:rtl/>
        </w:rPr>
        <w:t xml:space="preserve"> عمل کردند؟</w:t>
      </w:r>
    </w:p>
    <w:p w:rsidR="00823E04" w:rsidRPr="00646C24" w:rsidRDefault="00823E04" w:rsidP="00973E60">
      <w:pPr>
        <w:rPr>
          <w:rFonts w:ascii="Traditional Arabic" w:hAnsi="Traditional Arabic" w:cs="Traditional Arabic"/>
          <w:rtl/>
        </w:rPr>
      </w:pPr>
      <w:r w:rsidRPr="00646C24">
        <w:rPr>
          <w:rFonts w:ascii="Traditional Arabic" w:hAnsi="Traditional Arabic" w:cs="Traditional Arabic" w:hint="cs"/>
          <w:rtl/>
        </w:rPr>
        <w:t>آیا این عمل القاء نفس ب</w:t>
      </w:r>
      <w:r w:rsidR="00301AD2">
        <w:rPr>
          <w:rFonts w:ascii="Traditional Arabic" w:hAnsi="Traditional Arabic" w:cs="Traditional Arabic" w:hint="cs"/>
          <w:rtl/>
        </w:rPr>
        <w:t xml:space="preserve">ه </w:t>
      </w:r>
      <w:r w:rsidRPr="00646C24">
        <w:rPr>
          <w:rFonts w:ascii="Traditional Arabic" w:hAnsi="Traditional Arabic" w:cs="Traditional Arabic" w:hint="cs"/>
          <w:rtl/>
        </w:rPr>
        <w:t>تهلکه نیست؟</w:t>
      </w:r>
    </w:p>
    <w:p w:rsidR="00A97EF2" w:rsidRPr="00646C24" w:rsidRDefault="00A97EF2" w:rsidP="00A97EF2">
      <w:pPr>
        <w:rPr>
          <w:rFonts w:ascii="Traditional Arabic" w:hAnsi="Traditional Arabic" w:cs="Traditional Arabic"/>
          <w:rtl/>
        </w:rPr>
      </w:pPr>
      <w:r w:rsidRPr="00646C24">
        <w:rPr>
          <w:rFonts w:ascii="Traditional Arabic" w:hAnsi="Traditional Arabic" w:cs="Traditional Arabic" w:hint="cs"/>
          <w:rtl/>
        </w:rPr>
        <w:t xml:space="preserve">پس این نکته در اینجا از قبیل همین سؤالات کلامی است که در </w:t>
      </w:r>
      <w:r w:rsidR="00646C24">
        <w:rPr>
          <w:rFonts w:ascii="Traditional Arabic" w:hAnsi="Traditional Arabic" w:cs="Traditional Arabic" w:hint="cs"/>
          <w:rtl/>
        </w:rPr>
        <w:t>این‌گونه</w:t>
      </w:r>
      <w:r w:rsidRPr="00646C24">
        <w:rPr>
          <w:rFonts w:ascii="Traditional Arabic" w:hAnsi="Traditional Arabic" w:cs="Traditional Arabic" w:hint="cs"/>
          <w:rtl/>
        </w:rPr>
        <w:t xml:space="preserve"> موارد نیز مطرح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Pr="00646C24">
        <w:rPr>
          <w:rFonts w:ascii="Traditional Arabic" w:hAnsi="Traditional Arabic" w:cs="Traditional Arabic" w:hint="cs"/>
          <w:rtl/>
        </w:rPr>
        <w:t>باشد و کمابیش این سؤال مورد توجه قرار گرفته است و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Pr="00646C24">
        <w:rPr>
          <w:rFonts w:ascii="Traditional Arabic" w:hAnsi="Traditional Arabic" w:cs="Traditional Arabic" w:hint="cs"/>
          <w:rtl/>
        </w:rPr>
        <w:t>توان پاسخ</w:t>
      </w:r>
      <w:r w:rsidR="004A1594" w:rsidRPr="00646C24">
        <w:rPr>
          <w:rFonts w:ascii="Traditional Arabic" w:hAnsi="Traditional Arabic" w:cs="Traditional Arabic" w:hint="cs"/>
          <w:rtl/>
        </w:rPr>
        <w:t>‌ها</w:t>
      </w:r>
      <w:r w:rsidRPr="00646C24">
        <w:rPr>
          <w:rFonts w:ascii="Traditional Arabic" w:hAnsi="Traditional Arabic" w:cs="Traditional Arabic" w:hint="cs"/>
          <w:rtl/>
        </w:rPr>
        <w:t>یی را به این سؤال داد.</w:t>
      </w:r>
    </w:p>
    <w:p w:rsidR="00A97EF2" w:rsidRPr="00646C24" w:rsidRDefault="00A97EF2" w:rsidP="00A97EF2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4" w:name="_Toc450515058"/>
      <w:r w:rsidRPr="00646C24">
        <w:rPr>
          <w:rFonts w:ascii="Traditional Arabic" w:hAnsi="Traditional Arabic" w:cs="Traditional Arabic" w:hint="cs"/>
          <w:color w:val="FF0000"/>
          <w:rtl/>
        </w:rPr>
        <w:t>پاسخ</w:t>
      </w:r>
      <w:r w:rsidR="004A1594" w:rsidRPr="00646C24">
        <w:rPr>
          <w:rFonts w:ascii="Traditional Arabic" w:hAnsi="Traditional Arabic" w:cs="Traditional Arabic" w:hint="cs"/>
          <w:color w:val="FF0000"/>
          <w:rtl/>
        </w:rPr>
        <w:t>‌ها</w:t>
      </w:r>
      <w:r w:rsidRPr="00646C24">
        <w:rPr>
          <w:rFonts w:ascii="Traditional Arabic" w:hAnsi="Traditional Arabic" w:cs="Traditional Arabic" w:hint="cs"/>
          <w:color w:val="FF0000"/>
          <w:rtl/>
        </w:rPr>
        <w:t>ی اشکال</w:t>
      </w:r>
      <w:bookmarkEnd w:id="4"/>
    </w:p>
    <w:p w:rsidR="00A97EF2" w:rsidRPr="00646C24" w:rsidRDefault="00A97EF2" w:rsidP="00A97EF2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5" w:name="_Toc450515059"/>
      <w:r w:rsidRPr="00646C24">
        <w:rPr>
          <w:rFonts w:ascii="Traditional Arabic" w:hAnsi="Traditional Arabic" w:cs="Traditional Arabic" w:hint="cs"/>
          <w:color w:val="FF0000"/>
          <w:rtl/>
        </w:rPr>
        <w:t>پاسخ اول</w:t>
      </w:r>
      <w:bookmarkEnd w:id="5"/>
    </w:p>
    <w:p w:rsidR="00CB37D9" w:rsidRPr="00646C24" w:rsidRDefault="00CB37D9" w:rsidP="00A97EF2">
      <w:pPr>
        <w:rPr>
          <w:rFonts w:ascii="Traditional Arabic" w:hAnsi="Traditional Arabic" w:cs="Traditional Arabic"/>
          <w:rtl/>
        </w:rPr>
      </w:pPr>
      <w:r w:rsidRPr="00646C24">
        <w:rPr>
          <w:rFonts w:ascii="Traditional Arabic" w:hAnsi="Traditional Arabic" w:cs="Traditional Arabic" w:hint="cs"/>
          <w:rtl/>
        </w:rPr>
        <w:t>اولین پاسخی که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Pr="00646C24">
        <w:rPr>
          <w:rFonts w:ascii="Traditional Arabic" w:hAnsi="Traditional Arabic" w:cs="Traditional Arabic" w:hint="cs"/>
          <w:rtl/>
        </w:rPr>
        <w:t xml:space="preserve">توان برای این اشکال مطرح کرد پاسخ عامّه </w:t>
      </w:r>
      <w:r w:rsidRPr="00646C24">
        <w:rPr>
          <w:rFonts w:ascii="Traditional Arabic" w:hAnsi="Traditional Arabic" w:cs="Traditional Arabic"/>
          <w:rtl/>
        </w:rPr>
        <w:t>–</w:t>
      </w:r>
      <w:r w:rsidR="00301AD2">
        <w:rPr>
          <w:rFonts w:ascii="Traditional Arabic" w:hAnsi="Traditional Arabic" w:cs="Traditional Arabic" w:hint="cs"/>
          <w:rtl/>
        </w:rPr>
        <w:t>لااقل</w:t>
      </w:r>
      <w:r w:rsidRPr="00646C24">
        <w:rPr>
          <w:rFonts w:ascii="Traditional Arabic" w:hAnsi="Traditional Arabic" w:cs="Traditional Arabic" w:hint="cs"/>
          <w:rtl/>
        </w:rPr>
        <w:t xml:space="preserve"> برخی از عامه-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Pr="00646C24">
        <w:rPr>
          <w:rFonts w:ascii="Traditional Arabic" w:hAnsi="Traditional Arabic" w:cs="Traditional Arabic" w:hint="cs"/>
          <w:rtl/>
        </w:rPr>
        <w:t>باشد که یک پاسخ مبنایی است و مربوط به بخش دوم سؤال که حاکی از علم غیب و آگاهی مطلق پیامبر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Pr="00646C24">
        <w:rPr>
          <w:rFonts w:ascii="Traditional Arabic" w:hAnsi="Traditional Arabic" w:cs="Traditional Arabic" w:hint="cs"/>
          <w:rtl/>
        </w:rPr>
        <w:t xml:space="preserve">باشد. به بیان که ممکن است کسی بگوید </w:t>
      </w:r>
      <w:r w:rsidR="00301AD2">
        <w:rPr>
          <w:rFonts w:ascii="Traditional Arabic" w:hAnsi="Traditional Arabic" w:cs="Traditional Arabic" w:hint="cs"/>
          <w:rtl/>
        </w:rPr>
        <w:t>این‌چنین</w:t>
      </w:r>
      <w:r w:rsidRPr="00646C24">
        <w:rPr>
          <w:rFonts w:ascii="Traditional Arabic" w:hAnsi="Traditional Arabic" w:cs="Traditional Arabic" w:hint="cs"/>
          <w:rtl/>
        </w:rPr>
        <w:t xml:space="preserve"> علم غیب و آگاهی مطلقی در مسائل دنیوی و موضوعات و... در پیامبر و امام وجود ندارد.</w:t>
      </w:r>
    </w:p>
    <w:p w:rsidR="00A97EF2" w:rsidRPr="00646C24" w:rsidRDefault="00CB37D9" w:rsidP="00A97EF2">
      <w:pPr>
        <w:rPr>
          <w:rFonts w:ascii="Traditional Arabic" w:hAnsi="Traditional Arabic" w:cs="Traditional Arabic"/>
          <w:rtl/>
        </w:rPr>
      </w:pPr>
      <w:r w:rsidRPr="00646C24">
        <w:rPr>
          <w:rFonts w:ascii="Traditional Arabic" w:hAnsi="Traditional Arabic" w:cs="Traditional Arabic" w:hint="cs"/>
          <w:rtl/>
        </w:rPr>
        <w:t xml:space="preserve">در واقع این جواب </w:t>
      </w:r>
      <w:r w:rsidR="00E80198" w:rsidRPr="00646C24">
        <w:rPr>
          <w:rFonts w:ascii="Traditional Arabic" w:hAnsi="Traditional Arabic" w:cs="Traditional Arabic" w:hint="cs"/>
          <w:rtl/>
        </w:rPr>
        <w:t>مبنایی این است که کسی در سع</w:t>
      </w:r>
      <w:r w:rsidR="00301AD2">
        <w:rPr>
          <w:rFonts w:ascii="Traditional Arabic" w:hAnsi="Traditional Arabic" w:cs="Traditional Arabic" w:hint="cs"/>
          <w:rtl/>
        </w:rPr>
        <w:t>ه</w:t>
      </w:r>
      <w:r w:rsidR="004A1594" w:rsidRPr="00646C24">
        <w:rPr>
          <w:rFonts w:ascii="Traditional Arabic" w:hAnsi="Traditional Arabic" w:cs="Traditional Arabic" w:hint="cs"/>
          <w:rtl/>
        </w:rPr>
        <w:t xml:space="preserve"> </w:t>
      </w:r>
      <w:r w:rsidR="00E80198" w:rsidRPr="00646C24">
        <w:rPr>
          <w:rFonts w:ascii="Traditional Arabic" w:hAnsi="Traditional Arabic" w:cs="Traditional Arabic" w:hint="cs"/>
          <w:rtl/>
        </w:rPr>
        <w:t xml:space="preserve">علم و آگاهی پیامبر و به تبع معصومین دیگر نظر دیگری داشته باشد و بگویند آن علم موسّع </w:t>
      </w:r>
      <w:r w:rsidR="00301AD2">
        <w:rPr>
          <w:rFonts w:ascii="Traditional Arabic" w:hAnsi="Traditional Arabic" w:cs="Traditional Arabic" w:hint="cs"/>
          <w:rtl/>
        </w:rPr>
        <w:t>دامنه‌دار</w:t>
      </w:r>
      <w:r w:rsidR="00E80198" w:rsidRPr="00646C24">
        <w:rPr>
          <w:rFonts w:ascii="Traditional Arabic" w:hAnsi="Traditional Arabic" w:cs="Traditional Arabic" w:hint="cs"/>
          <w:rtl/>
        </w:rPr>
        <w:t xml:space="preserve"> برای ایشان نیست، که برخی از عامّه </w:t>
      </w:r>
      <w:r w:rsidR="00301AD2">
        <w:rPr>
          <w:rFonts w:ascii="Traditional Arabic" w:hAnsi="Traditional Arabic" w:cs="Traditional Arabic" w:hint="cs"/>
          <w:rtl/>
        </w:rPr>
        <w:t>این‌چنین</w:t>
      </w:r>
      <w:r w:rsidR="00E80198" w:rsidRPr="00646C24">
        <w:rPr>
          <w:rFonts w:ascii="Traditional Arabic" w:hAnsi="Traditional Arabic" w:cs="Traditional Arabic" w:hint="cs"/>
          <w:rtl/>
        </w:rPr>
        <w:t xml:space="preserve"> اعتقادی دارند و روایاتی را نیز نقل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="00E80198" w:rsidRPr="00646C24">
        <w:rPr>
          <w:rFonts w:ascii="Traditional Arabic" w:hAnsi="Traditional Arabic" w:cs="Traditional Arabic" w:hint="cs"/>
          <w:rtl/>
        </w:rPr>
        <w:t>کنند با این مضمون که حضرت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="00E80198" w:rsidRPr="00646C24">
        <w:rPr>
          <w:rFonts w:ascii="Traditional Arabic" w:hAnsi="Traditional Arabic" w:cs="Traditional Arabic" w:hint="cs"/>
          <w:rtl/>
        </w:rPr>
        <w:t>فرمایند، «نسبت به امور دنیایی شما صلاحتان را بهتر از من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="00E80198" w:rsidRPr="00646C24">
        <w:rPr>
          <w:rFonts w:ascii="Traditional Arabic" w:hAnsi="Traditional Arabic" w:cs="Traditional Arabic" w:hint="cs"/>
          <w:rtl/>
        </w:rPr>
        <w:t>دانید»</w:t>
      </w:r>
      <w:r w:rsidR="00D067CC" w:rsidRPr="00646C24">
        <w:rPr>
          <w:rFonts w:ascii="Traditional Arabic" w:hAnsi="Traditional Arabic" w:cs="Traditional Arabic" w:hint="cs"/>
          <w:rtl/>
        </w:rPr>
        <w:t>، که در این روایات از عبارت «أعلم منّی» استفاده شده است.</w:t>
      </w:r>
    </w:p>
    <w:p w:rsidR="00D067CC" w:rsidRPr="00646C24" w:rsidRDefault="00301AD2" w:rsidP="00A97EF2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همان‌طور</w:t>
      </w:r>
      <w:r w:rsidR="00D067CC" w:rsidRPr="00646C24">
        <w:rPr>
          <w:rFonts w:ascii="Traditional Arabic" w:hAnsi="Traditional Arabic" w:cs="Traditional Arabic" w:hint="cs"/>
          <w:rtl/>
        </w:rPr>
        <w:t xml:space="preserve"> که ملاحظه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="00D067CC" w:rsidRPr="00646C24">
        <w:rPr>
          <w:rFonts w:ascii="Traditional Arabic" w:hAnsi="Traditional Arabic" w:cs="Traditional Arabic" w:hint="cs"/>
          <w:rtl/>
        </w:rPr>
        <w:t>فرمایید، این یک پاسخ مبنایی است که این</w:t>
      </w:r>
      <w:r w:rsidR="004A1594" w:rsidRPr="00646C24">
        <w:rPr>
          <w:rFonts w:ascii="Traditional Arabic" w:hAnsi="Traditional Arabic" w:cs="Traditional Arabic" w:hint="cs"/>
          <w:rtl/>
        </w:rPr>
        <w:t>‌ها</w:t>
      </w:r>
      <w:r w:rsidR="00D067CC" w:rsidRPr="00646C24">
        <w:rPr>
          <w:rFonts w:ascii="Traditional Arabic" w:hAnsi="Traditional Arabic" w:cs="Traditional Arabic" w:hint="cs"/>
          <w:rtl/>
        </w:rPr>
        <w:t xml:space="preserve"> معتقدند، </w:t>
      </w:r>
      <w:r>
        <w:rPr>
          <w:rFonts w:ascii="Traditional Arabic" w:hAnsi="Traditional Arabic" w:cs="Traditional Arabic" w:hint="cs"/>
          <w:rtl/>
        </w:rPr>
        <w:t>آنچه</w:t>
      </w:r>
      <w:r w:rsidR="00D067CC" w:rsidRPr="00646C24">
        <w:rPr>
          <w:rFonts w:ascii="Traditional Arabic" w:hAnsi="Traditional Arabic" w:cs="Traditional Arabic" w:hint="cs"/>
          <w:rtl/>
        </w:rPr>
        <w:t xml:space="preserve"> لازمه رسالت و احیاناً امامت است این است که در مسائل اخروی و مسائل دینی و اعتقادی و معارفی علم و</w:t>
      </w:r>
      <w:r w:rsidR="00E61E44" w:rsidRPr="00646C24">
        <w:rPr>
          <w:rFonts w:ascii="Traditional Arabic" w:hAnsi="Traditional Arabic" w:cs="Traditional Arabic" w:hint="cs"/>
          <w:rtl/>
        </w:rPr>
        <w:t xml:space="preserve"> اطلاع کافی و وافی داشته باشد، و اینکه در این دایره </w:t>
      </w:r>
      <w:r>
        <w:rPr>
          <w:rFonts w:ascii="Traditional Arabic" w:hAnsi="Traditional Arabic" w:cs="Traditional Arabic" w:hint="cs"/>
          <w:rtl/>
        </w:rPr>
        <w:t>مصونیت</w:t>
      </w:r>
      <w:r w:rsidR="00E61E44" w:rsidRPr="00646C24">
        <w:rPr>
          <w:rFonts w:ascii="Traditional Arabic" w:hAnsi="Traditional Arabic" w:cs="Traditional Arabic" w:hint="cs"/>
          <w:rtl/>
        </w:rPr>
        <w:t xml:space="preserve"> و معصومیت نیز داشته باشد. اما در مسائل موضوعات، امور خارجی، مسائل دنیوی و حتی </w:t>
      </w:r>
      <w:r>
        <w:rPr>
          <w:rFonts w:ascii="Traditional Arabic" w:hAnsi="Traditional Arabic" w:cs="Traditional Arabic" w:hint="cs"/>
          <w:rtl/>
        </w:rPr>
        <w:t>آنچه</w:t>
      </w:r>
      <w:r w:rsidR="00E61E44" w:rsidRPr="00646C24">
        <w:rPr>
          <w:rFonts w:ascii="Traditional Arabic" w:hAnsi="Traditional Arabic" w:cs="Traditional Arabic" w:hint="cs"/>
          <w:rtl/>
        </w:rPr>
        <w:t xml:space="preserve"> موضوع حکم است </w:t>
      </w:r>
      <w:r w:rsidR="00E61E44" w:rsidRPr="00646C24">
        <w:rPr>
          <w:rFonts w:ascii="Traditional Arabic" w:hAnsi="Traditional Arabic" w:cs="Traditional Arabic"/>
          <w:rtl/>
        </w:rPr>
        <w:t>–</w:t>
      </w:r>
      <w:r w:rsidR="00E61E44" w:rsidRPr="00646C24">
        <w:rPr>
          <w:rFonts w:ascii="Traditional Arabic" w:hAnsi="Traditional Arabic" w:cs="Traditional Arabic" w:hint="cs"/>
          <w:rtl/>
        </w:rPr>
        <w:t>که مثلاً این خمر است یا خیر- گفته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="00E61E44" w:rsidRPr="00646C24">
        <w:rPr>
          <w:rFonts w:ascii="Traditional Arabic" w:hAnsi="Traditional Arabic" w:cs="Traditional Arabic" w:hint="cs"/>
          <w:rtl/>
        </w:rPr>
        <w:t>شود که دلیلی برای آن نداریم.</w:t>
      </w:r>
    </w:p>
    <w:p w:rsidR="00E61E44" w:rsidRPr="00646C24" w:rsidRDefault="00E61E44" w:rsidP="00646C24">
      <w:pPr>
        <w:rPr>
          <w:rFonts w:ascii="Traditional Arabic" w:hAnsi="Traditional Arabic" w:cs="Traditional Arabic"/>
          <w:rtl/>
        </w:rPr>
      </w:pPr>
      <w:r w:rsidRPr="00646C24">
        <w:rPr>
          <w:rFonts w:ascii="Traditional Arabic" w:hAnsi="Traditional Arabic" w:cs="Traditional Arabic" w:hint="cs"/>
          <w:rtl/>
        </w:rPr>
        <w:t xml:space="preserve">اگر کسی معتقد به این نظریه باشد، </w:t>
      </w:r>
      <w:r w:rsidR="00646C24" w:rsidRPr="00646C24">
        <w:rPr>
          <w:rFonts w:ascii="Traditional Arabic" w:hAnsi="Traditional Arabic" w:cs="Traditional Arabic" w:hint="cs"/>
          <w:rtl/>
        </w:rPr>
        <w:t>«</w:t>
      </w:r>
      <w:r w:rsidR="00646C24" w:rsidRPr="00646C24">
        <w:rPr>
          <w:rFonts w:ascii="Traditional Arabic" w:hAnsi="Traditional Arabic" w:cs="Traditional Arabic"/>
          <w:b/>
          <w:bCs/>
          <w:color w:val="008000"/>
          <w:rtl/>
        </w:rPr>
        <w:t>شَاوِرْهُمْ فِي الأَمْرِ</w:t>
      </w:r>
      <w:r w:rsidR="00646C24" w:rsidRPr="00646C24">
        <w:rPr>
          <w:rFonts w:ascii="Traditional Arabic" w:hAnsi="Traditional Arabic" w:cs="Traditional Arabic" w:hint="cs"/>
          <w:rtl/>
        </w:rPr>
        <w:t xml:space="preserve">» </w:t>
      </w:r>
      <w:r w:rsidRPr="00646C24">
        <w:rPr>
          <w:rFonts w:ascii="Traditional Arabic" w:hAnsi="Traditional Arabic" w:cs="Traditional Arabic" w:hint="cs"/>
          <w:rtl/>
        </w:rPr>
        <w:t>با این مقام تنافی ندارد، چراکه مقام رسالت و نبوّت، علم و عصمت در شبهات حکمیه و مسائل اعتقادی و اخلاقی و کبریات اینها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Pr="00646C24">
        <w:rPr>
          <w:rFonts w:ascii="Traditional Arabic" w:hAnsi="Traditional Arabic" w:cs="Traditional Arabic" w:hint="cs"/>
          <w:rtl/>
        </w:rPr>
        <w:t>باشد. اما در امور دنیوی و در موضوعات احکام طبق این نظریه عصمت وجود ندارد.</w:t>
      </w:r>
    </w:p>
    <w:p w:rsidR="00592900" w:rsidRPr="00646C24" w:rsidRDefault="00301AD2" w:rsidP="00A97EF2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/>
          <w:rtl/>
        </w:rPr>
        <w:t>طبعاً</w:t>
      </w:r>
      <w:r w:rsidR="00592900" w:rsidRPr="00646C24">
        <w:rPr>
          <w:rFonts w:ascii="Traditional Arabic" w:hAnsi="Traditional Arabic" w:cs="Traditional Arabic" w:hint="cs"/>
          <w:rtl/>
        </w:rPr>
        <w:t xml:space="preserve"> این شکل از جواب بر خلاف اعتقاد ما (شیعیان)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="00592900" w:rsidRPr="00646C24">
        <w:rPr>
          <w:rFonts w:ascii="Traditional Arabic" w:hAnsi="Traditional Arabic" w:cs="Traditional Arabic" w:hint="cs"/>
          <w:rtl/>
        </w:rPr>
        <w:t>باشد زیرا ما معتقد به علم سع</w:t>
      </w:r>
      <w:r>
        <w:rPr>
          <w:rFonts w:ascii="Traditional Arabic" w:hAnsi="Traditional Arabic" w:cs="Traditional Arabic" w:hint="cs"/>
          <w:rtl/>
        </w:rPr>
        <w:t>ه</w:t>
      </w:r>
      <w:r w:rsidR="004A1594" w:rsidRPr="00646C24">
        <w:rPr>
          <w:rFonts w:ascii="Traditional Arabic" w:hAnsi="Traditional Arabic" w:cs="Traditional Arabic" w:hint="cs"/>
          <w:rtl/>
        </w:rPr>
        <w:t xml:space="preserve"> </w:t>
      </w:r>
      <w:r w:rsidR="00592900" w:rsidRPr="00646C24">
        <w:rPr>
          <w:rFonts w:ascii="Traditional Arabic" w:hAnsi="Traditional Arabic" w:cs="Traditional Arabic" w:hint="cs"/>
          <w:rtl/>
        </w:rPr>
        <w:t>امام هستیم چه رسد به پیامبر که این سعه بسیار فراتر از آن چیزی است که این نظریه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="00592900" w:rsidRPr="00646C24">
        <w:rPr>
          <w:rFonts w:ascii="Traditional Arabic" w:hAnsi="Traditional Arabic" w:cs="Traditional Arabic" w:hint="cs"/>
          <w:rtl/>
        </w:rPr>
        <w:t>گوید.</w:t>
      </w:r>
    </w:p>
    <w:p w:rsidR="001D4698" w:rsidRPr="00646C24" w:rsidRDefault="001D4698" w:rsidP="00A97EF2">
      <w:pPr>
        <w:rPr>
          <w:rFonts w:ascii="Traditional Arabic" w:hAnsi="Traditional Arabic" w:cs="Traditional Arabic"/>
          <w:rtl/>
        </w:rPr>
      </w:pPr>
      <w:r w:rsidRPr="00646C24">
        <w:rPr>
          <w:rFonts w:ascii="Traditional Arabic" w:hAnsi="Traditional Arabic" w:cs="Traditional Arabic" w:hint="cs"/>
          <w:rtl/>
        </w:rPr>
        <w:t>با توجه به اینکه این جواب اشکال مبنایی دارد و بایستی در بحث کلام به تفصیل آن پرداخته شود از آن عبور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Pr="00646C24">
        <w:rPr>
          <w:rFonts w:ascii="Traditional Arabic" w:hAnsi="Traditional Arabic" w:cs="Traditional Arabic" w:hint="cs"/>
          <w:rtl/>
        </w:rPr>
        <w:t>کنیم، اما اجمالاً عرض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Pr="00646C24">
        <w:rPr>
          <w:rFonts w:ascii="Traditional Arabic" w:hAnsi="Traditional Arabic" w:cs="Traditional Arabic" w:hint="cs"/>
          <w:rtl/>
        </w:rPr>
        <w:t>کنیم که ما ادله ق</w:t>
      </w:r>
      <w:r w:rsidR="00470829" w:rsidRPr="00646C24">
        <w:rPr>
          <w:rFonts w:ascii="Traditional Arabic" w:hAnsi="Traditional Arabic" w:cs="Traditional Arabic" w:hint="cs"/>
          <w:rtl/>
        </w:rPr>
        <w:t xml:space="preserve">اطع و روشنی داریم بر اینکه علم و عصمت پیامبر و امام از دایره بسیار </w:t>
      </w:r>
      <w:r w:rsidR="00301AD2">
        <w:rPr>
          <w:rFonts w:ascii="Traditional Arabic" w:hAnsi="Traditional Arabic" w:cs="Traditional Arabic" w:hint="cs"/>
          <w:rtl/>
        </w:rPr>
        <w:t>وسیع‌تر</w:t>
      </w:r>
      <w:r w:rsidR="00470829" w:rsidRPr="00646C24">
        <w:rPr>
          <w:rFonts w:ascii="Traditional Arabic" w:hAnsi="Traditional Arabic" w:cs="Traditional Arabic" w:hint="cs"/>
          <w:rtl/>
        </w:rPr>
        <w:t xml:space="preserve"> از این حدّی است که اینها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="00470829" w:rsidRPr="00646C24">
        <w:rPr>
          <w:rFonts w:ascii="Traditional Arabic" w:hAnsi="Traditional Arabic" w:cs="Traditional Arabic" w:hint="cs"/>
          <w:rtl/>
        </w:rPr>
        <w:t>فرمایند.</w:t>
      </w:r>
    </w:p>
    <w:p w:rsidR="00470829" w:rsidRPr="00646C24" w:rsidRDefault="00470829" w:rsidP="00470829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6" w:name="_Toc450515060"/>
      <w:r w:rsidRPr="00646C24">
        <w:rPr>
          <w:rFonts w:ascii="Traditional Arabic" w:hAnsi="Traditional Arabic" w:cs="Traditional Arabic" w:hint="cs"/>
          <w:color w:val="FF0000"/>
          <w:rtl/>
        </w:rPr>
        <w:lastRenderedPageBreak/>
        <w:t>پاسخ دوم</w:t>
      </w:r>
      <w:r w:rsidR="00425D9A" w:rsidRPr="00646C24">
        <w:rPr>
          <w:rFonts w:ascii="Traditional Arabic" w:hAnsi="Traditional Arabic" w:cs="Traditional Arabic" w:hint="cs"/>
          <w:color w:val="FF0000"/>
          <w:rtl/>
        </w:rPr>
        <w:t>: علم غیب بالقوه</w:t>
      </w:r>
      <w:bookmarkEnd w:id="6"/>
    </w:p>
    <w:p w:rsidR="00470829" w:rsidRPr="00646C24" w:rsidRDefault="00470829" w:rsidP="00470829">
      <w:pPr>
        <w:rPr>
          <w:rFonts w:ascii="Traditional Arabic" w:hAnsi="Traditional Arabic" w:cs="Traditional Arabic"/>
          <w:rtl/>
        </w:rPr>
      </w:pPr>
      <w:r w:rsidRPr="00646C24">
        <w:rPr>
          <w:rFonts w:ascii="Traditional Arabic" w:hAnsi="Traditional Arabic" w:cs="Traditional Arabic" w:hint="cs"/>
          <w:rtl/>
        </w:rPr>
        <w:t xml:space="preserve">دومین جوابی که داده شده است تا حدودی نسبت به جواب قبل </w:t>
      </w:r>
      <w:r w:rsidR="00301AD2">
        <w:rPr>
          <w:rFonts w:ascii="Traditional Arabic" w:hAnsi="Traditional Arabic" w:cs="Traditional Arabic" w:hint="cs"/>
          <w:rtl/>
        </w:rPr>
        <w:t>خفیف‌تر</w:t>
      </w:r>
      <w:r w:rsidRPr="00646C24">
        <w:rPr>
          <w:rFonts w:ascii="Traditional Arabic" w:hAnsi="Traditional Arabic" w:cs="Traditional Arabic" w:hint="cs"/>
          <w:rtl/>
        </w:rPr>
        <w:t xml:space="preserve"> بوده و به علم غیب بیشتری </w:t>
      </w:r>
      <w:r w:rsidR="00301AD2">
        <w:rPr>
          <w:rFonts w:ascii="Traditional Arabic" w:hAnsi="Traditional Arabic" w:cs="Traditional Arabic" w:hint="cs"/>
          <w:rtl/>
        </w:rPr>
        <w:t>معتقدند</w:t>
      </w:r>
      <w:r w:rsidR="004A1594" w:rsidRPr="00646C24">
        <w:rPr>
          <w:rFonts w:ascii="Traditional Arabic" w:hAnsi="Traditional Arabic" w:cs="Traditional Arabic" w:hint="cs"/>
          <w:rtl/>
        </w:rPr>
        <w:t xml:space="preserve"> </w:t>
      </w:r>
      <w:r w:rsidRPr="00646C24">
        <w:rPr>
          <w:rFonts w:ascii="Traditional Arabic" w:hAnsi="Traditional Arabic" w:cs="Traditional Arabic" w:hint="cs"/>
          <w:rtl/>
        </w:rPr>
        <w:t xml:space="preserve">منتهی با تفاوتی نسبت به </w:t>
      </w:r>
      <w:r w:rsidR="00301AD2">
        <w:rPr>
          <w:rFonts w:ascii="Traditional Arabic" w:hAnsi="Traditional Arabic" w:cs="Traditional Arabic" w:hint="cs"/>
          <w:rtl/>
        </w:rPr>
        <w:t>آنچه</w:t>
      </w:r>
      <w:r w:rsidRPr="00646C24">
        <w:rPr>
          <w:rFonts w:ascii="Traditional Arabic" w:hAnsi="Traditional Arabic" w:cs="Traditional Arabic" w:hint="cs"/>
          <w:rtl/>
        </w:rPr>
        <w:t xml:space="preserve"> مشهور است، و این جواب به این شرح است که:</w:t>
      </w:r>
    </w:p>
    <w:p w:rsidR="00317A2D" w:rsidRPr="00646C24" w:rsidRDefault="00317A2D" w:rsidP="005577E8">
      <w:pPr>
        <w:rPr>
          <w:rFonts w:ascii="Traditional Arabic" w:hAnsi="Traditional Arabic" w:cs="Traditional Arabic"/>
          <w:rtl/>
        </w:rPr>
      </w:pPr>
      <w:r w:rsidRPr="00646C24">
        <w:rPr>
          <w:rFonts w:ascii="Traditional Arabic" w:hAnsi="Traditional Arabic" w:cs="Traditional Arabic" w:hint="cs"/>
          <w:rtl/>
        </w:rPr>
        <w:t>کسی در علم غیب امام و پیامبر به این نظریه معتقد باشد که این علم به موضوعات و حوادث و وقایع برای ایشان وجود دارد اما به شکل بالقوه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Pr="00646C24">
        <w:rPr>
          <w:rFonts w:ascii="Traditional Arabic" w:hAnsi="Traditional Arabic" w:cs="Traditional Arabic" w:hint="cs"/>
          <w:rtl/>
        </w:rPr>
        <w:t xml:space="preserve">باشد. مؤید این کلام در برخی از </w:t>
      </w:r>
      <w:r w:rsidR="005577E8">
        <w:rPr>
          <w:rFonts w:ascii="Traditional Arabic" w:hAnsi="Traditional Arabic" w:cs="Traditional Arabic" w:hint="cs"/>
          <w:rtl/>
        </w:rPr>
        <w:t xml:space="preserve">کتب روایی </w:t>
      </w:r>
      <w:r w:rsidR="005577E8" w:rsidRPr="00646C24">
        <w:rPr>
          <w:rFonts w:ascii="Traditional Arabic" w:hAnsi="Traditional Arabic" w:cs="Traditional Arabic" w:hint="cs"/>
          <w:rtl/>
        </w:rPr>
        <w:t xml:space="preserve">از جمله در اصول کافی </w:t>
      </w:r>
      <w:r w:rsidR="005577E8">
        <w:rPr>
          <w:rFonts w:ascii="Traditional Arabic" w:hAnsi="Traditional Arabic" w:cs="Traditional Arabic" w:hint="cs"/>
          <w:rtl/>
        </w:rPr>
        <w:t xml:space="preserve">با نام </w:t>
      </w:r>
      <w:r w:rsidR="00301AD2">
        <w:rPr>
          <w:rFonts w:ascii="Traditional Arabic" w:hAnsi="Traditional Arabic" w:cs="Traditional Arabic" w:hint="cs"/>
          <w:rtl/>
        </w:rPr>
        <w:t>باب</w:t>
      </w:r>
      <w:r w:rsidR="005577E8">
        <w:rPr>
          <w:rFonts w:ascii="Traditional Arabic" w:hAnsi="Traditional Arabic" w:cs="Traditional Arabic" w:hint="cs"/>
          <w:rtl/>
        </w:rPr>
        <w:t xml:space="preserve"> </w:t>
      </w:r>
      <w:r w:rsidR="005577E8" w:rsidRPr="00646C24">
        <w:rPr>
          <w:rFonts w:ascii="Traditional Arabic" w:hAnsi="Traditional Arabic" w:cs="Traditional Arabic" w:hint="cs"/>
          <w:rtl/>
        </w:rPr>
        <w:t>«</w:t>
      </w:r>
      <w:r w:rsidR="005577E8" w:rsidRPr="005577E8">
        <w:rPr>
          <w:rFonts w:ascii="Traditional Arabic" w:hAnsi="Traditional Arabic" w:cs="Traditional Arabic"/>
          <w:rtl/>
        </w:rPr>
        <w:t>إِذَا شَاءُوا أَنْ يَعْلَمُوا عُلِّمُوا</w:t>
      </w:r>
      <w:r w:rsidR="005577E8">
        <w:rPr>
          <w:rFonts w:ascii="Traditional Arabic" w:hAnsi="Traditional Arabic" w:cs="Traditional Arabic" w:hint="cs"/>
          <w:rtl/>
        </w:rPr>
        <w:t>»</w:t>
      </w:r>
      <w:r w:rsidR="005577E8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="005577E8">
        <w:rPr>
          <w:rFonts w:ascii="Traditional Arabic" w:hAnsi="Traditional Arabic" w:cs="Traditional Arabic" w:hint="cs"/>
          <w:rtl/>
        </w:rPr>
        <w:t xml:space="preserve"> نیز آمده است.</w:t>
      </w:r>
    </w:p>
    <w:p w:rsidR="00133E05" w:rsidRPr="00646C24" w:rsidRDefault="00133E05" w:rsidP="00317A2D">
      <w:pPr>
        <w:rPr>
          <w:rFonts w:ascii="Traditional Arabic" w:hAnsi="Traditional Arabic" w:cs="Traditional Arabic"/>
          <w:rtl/>
        </w:rPr>
      </w:pPr>
      <w:r w:rsidRPr="00646C24">
        <w:rPr>
          <w:rFonts w:ascii="Traditional Arabic" w:hAnsi="Traditional Arabic" w:cs="Traditional Arabic" w:hint="cs"/>
          <w:rtl/>
        </w:rPr>
        <w:t>طبق این نظریه علم غیب به شکل بالقوه برای ایشان وجود دارد و اگر اراده کنند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Pr="00646C24">
        <w:rPr>
          <w:rFonts w:ascii="Traditional Arabic" w:hAnsi="Traditional Arabic" w:cs="Traditional Arabic" w:hint="cs"/>
          <w:rtl/>
        </w:rPr>
        <w:t xml:space="preserve">تواند همه حقایق را بداند اما توجه تفصیلی </w:t>
      </w:r>
      <w:r w:rsidR="00301AD2">
        <w:rPr>
          <w:rFonts w:ascii="Traditional Arabic" w:hAnsi="Traditional Arabic" w:cs="Traditional Arabic" w:hint="cs"/>
          <w:rtl/>
        </w:rPr>
        <w:t>متوقف</w:t>
      </w:r>
      <w:r w:rsidRPr="00646C24">
        <w:rPr>
          <w:rFonts w:ascii="Traditional Arabic" w:hAnsi="Traditional Arabic" w:cs="Traditional Arabic" w:hint="cs"/>
          <w:rtl/>
        </w:rPr>
        <w:t xml:space="preserve"> بر این است که اراده تفصیلی پیدا شود و اگر این اراده نباشد توجه تفصیلی هم نخواهد بود.</w:t>
      </w:r>
    </w:p>
    <w:p w:rsidR="00133E05" w:rsidRPr="00646C24" w:rsidRDefault="001D3D57" w:rsidP="00317A2D">
      <w:pPr>
        <w:rPr>
          <w:rFonts w:ascii="Traditional Arabic" w:hAnsi="Traditional Arabic" w:cs="Traditional Arabic"/>
          <w:rtl/>
        </w:rPr>
      </w:pPr>
      <w:r w:rsidRPr="00646C24">
        <w:rPr>
          <w:rFonts w:ascii="Traditional Arabic" w:hAnsi="Traditional Arabic" w:cs="Traditional Arabic" w:hint="cs"/>
          <w:rtl/>
        </w:rPr>
        <w:t>این هم نظری است که بسیاری از افراد از جمله برخی از متکلّمین امامیه هم به این نظر معتقد بودند. و اگر کسی به این نظر معتقد باشد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Pr="00646C24">
        <w:rPr>
          <w:rFonts w:ascii="Traditional Arabic" w:hAnsi="Traditional Arabic" w:cs="Traditional Arabic" w:hint="cs"/>
          <w:rtl/>
        </w:rPr>
        <w:t xml:space="preserve">تواند </w:t>
      </w:r>
      <w:r w:rsidR="00745B46" w:rsidRPr="00646C24">
        <w:rPr>
          <w:rFonts w:ascii="Traditional Arabic" w:hAnsi="Traditional Arabic" w:cs="Traditional Arabic" w:hint="cs"/>
          <w:rtl/>
        </w:rPr>
        <w:t xml:space="preserve">بر اساس این مبنا از علم غیب در مورد اشکال به حرکت </w:t>
      </w:r>
      <w:r w:rsidR="00646C24">
        <w:rPr>
          <w:rFonts w:ascii="Traditional Arabic" w:hAnsi="Traditional Arabic" w:cs="Traditional Arabic" w:hint="cs"/>
          <w:rtl/>
        </w:rPr>
        <w:t>امیرالمؤمنین</w:t>
      </w:r>
      <w:r w:rsidR="00745B46" w:rsidRPr="00646C24">
        <w:rPr>
          <w:rFonts w:ascii="Traditional Arabic" w:hAnsi="Traditional Arabic" w:cs="Traditional Arabic" w:hint="cs"/>
          <w:rtl/>
        </w:rPr>
        <w:t xml:space="preserve"> </w:t>
      </w:r>
      <w:r w:rsidR="00646C24">
        <w:rPr>
          <w:rFonts w:ascii="Traditional Arabic" w:hAnsi="Traditional Arabic" w:cs="Traditional Arabic" w:hint="cs"/>
          <w:rtl/>
        </w:rPr>
        <w:t>این‌گونه</w:t>
      </w:r>
      <w:r w:rsidR="00745B46" w:rsidRPr="00646C24">
        <w:rPr>
          <w:rFonts w:ascii="Traditional Arabic" w:hAnsi="Traditional Arabic" w:cs="Traditional Arabic" w:hint="cs"/>
          <w:rtl/>
        </w:rPr>
        <w:t xml:space="preserve"> پاسخ دهد که ایشان علم به حادثه داشته</w:t>
      </w:r>
      <w:r w:rsidR="004A1594" w:rsidRPr="00646C24">
        <w:rPr>
          <w:rFonts w:ascii="Traditional Arabic" w:hAnsi="Traditional Arabic" w:cs="Traditional Arabic" w:hint="cs"/>
          <w:rtl/>
        </w:rPr>
        <w:t xml:space="preserve">‌اند </w:t>
      </w:r>
      <w:r w:rsidR="00745B46" w:rsidRPr="00646C24">
        <w:rPr>
          <w:rFonts w:ascii="Traditional Arabic" w:hAnsi="Traditional Arabic" w:cs="Traditional Arabic" w:hint="cs"/>
          <w:rtl/>
        </w:rPr>
        <w:t xml:space="preserve">اما توجه تفصیلی </w:t>
      </w:r>
      <w:r w:rsidR="00301AD2">
        <w:rPr>
          <w:rFonts w:ascii="Traditional Arabic" w:hAnsi="Traditional Arabic" w:cs="Traditional Arabic" w:hint="cs"/>
          <w:rtl/>
        </w:rPr>
        <w:t>نداشته‌اند</w:t>
      </w:r>
      <w:r w:rsidR="00745B46" w:rsidRPr="00646C24">
        <w:rPr>
          <w:rFonts w:ascii="Traditional Arabic" w:hAnsi="Traditional Arabic" w:cs="Traditional Arabic" w:hint="cs"/>
          <w:rtl/>
        </w:rPr>
        <w:t>. و یا در همین بحث ما (شاورهم) در مسائل جنگ و امور عمومی، پیامبر اگر بخواهد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="00745B46" w:rsidRPr="00646C24">
        <w:rPr>
          <w:rFonts w:ascii="Traditional Arabic" w:hAnsi="Traditional Arabic" w:cs="Traditional Arabic" w:hint="cs"/>
          <w:rtl/>
        </w:rPr>
        <w:t xml:space="preserve">داند اما قبل </w:t>
      </w:r>
      <w:r w:rsidR="00644908" w:rsidRPr="00646C24">
        <w:rPr>
          <w:rFonts w:ascii="Traditional Arabic" w:hAnsi="Traditional Arabic" w:cs="Traditional Arabic" w:hint="cs"/>
          <w:rtl/>
        </w:rPr>
        <w:t xml:space="preserve">از اینکه بخواهد علمی در امور دنیوی و موضوعات و ... وجود ندارد و در جایی که علم تفصیلی پیدا نشده است </w:t>
      </w:r>
      <w:r w:rsidR="00301AD2">
        <w:rPr>
          <w:rFonts w:ascii="Traditional Arabic" w:hAnsi="Traditional Arabic" w:cs="Traditional Arabic"/>
          <w:rtl/>
        </w:rPr>
        <w:t>طبعاً</w:t>
      </w:r>
      <w:r w:rsidR="00644908" w:rsidRPr="00646C24">
        <w:rPr>
          <w:rFonts w:ascii="Traditional Arabic" w:hAnsi="Traditional Arabic" w:cs="Traditional Arabic" w:hint="cs"/>
          <w:rtl/>
        </w:rPr>
        <w:t xml:space="preserve"> بایستی به دیگران مراجعه کند.</w:t>
      </w:r>
    </w:p>
    <w:p w:rsidR="00425D9A" w:rsidRPr="00646C24" w:rsidRDefault="00425D9A" w:rsidP="00425D9A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7" w:name="_Toc450515061"/>
      <w:r w:rsidRPr="00646C24">
        <w:rPr>
          <w:rFonts w:ascii="Traditional Arabic" w:hAnsi="Traditional Arabic" w:cs="Traditional Arabic" w:hint="cs"/>
          <w:color w:val="FF0000"/>
          <w:rtl/>
        </w:rPr>
        <w:t>تفصیل نظریه دوم</w:t>
      </w:r>
      <w:bookmarkEnd w:id="7"/>
    </w:p>
    <w:p w:rsidR="00644908" w:rsidRPr="00646C24" w:rsidRDefault="00425D9A" w:rsidP="00317A2D">
      <w:pPr>
        <w:rPr>
          <w:rFonts w:ascii="Traditional Arabic" w:hAnsi="Traditional Arabic" w:cs="Traditional Arabic"/>
          <w:rtl/>
        </w:rPr>
      </w:pPr>
      <w:r w:rsidRPr="00646C24">
        <w:rPr>
          <w:rFonts w:ascii="Traditional Arabic" w:hAnsi="Traditional Arabic" w:cs="Traditional Arabic" w:hint="cs"/>
          <w:rtl/>
        </w:rPr>
        <w:t>این نظریه را به دو صورت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Pr="00646C24">
        <w:rPr>
          <w:rFonts w:ascii="Traditional Arabic" w:hAnsi="Traditional Arabic" w:cs="Traditional Arabic" w:hint="cs"/>
          <w:rtl/>
        </w:rPr>
        <w:t>توان معنا کرد:</w:t>
      </w:r>
    </w:p>
    <w:p w:rsidR="00425D9A" w:rsidRPr="00646C24" w:rsidRDefault="00425D9A" w:rsidP="00425D9A">
      <w:pPr>
        <w:pStyle w:val="Heading5"/>
        <w:rPr>
          <w:rFonts w:ascii="Traditional Arabic" w:hAnsi="Traditional Arabic" w:cs="Traditional Arabic"/>
          <w:color w:val="FF0000"/>
          <w:rtl/>
        </w:rPr>
      </w:pPr>
      <w:bookmarkStart w:id="8" w:name="_Toc450515062"/>
      <w:r w:rsidRPr="00646C24">
        <w:rPr>
          <w:rFonts w:ascii="Traditional Arabic" w:hAnsi="Traditional Arabic" w:cs="Traditional Arabic" w:hint="cs"/>
          <w:color w:val="FF0000"/>
          <w:rtl/>
        </w:rPr>
        <w:t>صورت اول</w:t>
      </w:r>
      <w:bookmarkEnd w:id="8"/>
    </w:p>
    <w:p w:rsidR="00425D9A" w:rsidRPr="00646C24" w:rsidRDefault="00425D9A" w:rsidP="00317A2D">
      <w:pPr>
        <w:rPr>
          <w:rFonts w:ascii="Traditional Arabic" w:hAnsi="Traditional Arabic" w:cs="Traditional Arabic"/>
          <w:rtl/>
        </w:rPr>
      </w:pPr>
      <w:r w:rsidRPr="00646C24">
        <w:rPr>
          <w:rFonts w:ascii="Traditional Arabic" w:hAnsi="Traditional Arabic" w:cs="Traditional Arabic" w:hint="cs"/>
          <w:rtl/>
        </w:rPr>
        <w:t>اینکه امام یا پیامبر اگر بخواهد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Pr="00646C24">
        <w:rPr>
          <w:rFonts w:ascii="Traditional Arabic" w:hAnsi="Traditional Arabic" w:cs="Traditional Arabic" w:hint="cs"/>
          <w:rtl/>
        </w:rPr>
        <w:t>داند و هنگامی که نخواهد</w:t>
      </w:r>
      <w:r w:rsidR="004A1594" w:rsidRPr="00646C24">
        <w:rPr>
          <w:rFonts w:ascii="Traditional Arabic" w:hAnsi="Traditional Arabic" w:cs="Traditional Arabic" w:hint="cs"/>
          <w:rtl/>
        </w:rPr>
        <w:t xml:space="preserve"> نمی‌</w:t>
      </w:r>
      <w:r w:rsidRPr="00646C24">
        <w:rPr>
          <w:rFonts w:ascii="Traditional Arabic" w:hAnsi="Traditional Arabic" w:cs="Traditional Arabic" w:hint="cs"/>
          <w:rtl/>
        </w:rPr>
        <w:t>داند.</w:t>
      </w:r>
      <w:r w:rsidR="00D44C3D" w:rsidRPr="00646C24">
        <w:rPr>
          <w:rFonts w:ascii="Traditional Arabic" w:hAnsi="Traditional Arabic" w:cs="Traditional Arabic" w:hint="cs"/>
          <w:rtl/>
        </w:rPr>
        <w:t xml:space="preserve"> این یک تفسیر است که مقصود از قائلین به این نظریه در پاسخ دوم همین صورت از تفسیر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="00D44C3D" w:rsidRPr="00646C24">
        <w:rPr>
          <w:rFonts w:ascii="Traditional Arabic" w:hAnsi="Traditional Arabic" w:cs="Traditional Arabic" w:hint="cs"/>
          <w:rtl/>
        </w:rPr>
        <w:t>باشد.</w:t>
      </w:r>
    </w:p>
    <w:p w:rsidR="00D44C3D" w:rsidRPr="00646C24" w:rsidRDefault="00D44C3D" w:rsidP="00D44C3D">
      <w:pPr>
        <w:pStyle w:val="Heading5"/>
        <w:rPr>
          <w:rFonts w:ascii="Traditional Arabic" w:hAnsi="Traditional Arabic" w:cs="Traditional Arabic"/>
          <w:color w:val="FF0000"/>
          <w:rtl/>
        </w:rPr>
      </w:pPr>
      <w:bookmarkStart w:id="9" w:name="_Toc450515063"/>
      <w:r w:rsidRPr="00646C24">
        <w:rPr>
          <w:rFonts w:ascii="Traditional Arabic" w:hAnsi="Traditional Arabic" w:cs="Traditional Arabic" w:hint="cs"/>
          <w:color w:val="FF0000"/>
          <w:rtl/>
        </w:rPr>
        <w:t>صورت دوم</w:t>
      </w:r>
      <w:bookmarkEnd w:id="9"/>
    </w:p>
    <w:p w:rsidR="00D44C3D" w:rsidRPr="00646C24" w:rsidRDefault="00D44C3D" w:rsidP="005577E8">
      <w:pPr>
        <w:rPr>
          <w:rFonts w:ascii="Traditional Arabic" w:hAnsi="Traditional Arabic" w:cs="Traditional Arabic"/>
          <w:rtl/>
        </w:rPr>
      </w:pPr>
      <w:r w:rsidRPr="00646C24">
        <w:rPr>
          <w:rFonts w:ascii="Traditional Arabic" w:hAnsi="Traditional Arabic" w:cs="Traditional Arabic" w:hint="cs"/>
          <w:rtl/>
        </w:rPr>
        <w:t>در تفسیر دوم گفته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Pr="00646C24">
        <w:rPr>
          <w:rFonts w:ascii="Traditional Arabic" w:hAnsi="Traditional Arabic" w:cs="Traditional Arabic" w:hint="cs"/>
          <w:rtl/>
        </w:rPr>
        <w:t xml:space="preserve">شود، ممکن است </w:t>
      </w:r>
      <w:r w:rsidRPr="00646C24">
        <w:rPr>
          <w:rFonts w:ascii="Traditional Arabic" w:hAnsi="Traditional Arabic" w:cs="Traditional Arabic"/>
          <w:rtl/>
        </w:rPr>
        <w:t>–</w:t>
      </w:r>
      <w:r w:rsidRPr="00646C24">
        <w:rPr>
          <w:rFonts w:ascii="Traditional Arabic" w:hAnsi="Traditional Arabic" w:cs="Traditional Arabic" w:hint="cs"/>
          <w:rtl/>
        </w:rPr>
        <w:t xml:space="preserve">و بعید نیست- که این روایات به این شکل معنا شود که </w:t>
      </w:r>
      <w:r w:rsidR="009F0956" w:rsidRPr="00646C24">
        <w:rPr>
          <w:rFonts w:ascii="Traditional Arabic" w:hAnsi="Traditional Arabic" w:cs="Traditional Arabic" w:hint="cs"/>
          <w:rtl/>
        </w:rPr>
        <w:t>این دسته از روایات (</w:t>
      </w:r>
      <w:r w:rsidR="005577E8" w:rsidRPr="005577E8">
        <w:rPr>
          <w:rFonts w:ascii="Traditional Arabic" w:hAnsi="Traditional Arabic" w:cs="Traditional Arabic"/>
          <w:rtl/>
        </w:rPr>
        <w:t>إِذَا شَاءُوا أَنْ يَعْلَمُوا عُلِّمُوا</w:t>
      </w:r>
      <w:r w:rsidR="009F0956" w:rsidRPr="00646C24">
        <w:rPr>
          <w:rFonts w:ascii="Traditional Arabic" w:hAnsi="Traditional Arabic" w:cs="Traditional Arabic" w:hint="cs"/>
          <w:rtl/>
        </w:rPr>
        <w:t>) تفصیل را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="009F0956" w:rsidRPr="00646C24">
        <w:rPr>
          <w:rFonts w:ascii="Traditional Arabic" w:hAnsi="Traditional Arabic" w:cs="Traditional Arabic" w:hint="cs"/>
          <w:rtl/>
        </w:rPr>
        <w:t>رساند و در واقع پیامبر و معصوم در تمام احوال یک علم اجمالی دارد، اما این تبدّل علم اجمالی و مبهم به یک علم واضح و شفاف نیاز به یک اراده و توجه مضاعف دارد، نه اینکه اگر توجه نکند این علم در صفحه جان او وجود ندارد.</w:t>
      </w:r>
    </w:p>
    <w:p w:rsidR="00436167" w:rsidRPr="00646C24" w:rsidRDefault="00FD684C" w:rsidP="00436167">
      <w:pPr>
        <w:rPr>
          <w:rFonts w:ascii="Traditional Arabic" w:hAnsi="Traditional Arabic" w:cs="Traditional Arabic"/>
          <w:rtl/>
        </w:rPr>
      </w:pPr>
      <w:r w:rsidRPr="00646C24">
        <w:rPr>
          <w:rFonts w:ascii="Traditional Arabic" w:hAnsi="Traditional Arabic" w:cs="Traditional Arabic" w:hint="cs"/>
          <w:rtl/>
        </w:rPr>
        <w:t xml:space="preserve">طبق تفسیر دوم، </w:t>
      </w:r>
      <w:r w:rsidR="00646C24">
        <w:rPr>
          <w:rFonts w:ascii="Traditional Arabic" w:hAnsi="Traditional Arabic" w:cs="Traditional Arabic" w:hint="cs"/>
          <w:rtl/>
        </w:rPr>
        <w:t>این‌گونه</w:t>
      </w:r>
      <w:r w:rsidRPr="00646C24">
        <w:rPr>
          <w:rFonts w:ascii="Traditional Arabic" w:hAnsi="Traditional Arabic" w:cs="Traditional Arabic" w:hint="cs"/>
          <w:rtl/>
        </w:rPr>
        <w:t xml:space="preserve"> نیست که علم بالقوه به این معنا باشد که اصلاً نیست اما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Pr="00646C24">
        <w:rPr>
          <w:rFonts w:ascii="Traditional Arabic" w:hAnsi="Traditional Arabic" w:cs="Traditional Arabic" w:hint="cs"/>
          <w:rtl/>
        </w:rPr>
        <w:t xml:space="preserve">تواند باشد، اگر </w:t>
      </w:r>
      <w:r w:rsidR="00646C24">
        <w:rPr>
          <w:rFonts w:ascii="Traditional Arabic" w:hAnsi="Traditional Arabic" w:cs="Traditional Arabic" w:hint="cs"/>
          <w:rtl/>
        </w:rPr>
        <w:t>این‌گونه</w:t>
      </w:r>
      <w:r w:rsidRPr="00646C24">
        <w:rPr>
          <w:rFonts w:ascii="Traditional Arabic" w:hAnsi="Traditional Arabic" w:cs="Traditional Arabic" w:hint="cs"/>
          <w:rtl/>
        </w:rPr>
        <w:t xml:space="preserve"> گفته شود در واقع این علم به صورت قوه و فعل و عدم و </w:t>
      </w:r>
      <w:r w:rsidR="00275B89" w:rsidRPr="00646C24">
        <w:rPr>
          <w:rFonts w:ascii="Traditional Arabic" w:hAnsi="Traditional Arabic" w:cs="Traditional Arabic" w:hint="cs"/>
          <w:rtl/>
        </w:rPr>
        <w:t>وجود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="00275B89" w:rsidRPr="00646C24">
        <w:rPr>
          <w:rFonts w:ascii="Traditional Arabic" w:hAnsi="Traditional Arabic" w:cs="Traditional Arabic" w:hint="cs"/>
          <w:rtl/>
        </w:rPr>
        <w:t>باشد منتهی در شرایط عدم زمینه</w:t>
      </w:r>
      <w:r w:rsidR="004A1594" w:rsidRPr="00646C24">
        <w:rPr>
          <w:rFonts w:ascii="Traditional Arabic" w:hAnsi="Traditional Arabic" w:cs="Traditional Arabic" w:hint="cs"/>
          <w:rtl/>
        </w:rPr>
        <w:t xml:space="preserve">‌ای </w:t>
      </w:r>
      <w:r w:rsidR="00275B89" w:rsidRPr="00646C24">
        <w:rPr>
          <w:rFonts w:ascii="Traditional Arabic" w:hAnsi="Traditional Arabic" w:cs="Traditional Arabic" w:hint="cs"/>
          <w:rtl/>
        </w:rPr>
        <w:t xml:space="preserve">وجود دارد که مبدّل به وجود بشود. </w:t>
      </w:r>
    </w:p>
    <w:p w:rsidR="00FD684C" w:rsidRPr="00646C24" w:rsidRDefault="00275B89" w:rsidP="00436167">
      <w:pPr>
        <w:rPr>
          <w:rFonts w:ascii="Traditional Arabic" w:hAnsi="Traditional Arabic" w:cs="Traditional Arabic"/>
          <w:rtl/>
        </w:rPr>
      </w:pPr>
      <w:r w:rsidRPr="00646C24">
        <w:rPr>
          <w:rFonts w:ascii="Traditional Arabic" w:hAnsi="Traditional Arabic" w:cs="Traditional Arabic" w:hint="cs"/>
          <w:rtl/>
        </w:rPr>
        <w:lastRenderedPageBreak/>
        <w:t>اما طبق این تفسیر این علم به صورت اجمال و تفصیل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Pr="00646C24">
        <w:rPr>
          <w:rFonts w:ascii="Traditional Arabic" w:hAnsi="Traditional Arabic" w:cs="Traditional Arabic" w:hint="cs"/>
          <w:rtl/>
        </w:rPr>
        <w:t xml:space="preserve">باشد و در واقع مانند مجتهدی است که دارای ملکه است و این مجتهد در حال حاضر آشنای به </w:t>
      </w:r>
      <w:r w:rsidR="00646C24">
        <w:rPr>
          <w:rFonts w:ascii="Traditional Arabic" w:hAnsi="Traditional Arabic" w:cs="Traditional Arabic" w:hint="cs"/>
          <w:rtl/>
        </w:rPr>
        <w:t>مسئله</w:t>
      </w:r>
      <w:r w:rsidRPr="00646C24">
        <w:rPr>
          <w:rFonts w:ascii="Traditional Arabic" w:hAnsi="Traditional Arabic" w:cs="Traditional Arabic" w:hint="cs"/>
          <w:rtl/>
        </w:rPr>
        <w:t xml:space="preserve"> است</w:t>
      </w:r>
      <w:r w:rsidR="00436167" w:rsidRPr="00646C24">
        <w:rPr>
          <w:rFonts w:ascii="Traditional Arabic" w:hAnsi="Traditional Arabic" w:cs="Traditional Arabic" w:hint="cs"/>
          <w:rtl/>
        </w:rPr>
        <w:t>.</w:t>
      </w:r>
    </w:p>
    <w:p w:rsidR="00436167" w:rsidRPr="00646C24" w:rsidRDefault="00436167" w:rsidP="00436167">
      <w:pPr>
        <w:rPr>
          <w:rFonts w:ascii="Traditional Arabic" w:hAnsi="Traditional Arabic" w:cs="Traditional Arabic"/>
          <w:rtl/>
        </w:rPr>
      </w:pPr>
      <w:r w:rsidRPr="00646C24">
        <w:rPr>
          <w:rFonts w:ascii="Traditional Arabic" w:hAnsi="Traditional Arabic" w:cs="Traditional Arabic" w:hint="cs"/>
          <w:rtl/>
        </w:rPr>
        <w:t xml:space="preserve">گاهی مجتهدی که دارای ملکه است هنوز درباره </w:t>
      </w:r>
      <w:r w:rsidR="005C0F0E">
        <w:rPr>
          <w:rFonts w:ascii="Traditional Arabic" w:hAnsi="Traditional Arabic" w:cs="Traditional Arabic" w:hint="cs"/>
          <w:rtl/>
        </w:rPr>
        <w:t>مسئله‌ای</w:t>
      </w:r>
      <w:r w:rsidR="004A1594" w:rsidRPr="00646C24">
        <w:rPr>
          <w:rFonts w:ascii="Traditional Arabic" w:hAnsi="Traditional Arabic" w:cs="Traditional Arabic" w:hint="cs"/>
          <w:rtl/>
        </w:rPr>
        <w:t xml:space="preserve"> </w:t>
      </w:r>
      <w:r w:rsidRPr="00646C24">
        <w:rPr>
          <w:rFonts w:ascii="Traditional Arabic" w:hAnsi="Traditional Arabic" w:cs="Traditional Arabic" w:hint="cs"/>
          <w:rtl/>
        </w:rPr>
        <w:t>اجتهاد نکرده است که این همان قوه و فعل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Pr="00646C24">
        <w:rPr>
          <w:rFonts w:ascii="Traditional Arabic" w:hAnsi="Traditional Arabic" w:cs="Traditional Arabic" w:hint="cs"/>
          <w:rtl/>
        </w:rPr>
        <w:t>باشد. اما گاهی مجتهد دارای ملکه است، د</w:t>
      </w:r>
      <w:r w:rsidR="00494274" w:rsidRPr="00646C24">
        <w:rPr>
          <w:rFonts w:ascii="Traditional Arabic" w:hAnsi="Traditional Arabic" w:cs="Traditional Arabic" w:hint="cs"/>
          <w:rtl/>
        </w:rPr>
        <w:t xml:space="preserve">ر تمام مسائل هم اجتهاد کرده و همه این مسائل هم در ذهن او موجود است اما اینها در حالت اجمال است و هنگامی که به </w:t>
      </w:r>
      <w:r w:rsidR="00646C24">
        <w:rPr>
          <w:rFonts w:ascii="Traditional Arabic" w:hAnsi="Traditional Arabic" w:cs="Traditional Arabic" w:hint="cs"/>
          <w:rtl/>
        </w:rPr>
        <w:t>مسئله</w:t>
      </w:r>
      <w:r w:rsidR="00494274" w:rsidRPr="00646C24">
        <w:rPr>
          <w:rFonts w:ascii="Traditional Arabic" w:hAnsi="Traditional Arabic" w:cs="Traditional Arabic" w:hint="cs"/>
          <w:rtl/>
        </w:rPr>
        <w:t xml:space="preserve"> توجه کند تمام دلایل و نتیجه </w:t>
      </w:r>
      <w:r w:rsidR="00646C24">
        <w:rPr>
          <w:rFonts w:ascii="Traditional Arabic" w:hAnsi="Traditional Arabic" w:cs="Traditional Arabic" w:hint="cs"/>
          <w:rtl/>
        </w:rPr>
        <w:t>مسئله</w:t>
      </w:r>
      <w:r w:rsidR="00494274" w:rsidRPr="00646C24">
        <w:rPr>
          <w:rFonts w:ascii="Traditional Arabic" w:hAnsi="Traditional Arabic" w:cs="Traditional Arabic" w:hint="cs"/>
          <w:rtl/>
        </w:rPr>
        <w:t xml:space="preserve"> برای او واضح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="00494274" w:rsidRPr="00646C24">
        <w:rPr>
          <w:rFonts w:ascii="Traditional Arabic" w:hAnsi="Traditional Arabic" w:cs="Traditional Arabic" w:hint="cs"/>
          <w:rtl/>
        </w:rPr>
        <w:t>شود که این همان اجمال و تفصیل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="00494274" w:rsidRPr="00646C24">
        <w:rPr>
          <w:rFonts w:ascii="Traditional Arabic" w:hAnsi="Traditional Arabic" w:cs="Traditional Arabic" w:hint="cs"/>
          <w:rtl/>
        </w:rPr>
        <w:t>باشد.</w:t>
      </w:r>
    </w:p>
    <w:p w:rsidR="00494274" w:rsidRPr="00646C24" w:rsidRDefault="00494274" w:rsidP="00436167">
      <w:pPr>
        <w:rPr>
          <w:rFonts w:ascii="Traditional Arabic" w:hAnsi="Traditional Arabic" w:cs="Traditional Arabic"/>
          <w:rtl/>
        </w:rPr>
      </w:pPr>
      <w:r w:rsidRPr="00646C24">
        <w:rPr>
          <w:rFonts w:ascii="Traditional Arabic" w:hAnsi="Traditional Arabic" w:cs="Traditional Arabic" w:hint="cs"/>
          <w:rtl/>
        </w:rPr>
        <w:t xml:space="preserve">بین </w:t>
      </w:r>
      <w:r w:rsidR="00145460" w:rsidRPr="00646C24">
        <w:rPr>
          <w:rFonts w:ascii="Traditional Arabic" w:hAnsi="Traditional Arabic" w:cs="Traditional Arabic" w:hint="cs"/>
          <w:rtl/>
        </w:rPr>
        <w:t xml:space="preserve">این دو تفاوت بسیاری است، چراکه مجتهد اول </w:t>
      </w:r>
      <w:r w:rsidR="003F6B82" w:rsidRPr="00646C24">
        <w:rPr>
          <w:rFonts w:ascii="Traditional Arabic" w:hAnsi="Traditional Arabic" w:cs="Traditional Arabic" w:hint="cs"/>
          <w:rtl/>
        </w:rPr>
        <w:t>درجه اجتهاد دارد و صاحب ملکه اجتهاد مطلق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="003F6B82" w:rsidRPr="00646C24">
        <w:rPr>
          <w:rFonts w:ascii="Traditional Arabic" w:hAnsi="Traditional Arabic" w:cs="Traditional Arabic" w:hint="cs"/>
          <w:rtl/>
        </w:rPr>
        <w:t xml:space="preserve">باشد اما فلان </w:t>
      </w:r>
      <w:r w:rsidR="00646C24">
        <w:rPr>
          <w:rFonts w:ascii="Traditional Arabic" w:hAnsi="Traditional Arabic" w:cs="Traditional Arabic" w:hint="cs"/>
          <w:rtl/>
        </w:rPr>
        <w:t>مسئله</w:t>
      </w:r>
      <w:r w:rsidR="003F6B82" w:rsidRPr="00646C24">
        <w:rPr>
          <w:rFonts w:ascii="Traditional Arabic" w:hAnsi="Traditional Arabic" w:cs="Traditional Arabic" w:hint="cs"/>
          <w:rtl/>
        </w:rPr>
        <w:t xml:space="preserve"> در باب ارث، نکاح و... را اجتهاد نکرده است، این شخص توانایی</w:t>
      </w:r>
      <w:r w:rsidR="004A1594" w:rsidRPr="00646C24">
        <w:rPr>
          <w:rFonts w:ascii="Traditional Arabic" w:hAnsi="Traditional Arabic" w:cs="Traditional Arabic" w:hint="cs"/>
          <w:rtl/>
        </w:rPr>
        <w:t>‌ها</w:t>
      </w:r>
      <w:r w:rsidR="003F6B82" w:rsidRPr="00646C24">
        <w:rPr>
          <w:rFonts w:ascii="Traditional Arabic" w:hAnsi="Traditional Arabic" w:cs="Traditional Arabic" w:hint="cs"/>
          <w:rtl/>
        </w:rPr>
        <w:t xml:space="preserve">ی اجتهاد در </w:t>
      </w:r>
      <w:r w:rsidR="00646C24">
        <w:rPr>
          <w:rFonts w:ascii="Traditional Arabic" w:hAnsi="Traditional Arabic" w:cs="Traditional Arabic" w:hint="cs"/>
          <w:rtl/>
        </w:rPr>
        <w:t>مسئله</w:t>
      </w:r>
      <w:r w:rsidR="003F6B82" w:rsidRPr="00646C24">
        <w:rPr>
          <w:rFonts w:ascii="Traditional Arabic" w:hAnsi="Traditional Arabic" w:cs="Traditional Arabic" w:hint="cs"/>
          <w:rtl/>
        </w:rPr>
        <w:t xml:space="preserve"> را دارد اما بایستی اعمال نظر کند تا </w:t>
      </w:r>
      <w:r w:rsidR="00646C24">
        <w:rPr>
          <w:rFonts w:ascii="Traditional Arabic" w:hAnsi="Traditional Arabic" w:cs="Traditional Arabic" w:hint="cs"/>
          <w:rtl/>
        </w:rPr>
        <w:t>مسئله</w:t>
      </w:r>
      <w:r w:rsidR="003F6B82" w:rsidRPr="00646C24">
        <w:rPr>
          <w:rFonts w:ascii="Traditional Arabic" w:hAnsi="Traditional Arabic" w:cs="Traditional Arabic" w:hint="cs"/>
          <w:rtl/>
        </w:rPr>
        <w:t xml:space="preserve"> معلوم شود، اما الان جواب </w:t>
      </w:r>
      <w:r w:rsidR="00646C24">
        <w:rPr>
          <w:rFonts w:ascii="Traditional Arabic" w:hAnsi="Traditional Arabic" w:cs="Traditional Arabic" w:hint="cs"/>
          <w:rtl/>
        </w:rPr>
        <w:t>مسئله</w:t>
      </w:r>
      <w:r w:rsidR="003F6B82" w:rsidRPr="00646C24">
        <w:rPr>
          <w:rFonts w:ascii="Traditional Arabic" w:hAnsi="Traditional Arabic" w:cs="Traditional Arabic" w:hint="cs"/>
          <w:rtl/>
        </w:rPr>
        <w:t xml:space="preserve"> در صفحه جان و ذهن او وجود ندارد.</w:t>
      </w:r>
    </w:p>
    <w:p w:rsidR="003F6B82" w:rsidRPr="00646C24" w:rsidRDefault="003F6B82" w:rsidP="00436167">
      <w:pPr>
        <w:rPr>
          <w:rFonts w:ascii="Traditional Arabic" w:hAnsi="Traditional Arabic" w:cs="Traditional Arabic"/>
          <w:rtl/>
        </w:rPr>
      </w:pPr>
      <w:r w:rsidRPr="00646C24">
        <w:rPr>
          <w:rFonts w:ascii="Traditional Arabic" w:hAnsi="Traditional Arabic" w:cs="Traditional Arabic" w:hint="cs"/>
          <w:rtl/>
        </w:rPr>
        <w:t>اما مجتهد دوم ملکه اجتهاد مطلق را دارد و تمام فقه را یک دوره مرور کرده و برای آن نظر دارد اما در حال حاضر تمام این مسائل به صورت پراکنده در ذهن او به صورت اجمال موجود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Pr="00646C24">
        <w:rPr>
          <w:rFonts w:ascii="Traditional Arabic" w:hAnsi="Traditional Arabic" w:cs="Traditional Arabic" w:hint="cs"/>
          <w:rtl/>
        </w:rPr>
        <w:t>باشد اما هنگامی که از او سؤال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Pr="00646C24">
        <w:rPr>
          <w:rFonts w:ascii="Traditional Arabic" w:hAnsi="Traditional Arabic" w:cs="Traditional Arabic" w:hint="cs"/>
          <w:rtl/>
        </w:rPr>
        <w:t xml:space="preserve">شود همان </w:t>
      </w:r>
      <w:r w:rsidR="00646C24">
        <w:rPr>
          <w:rFonts w:ascii="Traditional Arabic" w:hAnsi="Traditional Arabic" w:cs="Traditional Arabic" w:hint="cs"/>
          <w:rtl/>
        </w:rPr>
        <w:t>مسئله</w:t>
      </w:r>
      <w:r w:rsidRPr="00646C24">
        <w:rPr>
          <w:rFonts w:ascii="Traditional Arabic" w:hAnsi="Traditional Arabic" w:cs="Traditional Arabic" w:hint="cs"/>
          <w:rtl/>
        </w:rPr>
        <w:t xml:space="preserve"> مجمل برای او مفصّل و واضح شفاف در ذهن او قرار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Pr="00646C24">
        <w:rPr>
          <w:rFonts w:ascii="Traditional Arabic" w:hAnsi="Traditional Arabic" w:cs="Traditional Arabic" w:hint="cs"/>
          <w:rtl/>
        </w:rPr>
        <w:t>گیرد.</w:t>
      </w:r>
    </w:p>
    <w:p w:rsidR="00734626" w:rsidRPr="00646C24" w:rsidRDefault="005C0F0E" w:rsidP="008F3814">
      <w:pPr>
        <w:pStyle w:val="Heading5"/>
        <w:rPr>
          <w:rFonts w:ascii="Traditional Arabic" w:hAnsi="Traditional Arabic" w:cs="Traditional Arabic"/>
          <w:color w:val="FF0000"/>
          <w:rtl/>
        </w:rPr>
      </w:pPr>
      <w:r>
        <w:rPr>
          <w:rFonts w:ascii="Traditional Arabic" w:hAnsi="Traditional Arabic" w:cs="Traditional Arabic" w:hint="cs"/>
          <w:color w:val="FF0000"/>
          <w:rtl/>
        </w:rPr>
        <w:t>جمع‌بندی</w:t>
      </w:r>
    </w:p>
    <w:p w:rsidR="003F6B82" w:rsidRPr="00646C24" w:rsidRDefault="00734626" w:rsidP="00F13B86">
      <w:pPr>
        <w:rPr>
          <w:rFonts w:ascii="Traditional Arabic" w:hAnsi="Traditional Arabic" w:cs="Traditional Arabic"/>
          <w:rtl/>
        </w:rPr>
      </w:pPr>
      <w:r w:rsidRPr="00646C24">
        <w:rPr>
          <w:rFonts w:ascii="Traditional Arabic" w:hAnsi="Traditional Arabic" w:cs="Traditional Arabic" w:hint="cs"/>
          <w:rtl/>
        </w:rPr>
        <w:t>با این تفاسیری که گفته شد این روایاتی که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="008F3814" w:rsidRPr="00646C24">
        <w:rPr>
          <w:rFonts w:ascii="Traditional Arabic" w:hAnsi="Traditional Arabic" w:cs="Traditional Arabic" w:hint="cs"/>
          <w:rtl/>
        </w:rPr>
        <w:t>فرمایند: «</w:t>
      </w:r>
      <w:r w:rsidR="00F13B86" w:rsidRPr="00646C24">
        <w:rPr>
          <w:rFonts w:ascii="Traditional Arabic" w:hAnsi="Traditional Arabic" w:cs="Traditional Arabic"/>
          <w:b/>
          <w:bCs/>
          <w:color w:val="008000"/>
          <w:rtl/>
        </w:rPr>
        <w:t>إِذَا شَاءُوا أَنْ يَعْلَمُوا عُلِّمُوا</w:t>
      </w:r>
      <w:r w:rsidR="008F3814" w:rsidRPr="00646C24">
        <w:rPr>
          <w:rFonts w:ascii="Traditional Arabic" w:hAnsi="Traditional Arabic" w:cs="Traditional Arabic" w:hint="cs"/>
          <w:rtl/>
        </w:rPr>
        <w:t>» به دو صورت معنا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="008F3814" w:rsidRPr="00646C24">
        <w:rPr>
          <w:rFonts w:ascii="Traditional Arabic" w:hAnsi="Traditional Arabic" w:cs="Traditional Arabic" w:hint="cs"/>
          <w:rtl/>
        </w:rPr>
        <w:t>شوند،</w:t>
      </w:r>
    </w:p>
    <w:p w:rsidR="00BF1595" w:rsidRPr="00646C24" w:rsidRDefault="008F3814" w:rsidP="00BF1595">
      <w:pPr>
        <w:rPr>
          <w:rFonts w:ascii="Traditional Arabic" w:hAnsi="Traditional Arabic" w:cs="Traditional Arabic"/>
          <w:rtl/>
        </w:rPr>
      </w:pPr>
      <w:r w:rsidRPr="00646C24">
        <w:rPr>
          <w:rFonts w:ascii="Traditional Arabic" w:hAnsi="Traditional Arabic" w:cs="Traditional Arabic" w:hint="cs"/>
          <w:rtl/>
        </w:rPr>
        <w:t xml:space="preserve">معنای اول اینکه در حال حاضر </w:t>
      </w:r>
      <w:r w:rsidR="00BF1595" w:rsidRPr="00646C24">
        <w:rPr>
          <w:rFonts w:ascii="Traditional Arabic" w:hAnsi="Traditional Arabic" w:cs="Traditional Arabic" w:hint="cs"/>
          <w:rtl/>
        </w:rPr>
        <w:t>پیامبر در مسائل موضوعات و ... علم غیب ندارد اما اگر بخواهد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="00BF1595" w:rsidRPr="00646C24">
        <w:rPr>
          <w:rFonts w:ascii="Traditional Arabic" w:hAnsi="Traditional Arabic" w:cs="Traditional Arabic" w:hint="cs"/>
          <w:rtl/>
        </w:rPr>
        <w:t>تواند وصل شده و این علم را پیدا کند، که جواب دوم هم مبتنی بر همین معنا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="00BF1595" w:rsidRPr="00646C24">
        <w:rPr>
          <w:rFonts w:ascii="Traditional Arabic" w:hAnsi="Traditional Arabic" w:cs="Traditional Arabic" w:hint="cs"/>
          <w:rtl/>
        </w:rPr>
        <w:t>باشد.</w:t>
      </w:r>
    </w:p>
    <w:p w:rsidR="00C12010" w:rsidRPr="00646C24" w:rsidRDefault="00423B5D" w:rsidP="00C12010">
      <w:pPr>
        <w:rPr>
          <w:rFonts w:ascii="Traditional Arabic" w:hAnsi="Traditional Arabic" w:cs="Traditional Arabic"/>
          <w:rtl/>
        </w:rPr>
      </w:pPr>
      <w:r w:rsidRPr="00646C24">
        <w:rPr>
          <w:rFonts w:ascii="Traditional Arabic" w:hAnsi="Traditional Arabic" w:cs="Traditional Arabic" w:hint="cs"/>
          <w:rtl/>
        </w:rPr>
        <w:t xml:space="preserve">معنای دوم -که به احتمال بسیار قوی حق </w:t>
      </w:r>
      <w:r w:rsidR="00646C24">
        <w:rPr>
          <w:rFonts w:ascii="Traditional Arabic" w:hAnsi="Traditional Arabic" w:cs="Traditional Arabic" w:hint="cs"/>
          <w:rtl/>
        </w:rPr>
        <w:t>مسئله</w:t>
      </w:r>
      <w:r w:rsidRPr="00646C24">
        <w:rPr>
          <w:rFonts w:ascii="Traditional Arabic" w:hAnsi="Traditional Arabic" w:cs="Traditional Arabic" w:hint="cs"/>
          <w:rtl/>
        </w:rPr>
        <w:t xml:space="preserve"> هم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Pr="00646C24">
        <w:rPr>
          <w:rFonts w:ascii="Traditional Arabic" w:hAnsi="Traditional Arabic" w:cs="Traditional Arabic" w:hint="cs"/>
          <w:rtl/>
        </w:rPr>
        <w:t>باشد- این است که پیامبر و معصوم به همه حقایق عالم علم دارند و این علم بالفعل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Pr="00646C24">
        <w:rPr>
          <w:rFonts w:ascii="Traditional Arabic" w:hAnsi="Traditional Arabic" w:cs="Traditional Arabic" w:hint="cs"/>
          <w:rtl/>
        </w:rPr>
        <w:t>باشد</w:t>
      </w:r>
      <w:r w:rsidR="000E61C9" w:rsidRPr="00646C24">
        <w:rPr>
          <w:rFonts w:ascii="Traditional Arabic" w:hAnsi="Traditional Arabic" w:cs="Traditional Arabic" w:hint="cs"/>
          <w:rtl/>
        </w:rPr>
        <w:t>. و همین علم است که حضرت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="000E61C9" w:rsidRPr="00646C24">
        <w:rPr>
          <w:rFonts w:ascii="Traditional Arabic" w:hAnsi="Traditional Arabic" w:cs="Traditional Arabic" w:hint="cs"/>
          <w:rtl/>
        </w:rPr>
        <w:t>فرمایند: اگر بخواهم بگویم، از شما و نسل شما تا قیامت خبر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="000E61C9" w:rsidRPr="00646C24">
        <w:rPr>
          <w:rFonts w:ascii="Traditional Arabic" w:hAnsi="Traditional Arabic" w:cs="Traditional Arabic" w:hint="cs"/>
          <w:rtl/>
        </w:rPr>
        <w:t xml:space="preserve">دهم که چه مسیری را طی خواهید کرد. این علم بالفعل است، </w:t>
      </w:r>
      <w:r w:rsidR="00C12010" w:rsidRPr="00646C24">
        <w:rPr>
          <w:rFonts w:ascii="Traditional Arabic" w:hAnsi="Traditional Arabic" w:cs="Traditional Arabic" w:hint="cs"/>
          <w:rtl/>
        </w:rPr>
        <w:t>(</w:t>
      </w:r>
      <w:r w:rsidR="000E61C9" w:rsidRPr="00646C24">
        <w:rPr>
          <w:rFonts w:ascii="Traditional Arabic" w:hAnsi="Traditional Arabic" w:cs="Traditional Arabic" w:hint="cs"/>
          <w:rtl/>
        </w:rPr>
        <w:t>اینکه این علم را از کجا کسب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="000E61C9" w:rsidRPr="00646C24">
        <w:rPr>
          <w:rFonts w:ascii="Traditional Arabic" w:hAnsi="Traditional Arabic" w:cs="Traditional Arabic" w:hint="cs"/>
          <w:rtl/>
        </w:rPr>
        <w:t>کنند تفصیل خود را دا</w:t>
      </w:r>
      <w:r w:rsidR="00C12010" w:rsidRPr="00646C24">
        <w:rPr>
          <w:rFonts w:ascii="Traditional Arabic" w:hAnsi="Traditional Arabic" w:cs="Traditional Arabic" w:hint="cs"/>
          <w:rtl/>
        </w:rPr>
        <w:t>رد که بایستی در جای خود بحث شود اما یک راه آن همین قرآن است که تمام حقایق تکوین و تشریع در آن منعکس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="00C12010" w:rsidRPr="00646C24">
        <w:rPr>
          <w:rFonts w:ascii="Traditional Arabic" w:hAnsi="Traditional Arabic" w:cs="Traditional Arabic" w:hint="cs"/>
          <w:rtl/>
        </w:rPr>
        <w:t>باشد.) پس این علم بالفعل در اینها وجود دارد منتهی در این علم اجمال و تفصیل وجود دارد که مثال آن زده شد.</w:t>
      </w:r>
    </w:p>
    <w:p w:rsidR="00C12010" w:rsidRPr="00646C24" w:rsidRDefault="001F48C6" w:rsidP="00C12010">
      <w:pPr>
        <w:rPr>
          <w:rFonts w:ascii="Traditional Arabic" w:hAnsi="Traditional Arabic" w:cs="Traditional Arabic"/>
          <w:rtl/>
        </w:rPr>
      </w:pPr>
      <w:r w:rsidRPr="00646C24">
        <w:rPr>
          <w:rFonts w:ascii="Traditional Arabic" w:hAnsi="Traditional Arabic" w:cs="Traditional Arabic" w:hint="cs"/>
          <w:rtl/>
        </w:rPr>
        <w:t>شاید بتوان بهترین تفسیری که برای این روایاتی که در کافی شریف هم آمده است ایراد کرد همین تفسیر دوم است که این علم از نوع قوه و فعل</w:t>
      </w:r>
      <w:r w:rsidR="004A1594" w:rsidRPr="00646C24">
        <w:rPr>
          <w:rFonts w:ascii="Traditional Arabic" w:hAnsi="Traditional Arabic" w:cs="Traditional Arabic" w:hint="cs"/>
          <w:rtl/>
        </w:rPr>
        <w:t xml:space="preserve"> نمی‌</w:t>
      </w:r>
      <w:r w:rsidRPr="00646C24">
        <w:rPr>
          <w:rFonts w:ascii="Traditional Arabic" w:hAnsi="Traditional Arabic" w:cs="Traditional Arabic" w:hint="cs"/>
          <w:rtl/>
        </w:rPr>
        <w:t>باشد بلکه فرق اجمال و تفصیل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Pr="00646C24">
        <w:rPr>
          <w:rFonts w:ascii="Traditional Arabic" w:hAnsi="Traditional Arabic" w:cs="Traditional Arabic" w:hint="cs"/>
          <w:rtl/>
        </w:rPr>
        <w:t>باشد.</w:t>
      </w:r>
    </w:p>
    <w:p w:rsidR="00792243" w:rsidRPr="00646C24" w:rsidRDefault="001F48C6" w:rsidP="00792243">
      <w:pPr>
        <w:rPr>
          <w:rFonts w:ascii="Traditional Arabic" w:hAnsi="Traditional Arabic" w:cs="Traditional Arabic"/>
          <w:rtl/>
        </w:rPr>
      </w:pPr>
      <w:r w:rsidRPr="00646C24">
        <w:rPr>
          <w:rFonts w:ascii="Traditional Arabic" w:hAnsi="Traditional Arabic" w:cs="Traditional Arabic" w:hint="cs"/>
          <w:rtl/>
        </w:rPr>
        <w:t>اگر این تفسیر دوم را از این دسته از روایات بپذیریم، این جواب دوم</w:t>
      </w:r>
      <w:r w:rsidR="004A1594" w:rsidRPr="00646C24">
        <w:rPr>
          <w:rFonts w:ascii="Traditional Arabic" w:hAnsi="Traditional Arabic" w:cs="Traditional Arabic" w:hint="cs"/>
          <w:rtl/>
        </w:rPr>
        <w:t xml:space="preserve"> نمی‌</w:t>
      </w:r>
      <w:r w:rsidRPr="00646C24">
        <w:rPr>
          <w:rFonts w:ascii="Traditional Arabic" w:hAnsi="Traditional Arabic" w:cs="Traditional Arabic" w:hint="cs"/>
          <w:rtl/>
        </w:rPr>
        <w:t>تواند جواب تامّی باشد، چرا که در این جواب گفته شد، پیامبر اگر چه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Pr="00646C24">
        <w:rPr>
          <w:rFonts w:ascii="Traditional Arabic" w:hAnsi="Traditional Arabic" w:cs="Traditional Arabic" w:hint="cs"/>
          <w:rtl/>
        </w:rPr>
        <w:t>تواند این دانش را نسبت به مسائل موضوعی و ... داشته باشد لکن در حال حاضر ندارد</w:t>
      </w:r>
      <w:r w:rsidR="00792243" w:rsidRPr="00646C24">
        <w:rPr>
          <w:rFonts w:ascii="Traditional Arabic" w:hAnsi="Traditional Arabic" w:cs="Traditional Arabic" w:hint="cs"/>
          <w:rtl/>
        </w:rPr>
        <w:t xml:space="preserve"> و در حالتی که این علم را ندارد به مشورت اقدام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="00792243" w:rsidRPr="00646C24">
        <w:rPr>
          <w:rFonts w:ascii="Traditional Arabic" w:hAnsi="Traditional Arabic" w:cs="Traditional Arabic" w:hint="cs"/>
          <w:rtl/>
        </w:rPr>
        <w:t>کند. که در پاسخ به این نظریه گفته شد که تفاوت از نوع اجمال و تفصیل است و هیچ ناآگاهی وجود ندارد</w:t>
      </w:r>
      <w:r w:rsidR="00A76876" w:rsidRPr="00646C24">
        <w:rPr>
          <w:rFonts w:ascii="Traditional Arabic" w:hAnsi="Traditional Arabic" w:cs="Traditional Arabic" w:hint="cs"/>
          <w:rtl/>
        </w:rPr>
        <w:t xml:space="preserve"> و این آگاهی به گونه</w:t>
      </w:r>
      <w:r w:rsidR="004A1594" w:rsidRPr="00646C24">
        <w:rPr>
          <w:rFonts w:ascii="Traditional Arabic" w:hAnsi="Traditional Arabic" w:cs="Traditional Arabic" w:hint="cs"/>
          <w:rtl/>
        </w:rPr>
        <w:t xml:space="preserve">‌ای </w:t>
      </w:r>
      <w:r w:rsidR="00A76876" w:rsidRPr="00646C24">
        <w:rPr>
          <w:rFonts w:ascii="Traditional Arabic" w:hAnsi="Traditional Arabic" w:cs="Traditional Arabic" w:hint="cs"/>
          <w:rtl/>
        </w:rPr>
        <w:t xml:space="preserve">است که همین که </w:t>
      </w:r>
      <w:r w:rsidR="005C0F0E">
        <w:rPr>
          <w:rFonts w:ascii="Traditional Arabic" w:hAnsi="Traditional Arabic" w:cs="Traditional Arabic" w:hint="cs"/>
          <w:rtl/>
        </w:rPr>
        <w:t>مسئله‌ای</w:t>
      </w:r>
      <w:r w:rsidR="004A1594" w:rsidRPr="00646C24">
        <w:rPr>
          <w:rFonts w:ascii="Traditional Arabic" w:hAnsi="Traditional Arabic" w:cs="Traditional Arabic" w:hint="cs"/>
          <w:rtl/>
        </w:rPr>
        <w:t xml:space="preserve"> </w:t>
      </w:r>
      <w:r w:rsidR="00A76876" w:rsidRPr="00646C24">
        <w:rPr>
          <w:rFonts w:ascii="Traditional Arabic" w:hAnsi="Traditional Arabic" w:cs="Traditional Arabic" w:hint="cs"/>
          <w:rtl/>
        </w:rPr>
        <w:t>طرح شد جواب آن وجود دارد.</w:t>
      </w:r>
    </w:p>
    <w:p w:rsidR="00A76876" w:rsidRPr="00646C24" w:rsidRDefault="005C0F0E" w:rsidP="00A76876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به‌عنوان‌مثال</w:t>
      </w:r>
      <w:r w:rsidR="00A76876" w:rsidRPr="00646C24">
        <w:rPr>
          <w:rFonts w:ascii="Traditional Arabic" w:hAnsi="Traditional Arabic" w:cs="Traditional Arabic" w:hint="cs"/>
          <w:rtl/>
        </w:rPr>
        <w:t>، همین که در جنگ خندق این سؤال طرح شد که بیرون از شهر رفته یا در شهر بمانیم، جواب آن حاضر است و حضرت تمام راه</w:t>
      </w:r>
      <w:r w:rsidR="004A1594" w:rsidRPr="00646C24">
        <w:rPr>
          <w:rFonts w:ascii="Traditional Arabic" w:hAnsi="Traditional Arabic" w:cs="Traditional Arabic" w:hint="cs"/>
          <w:rtl/>
        </w:rPr>
        <w:t>‌ها</w:t>
      </w:r>
      <w:r w:rsidR="00A76876" w:rsidRPr="00646C24">
        <w:rPr>
          <w:rFonts w:ascii="Traditional Arabic" w:hAnsi="Traditional Arabic" w:cs="Traditional Arabic" w:hint="cs"/>
          <w:rtl/>
        </w:rPr>
        <w:t xml:space="preserve"> را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="00A76876" w:rsidRPr="00646C24">
        <w:rPr>
          <w:rFonts w:ascii="Traditional Arabic" w:hAnsi="Traditional Arabic" w:cs="Traditional Arabic" w:hint="cs"/>
          <w:rtl/>
        </w:rPr>
        <w:t>داند که اگر برود چه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="00A76876" w:rsidRPr="00646C24">
        <w:rPr>
          <w:rFonts w:ascii="Traditional Arabic" w:hAnsi="Traditional Arabic" w:cs="Traditional Arabic" w:hint="cs"/>
          <w:rtl/>
        </w:rPr>
        <w:t>شود و اگر بماند چه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="00A76876" w:rsidRPr="00646C24">
        <w:rPr>
          <w:rFonts w:ascii="Traditional Arabic" w:hAnsi="Traditional Arabic" w:cs="Traditional Arabic" w:hint="cs"/>
          <w:rtl/>
        </w:rPr>
        <w:t>شود. و به همین ترتیب است در جنگ احد.</w:t>
      </w:r>
    </w:p>
    <w:p w:rsidR="00A76876" w:rsidRPr="00646C24" w:rsidRDefault="00633157" w:rsidP="00A76876">
      <w:pPr>
        <w:rPr>
          <w:rFonts w:ascii="Traditional Arabic" w:hAnsi="Traditional Arabic" w:cs="Traditional Arabic"/>
          <w:rtl/>
        </w:rPr>
      </w:pPr>
      <w:r w:rsidRPr="00646C24">
        <w:rPr>
          <w:rFonts w:ascii="Traditional Arabic" w:hAnsi="Traditional Arabic" w:cs="Traditional Arabic" w:hint="cs"/>
          <w:rtl/>
        </w:rPr>
        <w:lastRenderedPageBreak/>
        <w:t>(</w:t>
      </w:r>
      <w:r w:rsidR="00A76876" w:rsidRPr="00646C24">
        <w:rPr>
          <w:rFonts w:ascii="Traditional Arabic" w:hAnsi="Traditional Arabic" w:cs="Traditional Arabic" w:hint="cs"/>
          <w:rtl/>
        </w:rPr>
        <w:t xml:space="preserve">تفاوت این دو جنگ </w:t>
      </w:r>
      <w:r w:rsidR="005C0F0E">
        <w:rPr>
          <w:rFonts w:ascii="Traditional Arabic" w:hAnsi="Traditional Arabic" w:cs="Traditional Arabic" w:hint="cs"/>
          <w:rtl/>
        </w:rPr>
        <w:t>آن‌گونه</w:t>
      </w:r>
      <w:r w:rsidR="00A76876" w:rsidRPr="00646C24">
        <w:rPr>
          <w:rFonts w:ascii="Traditional Arabic" w:hAnsi="Traditional Arabic" w:cs="Traditional Arabic" w:hint="cs"/>
          <w:rtl/>
        </w:rPr>
        <w:t xml:space="preserve"> که نقل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="00A76876" w:rsidRPr="00646C24">
        <w:rPr>
          <w:rFonts w:ascii="Traditional Arabic" w:hAnsi="Traditional Arabic" w:cs="Traditional Arabic" w:hint="cs"/>
          <w:rtl/>
        </w:rPr>
        <w:t>کنند، این است که در جنگ خندق مشورت سلمان بود و دیگران نیز دخالتی نکردند و بنا بر این شد که دور شهر را خندق حفر کرده و در شهر دفاع کنند. اما در جنگ احد مشورتی که داده شد به این نتیجه منتهی شد که بیرون از شهر جنگ صورت گیرد در حالی که عده</w:t>
      </w:r>
      <w:r w:rsidR="004A1594" w:rsidRPr="00646C24">
        <w:rPr>
          <w:rFonts w:ascii="Traditional Arabic" w:hAnsi="Traditional Arabic" w:cs="Traditional Arabic" w:hint="cs"/>
          <w:rtl/>
        </w:rPr>
        <w:t xml:space="preserve">‌ای </w:t>
      </w:r>
      <w:r w:rsidR="00A76876" w:rsidRPr="00646C24">
        <w:rPr>
          <w:rFonts w:ascii="Traditional Arabic" w:hAnsi="Traditional Arabic" w:cs="Traditional Arabic" w:hint="cs"/>
          <w:rtl/>
        </w:rPr>
        <w:t>هم معتقد بودند که در شهر بمانند</w:t>
      </w:r>
      <w:r w:rsidRPr="00646C24">
        <w:rPr>
          <w:rFonts w:ascii="Traditional Arabic" w:hAnsi="Traditional Arabic" w:cs="Traditional Arabic" w:hint="cs"/>
          <w:rtl/>
        </w:rPr>
        <w:t xml:space="preserve">، اما بنا به مصالحی که ممکن است اکثریت یا مصلحتی دیگری باشد حضرت </w:t>
      </w:r>
      <w:r w:rsidR="00646C24">
        <w:rPr>
          <w:rFonts w:ascii="Traditional Arabic" w:hAnsi="Traditional Arabic" w:cs="Traditional Arabic" w:hint="cs"/>
          <w:rtl/>
        </w:rPr>
        <w:t>این‌گونه</w:t>
      </w:r>
      <w:r w:rsidRPr="00646C24">
        <w:rPr>
          <w:rFonts w:ascii="Traditional Arabic" w:hAnsi="Traditional Arabic" w:cs="Traditional Arabic" w:hint="cs"/>
          <w:rtl/>
        </w:rPr>
        <w:t xml:space="preserve"> تصمیم گرفتند که بیرون بروند و نهایتاً این بیرون رفتن موجب آن مسائل و مشکلات شد.)</w:t>
      </w:r>
    </w:p>
    <w:p w:rsidR="00633157" w:rsidRPr="00646C24" w:rsidRDefault="00633157" w:rsidP="00A76876">
      <w:pPr>
        <w:rPr>
          <w:rFonts w:ascii="Traditional Arabic" w:hAnsi="Traditional Arabic" w:cs="Traditional Arabic"/>
          <w:rtl/>
        </w:rPr>
      </w:pPr>
      <w:r w:rsidRPr="00646C24">
        <w:rPr>
          <w:rFonts w:ascii="Traditional Arabic" w:hAnsi="Traditional Arabic" w:cs="Traditional Arabic" w:hint="cs"/>
          <w:rtl/>
        </w:rPr>
        <w:t xml:space="preserve">پس به طور کل نظر ما در باب علم غیب این است که حضرت دارای علم غیب به صورت اجمالی هستند و همین که </w:t>
      </w:r>
      <w:r w:rsidR="005C0F0E">
        <w:rPr>
          <w:rFonts w:ascii="Traditional Arabic" w:hAnsi="Traditional Arabic" w:cs="Traditional Arabic" w:hint="cs"/>
          <w:rtl/>
        </w:rPr>
        <w:t>مسئله‌ای</w:t>
      </w:r>
      <w:r w:rsidR="004A1594" w:rsidRPr="00646C24">
        <w:rPr>
          <w:rFonts w:ascii="Traditional Arabic" w:hAnsi="Traditional Arabic" w:cs="Traditional Arabic" w:hint="cs"/>
          <w:rtl/>
        </w:rPr>
        <w:t xml:space="preserve"> </w:t>
      </w:r>
      <w:r w:rsidRPr="00646C24">
        <w:rPr>
          <w:rFonts w:ascii="Traditional Arabic" w:hAnsi="Traditional Arabic" w:cs="Traditional Arabic" w:hint="cs"/>
          <w:rtl/>
        </w:rPr>
        <w:t>مطرح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Pr="00646C24">
        <w:rPr>
          <w:rFonts w:ascii="Traditional Arabic" w:hAnsi="Traditional Arabic" w:cs="Traditional Arabic" w:hint="cs"/>
          <w:rtl/>
        </w:rPr>
        <w:t>شود ایشان جواب آن را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Pr="00646C24">
        <w:rPr>
          <w:rFonts w:ascii="Traditional Arabic" w:hAnsi="Traditional Arabic" w:cs="Traditional Arabic" w:hint="cs"/>
          <w:rtl/>
        </w:rPr>
        <w:t>دانند</w:t>
      </w:r>
      <w:r w:rsidR="0066632E" w:rsidRPr="00646C24">
        <w:rPr>
          <w:rFonts w:ascii="Traditional Arabic" w:hAnsi="Traditional Arabic" w:cs="Traditional Arabic" w:hint="cs"/>
          <w:rtl/>
        </w:rPr>
        <w:t>.</w:t>
      </w:r>
    </w:p>
    <w:p w:rsidR="0066632E" w:rsidRPr="00646C24" w:rsidRDefault="008D01C3" w:rsidP="009F28F0">
      <w:pPr>
        <w:rPr>
          <w:rFonts w:ascii="Traditional Arabic" w:hAnsi="Traditional Arabic" w:cs="Traditional Arabic"/>
          <w:rtl/>
        </w:rPr>
      </w:pPr>
      <w:r w:rsidRPr="00646C24">
        <w:rPr>
          <w:rFonts w:ascii="Traditional Arabic" w:hAnsi="Traditional Arabic" w:cs="Traditional Arabic" w:hint="cs"/>
          <w:rtl/>
        </w:rPr>
        <w:t xml:space="preserve">این مطلب را نیز بایستی در اینجا عرض کرد که در بحث علم و عصمت </w:t>
      </w:r>
      <w:r w:rsidR="00A0158B" w:rsidRPr="00646C24">
        <w:rPr>
          <w:rFonts w:ascii="Traditional Arabic" w:hAnsi="Traditional Arabic" w:cs="Traditional Arabic" w:hint="cs"/>
          <w:rtl/>
        </w:rPr>
        <w:t xml:space="preserve">و حتی در اصل نبوت و امامت و... </w:t>
      </w:r>
      <w:r w:rsidRPr="00646C24">
        <w:rPr>
          <w:rFonts w:ascii="Traditional Arabic" w:hAnsi="Traditional Arabic" w:cs="Traditional Arabic" w:hint="cs"/>
          <w:rtl/>
        </w:rPr>
        <w:t xml:space="preserve">معلوم نیست </w:t>
      </w:r>
      <w:r w:rsidR="005C0F0E">
        <w:rPr>
          <w:rFonts w:ascii="Traditional Arabic" w:hAnsi="Traditional Arabic" w:cs="Traditional Arabic" w:hint="cs"/>
          <w:rtl/>
        </w:rPr>
        <w:t>آن‌چنان</w:t>
      </w:r>
      <w:r w:rsidRPr="00646C24">
        <w:rPr>
          <w:rFonts w:ascii="Traditional Arabic" w:hAnsi="Traditional Arabic" w:cs="Traditional Arabic" w:hint="cs"/>
          <w:rtl/>
        </w:rPr>
        <w:t xml:space="preserve"> استدلال عقلی و منطقی وجود داشته باشد</w:t>
      </w:r>
      <w:r w:rsidR="00A0158B" w:rsidRPr="00646C24">
        <w:rPr>
          <w:rFonts w:ascii="Traditional Arabic" w:hAnsi="Traditional Arabic" w:cs="Traditional Arabic" w:hint="cs"/>
          <w:rtl/>
        </w:rPr>
        <w:t xml:space="preserve"> چرا که این استدلالات ب</w:t>
      </w:r>
      <w:r w:rsidR="009F28F0" w:rsidRPr="00646C24">
        <w:rPr>
          <w:rFonts w:ascii="Traditional Arabic" w:hAnsi="Traditional Arabic" w:cs="Traditional Arabic" w:hint="cs"/>
          <w:rtl/>
        </w:rPr>
        <w:t>سیار محدود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="009F28F0" w:rsidRPr="00646C24">
        <w:rPr>
          <w:rFonts w:ascii="Traditional Arabic" w:hAnsi="Traditional Arabic" w:cs="Traditional Arabic" w:hint="cs"/>
          <w:rtl/>
        </w:rPr>
        <w:t xml:space="preserve">باشند که این بحث بسیار مفصل است و بایستی در جای خود مورد بحث و بررسی قرار گیرد. </w:t>
      </w:r>
      <w:r w:rsidRPr="00646C24">
        <w:rPr>
          <w:rFonts w:ascii="Traditional Arabic" w:hAnsi="Traditional Arabic" w:cs="Traditional Arabic" w:hint="cs"/>
          <w:rtl/>
        </w:rPr>
        <w:t xml:space="preserve">اما </w:t>
      </w:r>
      <w:r w:rsidR="00A0158B" w:rsidRPr="00646C24">
        <w:rPr>
          <w:rFonts w:ascii="Traditional Arabic" w:hAnsi="Traditional Arabic" w:cs="Traditional Arabic" w:hint="cs"/>
          <w:rtl/>
        </w:rPr>
        <w:t>در مباحث نقلی با جمع ادله به این نتیجه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="00A0158B" w:rsidRPr="00646C24">
        <w:rPr>
          <w:rFonts w:ascii="Traditional Arabic" w:hAnsi="Traditional Arabic" w:cs="Traditional Arabic" w:hint="cs"/>
          <w:rtl/>
        </w:rPr>
        <w:t>رسیم</w:t>
      </w:r>
      <w:r w:rsidR="005E5787" w:rsidRPr="00646C24">
        <w:rPr>
          <w:rFonts w:ascii="Traditional Arabic" w:hAnsi="Traditional Arabic" w:cs="Traditional Arabic" w:hint="cs"/>
          <w:rtl/>
        </w:rPr>
        <w:t xml:space="preserve"> که معنای این روایات همان اجمال و تفصیل است که در بالا عرض شد.</w:t>
      </w:r>
    </w:p>
    <w:p w:rsidR="009F28F0" w:rsidRPr="00646C24" w:rsidRDefault="009F28F0" w:rsidP="009F28F0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0" w:name="_Toc450515065"/>
      <w:r w:rsidRPr="00646C24">
        <w:rPr>
          <w:rFonts w:ascii="Traditional Arabic" w:hAnsi="Traditional Arabic" w:cs="Traditional Arabic" w:hint="cs"/>
          <w:color w:val="FF0000"/>
          <w:rtl/>
        </w:rPr>
        <w:t>پاسخ سوم</w:t>
      </w:r>
      <w:bookmarkEnd w:id="10"/>
    </w:p>
    <w:p w:rsidR="009F28F0" w:rsidRPr="00646C24" w:rsidRDefault="00C951C2" w:rsidP="009F28F0">
      <w:pPr>
        <w:rPr>
          <w:rFonts w:ascii="Traditional Arabic" w:hAnsi="Traditional Arabic" w:cs="Traditional Arabic"/>
          <w:rtl/>
        </w:rPr>
      </w:pPr>
      <w:r w:rsidRPr="00646C24">
        <w:rPr>
          <w:rFonts w:ascii="Traditional Arabic" w:hAnsi="Traditional Arabic" w:cs="Traditional Arabic" w:hint="cs"/>
          <w:rtl/>
        </w:rPr>
        <w:t>مسلک و نظری</w:t>
      </w:r>
      <w:r w:rsidR="00301AD2">
        <w:rPr>
          <w:rFonts w:ascii="Traditional Arabic" w:hAnsi="Traditional Arabic" w:cs="Traditional Arabic" w:hint="cs"/>
          <w:rtl/>
        </w:rPr>
        <w:t>ه</w:t>
      </w:r>
      <w:r w:rsidR="004A1594" w:rsidRPr="00646C24">
        <w:rPr>
          <w:rFonts w:ascii="Traditional Arabic" w:hAnsi="Traditional Arabic" w:cs="Traditional Arabic" w:hint="cs"/>
          <w:rtl/>
        </w:rPr>
        <w:t xml:space="preserve"> </w:t>
      </w:r>
      <w:r w:rsidRPr="00646C24">
        <w:rPr>
          <w:rFonts w:ascii="Traditional Arabic" w:hAnsi="Traditional Arabic" w:cs="Traditional Arabic" w:hint="cs"/>
          <w:rtl/>
        </w:rPr>
        <w:t xml:space="preserve">دیگری که احتمالاً </w:t>
      </w:r>
      <w:r w:rsidR="005C0F0E">
        <w:rPr>
          <w:rFonts w:ascii="Traditional Arabic" w:hAnsi="Traditional Arabic" w:cs="Traditional Arabic" w:hint="cs"/>
          <w:rtl/>
        </w:rPr>
        <w:t>شنیده‌اید</w:t>
      </w:r>
      <w:r w:rsidRPr="00646C24">
        <w:rPr>
          <w:rFonts w:ascii="Traditional Arabic" w:hAnsi="Traditional Arabic" w:cs="Traditional Arabic" w:hint="cs"/>
          <w:rtl/>
        </w:rPr>
        <w:t xml:space="preserve"> و بسیار مطرح است این است که، امام و پیامبر به همه حقایق عالم از احکام و موضوعات و حوادث و وقایع علم دارند و این علم هم به نحو تفصیل است</w:t>
      </w:r>
      <w:r w:rsidR="00781E43" w:rsidRPr="00646C24">
        <w:rPr>
          <w:rFonts w:ascii="Traditional Arabic" w:hAnsi="Traditional Arabic" w:cs="Traditional Arabic" w:hint="cs"/>
          <w:rtl/>
        </w:rPr>
        <w:t>. به عبارتی این علم تامّی است که به مجرّد توجه تفصیلی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="00781E43" w:rsidRPr="00646C24">
        <w:rPr>
          <w:rFonts w:ascii="Traditional Arabic" w:hAnsi="Traditional Arabic" w:cs="Traditional Arabic" w:hint="cs"/>
          <w:rtl/>
        </w:rPr>
        <w:t>شود.</w:t>
      </w:r>
    </w:p>
    <w:p w:rsidR="00E93F24" w:rsidRPr="00646C24" w:rsidRDefault="00781E43" w:rsidP="00E93F24">
      <w:pPr>
        <w:rPr>
          <w:rFonts w:ascii="Traditional Arabic" w:hAnsi="Traditional Arabic" w:cs="Traditional Arabic"/>
          <w:rtl/>
        </w:rPr>
      </w:pPr>
      <w:r w:rsidRPr="00646C24">
        <w:rPr>
          <w:rFonts w:ascii="Traditional Arabic" w:hAnsi="Traditional Arabic" w:cs="Traditional Arabic" w:hint="cs"/>
          <w:rtl/>
        </w:rPr>
        <w:t>این نظریه را</w:t>
      </w:r>
      <w:r w:rsidR="004A1594" w:rsidRPr="00646C24">
        <w:rPr>
          <w:rFonts w:ascii="Traditional Arabic" w:hAnsi="Traditional Arabic" w:cs="Traditional Arabic" w:hint="cs"/>
          <w:rtl/>
        </w:rPr>
        <w:t xml:space="preserve"> نمی‌</w:t>
      </w:r>
      <w:r w:rsidRPr="00646C24">
        <w:rPr>
          <w:rFonts w:ascii="Traditional Arabic" w:hAnsi="Traditional Arabic" w:cs="Traditional Arabic" w:hint="cs"/>
          <w:rtl/>
        </w:rPr>
        <w:t xml:space="preserve">توان برای اشکالی که به آیه وارد شده است توجیه کرد، منتهی چیزی که در این نظریه سوم </w:t>
      </w:r>
      <w:r w:rsidR="00E93F24" w:rsidRPr="00646C24">
        <w:rPr>
          <w:rFonts w:ascii="Traditional Arabic" w:hAnsi="Traditional Arabic" w:cs="Traditional Arabic" w:hint="cs"/>
          <w:rtl/>
        </w:rPr>
        <w:t xml:space="preserve">مشهور است </w:t>
      </w:r>
      <w:r w:rsidRPr="00646C24">
        <w:rPr>
          <w:rFonts w:ascii="Traditional Arabic" w:hAnsi="Traditional Arabic" w:cs="Traditional Arabic" w:hint="cs"/>
          <w:rtl/>
        </w:rPr>
        <w:t xml:space="preserve">این است که امام یا پیامبر مأمور به </w:t>
      </w:r>
      <w:r w:rsidR="00E93F24" w:rsidRPr="00646C24">
        <w:rPr>
          <w:rFonts w:ascii="Traditional Arabic" w:hAnsi="Traditional Arabic" w:cs="Traditional Arabic" w:hint="cs"/>
          <w:rtl/>
        </w:rPr>
        <w:t>رعایت این علم در تکالیف خود نیست.</w:t>
      </w:r>
    </w:p>
    <w:p w:rsidR="00E93F24" w:rsidRPr="00646C24" w:rsidRDefault="00C77193" w:rsidP="00E93F24">
      <w:pPr>
        <w:rPr>
          <w:rFonts w:ascii="Traditional Arabic" w:hAnsi="Traditional Arabic" w:cs="Traditional Arabic"/>
          <w:rtl/>
        </w:rPr>
      </w:pPr>
      <w:r w:rsidRPr="00646C24">
        <w:rPr>
          <w:rFonts w:ascii="Traditional Arabic" w:hAnsi="Traditional Arabic" w:cs="Traditional Arabic" w:hint="cs"/>
          <w:rtl/>
        </w:rPr>
        <w:t xml:space="preserve">و در </w:t>
      </w:r>
      <w:r w:rsidR="00646C24">
        <w:rPr>
          <w:rFonts w:ascii="Traditional Arabic" w:hAnsi="Traditional Arabic" w:cs="Traditional Arabic" w:hint="cs"/>
          <w:rtl/>
        </w:rPr>
        <w:t>مسئله</w:t>
      </w:r>
      <w:r w:rsidRPr="00646C24">
        <w:rPr>
          <w:rFonts w:ascii="Traditional Arabic" w:hAnsi="Traditional Arabic" w:cs="Traditional Arabic" w:hint="cs"/>
          <w:rtl/>
        </w:rPr>
        <w:t xml:space="preserve"> </w:t>
      </w:r>
      <w:r w:rsidR="00646C24">
        <w:rPr>
          <w:rFonts w:ascii="Traditional Arabic" w:hAnsi="Traditional Arabic" w:cs="Traditional Arabic" w:hint="cs"/>
          <w:rtl/>
        </w:rPr>
        <w:t>امیرالمؤمنین</w:t>
      </w:r>
      <w:r w:rsidRPr="00646C24">
        <w:rPr>
          <w:rFonts w:ascii="Traditional Arabic" w:hAnsi="Traditional Arabic" w:cs="Traditional Arabic" w:hint="cs"/>
          <w:rtl/>
        </w:rPr>
        <w:t xml:space="preserve"> نیز</w:t>
      </w:r>
      <w:r w:rsidR="00234113" w:rsidRPr="00646C24">
        <w:rPr>
          <w:rFonts w:ascii="Traditional Arabic" w:hAnsi="Traditional Arabic" w:cs="Traditional Arabic" w:hint="cs"/>
          <w:rtl/>
        </w:rPr>
        <w:t>، درست است که ایشان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="00234113" w:rsidRPr="00646C24">
        <w:rPr>
          <w:rFonts w:ascii="Traditional Arabic" w:hAnsi="Traditional Arabic" w:cs="Traditional Arabic" w:hint="cs"/>
          <w:rtl/>
        </w:rPr>
        <w:t>دانستند و توجه تفصیلی به این موضوع داشتند (طبق روایات</w:t>
      </w:r>
      <w:r w:rsidR="006F7B20" w:rsidRPr="00646C24">
        <w:rPr>
          <w:rFonts w:ascii="Traditional Arabic" w:hAnsi="Traditional Arabic" w:cs="Traditional Arabic" w:hint="cs"/>
          <w:rtl/>
        </w:rPr>
        <w:t xml:space="preserve">ی که وجود دارد هنگام خروج حضرت، اتفاقاتی نظیر خواندن مرغ، </w:t>
      </w:r>
      <w:r w:rsidR="005C0F0E">
        <w:rPr>
          <w:rFonts w:ascii="Traditional Arabic" w:hAnsi="Traditional Arabic" w:cs="Traditional Arabic"/>
          <w:rtl/>
        </w:rPr>
        <w:t>گ</w:t>
      </w:r>
      <w:r w:rsidR="005C0F0E">
        <w:rPr>
          <w:rFonts w:ascii="Traditional Arabic" w:hAnsi="Traditional Arabic" w:cs="Traditional Arabic" w:hint="cs"/>
          <w:rtl/>
        </w:rPr>
        <w:t>ی</w:t>
      </w:r>
      <w:r w:rsidR="005C0F0E">
        <w:rPr>
          <w:rFonts w:ascii="Traditional Arabic" w:hAnsi="Traditional Arabic" w:cs="Traditional Arabic" w:hint="eastAsia"/>
          <w:rtl/>
        </w:rPr>
        <w:t>رکردن</w:t>
      </w:r>
      <w:r w:rsidR="006F7B20" w:rsidRPr="00646C24">
        <w:rPr>
          <w:rFonts w:ascii="Traditional Arabic" w:hAnsi="Traditional Arabic" w:cs="Traditional Arabic" w:hint="cs"/>
          <w:rtl/>
        </w:rPr>
        <w:t xml:space="preserve"> عبای ایشان و تفسیر حضرت و... رخ داد) و در واقع حضرت کاملاً شفاف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="006F7B20" w:rsidRPr="00646C24">
        <w:rPr>
          <w:rFonts w:ascii="Traditional Arabic" w:hAnsi="Traditional Arabic" w:cs="Traditional Arabic" w:hint="cs"/>
          <w:rtl/>
        </w:rPr>
        <w:t xml:space="preserve">دانستند که این مسیری که طی خواهند کرد منتهی به </w:t>
      </w:r>
      <w:r w:rsidRPr="00646C24">
        <w:rPr>
          <w:rFonts w:ascii="Traditional Arabic" w:hAnsi="Traditional Arabic" w:cs="Traditional Arabic" w:hint="cs"/>
          <w:rtl/>
        </w:rPr>
        <w:t>شهادت است و برگشتی در آن نیست، لکن با همین کلام آن را توجیه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Pr="00646C24">
        <w:rPr>
          <w:rFonts w:ascii="Traditional Arabic" w:hAnsi="Traditional Arabic" w:cs="Traditional Arabic" w:hint="cs"/>
          <w:rtl/>
        </w:rPr>
        <w:t>کنند.</w:t>
      </w:r>
    </w:p>
    <w:p w:rsidR="00C77193" w:rsidRPr="00646C24" w:rsidRDefault="00C77193" w:rsidP="006E579E">
      <w:pPr>
        <w:rPr>
          <w:rFonts w:ascii="Traditional Arabic" w:hAnsi="Traditional Arabic" w:cs="Traditional Arabic"/>
          <w:rtl/>
        </w:rPr>
      </w:pPr>
      <w:r w:rsidRPr="00646C24">
        <w:rPr>
          <w:rFonts w:ascii="Traditional Arabic" w:hAnsi="Traditional Arabic" w:cs="Traditional Arabic" w:hint="cs"/>
          <w:rtl/>
        </w:rPr>
        <w:t>و یا زمانی که اباعبدالله به سمت کربلا حرکت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Pr="00646C24">
        <w:rPr>
          <w:rFonts w:ascii="Traditional Arabic" w:hAnsi="Traditional Arabic" w:cs="Traditional Arabic" w:hint="cs"/>
          <w:rtl/>
        </w:rPr>
        <w:t xml:space="preserve">کردند، در کتاب شهید جاوید </w:t>
      </w:r>
      <w:r w:rsidR="006E579E" w:rsidRPr="00646C24">
        <w:rPr>
          <w:rFonts w:ascii="Traditional Arabic" w:hAnsi="Traditional Arabic" w:cs="Traditional Arabic" w:hint="cs"/>
          <w:rtl/>
        </w:rPr>
        <w:t>به تک تک ادله</w:t>
      </w:r>
      <w:r w:rsidR="004A1594" w:rsidRPr="00646C24">
        <w:rPr>
          <w:rFonts w:ascii="Traditional Arabic" w:hAnsi="Traditional Arabic" w:cs="Traditional Arabic" w:hint="cs"/>
          <w:rtl/>
        </w:rPr>
        <w:t xml:space="preserve">‌ای </w:t>
      </w:r>
      <w:r w:rsidR="006E579E" w:rsidRPr="00646C24">
        <w:rPr>
          <w:rFonts w:ascii="Traditional Arabic" w:hAnsi="Traditional Arabic" w:cs="Traditional Arabic" w:hint="cs"/>
          <w:rtl/>
        </w:rPr>
        <w:t>که دلالت بر علم حضرت به این اتفاق وجود دارد اشکال کرده است، ولی این اشکال تک تک مهم نیست، مجموع</w:t>
      </w:r>
      <w:r w:rsidR="00301AD2">
        <w:rPr>
          <w:rFonts w:ascii="Traditional Arabic" w:hAnsi="Traditional Arabic" w:cs="Traditional Arabic" w:hint="cs"/>
          <w:rtl/>
        </w:rPr>
        <w:t>ه</w:t>
      </w:r>
      <w:r w:rsidR="004A1594" w:rsidRPr="00646C24">
        <w:rPr>
          <w:rFonts w:ascii="Traditional Arabic" w:hAnsi="Traditional Arabic" w:cs="Traditional Arabic" w:hint="cs"/>
          <w:rtl/>
        </w:rPr>
        <w:t xml:space="preserve"> </w:t>
      </w:r>
      <w:r w:rsidR="006E579E" w:rsidRPr="00646C24">
        <w:rPr>
          <w:rFonts w:ascii="Traditional Arabic" w:hAnsi="Traditional Arabic" w:cs="Traditional Arabic" w:hint="cs"/>
          <w:rtl/>
        </w:rPr>
        <w:t xml:space="preserve">این ادله و وقایعی که در کربلا رخ داده است </w:t>
      </w:r>
      <w:r w:rsidR="005C0F0E">
        <w:rPr>
          <w:rFonts w:ascii="Traditional Arabic" w:hAnsi="Traditional Arabic" w:cs="Traditional Arabic" w:hint="cs"/>
          <w:rtl/>
        </w:rPr>
        <w:t>نشان‌دهنده</w:t>
      </w:r>
      <w:r w:rsidR="006E579E" w:rsidRPr="00646C24">
        <w:rPr>
          <w:rFonts w:ascii="Traditional Arabic" w:hAnsi="Traditional Arabic" w:cs="Traditional Arabic" w:hint="cs"/>
          <w:rtl/>
        </w:rPr>
        <w:t xml:space="preserve"> این موضوع است که امام به این </w:t>
      </w:r>
      <w:r w:rsidR="00646C24">
        <w:rPr>
          <w:rFonts w:ascii="Traditional Arabic" w:hAnsi="Traditional Arabic" w:cs="Traditional Arabic" w:hint="cs"/>
          <w:rtl/>
        </w:rPr>
        <w:t>مسئله</w:t>
      </w:r>
      <w:r w:rsidR="006E579E" w:rsidRPr="00646C24">
        <w:rPr>
          <w:rFonts w:ascii="Traditional Arabic" w:hAnsi="Traditional Arabic" w:cs="Traditional Arabic" w:hint="cs"/>
          <w:rtl/>
        </w:rPr>
        <w:t xml:space="preserve"> واقف بوده</w:t>
      </w:r>
      <w:r w:rsidR="004A1594" w:rsidRPr="00646C24">
        <w:rPr>
          <w:rFonts w:ascii="Traditional Arabic" w:hAnsi="Traditional Arabic" w:cs="Traditional Arabic" w:hint="cs"/>
          <w:rtl/>
        </w:rPr>
        <w:t xml:space="preserve">‌اند </w:t>
      </w:r>
      <w:r w:rsidR="006E579E" w:rsidRPr="00646C24">
        <w:rPr>
          <w:rFonts w:ascii="Traditional Arabic" w:hAnsi="Traditional Arabic" w:cs="Traditional Arabic" w:hint="cs"/>
          <w:rtl/>
        </w:rPr>
        <w:t xml:space="preserve">و این غیر از ادله کبروی </w:t>
      </w:r>
      <w:r w:rsidR="005C0F0E">
        <w:rPr>
          <w:rFonts w:ascii="Traditional Arabic" w:hAnsi="Traditional Arabic" w:cs="Traditional Arabic" w:hint="cs"/>
          <w:rtl/>
        </w:rPr>
        <w:t>کلی</w:t>
      </w:r>
      <w:r w:rsidR="006E579E" w:rsidRPr="00646C24">
        <w:rPr>
          <w:rFonts w:ascii="Traditional Arabic" w:hAnsi="Traditional Arabic" w:cs="Traditional Arabic" w:hint="cs"/>
          <w:rtl/>
        </w:rPr>
        <w:t xml:space="preserve"> است که علم غیب امام را ثابت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="006E579E" w:rsidRPr="00646C24">
        <w:rPr>
          <w:rFonts w:ascii="Traditional Arabic" w:hAnsi="Traditional Arabic" w:cs="Traditional Arabic" w:hint="cs"/>
          <w:rtl/>
        </w:rPr>
        <w:t>کند. و لذا امام علم داشتند که در اینجا به شهادت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="006E579E" w:rsidRPr="00646C24">
        <w:rPr>
          <w:rFonts w:ascii="Traditional Arabic" w:hAnsi="Traditional Arabic" w:cs="Traditional Arabic" w:hint="cs"/>
          <w:rtl/>
        </w:rPr>
        <w:t>رسند اما باز هم رفتند.</w:t>
      </w:r>
    </w:p>
    <w:p w:rsidR="006E579E" w:rsidRPr="00646C24" w:rsidRDefault="006E579E" w:rsidP="006E579E">
      <w:pPr>
        <w:rPr>
          <w:rFonts w:ascii="Traditional Arabic" w:hAnsi="Traditional Arabic" w:cs="Traditional Arabic"/>
          <w:rtl/>
        </w:rPr>
      </w:pPr>
      <w:r w:rsidRPr="00646C24">
        <w:rPr>
          <w:rFonts w:ascii="Traditional Arabic" w:hAnsi="Traditional Arabic" w:cs="Traditional Arabic" w:hint="cs"/>
          <w:rtl/>
        </w:rPr>
        <w:t>چرا؟</w:t>
      </w:r>
    </w:p>
    <w:p w:rsidR="006E579E" w:rsidRPr="00646C24" w:rsidRDefault="006E579E" w:rsidP="006E579E">
      <w:pPr>
        <w:rPr>
          <w:rFonts w:ascii="Traditional Arabic" w:hAnsi="Traditional Arabic" w:cs="Traditional Arabic"/>
          <w:rtl/>
        </w:rPr>
      </w:pPr>
      <w:r w:rsidRPr="00646C24">
        <w:rPr>
          <w:rFonts w:ascii="Traditional Arabic" w:hAnsi="Traditional Arabic" w:cs="Traditional Arabic" w:hint="cs"/>
          <w:rtl/>
        </w:rPr>
        <w:t>جوابی که در این منطق سوم داده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Pr="00646C24">
        <w:rPr>
          <w:rFonts w:ascii="Traditional Arabic" w:hAnsi="Traditional Arabic" w:cs="Traditional Arabic" w:hint="cs"/>
          <w:rtl/>
        </w:rPr>
        <w:t xml:space="preserve">شود این است که علم وجود دارد، این علم تفصیلی است، لکن امام مأمور نیست که به این علم </w:t>
      </w:r>
      <w:r w:rsidR="005C0F0E">
        <w:rPr>
          <w:rFonts w:ascii="Traditional Arabic" w:hAnsi="Traditional Arabic" w:cs="Traditional Arabic"/>
          <w:rtl/>
        </w:rPr>
        <w:t>غ</w:t>
      </w:r>
      <w:r w:rsidR="005C0F0E">
        <w:rPr>
          <w:rFonts w:ascii="Traditional Arabic" w:hAnsi="Traditional Arabic" w:cs="Traditional Arabic" w:hint="cs"/>
          <w:rtl/>
        </w:rPr>
        <w:t>ی</w:t>
      </w:r>
      <w:r w:rsidR="005C0F0E">
        <w:rPr>
          <w:rFonts w:ascii="Traditional Arabic" w:hAnsi="Traditional Arabic" w:cs="Traditional Arabic" w:hint="eastAsia"/>
          <w:rtl/>
        </w:rPr>
        <w:t>رمتعارف</w:t>
      </w:r>
      <w:r w:rsidRPr="00646C24">
        <w:rPr>
          <w:rFonts w:ascii="Traditional Arabic" w:hAnsi="Traditional Arabic" w:cs="Traditional Arabic" w:hint="cs"/>
          <w:rtl/>
        </w:rPr>
        <w:t xml:space="preserve"> عمل کند بلکه امام در زندگی فردی و اجتماعی خود به همین علوم متعارف و </w:t>
      </w:r>
      <w:r w:rsidR="00301AD2">
        <w:rPr>
          <w:rFonts w:ascii="Traditional Arabic" w:hAnsi="Traditional Arabic" w:cs="Traditional Arabic" w:hint="cs"/>
          <w:rtl/>
        </w:rPr>
        <w:t>آنچه</w:t>
      </w:r>
      <w:r w:rsidRPr="00646C24">
        <w:rPr>
          <w:rFonts w:ascii="Traditional Arabic" w:hAnsi="Traditional Arabic" w:cs="Traditional Arabic" w:hint="cs"/>
          <w:rtl/>
        </w:rPr>
        <w:t xml:space="preserve"> برای افراد حالت طبیعی دارد عمل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Pr="00646C24">
        <w:rPr>
          <w:rFonts w:ascii="Traditional Arabic" w:hAnsi="Traditional Arabic" w:cs="Traditional Arabic" w:hint="cs"/>
          <w:rtl/>
        </w:rPr>
        <w:t>کنند.</w:t>
      </w:r>
    </w:p>
    <w:p w:rsidR="006E579E" w:rsidRPr="00646C24" w:rsidRDefault="00AB3658" w:rsidP="006E579E">
      <w:pPr>
        <w:rPr>
          <w:rFonts w:ascii="Traditional Arabic" w:hAnsi="Traditional Arabic" w:cs="Traditional Arabic"/>
          <w:rtl/>
        </w:rPr>
      </w:pPr>
      <w:r w:rsidRPr="00646C24">
        <w:rPr>
          <w:rFonts w:ascii="Traditional Arabic" w:hAnsi="Traditional Arabic" w:cs="Traditional Arabic" w:hint="cs"/>
          <w:rtl/>
        </w:rPr>
        <w:lastRenderedPageBreak/>
        <w:t xml:space="preserve">این نظریه درست است، اما این نکته نیز وجود دارد که گاهی اگر این علم متعارف هم بود نباید ترتیب اثر بدهد. به این معنا که این علم چون </w:t>
      </w:r>
      <w:r w:rsidR="005C0F0E">
        <w:rPr>
          <w:rFonts w:ascii="Traditional Arabic" w:hAnsi="Traditional Arabic" w:cs="Traditional Arabic" w:hint="cs"/>
          <w:rtl/>
        </w:rPr>
        <w:t>غیرمتعارف</w:t>
      </w:r>
      <w:r w:rsidRPr="00646C24">
        <w:rPr>
          <w:rFonts w:ascii="Traditional Arabic" w:hAnsi="Traditional Arabic" w:cs="Traditional Arabic" w:hint="cs"/>
          <w:rtl/>
        </w:rPr>
        <w:t xml:space="preserve"> است، امام مأمور به عمل به آن علم نیست، اما در برخی موارد هم اگر این علم متعارف بود امام نباید آن را رعایت کند، زیرا مطلب </w:t>
      </w:r>
      <w:r w:rsidR="005C0F0E">
        <w:rPr>
          <w:rFonts w:ascii="Traditional Arabic" w:hAnsi="Traditional Arabic" w:cs="Traditional Arabic" w:hint="cs"/>
          <w:rtl/>
        </w:rPr>
        <w:t>اعمی</w:t>
      </w:r>
      <w:r w:rsidRPr="00646C24">
        <w:rPr>
          <w:rFonts w:ascii="Traditional Arabic" w:hAnsi="Traditional Arabic" w:cs="Traditional Arabic" w:hint="cs"/>
          <w:rtl/>
        </w:rPr>
        <w:t xml:space="preserve"> وجود دارد همچون </w:t>
      </w:r>
      <w:r w:rsidR="00646C24">
        <w:rPr>
          <w:rFonts w:ascii="Traditional Arabic" w:hAnsi="Traditional Arabic" w:cs="Traditional Arabic" w:hint="cs"/>
          <w:rtl/>
        </w:rPr>
        <w:t>مسئله</w:t>
      </w:r>
      <w:r w:rsidRPr="00646C24">
        <w:rPr>
          <w:rFonts w:ascii="Traditional Arabic" w:hAnsi="Traditional Arabic" w:cs="Traditional Arabic" w:hint="cs"/>
          <w:rtl/>
        </w:rPr>
        <w:t xml:space="preserve"> عاشورا.</w:t>
      </w:r>
    </w:p>
    <w:p w:rsidR="00AB3658" w:rsidRPr="00646C24" w:rsidRDefault="00AB3658" w:rsidP="006E579E">
      <w:pPr>
        <w:rPr>
          <w:rFonts w:ascii="Traditional Arabic" w:hAnsi="Traditional Arabic" w:cs="Traditional Arabic"/>
          <w:rtl/>
        </w:rPr>
      </w:pPr>
      <w:r w:rsidRPr="00646C24">
        <w:rPr>
          <w:rFonts w:ascii="Traditional Arabic" w:hAnsi="Traditional Arabic" w:cs="Traditional Arabic" w:hint="cs"/>
          <w:rtl/>
        </w:rPr>
        <w:t xml:space="preserve">در </w:t>
      </w:r>
      <w:r w:rsidR="00646C24">
        <w:rPr>
          <w:rFonts w:ascii="Traditional Arabic" w:hAnsi="Traditional Arabic" w:cs="Traditional Arabic" w:hint="cs"/>
          <w:rtl/>
        </w:rPr>
        <w:t>مسئله</w:t>
      </w:r>
      <w:r w:rsidRPr="00646C24">
        <w:rPr>
          <w:rFonts w:ascii="Traditional Arabic" w:hAnsi="Traditional Arabic" w:cs="Traditional Arabic" w:hint="cs"/>
          <w:rtl/>
        </w:rPr>
        <w:t xml:space="preserve"> عاشورا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Pr="00646C24">
        <w:rPr>
          <w:rFonts w:ascii="Traditional Arabic" w:hAnsi="Traditional Arabic" w:cs="Traditional Arabic" w:hint="cs"/>
          <w:rtl/>
        </w:rPr>
        <w:t>توان این جواب را داد که اگر امام بر روی یک روال طبیعی هم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Pr="00646C24">
        <w:rPr>
          <w:rFonts w:ascii="Traditional Arabic" w:hAnsi="Traditional Arabic" w:cs="Traditional Arabic" w:hint="cs"/>
          <w:rtl/>
        </w:rPr>
        <w:t>دانست که بنا بر این است که ایشان شهید شوند باز هم نباید به آن ترتیب اثر دهند بلکه بایستی به مسیر خود ادامه داده</w:t>
      </w:r>
      <w:r w:rsidR="00E03CDE" w:rsidRPr="00646C24">
        <w:rPr>
          <w:rFonts w:ascii="Traditional Arabic" w:hAnsi="Traditional Arabic" w:cs="Traditional Arabic" w:hint="cs"/>
          <w:rtl/>
        </w:rPr>
        <w:t xml:space="preserve"> و اقدام خود را انجام دهند. این </w:t>
      </w:r>
      <w:r w:rsidR="00646C24">
        <w:rPr>
          <w:rFonts w:ascii="Traditional Arabic" w:hAnsi="Traditional Arabic" w:cs="Traditional Arabic" w:hint="cs"/>
          <w:rtl/>
        </w:rPr>
        <w:t>مسئله</w:t>
      </w:r>
      <w:r w:rsidR="00E03CDE" w:rsidRPr="00646C24">
        <w:rPr>
          <w:rFonts w:ascii="Traditional Arabic" w:hAnsi="Traditional Arabic" w:cs="Traditional Arabic" w:hint="cs"/>
          <w:rtl/>
        </w:rPr>
        <w:t xml:space="preserve"> مانند مجاهدی است که وارد میدان رزم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="00E03CDE" w:rsidRPr="00646C24">
        <w:rPr>
          <w:rFonts w:ascii="Traditional Arabic" w:hAnsi="Traditional Arabic" w:cs="Traditional Arabic" w:hint="cs"/>
          <w:rtl/>
        </w:rPr>
        <w:t>شود و در برخی موارد علم دارد که شهید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="00E03CDE" w:rsidRPr="00646C24">
        <w:rPr>
          <w:rFonts w:ascii="Traditional Arabic" w:hAnsi="Traditional Arabic" w:cs="Traditional Arabic" w:hint="cs"/>
          <w:rtl/>
        </w:rPr>
        <w:t>شود اما باز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="00E03CDE" w:rsidRPr="00646C24">
        <w:rPr>
          <w:rFonts w:ascii="Traditional Arabic" w:hAnsi="Traditional Arabic" w:cs="Traditional Arabic" w:hint="cs"/>
          <w:rtl/>
        </w:rPr>
        <w:t>رود.</w:t>
      </w:r>
    </w:p>
    <w:p w:rsidR="00E03CDE" w:rsidRPr="00646C24" w:rsidRDefault="00090DE4" w:rsidP="006E579E">
      <w:pPr>
        <w:rPr>
          <w:rFonts w:ascii="Traditional Arabic" w:hAnsi="Traditional Arabic" w:cs="Traditional Arabic"/>
          <w:rtl/>
        </w:rPr>
      </w:pPr>
      <w:r w:rsidRPr="00646C24">
        <w:rPr>
          <w:rFonts w:ascii="Traditional Arabic" w:hAnsi="Traditional Arabic" w:cs="Traditional Arabic" w:hint="cs"/>
          <w:rtl/>
        </w:rPr>
        <w:t xml:space="preserve">این جواب سوم مربوط به جایی است که علم متعارف نیست و چیزی شبیه میدان رزم نیست، </w:t>
      </w:r>
      <w:r w:rsidR="00102920" w:rsidRPr="00646C24">
        <w:rPr>
          <w:rFonts w:ascii="Traditional Arabic" w:hAnsi="Traditional Arabic" w:cs="Traditional Arabic" w:hint="cs"/>
          <w:rtl/>
        </w:rPr>
        <w:t xml:space="preserve">چرا که اگر بنا بر قواعد متعارف و علم طبیعی بود قاعدتاً نباید آن عمل صورت گیرد. و در واقع </w:t>
      </w:r>
      <w:r w:rsidR="00301AD2">
        <w:rPr>
          <w:rFonts w:ascii="Traditional Arabic" w:hAnsi="Traditional Arabic" w:cs="Traditional Arabic" w:hint="cs"/>
          <w:rtl/>
        </w:rPr>
        <w:t>همان‌طور</w:t>
      </w:r>
      <w:r w:rsidR="00102920" w:rsidRPr="00646C24">
        <w:rPr>
          <w:rFonts w:ascii="Traditional Arabic" w:hAnsi="Traditional Arabic" w:cs="Traditional Arabic" w:hint="cs"/>
          <w:rtl/>
        </w:rPr>
        <w:t xml:space="preserve"> که گفته شد این جواب برای موارد علم </w:t>
      </w:r>
      <w:r w:rsidR="005C0F0E">
        <w:rPr>
          <w:rFonts w:ascii="Traditional Arabic" w:hAnsi="Traditional Arabic" w:cs="Traditional Arabic" w:hint="cs"/>
          <w:rtl/>
        </w:rPr>
        <w:t>غیرمتعارف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="00102920" w:rsidRPr="00646C24">
        <w:rPr>
          <w:rFonts w:ascii="Traditional Arabic" w:hAnsi="Traditional Arabic" w:cs="Traditional Arabic" w:hint="cs"/>
          <w:rtl/>
        </w:rPr>
        <w:t>باشد.</w:t>
      </w:r>
    </w:p>
    <w:p w:rsidR="00090DE4" w:rsidRPr="00646C24" w:rsidRDefault="00F310D8" w:rsidP="006E579E">
      <w:pPr>
        <w:rPr>
          <w:rFonts w:ascii="Traditional Arabic" w:hAnsi="Traditional Arabic" w:cs="Traditional Arabic"/>
          <w:rtl/>
        </w:rPr>
      </w:pPr>
      <w:r w:rsidRPr="00646C24">
        <w:rPr>
          <w:rFonts w:ascii="Traditional Arabic" w:hAnsi="Traditional Arabic" w:cs="Traditional Arabic" w:hint="cs"/>
          <w:rtl/>
        </w:rPr>
        <w:t xml:space="preserve">در اینجا این تشبیه هم وارد است که امام قدرت فوق طبیعی هم دارد. مثلاً در همان داستان عاشورا </w:t>
      </w:r>
      <w:r w:rsidR="005C0F0E">
        <w:rPr>
          <w:rFonts w:ascii="Traditional Arabic" w:hAnsi="Traditional Arabic" w:cs="Traditional Arabic" w:hint="cs"/>
          <w:rtl/>
        </w:rPr>
        <w:t>جن</w:t>
      </w:r>
      <w:r w:rsidRPr="00646C24">
        <w:rPr>
          <w:rFonts w:ascii="Traditional Arabic" w:hAnsi="Traditional Arabic" w:cs="Traditional Arabic" w:hint="cs"/>
          <w:rtl/>
        </w:rPr>
        <w:t xml:space="preserve"> و ملک همه در خدمت امام بودند و امام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Pr="00646C24">
        <w:rPr>
          <w:rFonts w:ascii="Traditional Arabic" w:hAnsi="Traditional Arabic" w:cs="Traditional Arabic" w:hint="cs"/>
          <w:rtl/>
        </w:rPr>
        <w:t>توانست با</w:t>
      </w:r>
      <w:r w:rsidR="006177F1" w:rsidRPr="00646C24">
        <w:rPr>
          <w:rFonts w:ascii="Traditional Arabic" w:hAnsi="Traditional Arabic" w:cs="Traditional Arabic" w:hint="cs"/>
          <w:rtl/>
        </w:rPr>
        <w:t xml:space="preserve"> یک اراده خود همه را هلاک کند، </w:t>
      </w:r>
      <w:r w:rsidR="00301AD2">
        <w:rPr>
          <w:rFonts w:ascii="Traditional Arabic" w:hAnsi="Traditional Arabic" w:cs="Traditional Arabic" w:hint="cs"/>
          <w:rtl/>
        </w:rPr>
        <w:t>همان‌طور</w:t>
      </w:r>
      <w:r w:rsidRPr="00646C24">
        <w:rPr>
          <w:rFonts w:ascii="Traditional Arabic" w:hAnsi="Traditional Arabic" w:cs="Traditional Arabic" w:hint="cs"/>
          <w:rtl/>
        </w:rPr>
        <w:t xml:space="preserve"> این قدرت </w:t>
      </w:r>
      <w:r w:rsidR="005C0F0E">
        <w:rPr>
          <w:rFonts w:ascii="Traditional Arabic" w:hAnsi="Traditional Arabic" w:cs="Traditional Arabic" w:hint="cs"/>
          <w:rtl/>
        </w:rPr>
        <w:t>غیرطبیعی</w:t>
      </w:r>
      <w:r w:rsidR="006177F1" w:rsidRPr="00646C24">
        <w:rPr>
          <w:rFonts w:ascii="Traditional Arabic" w:hAnsi="Traditional Arabic" w:cs="Traditional Arabic" w:hint="cs"/>
          <w:rtl/>
        </w:rPr>
        <w:t xml:space="preserve"> در معادلات زندگی متعارف امام قرار</w:t>
      </w:r>
      <w:r w:rsidR="004A1594" w:rsidRPr="00646C24">
        <w:rPr>
          <w:rFonts w:ascii="Traditional Arabic" w:hAnsi="Traditional Arabic" w:cs="Traditional Arabic" w:hint="cs"/>
          <w:rtl/>
        </w:rPr>
        <w:t xml:space="preserve"> نمی‌</w:t>
      </w:r>
      <w:r w:rsidR="006177F1" w:rsidRPr="00646C24">
        <w:rPr>
          <w:rFonts w:ascii="Traditional Arabic" w:hAnsi="Traditional Arabic" w:cs="Traditional Arabic" w:hint="cs"/>
          <w:rtl/>
        </w:rPr>
        <w:t xml:space="preserve">گیرد، علم </w:t>
      </w:r>
      <w:r w:rsidR="005C0F0E">
        <w:rPr>
          <w:rFonts w:ascii="Traditional Arabic" w:hAnsi="Traditional Arabic" w:cs="Traditional Arabic" w:hint="cs"/>
          <w:rtl/>
        </w:rPr>
        <w:t>غیرطبیعی</w:t>
      </w:r>
      <w:r w:rsidR="006177F1" w:rsidRPr="00646C24">
        <w:rPr>
          <w:rFonts w:ascii="Traditional Arabic" w:hAnsi="Traditional Arabic" w:cs="Traditional Arabic" w:hint="cs"/>
          <w:rtl/>
        </w:rPr>
        <w:t xml:space="preserve"> هم در این معادلات جای</w:t>
      </w:r>
      <w:r w:rsidR="004A1594" w:rsidRPr="00646C24">
        <w:rPr>
          <w:rFonts w:ascii="Traditional Arabic" w:hAnsi="Traditional Arabic" w:cs="Traditional Arabic" w:hint="cs"/>
          <w:rtl/>
        </w:rPr>
        <w:t xml:space="preserve"> نمی‌</w:t>
      </w:r>
      <w:r w:rsidR="006177F1" w:rsidRPr="00646C24">
        <w:rPr>
          <w:rFonts w:ascii="Traditional Arabic" w:hAnsi="Traditional Arabic" w:cs="Traditional Arabic" w:hint="cs"/>
          <w:rtl/>
        </w:rPr>
        <w:t xml:space="preserve">گیرند. دلیل آن هم روشن است که اگر امام بخواهد این معادلات علم لدنّی و اکتسابی و قدرت فوق طبیعی خود را ظاهر کرده و در عمل به کار گیرد، </w:t>
      </w:r>
      <w:r w:rsidR="0031295A" w:rsidRPr="00646C24">
        <w:rPr>
          <w:rFonts w:ascii="Traditional Arabic" w:hAnsi="Traditional Arabic" w:cs="Traditional Arabic" w:hint="cs"/>
          <w:rtl/>
        </w:rPr>
        <w:t>محل امتحان و ... برای دیگران پیش</w:t>
      </w:r>
      <w:r w:rsidR="004A1594" w:rsidRPr="00646C24">
        <w:rPr>
          <w:rFonts w:ascii="Traditional Arabic" w:hAnsi="Traditional Arabic" w:cs="Traditional Arabic" w:hint="cs"/>
          <w:rtl/>
        </w:rPr>
        <w:t xml:space="preserve"> نمی‌</w:t>
      </w:r>
      <w:r w:rsidR="0031295A" w:rsidRPr="00646C24">
        <w:rPr>
          <w:rFonts w:ascii="Traditional Arabic" w:hAnsi="Traditional Arabic" w:cs="Traditional Arabic" w:hint="cs"/>
          <w:rtl/>
        </w:rPr>
        <w:t>آید.</w:t>
      </w:r>
    </w:p>
    <w:p w:rsidR="0031295A" w:rsidRPr="00646C24" w:rsidRDefault="0031295A" w:rsidP="006E579E">
      <w:pPr>
        <w:rPr>
          <w:rFonts w:ascii="Traditional Arabic" w:hAnsi="Traditional Arabic" w:cs="Traditional Arabic"/>
          <w:rtl/>
        </w:rPr>
      </w:pPr>
      <w:r w:rsidRPr="00646C24">
        <w:rPr>
          <w:rFonts w:ascii="Traditional Arabic" w:hAnsi="Traditional Arabic" w:cs="Traditional Arabic" w:hint="cs"/>
          <w:rtl/>
        </w:rPr>
        <w:t>البته استثنائاً گاهی گوشه</w:t>
      </w:r>
      <w:r w:rsidR="004A1594" w:rsidRPr="00646C24">
        <w:rPr>
          <w:rFonts w:ascii="Traditional Arabic" w:hAnsi="Traditional Arabic" w:cs="Traditional Arabic" w:hint="cs"/>
          <w:rtl/>
        </w:rPr>
        <w:t xml:space="preserve">‌ای </w:t>
      </w:r>
      <w:r w:rsidRPr="00646C24">
        <w:rPr>
          <w:rFonts w:ascii="Traditional Arabic" w:hAnsi="Traditional Arabic" w:cs="Traditional Arabic" w:hint="cs"/>
          <w:rtl/>
        </w:rPr>
        <w:t>از این علم و قدرت را در مواردی نشان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Pr="00646C24">
        <w:rPr>
          <w:rFonts w:ascii="Traditional Arabic" w:hAnsi="Traditional Arabic" w:cs="Traditional Arabic" w:hint="cs"/>
          <w:rtl/>
        </w:rPr>
        <w:t xml:space="preserve">دهند و این هم فقط به این منظور است که مردم </w:t>
      </w:r>
      <w:r w:rsidR="005C0F0E">
        <w:rPr>
          <w:rFonts w:ascii="Traditional Arabic" w:hAnsi="Traditional Arabic" w:cs="Traditional Arabic" w:hint="cs"/>
          <w:rtl/>
        </w:rPr>
        <w:t>فی‌الجمله</w:t>
      </w:r>
      <w:r w:rsidRPr="00646C24">
        <w:rPr>
          <w:rFonts w:ascii="Traditional Arabic" w:hAnsi="Traditional Arabic" w:cs="Traditional Arabic" w:hint="cs"/>
          <w:rtl/>
        </w:rPr>
        <w:t xml:space="preserve"> بدانند که مسائل و معادلات دیگری نیز وجود دارد.</w:t>
      </w:r>
    </w:p>
    <w:p w:rsidR="0031295A" w:rsidRPr="00646C24" w:rsidRDefault="0031295A" w:rsidP="006E579E">
      <w:pPr>
        <w:rPr>
          <w:rFonts w:ascii="Traditional Arabic" w:hAnsi="Traditional Arabic" w:cs="Traditional Arabic"/>
          <w:rtl/>
        </w:rPr>
      </w:pPr>
      <w:r w:rsidRPr="00646C24">
        <w:rPr>
          <w:rFonts w:ascii="Traditional Arabic" w:hAnsi="Traditional Arabic" w:cs="Traditional Arabic" w:hint="cs"/>
          <w:rtl/>
        </w:rPr>
        <w:t>بنابراین پیامبر در همان زمان هم که مشورت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Pr="00646C24">
        <w:rPr>
          <w:rFonts w:ascii="Traditional Arabic" w:hAnsi="Traditional Arabic" w:cs="Traditional Arabic" w:hint="cs"/>
          <w:rtl/>
        </w:rPr>
        <w:t>کند، از منظر علم غیب همه چیز را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Pr="00646C24">
        <w:rPr>
          <w:rFonts w:ascii="Traditional Arabic" w:hAnsi="Traditional Arabic" w:cs="Traditional Arabic" w:hint="cs"/>
          <w:rtl/>
        </w:rPr>
        <w:t>داند منتهی چون مأمور به عمل به این علم نیست در این آیه به پیامبر امر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Pr="00646C24">
        <w:rPr>
          <w:rFonts w:ascii="Traditional Arabic" w:hAnsi="Traditional Arabic" w:cs="Traditional Arabic" w:hint="cs"/>
          <w:rtl/>
        </w:rPr>
        <w:t>شود که با قطع نظر از علم خود مشورت کرده و عمل کند.</w:t>
      </w:r>
    </w:p>
    <w:p w:rsidR="0031295A" w:rsidRPr="00646C24" w:rsidRDefault="00A6388E" w:rsidP="006E579E">
      <w:pPr>
        <w:rPr>
          <w:rFonts w:ascii="Traditional Arabic" w:hAnsi="Traditional Arabic" w:cs="Traditional Arabic"/>
          <w:rtl/>
        </w:rPr>
      </w:pPr>
      <w:r w:rsidRPr="00646C24">
        <w:rPr>
          <w:rFonts w:ascii="Traditional Arabic" w:hAnsi="Traditional Arabic" w:cs="Traditional Arabic" w:hint="cs"/>
          <w:rtl/>
        </w:rPr>
        <w:t>این اتفاق در مسائل عرفی بین مردم هم گاهی پیش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Pr="00646C24">
        <w:rPr>
          <w:rFonts w:ascii="Traditional Arabic" w:hAnsi="Traditional Arabic" w:cs="Traditional Arabic" w:hint="cs"/>
          <w:rtl/>
        </w:rPr>
        <w:t>آید به این صورت که مثلاً کسی به دلیل فکر بسیار قوی و یا از جهتی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Pr="00646C24">
        <w:rPr>
          <w:rFonts w:ascii="Traditional Arabic" w:hAnsi="Traditional Arabic" w:cs="Traditional Arabic" w:hint="cs"/>
          <w:rtl/>
        </w:rPr>
        <w:t xml:space="preserve">داند که نتیجه </w:t>
      </w:r>
      <w:r w:rsidR="005C0F0E">
        <w:rPr>
          <w:rFonts w:ascii="Traditional Arabic" w:hAnsi="Traditional Arabic" w:cs="Traditional Arabic" w:hint="cs"/>
          <w:rtl/>
        </w:rPr>
        <w:t>مسئله‌ای</w:t>
      </w:r>
      <w:r w:rsidR="004A1594" w:rsidRPr="00646C24">
        <w:rPr>
          <w:rFonts w:ascii="Traditional Arabic" w:hAnsi="Traditional Arabic" w:cs="Traditional Arabic" w:hint="cs"/>
          <w:rtl/>
        </w:rPr>
        <w:t xml:space="preserve"> </w:t>
      </w:r>
      <w:r w:rsidRPr="00646C24">
        <w:rPr>
          <w:rFonts w:ascii="Traditional Arabic" w:hAnsi="Traditional Arabic" w:cs="Traditional Arabic" w:hint="cs"/>
          <w:rtl/>
        </w:rPr>
        <w:t xml:space="preserve">چه خواهد شد اما </w:t>
      </w:r>
      <w:r w:rsidR="00646C24">
        <w:rPr>
          <w:rFonts w:ascii="Traditional Arabic" w:hAnsi="Traditional Arabic" w:cs="Traditional Arabic" w:hint="cs"/>
          <w:rtl/>
        </w:rPr>
        <w:t>درعین‌حال</w:t>
      </w:r>
      <w:r w:rsidRPr="00646C24">
        <w:rPr>
          <w:rFonts w:ascii="Traditional Arabic" w:hAnsi="Traditional Arabic" w:cs="Traditional Arabic" w:hint="cs"/>
          <w:rtl/>
        </w:rPr>
        <w:t xml:space="preserve"> در بسیاری از موارد مشورت کرده و به مشورت عمل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Pr="00646C24">
        <w:rPr>
          <w:rFonts w:ascii="Traditional Arabic" w:hAnsi="Traditional Arabic" w:cs="Traditional Arabic" w:hint="cs"/>
          <w:rtl/>
        </w:rPr>
        <w:t>کند.</w:t>
      </w:r>
    </w:p>
    <w:p w:rsidR="00A6388E" w:rsidRPr="00646C24" w:rsidRDefault="00A6388E" w:rsidP="00A6388E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1" w:name="_Toc450515066"/>
      <w:r w:rsidRPr="00646C24">
        <w:rPr>
          <w:rFonts w:ascii="Traditional Arabic" w:hAnsi="Traditional Arabic" w:cs="Traditional Arabic" w:hint="cs"/>
          <w:color w:val="FF0000"/>
          <w:rtl/>
        </w:rPr>
        <w:t>پاسخ چهارم</w:t>
      </w:r>
      <w:bookmarkEnd w:id="11"/>
    </w:p>
    <w:p w:rsidR="00A6388E" w:rsidRPr="00646C24" w:rsidRDefault="00A6388E" w:rsidP="00A6388E">
      <w:pPr>
        <w:rPr>
          <w:rFonts w:ascii="Traditional Arabic" w:hAnsi="Traditional Arabic" w:cs="Traditional Arabic"/>
          <w:rtl/>
        </w:rPr>
      </w:pPr>
      <w:r w:rsidRPr="00646C24">
        <w:rPr>
          <w:rFonts w:ascii="Traditional Arabic" w:hAnsi="Traditional Arabic" w:cs="Traditional Arabic" w:hint="cs"/>
          <w:rtl/>
        </w:rPr>
        <w:t xml:space="preserve">جواب دیگر این است که </w:t>
      </w:r>
      <w:r w:rsidR="0048061E" w:rsidRPr="00646C24">
        <w:rPr>
          <w:rFonts w:ascii="Traditional Arabic" w:hAnsi="Traditional Arabic" w:cs="Traditional Arabic" w:hint="cs"/>
          <w:rtl/>
        </w:rPr>
        <w:t>اصلاً مگر همیشه فلسفه مشورت دستیابی به دیدگاه</w:t>
      </w:r>
      <w:r w:rsidR="004A1594" w:rsidRPr="00646C24">
        <w:rPr>
          <w:rFonts w:ascii="Traditional Arabic" w:hAnsi="Traditional Arabic" w:cs="Traditional Arabic" w:hint="cs"/>
          <w:rtl/>
        </w:rPr>
        <w:t>‌ها</w:t>
      </w:r>
      <w:r w:rsidR="0048061E" w:rsidRPr="00646C24">
        <w:rPr>
          <w:rFonts w:ascii="Traditional Arabic" w:hAnsi="Traditional Arabic" w:cs="Traditional Arabic" w:hint="cs"/>
          <w:rtl/>
        </w:rPr>
        <w:t>ی دیگران و رفع جهل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="0048061E" w:rsidRPr="00646C24">
        <w:rPr>
          <w:rFonts w:ascii="Traditional Arabic" w:hAnsi="Traditional Arabic" w:cs="Traditional Arabic" w:hint="cs"/>
          <w:rtl/>
        </w:rPr>
        <w:t>باشد؟ این تنها یک فلسف</w:t>
      </w:r>
      <w:r w:rsidR="00301AD2">
        <w:rPr>
          <w:rFonts w:ascii="Traditional Arabic" w:hAnsi="Traditional Arabic" w:cs="Traditional Arabic" w:hint="cs"/>
          <w:rtl/>
        </w:rPr>
        <w:t>ه</w:t>
      </w:r>
      <w:r w:rsidR="004A1594" w:rsidRPr="00646C24">
        <w:rPr>
          <w:rFonts w:ascii="Traditional Arabic" w:hAnsi="Traditional Arabic" w:cs="Traditional Arabic" w:hint="cs"/>
          <w:rtl/>
        </w:rPr>
        <w:t xml:space="preserve"> </w:t>
      </w:r>
      <w:r w:rsidR="0048061E" w:rsidRPr="00646C24">
        <w:rPr>
          <w:rFonts w:ascii="Traditional Arabic" w:hAnsi="Traditional Arabic" w:cs="Traditional Arabic" w:hint="cs"/>
          <w:rtl/>
        </w:rPr>
        <w:t>مشورت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="0048061E" w:rsidRPr="00646C24">
        <w:rPr>
          <w:rFonts w:ascii="Traditional Arabic" w:hAnsi="Traditional Arabic" w:cs="Traditional Arabic" w:hint="cs"/>
          <w:rtl/>
        </w:rPr>
        <w:t>باشد که انسان</w:t>
      </w:r>
      <w:r w:rsidR="007F53DF" w:rsidRPr="00646C24">
        <w:rPr>
          <w:rFonts w:ascii="Traditional Arabic" w:hAnsi="Traditional Arabic" w:cs="Traditional Arabic" w:hint="cs"/>
          <w:rtl/>
        </w:rPr>
        <w:t xml:space="preserve"> چیزی را</w:t>
      </w:r>
      <w:r w:rsidR="004A1594" w:rsidRPr="00646C24">
        <w:rPr>
          <w:rFonts w:ascii="Traditional Arabic" w:hAnsi="Traditional Arabic" w:cs="Traditional Arabic" w:hint="cs"/>
          <w:rtl/>
        </w:rPr>
        <w:t xml:space="preserve"> نمی‌</w:t>
      </w:r>
      <w:r w:rsidR="007F53DF" w:rsidRPr="00646C24">
        <w:rPr>
          <w:rFonts w:ascii="Traditional Arabic" w:hAnsi="Traditional Arabic" w:cs="Traditional Arabic" w:hint="cs"/>
          <w:rtl/>
        </w:rPr>
        <w:t>داند و برای رفع جهل و ناآگاهی مشورت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="007F53DF" w:rsidRPr="00646C24">
        <w:rPr>
          <w:rFonts w:ascii="Traditional Arabic" w:hAnsi="Traditional Arabic" w:cs="Traditional Arabic" w:hint="cs"/>
          <w:rtl/>
        </w:rPr>
        <w:t>کند.</w:t>
      </w:r>
    </w:p>
    <w:p w:rsidR="007F53DF" w:rsidRPr="00646C24" w:rsidRDefault="007F53DF" w:rsidP="00A6388E">
      <w:pPr>
        <w:rPr>
          <w:rFonts w:ascii="Traditional Arabic" w:hAnsi="Traditional Arabic" w:cs="Traditional Arabic"/>
          <w:rtl/>
        </w:rPr>
      </w:pPr>
      <w:r w:rsidRPr="00646C24">
        <w:rPr>
          <w:rFonts w:ascii="Traditional Arabic" w:hAnsi="Traditional Arabic" w:cs="Traditional Arabic" w:hint="cs"/>
          <w:rtl/>
        </w:rPr>
        <w:t>اما مشورت فلسفه</w:t>
      </w:r>
      <w:r w:rsidR="004A1594" w:rsidRPr="00646C24">
        <w:rPr>
          <w:rFonts w:ascii="Traditional Arabic" w:hAnsi="Traditional Arabic" w:cs="Traditional Arabic" w:hint="cs"/>
          <w:rtl/>
        </w:rPr>
        <w:t>‌ها</w:t>
      </w:r>
      <w:r w:rsidRPr="00646C24">
        <w:rPr>
          <w:rFonts w:ascii="Traditional Arabic" w:hAnsi="Traditional Arabic" w:cs="Traditional Arabic" w:hint="cs"/>
          <w:rtl/>
        </w:rPr>
        <w:t>ی دیگری هم غیر از رفع جهل دارد که این فلسفه</w:t>
      </w:r>
      <w:r w:rsidR="004A1594" w:rsidRPr="00646C24">
        <w:rPr>
          <w:rFonts w:ascii="Traditional Arabic" w:hAnsi="Traditional Arabic" w:cs="Traditional Arabic" w:hint="cs"/>
          <w:rtl/>
        </w:rPr>
        <w:t>‌ها</w:t>
      </w:r>
      <w:r w:rsidRPr="00646C24">
        <w:rPr>
          <w:rFonts w:ascii="Traditional Arabic" w:hAnsi="Traditional Arabic" w:cs="Traditional Arabic" w:hint="cs"/>
          <w:rtl/>
        </w:rPr>
        <w:t xml:space="preserve"> به صورت جواب</w:t>
      </w:r>
      <w:r w:rsidR="004A1594" w:rsidRPr="00646C24">
        <w:rPr>
          <w:rFonts w:ascii="Traditional Arabic" w:hAnsi="Traditional Arabic" w:cs="Traditional Arabic" w:hint="cs"/>
          <w:rtl/>
        </w:rPr>
        <w:t>‌ها</w:t>
      </w:r>
      <w:r w:rsidRPr="00646C24">
        <w:rPr>
          <w:rFonts w:ascii="Traditional Arabic" w:hAnsi="Traditional Arabic" w:cs="Traditional Arabic" w:hint="cs"/>
          <w:rtl/>
        </w:rPr>
        <w:t>ی متعدد اشاره شده است که ما همه را در یک پاسخ جمع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Pr="00646C24">
        <w:rPr>
          <w:rFonts w:ascii="Traditional Arabic" w:hAnsi="Traditional Arabic" w:cs="Traditional Arabic" w:hint="cs"/>
          <w:rtl/>
        </w:rPr>
        <w:t>کنیم و این فلسفه</w:t>
      </w:r>
      <w:r w:rsidR="004A1594" w:rsidRPr="00646C24">
        <w:rPr>
          <w:rFonts w:ascii="Traditional Arabic" w:hAnsi="Traditional Arabic" w:cs="Traditional Arabic" w:hint="cs"/>
          <w:rtl/>
        </w:rPr>
        <w:t>‌ها</w:t>
      </w:r>
      <w:r w:rsidRPr="00646C24">
        <w:rPr>
          <w:rFonts w:ascii="Traditional Arabic" w:hAnsi="Traditional Arabic" w:cs="Traditional Arabic" w:hint="cs"/>
          <w:rtl/>
        </w:rPr>
        <w:t xml:space="preserve"> عبارت</w:t>
      </w:r>
      <w:r w:rsidR="004A1594" w:rsidRPr="00646C24">
        <w:rPr>
          <w:rFonts w:ascii="Traditional Arabic" w:hAnsi="Traditional Arabic" w:cs="Traditional Arabic" w:hint="cs"/>
          <w:rtl/>
        </w:rPr>
        <w:t xml:space="preserve">‌اند </w:t>
      </w:r>
      <w:r w:rsidRPr="00646C24">
        <w:rPr>
          <w:rFonts w:ascii="Traditional Arabic" w:hAnsi="Traditional Arabic" w:cs="Traditional Arabic" w:hint="cs"/>
          <w:rtl/>
        </w:rPr>
        <w:t>از:</w:t>
      </w:r>
    </w:p>
    <w:p w:rsidR="007F53DF" w:rsidRPr="00646C24" w:rsidRDefault="007F53DF" w:rsidP="00A6388E">
      <w:pPr>
        <w:rPr>
          <w:rFonts w:ascii="Traditional Arabic" w:hAnsi="Traditional Arabic" w:cs="Traditional Arabic"/>
          <w:rtl/>
        </w:rPr>
      </w:pPr>
      <w:r w:rsidRPr="00646C24">
        <w:rPr>
          <w:rFonts w:ascii="Traditional Arabic" w:hAnsi="Traditional Arabic" w:cs="Traditional Arabic" w:hint="cs"/>
          <w:rtl/>
        </w:rPr>
        <w:t>الف) جلب اعتماد، شخصیت دادن و همراه کردن مردم در کارها</w:t>
      </w:r>
      <w:r w:rsidR="00702D6B" w:rsidRPr="00646C24">
        <w:rPr>
          <w:rFonts w:ascii="Traditional Arabic" w:hAnsi="Traditional Arabic" w:cs="Traditional Arabic" w:hint="cs"/>
          <w:rtl/>
        </w:rPr>
        <w:t>. ک</w:t>
      </w:r>
      <w:r w:rsidR="005C0F0E">
        <w:rPr>
          <w:rFonts w:ascii="Traditional Arabic" w:hAnsi="Traditional Arabic" w:cs="Traditional Arabic" w:hint="cs"/>
          <w:rtl/>
        </w:rPr>
        <w:t>ه این فلسفه از مشورت در واقع در</w:t>
      </w:r>
      <w:r w:rsidR="00702D6B" w:rsidRPr="00646C24">
        <w:rPr>
          <w:rFonts w:ascii="Traditional Arabic" w:hAnsi="Traditional Arabic" w:cs="Traditional Arabic" w:hint="cs"/>
          <w:rtl/>
        </w:rPr>
        <w:t>بردارنده جنبه</w:t>
      </w:r>
      <w:r w:rsidR="004A1594" w:rsidRPr="00646C24">
        <w:rPr>
          <w:rFonts w:ascii="Traditional Arabic" w:hAnsi="Traditional Arabic" w:cs="Traditional Arabic" w:hint="cs"/>
          <w:rtl/>
        </w:rPr>
        <w:t>‌ها</w:t>
      </w:r>
      <w:r w:rsidR="00702D6B" w:rsidRPr="00646C24">
        <w:rPr>
          <w:rFonts w:ascii="Traditional Arabic" w:hAnsi="Traditional Arabic" w:cs="Traditional Arabic" w:hint="cs"/>
          <w:rtl/>
        </w:rPr>
        <w:t xml:space="preserve">ی اجتماعی و </w:t>
      </w:r>
      <w:r w:rsidR="005C0F0E">
        <w:rPr>
          <w:rFonts w:ascii="Traditional Arabic" w:hAnsi="Traditional Arabic" w:cs="Traditional Arabic" w:hint="cs"/>
          <w:rtl/>
        </w:rPr>
        <w:t>روان‌شناختی</w:t>
      </w:r>
      <w:r w:rsidR="00702D6B" w:rsidRPr="00646C24">
        <w:rPr>
          <w:rFonts w:ascii="Traditional Arabic" w:hAnsi="Traditional Arabic" w:cs="Traditional Arabic" w:hint="cs"/>
          <w:rtl/>
        </w:rPr>
        <w:t xml:space="preserve"> است که مردم را همراه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="00702D6B" w:rsidRPr="00646C24">
        <w:rPr>
          <w:rFonts w:ascii="Traditional Arabic" w:hAnsi="Traditional Arabic" w:cs="Traditional Arabic" w:hint="cs"/>
          <w:rtl/>
        </w:rPr>
        <w:t>کند که موجب یک حس مشارکت در این افراد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="00702D6B" w:rsidRPr="00646C24">
        <w:rPr>
          <w:rFonts w:ascii="Traditional Arabic" w:hAnsi="Traditional Arabic" w:cs="Traditional Arabic" w:hint="cs"/>
          <w:rtl/>
        </w:rPr>
        <w:t>شود.</w:t>
      </w:r>
    </w:p>
    <w:p w:rsidR="00702D6B" w:rsidRPr="00646C24" w:rsidRDefault="00702D6B" w:rsidP="00A6388E">
      <w:pPr>
        <w:rPr>
          <w:rFonts w:ascii="Traditional Arabic" w:hAnsi="Traditional Arabic" w:cs="Traditional Arabic"/>
          <w:rtl/>
        </w:rPr>
      </w:pPr>
      <w:r w:rsidRPr="00646C24">
        <w:rPr>
          <w:rFonts w:ascii="Traditional Arabic" w:hAnsi="Traditional Arabic" w:cs="Traditional Arabic" w:hint="cs"/>
          <w:rtl/>
        </w:rPr>
        <w:t>ب) فلسفه دیگر، برای رفع نزاع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Pr="00646C24">
        <w:rPr>
          <w:rFonts w:ascii="Traditional Arabic" w:hAnsi="Traditional Arabic" w:cs="Traditional Arabic" w:hint="cs"/>
          <w:rtl/>
        </w:rPr>
        <w:t xml:space="preserve">باشد. </w:t>
      </w:r>
      <w:r w:rsidR="006D493F" w:rsidRPr="00646C24">
        <w:rPr>
          <w:rFonts w:ascii="Traditional Arabic" w:hAnsi="Traditional Arabic" w:cs="Traditional Arabic" w:hint="cs"/>
          <w:rtl/>
        </w:rPr>
        <w:t>به این معنا که ممکن است در جایی ایجاد اختلاف شود که با مشورت این نزاع و اختلاف برطرف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="006D493F" w:rsidRPr="00646C24">
        <w:rPr>
          <w:rFonts w:ascii="Traditional Arabic" w:hAnsi="Traditional Arabic" w:cs="Traditional Arabic" w:hint="cs"/>
          <w:rtl/>
        </w:rPr>
        <w:t>شود.</w:t>
      </w:r>
    </w:p>
    <w:p w:rsidR="006D493F" w:rsidRPr="00646C24" w:rsidRDefault="006D493F" w:rsidP="006D493F">
      <w:pPr>
        <w:rPr>
          <w:rFonts w:ascii="Traditional Arabic" w:hAnsi="Traditional Arabic" w:cs="Traditional Arabic"/>
          <w:rtl/>
        </w:rPr>
      </w:pPr>
      <w:r w:rsidRPr="00646C24">
        <w:rPr>
          <w:rFonts w:ascii="Traditional Arabic" w:hAnsi="Traditional Arabic" w:cs="Traditional Arabic" w:hint="cs"/>
          <w:rtl/>
        </w:rPr>
        <w:lastRenderedPageBreak/>
        <w:t>مجموع</w:t>
      </w:r>
      <w:r w:rsidR="00301AD2">
        <w:rPr>
          <w:rFonts w:ascii="Traditional Arabic" w:hAnsi="Traditional Arabic" w:cs="Traditional Arabic" w:hint="cs"/>
          <w:rtl/>
        </w:rPr>
        <w:t>ه</w:t>
      </w:r>
      <w:r w:rsidR="004A1594" w:rsidRPr="00646C24">
        <w:rPr>
          <w:rFonts w:ascii="Traditional Arabic" w:hAnsi="Traditional Arabic" w:cs="Traditional Arabic" w:hint="cs"/>
          <w:rtl/>
        </w:rPr>
        <w:t xml:space="preserve"> </w:t>
      </w:r>
      <w:r w:rsidRPr="00646C24">
        <w:rPr>
          <w:rFonts w:ascii="Traditional Arabic" w:hAnsi="Traditional Arabic" w:cs="Traditional Arabic" w:hint="cs"/>
          <w:rtl/>
        </w:rPr>
        <w:t xml:space="preserve">این چند </w:t>
      </w:r>
      <w:r w:rsidR="005C0F0E">
        <w:rPr>
          <w:rFonts w:ascii="Traditional Arabic" w:hAnsi="Traditional Arabic" w:cs="Traditional Arabic" w:hint="cs"/>
          <w:rtl/>
        </w:rPr>
        <w:t>فلسفه</w:t>
      </w:r>
      <w:r w:rsidRPr="00646C24">
        <w:rPr>
          <w:rFonts w:ascii="Traditional Arabic" w:hAnsi="Traditional Arabic" w:cs="Traditional Arabic" w:hint="cs"/>
          <w:rtl/>
        </w:rPr>
        <w:t xml:space="preserve"> موجب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Pr="00646C24">
        <w:rPr>
          <w:rFonts w:ascii="Traditional Arabic" w:hAnsi="Traditional Arabic" w:cs="Traditional Arabic" w:hint="cs"/>
          <w:rtl/>
        </w:rPr>
        <w:t>شود تا حتّی پیامبر هم مجاب شود تا مشورت کند، چراکه اگر فلسفه شور و شورا فقط این باشد که امام یا پیامبر معاذ الله</w:t>
      </w:r>
      <w:r w:rsidR="004A1594" w:rsidRPr="00646C24">
        <w:rPr>
          <w:rFonts w:ascii="Traditional Arabic" w:hAnsi="Traditional Arabic" w:cs="Traditional Arabic" w:hint="cs"/>
          <w:rtl/>
        </w:rPr>
        <w:t xml:space="preserve"> نمی‌</w:t>
      </w:r>
      <w:r w:rsidRPr="00646C24">
        <w:rPr>
          <w:rFonts w:ascii="Traditional Arabic" w:hAnsi="Traditional Arabic" w:cs="Traditional Arabic" w:hint="cs"/>
          <w:rtl/>
        </w:rPr>
        <w:t>داند و برای رفع جهل مشورت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Pr="00646C24">
        <w:rPr>
          <w:rFonts w:ascii="Traditional Arabic" w:hAnsi="Traditional Arabic" w:cs="Traditional Arabic" w:hint="cs"/>
          <w:rtl/>
        </w:rPr>
        <w:t>کند، اشکالاتی که مطرح شد صحیح بود. اما اگر توجه کنیم که این مشورت آثاری از قبیل ایجاد حس مشارکت یا رفع منازعه در مواردی که به نحوی منازعه است و یا قطع عذر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Pr="00646C24">
        <w:rPr>
          <w:rFonts w:ascii="Traditional Arabic" w:hAnsi="Traditional Arabic" w:cs="Traditional Arabic" w:hint="cs"/>
          <w:rtl/>
        </w:rPr>
        <w:t>باشد، اشکالات وارد نیست</w:t>
      </w:r>
      <w:r w:rsidR="00196485" w:rsidRPr="00646C24">
        <w:rPr>
          <w:rFonts w:ascii="Traditional Arabic" w:hAnsi="Traditional Arabic" w:cs="Traditional Arabic" w:hint="cs"/>
          <w:rtl/>
        </w:rPr>
        <w:t>.</w:t>
      </w:r>
    </w:p>
    <w:p w:rsidR="00196485" w:rsidRPr="00646C24" w:rsidRDefault="00196485" w:rsidP="00D84384">
      <w:pPr>
        <w:rPr>
          <w:rFonts w:ascii="Traditional Arabic" w:hAnsi="Traditional Arabic" w:cs="Traditional Arabic"/>
          <w:rtl/>
        </w:rPr>
      </w:pPr>
      <w:r w:rsidRPr="00646C24">
        <w:rPr>
          <w:rFonts w:ascii="Traditional Arabic" w:hAnsi="Traditional Arabic" w:cs="Traditional Arabic" w:hint="cs"/>
          <w:rtl/>
        </w:rPr>
        <w:t>به عنوان مؤیّد این نظرات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Pr="00646C24">
        <w:rPr>
          <w:rFonts w:ascii="Traditional Arabic" w:hAnsi="Traditional Arabic" w:cs="Traditional Arabic" w:hint="cs"/>
          <w:rtl/>
        </w:rPr>
        <w:t xml:space="preserve">توان به روایتی اشاره کرد که مضمون آن این است که «مشورت کن که </w:t>
      </w:r>
      <w:r w:rsidR="00D84384" w:rsidRPr="00646C24">
        <w:rPr>
          <w:rFonts w:ascii="Traditional Arabic" w:hAnsi="Traditional Arabic" w:cs="Traditional Arabic" w:hint="cs"/>
          <w:rtl/>
        </w:rPr>
        <w:t>یا نیل به واقع و صواب پیدا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="00D84384" w:rsidRPr="00646C24">
        <w:rPr>
          <w:rFonts w:ascii="Traditional Arabic" w:hAnsi="Traditional Arabic" w:cs="Traditional Arabic" w:hint="cs"/>
          <w:rtl/>
        </w:rPr>
        <w:t>کنی و یا اینکه عذر عند العباد حاصل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="00D84384" w:rsidRPr="00646C24">
        <w:rPr>
          <w:rFonts w:ascii="Traditional Arabic" w:hAnsi="Traditional Arabic" w:cs="Traditional Arabic" w:hint="cs"/>
          <w:rtl/>
        </w:rPr>
        <w:t>شود».</w:t>
      </w:r>
    </w:p>
    <w:p w:rsidR="00D84384" w:rsidRPr="00646C24" w:rsidRDefault="00D84384" w:rsidP="00D84384">
      <w:pPr>
        <w:rPr>
          <w:rFonts w:ascii="Traditional Arabic" w:hAnsi="Traditional Arabic" w:cs="Traditional Arabic"/>
          <w:rtl/>
        </w:rPr>
      </w:pPr>
      <w:r w:rsidRPr="00646C24">
        <w:rPr>
          <w:rFonts w:ascii="Traditional Arabic" w:hAnsi="Traditional Arabic" w:cs="Traditional Arabic" w:hint="cs"/>
          <w:rtl/>
        </w:rPr>
        <w:t>پس وقتی رهبر یک جامعه امر به مشورت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Pr="00646C24">
        <w:rPr>
          <w:rFonts w:ascii="Traditional Arabic" w:hAnsi="Traditional Arabic" w:cs="Traditional Arabic" w:hint="cs"/>
          <w:rtl/>
        </w:rPr>
        <w:t>شود (</w:t>
      </w:r>
      <w:r w:rsidRPr="00646C24">
        <w:rPr>
          <w:rFonts w:ascii="Traditional Arabic" w:hAnsi="Traditional Arabic" w:cs="Traditional Arabic" w:hint="cs"/>
          <w:b/>
          <w:bCs/>
          <w:color w:val="008000"/>
          <w:rtl/>
        </w:rPr>
        <w:t>شاورهم</w:t>
      </w:r>
      <w:r w:rsidRPr="00646C24">
        <w:rPr>
          <w:rFonts w:ascii="Traditional Arabic" w:hAnsi="Traditional Arabic" w:cs="Traditional Arabic" w:hint="cs"/>
          <w:rtl/>
        </w:rPr>
        <w:t>) برای این است که دیگران حس مشارکت پیدا کرده و همر</w:t>
      </w:r>
      <w:r w:rsidR="00566C63" w:rsidRPr="00646C24">
        <w:rPr>
          <w:rFonts w:ascii="Traditional Arabic" w:hAnsi="Traditional Arabic" w:cs="Traditional Arabic" w:hint="cs"/>
          <w:rtl/>
        </w:rPr>
        <w:t>اهی و همدلی داشته باشند. و همچنین در برخی موارد هم ایشان علم دارند که اگر به این سمت حرکت کنند شکستی حاصل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="00566C63" w:rsidRPr="00646C24">
        <w:rPr>
          <w:rFonts w:ascii="Traditional Arabic" w:hAnsi="Traditional Arabic" w:cs="Traditional Arabic" w:hint="cs"/>
          <w:rtl/>
        </w:rPr>
        <w:t>شود اما اگر با رأی خود حرکت کند تمام تقصیرات به گردن این رهبر انداخته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="00566C63" w:rsidRPr="00646C24">
        <w:rPr>
          <w:rFonts w:ascii="Traditional Arabic" w:hAnsi="Traditional Arabic" w:cs="Traditional Arabic" w:hint="cs"/>
          <w:rtl/>
        </w:rPr>
        <w:t>شود و برای جلوگیری از این مفسده</w:t>
      </w:r>
      <w:r w:rsidR="004A1594" w:rsidRPr="00646C24">
        <w:rPr>
          <w:rFonts w:ascii="Traditional Arabic" w:hAnsi="Traditional Arabic" w:cs="Traditional Arabic" w:hint="cs"/>
          <w:rtl/>
        </w:rPr>
        <w:t>‌ها</w:t>
      </w:r>
      <w:r w:rsidR="00566C63" w:rsidRPr="00646C24">
        <w:rPr>
          <w:rFonts w:ascii="Traditional Arabic" w:hAnsi="Traditional Arabic" w:cs="Traditional Arabic" w:hint="cs"/>
          <w:rtl/>
        </w:rPr>
        <w:t xml:space="preserve"> بایستی مشورت صورت گیرد.</w:t>
      </w:r>
    </w:p>
    <w:p w:rsidR="00566C63" w:rsidRPr="00646C24" w:rsidRDefault="00CA2555" w:rsidP="00D84384">
      <w:pPr>
        <w:rPr>
          <w:rFonts w:ascii="Traditional Arabic" w:hAnsi="Traditional Arabic" w:cs="Traditional Arabic"/>
          <w:rtl/>
        </w:rPr>
      </w:pPr>
      <w:r w:rsidRPr="00646C24">
        <w:rPr>
          <w:rFonts w:ascii="Traditional Arabic" w:hAnsi="Traditional Arabic" w:cs="Traditional Arabic" w:hint="cs"/>
          <w:rtl/>
        </w:rPr>
        <w:t>پس طبق جواب چهارم به این نتیجه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Pr="00646C24">
        <w:rPr>
          <w:rFonts w:ascii="Traditional Arabic" w:hAnsi="Traditional Arabic" w:cs="Traditional Arabic" w:hint="cs"/>
          <w:rtl/>
        </w:rPr>
        <w:t>رسیم که این امر به مشاوره برای پیامبر به دلیل مسائل جانبی پیامبر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Pr="00646C24">
        <w:rPr>
          <w:rFonts w:ascii="Traditional Arabic" w:hAnsi="Traditional Arabic" w:cs="Traditional Arabic" w:hint="cs"/>
          <w:rtl/>
        </w:rPr>
        <w:t>باشد و الا بحث جهل در کار نیست.</w:t>
      </w:r>
    </w:p>
    <w:p w:rsidR="00CA2555" w:rsidRPr="00646C24" w:rsidRDefault="00CA2555" w:rsidP="00CA2555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2" w:name="_Toc450515067"/>
      <w:r w:rsidRPr="00646C24">
        <w:rPr>
          <w:rFonts w:ascii="Traditional Arabic" w:hAnsi="Traditional Arabic" w:cs="Traditional Arabic" w:hint="cs"/>
          <w:color w:val="FF0000"/>
          <w:rtl/>
        </w:rPr>
        <w:t>پاسخ پنجم</w:t>
      </w:r>
      <w:bookmarkEnd w:id="12"/>
    </w:p>
    <w:p w:rsidR="00CA2555" w:rsidRPr="00646C24" w:rsidRDefault="00CA2555" w:rsidP="00646C24">
      <w:pPr>
        <w:rPr>
          <w:rFonts w:ascii="Traditional Arabic" w:hAnsi="Traditional Arabic" w:cs="Traditional Arabic"/>
          <w:rtl/>
        </w:rPr>
      </w:pPr>
      <w:r w:rsidRPr="00646C24">
        <w:rPr>
          <w:rFonts w:ascii="Traditional Arabic" w:hAnsi="Traditional Arabic" w:cs="Traditional Arabic" w:hint="cs"/>
          <w:rtl/>
        </w:rPr>
        <w:t>جواب دیگری که در این بحث کلامی ممکن است داده شود این است که، این</w:t>
      </w:r>
      <w:r w:rsidR="00FA06F4" w:rsidRPr="00646C24">
        <w:rPr>
          <w:rFonts w:ascii="Traditional Arabic" w:hAnsi="Traditional Arabic" w:cs="Traditional Arabic" w:hint="cs"/>
          <w:rtl/>
        </w:rPr>
        <w:t xml:space="preserve"> </w:t>
      </w:r>
      <w:r w:rsidR="00646C24" w:rsidRPr="00646C24">
        <w:rPr>
          <w:rFonts w:ascii="Traditional Arabic" w:hAnsi="Traditional Arabic" w:cs="Traditional Arabic" w:hint="cs"/>
          <w:rtl/>
        </w:rPr>
        <w:t>«</w:t>
      </w:r>
      <w:r w:rsidR="00646C24" w:rsidRPr="00646C24">
        <w:rPr>
          <w:rFonts w:ascii="Traditional Arabic" w:hAnsi="Traditional Arabic" w:cs="Traditional Arabic"/>
          <w:b/>
          <w:bCs/>
          <w:color w:val="008000"/>
          <w:rtl/>
        </w:rPr>
        <w:t>شَاوِرْهُمْ فِي الأَمْرِ</w:t>
      </w:r>
      <w:r w:rsidR="00646C24" w:rsidRPr="00646C24">
        <w:rPr>
          <w:rFonts w:ascii="Traditional Arabic" w:hAnsi="Traditional Arabic" w:cs="Traditional Arabic" w:hint="cs"/>
          <w:rtl/>
        </w:rPr>
        <w:t xml:space="preserve">» </w:t>
      </w:r>
      <w:r w:rsidRPr="00646C24">
        <w:rPr>
          <w:rFonts w:ascii="Traditional Arabic" w:hAnsi="Traditional Arabic" w:cs="Traditional Arabic" w:hint="cs"/>
          <w:rtl/>
        </w:rPr>
        <w:t>برای این است که دیگران یاد بگیرند که این هم برای خود أمر مهمی است.</w:t>
      </w:r>
    </w:p>
    <w:p w:rsidR="00CA2555" w:rsidRPr="00646C24" w:rsidRDefault="00CA2555" w:rsidP="00CA2555">
      <w:pPr>
        <w:rPr>
          <w:rFonts w:ascii="Traditional Arabic" w:hAnsi="Traditional Arabic" w:cs="Traditional Arabic"/>
          <w:rtl/>
        </w:rPr>
      </w:pPr>
      <w:r w:rsidRPr="00646C24">
        <w:rPr>
          <w:rFonts w:ascii="Traditional Arabic" w:hAnsi="Traditional Arabic" w:cs="Traditional Arabic" w:hint="cs"/>
          <w:rtl/>
        </w:rPr>
        <w:t>توضیح این مطلب این است که، به پیامبر امر</w:t>
      </w:r>
      <w:r w:rsidR="004A1594" w:rsidRPr="00646C24">
        <w:rPr>
          <w:rFonts w:ascii="Traditional Arabic" w:hAnsi="Traditional Arabic" w:cs="Traditional Arabic" w:hint="cs"/>
          <w:rtl/>
        </w:rPr>
        <w:t xml:space="preserve"> می‌</w:t>
      </w:r>
      <w:r w:rsidRPr="00646C24">
        <w:rPr>
          <w:rFonts w:ascii="Traditional Arabic" w:hAnsi="Traditional Arabic" w:cs="Traditional Arabic" w:hint="cs"/>
          <w:rtl/>
        </w:rPr>
        <w:t>شود که تو مشورت کن و این مشورت برای حضرت نه به خاطر فلسفه</w:t>
      </w:r>
      <w:r w:rsidR="004A1594" w:rsidRPr="00646C24">
        <w:rPr>
          <w:rFonts w:ascii="Traditional Arabic" w:hAnsi="Traditional Arabic" w:cs="Traditional Arabic" w:hint="cs"/>
          <w:rtl/>
        </w:rPr>
        <w:t xml:space="preserve">‌ای </w:t>
      </w:r>
      <w:r w:rsidRPr="00646C24">
        <w:rPr>
          <w:rFonts w:ascii="Traditional Arabic" w:hAnsi="Traditional Arabic" w:cs="Traditional Arabic" w:hint="cs"/>
          <w:rtl/>
        </w:rPr>
        <w:t xml:space="preserve">در ذات این موضوع </w:t>
      </w:r>
      <w:r w:rsidR="00C05D53" w:rsidRPr="00646C24">
        <w:rPr>
          <w:rFonts w:ascii="Traditional Arabic" w:hAnsi="Traditional Arabic" w:cs="Traditional Arabic" w:hint="cs"/>
          <w:rtl/>
        </w:rPr>
        <w:t>بلکه برای این است که دیگران نیز این امر را یاد بگیرند و در واقع کسی این بهانه را نداشته باشد که وقتی پیامبر مشورت</w:t>
      </w:r>
      <w:r w:rsidR="004A1594" w:rsidRPr="00646C24">
        <w:rPr>
          <w:rFonts w:ascii="Traditional Arabic" w:hAnsi="Traditional Arabic" w:cs="Traditional Arabic" w:hint="cs"/>
          <w:rtl/>
        </w:rPr>
        <w:t xml:space="preserve"> نمی‌</w:t>
      </w:r>
      <w:r w:rsidR="00C05D53" w:rsidRPr="00646C24">
        <w:rPr>
          <w:rFonts w:ascii="Traditional Arabic" w:hAnsi="Traditional Arabic" w:cs="Traditional Arabic" w:hint="cs"/>
          <w:rtl/>
        </w:rPr>
        <w:t>کنند پس من هم مشورت</w:t>
      </w:r>
      <w:r w:rsidR="004A1594" w:rsidRPr="00646C24">
        <w:rPr>
          <w:rFonts w:ascii="Traditional Arabic" w:hAnsi="Traditional Arabic" w:cs="Traditional Arabic" w:hint="cs"/>
          <w:rtl/>
        </w:rPr>
        <w:t xml:space="preserve"> نمی‌</w:t>
      </w:r>
      <w:r w:rsidR="00C05D53" w:rsidRPr="00646C24">
        <w:rPr>
          <w:rFonts w:ascii="Traditional Arabic" w:hAnsi="Traditional Arabic" w:cs="Traditional Arabic" w:hint="cs"/>
          <w:rtl/>
        </w:rPr>
        <w:t>کنم.</w:t>
      </w:r>
    </w:p>
    <w:p w:rsidR="00C05D53" w:rsidRPr="00646C24" w:rsidRDefault="00353429" w:rsidP="00FA06F4">
      <w:pPr>
        <w:rPr>
          <w:rFonts w:ascii="Traditional Arabic" w:hAnsi="Traditional Arabic" w:cs="Traditional Arabic"/>
          <w:rtl/>
        </w:rPr>
      </w:pPr>
      <w:r w:rsidRPr="00646C24">
        <w:rPr>
          <w:rFonts w:ascii="Traditional Arabic" w:hAnsi="Traditional Arabic" w:cs="Traditional Arabic" w:hint="cs"/>
          <w:rtl/>
        </w:rPr>
        <w:t>در این صورت، «</w:t>
      </w:r>
      <w:r w:rsidR="00FA06F4" w:rsidRPr="00646C24">
        <w:rPr>
          <w:rFonts w:ascii="Traditional Arabic" w:hAnsi="Traditional Arabic" w:cs="Traditional Arabic"/>
          <w:b/>
          <w:bCs/>
          <w:color w:val="008000"/>
          <w:rtl/>
        </w:rPr>
        <w:t>شَاوِرْهُمْ فِي الأَمْرِ</w:t>
      </w:r>
      <w:r w:rsidRPr="00646C24">
        <w:rPr>
          <w:rFonts w:ascii="Traditional Arabic" w:hAnsi="Traditional Arabic" w:cs="Traditional Arabic" w:hint="cs"/>
          <w:rtl/>
        </w:rPr>
        <w:t>» برای رهبر معصوم برای این است که دیگران از او یاد بگیرند و برای غیر معصوم همان فلسفه</w:t>
      </w:r>
      <w:r w:rsidR="004A1594" w:rsidRPr="00646C24">
        <w:rPr>
          <w:rFonts w:ascii="Traditional Arabic" w:hAnsi="Traditional Arabic" w:cs="Traditional Arabic" w:hint="cs"/>
          <w:rtl/>
        </w:rPr>
        <w:t>‌ها</w:t>
      </w:r>
      <w:r w:rsidRPr="00646C24">
        <w:rPr>
          <w:rFonts w:ascii="Traditional Arabic" w:hAnsi="Traditional Arabic" w:cs="Traditional Arabic" w:hint="cs"/>
          <w:rtl/>
        </w:rPr>
        <w:t xml:space="preserve">یی را که در قبل ذکر کردیم دارد. </w:t>
      </w:r>
    </w:p>
    <w:p w:rsidR="00171332" w:rsidRPr="00646C24" w:rsidRDefault="00171332" w:rsidP="004A1594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3" w:name="_Toc450515068"/>
      <w:r w:rsidRPr="00646C24">
        <w:rPr>
          <w:rFonts w:ascii="Traditional Arabic" w:hAnsi="Traditional Arabic" w:cs="Traditional Arabic" w:hint="cs"/>
          <w:color w:val="FF0000"/>
          <w:rtl/>
        </w:rPr>
        <w:t>جمع</w:t>
      </w:r>
      <w:r w:rsidR="004A1594" w:rsidRPr="00646C24">
        <w:rPr>
          <w:rFonts w:ascii="Traditional Arabic" w:hAnsi="Traditional Arabic" w:cs="Traditional Arabic" w:hint="cs"/>
          <w:color w:val="FF0000"/>
          <w:rtl/>
        </w:rPr>
        <w:t>‌</w:t>
      </w:r>
      <w:r w:rsidRPr="00646C24">
        <w:rPr>
          <w:rFonts w:ascii="Traditional Arabic" w:hAnsi="Traditional Arabic" w:cs="Traditional Arabic" w:hint="cs"/>
          <w:color w:val="FF0000"/>
          <w:rtl/>
        </w:rPr>
        <w:t>بندی</w:t>
      </w:r>
      <w:bookmarkEnd w:id="13"/>
    </w:p>
    <w:p w:rsidR="00171332" w:rsidRPr="00646C24" w:rsidRDefault="00171332" w:rsidP="00171332">
      <w:pPr>
        <w:rPr>
          <w:rFonts w:ascii="Traditional Arabic" w:hAnsi="Traditional Arabic" w:cs="Traditional Arabic"/>
          <w:rtl/>
        </w:rPr>
      </w:pPr>
      <w:r w:rsidRPr="00646C24">
        <w:rPr>
          <w:rFonts w:ascii="Traditional Arabic" w:hAnsi="Traditional Arabic" w:cs="Traditional Arabic" w:hint="cs"/>
          <w:rtl/>
        </w:rPr>
        <w:t>بنابراین، اینکه به پیامبر امر به مشورت شده است:</w:t>
      </w:r>
    </w:p>
    <w:p w:rsidR="00171332" w:rsidRPr="00646C24" w:rsidRDefault="00171332" w:rsidP="00171332">
      <w:pPr>
        <w:rPr>
          <w:rFonts w:ascii="Traditional Arabic" w:hAnsi="Traditional Arabic" w:cs="Traditional Arabic"/>
          <w:rtl/>
        </w:rPr>
      </w:pPr>
      <w:r w:rsidRPr="00646C24">
        <w:rPr>
          <w:rFonts w:ascii="Traditional Arabic" w:hAnsi="Traditional Arabic" w:cs="Traditional Arabic" w:hint="cs"/>
          <w:rtl/>
        </w:rPr>
        <w:t>یا به خاطر این است که پیامبر مأمور به اعمال علم غیب خود نیست؛</w:t>
      </w:r>
    </w:p>
    <w:p w:rsidR="00171332" w:rsidRPr="00646C24" w:rsidRDefault="00171332" w:rsidP="00171332">
      <w:pPr>
        <w:rPr>
          <w:rFonts w:ascii="Traditional Arabic" w:hAnsi="Traditional Arabic" w:cs="Traditional Arabic"/>
          <w:rtl/>
        </w:rPr>
      </w:pPr>
      <w:r w:rsidRPr="00646C24">
        <w:rPr>
          <w:rFonts w:ascii="Traditional Arabic" w:hAnsi="Traditional Arabic" w:cs="Traditional Arabic" w:hint="cs"/>
          <w:rtl/>
        </w:rPr>
        <w:t xml:space="preserve">یا به دلیل این است که </w:t>
      </w:r>
      <w:r w:rsidR="00EA1C95" w:rsidRPr="00646C24">
        <w:rPr>
          <w:rFonts w:ascii="Traditional Arabic" w:hAnsi="Traditional Arabic" w:cs="Traditional Arabic" w:hint="cs"/>
          <w:rtl/>
        </w:rPr>
        <w:t>فلسفه</w:t>
      </w:r>
      <w:r w:rsidR="004A1594" w:rsidRPr="00646C24">
        <w:rPr>
          <w:rFonts w:ascii="Traditional Arabic" w:hAnsi="Traditional Arabic" w:cs="Traditional Arabic" w:hint="cs"/>
          <w:rtl/>
        </w:rPr>
        <w:t>‌ها</w:t>
      </w:r>
      <w:r w:rsidR="00EA1C95" w:rsidRPr="00646C24">
        <w:rPr>
          <w:rFonts w:ascii="Traditional Arabic" w:hAnsi="Traditional Arabic" w:cs="Traditional Arabic" w:hint="cs"/>
          <w:rtl/>
        </w:rPr>
        <w:t>ی دیگری مانند مشارکت افراد و جلوگیری از نزاع و قطع عذر و ... حاصل شود.</w:t>
      </w:r>
    </w:p>
    <w:p w:rsidR="00EA1C95" w:rsidRPr="00646C24" w:rsidRDefault="00EA1C95" w:rsidP="00171332">
      <w:pPr>
        <w:rPr>
          <w:rFonts w:ascii="Traditional Arabic" w:hAnsi="Traditional Arabic" w:cs="Traditional Arabic"/>
          <w:rtl/>
        </w:rPr>
      </w:pPr>
      <w:r w:rsidRPr="00646C24">
        <w:rPr>
          <w:rFonts w:ascii="Traditional Arabic" w:hAnsi="Traditional Arabic" w:cs="Traditional Arabic" w:hint="cs"/>
          <w:rtl/>
        </w:rPr>
        <w:t>و یا به خاطر این است که این امر صورت گرفته است تا با انجام این عمل توسط پیامبر دیگران نیز آن را یاد بگیرند.</w:t>
      </w:r>
    </w:p>
    <w:p w:rsidR="00EA1C95" w:rsidRPr="00646C24" w:rsidRDefault="00EA1C95" w:rsidP="00171332">
      <w:pPr>
        <w:rPr>
          <w:rFonts w:ascii="Traditional Arabic" w:hAnsi="Traditional Arabic" w:cs="Traditional Arabic"/>
          <w:rtl/>
        </w:rPr>
      </w:pPr>
    </w:p>
    <w:p w:rsidR="00A0158B" w:rsidRPr="00646C24" w:rsidRDefault="00A0158B" w:rsidP="00A76876">
      <w:pPr>
        <w:rPr>
          <w:rFonts w:ascii="Traditional Arabic" w:hAnsi="Traditional Arabic" w:cs="Traditional Arabic"/>
          <w:rtl/>
        </w:rPr>
      </w:pPr>
    </w:p>
    <w:p w:rsidR="00633157" w:rsidRPr="00646C24" w:rsidRDefault="00633157" w:rsidP="00A76876">
      <w:pPr>
        <w:rPr>
          <w:rFonts w:ascii="Traditional Arabic" w:hAnsi="Traditional Arabic" w:cs="Traditional Arabic"/>
          <w:rtl/>
        </w:rPr>
      </w:pPr>
    </w:p>
    <w:sectPr w:rsidR="00633157" w:rsidRPr="00646C24" w:rsidSect="00873379">
      <w:headerReference w:type="default" r:id="rId8"/>
      <w:footerReference w:type="default" r:id="rId9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496" w:rsidRDefault="00620496" w:rsidP="000D5800">
      <w:pPr>
        <w:spacing w:after="0"/>
      </w:pPr>
      <w:r>
        <w:separator/>
      </w:r>
    </w:p>
  </w:endnote>
  <w:endnote w:type="continuationSeparator" w:id="0">
    <w:p w:rsidR="00620496" w:rsidRDefault="00620496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6C7F56" w:rsidRDefault="006C7F56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0CF1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496" w:rsidRDefault="00620496" w:rsidP="000D5800">
      <w:pPr>
        <w:spacing w:after="0"/>
      </w:pPr>
      <w:r>
        <w:separator/>
      </w:r>
    </w:p>
  </w:footnote>
  <w:footnote w:type="continuationSeparator" w:id="0">
    <w:p w:rsidR="00620496" w:rsidRDefault="00620496" w:rsidP="000D5800">
      <w:pPr>
        <w:spacing w:after="0"/>
      </w:pPr>
      <w:r>
        <w:continuationSeparator/>
      </w:r>
    </w:p>
  </w:footnote>
  <w:footnote w:id="1">
    <w:p w:rsidR="005577E8" w:rsidRDefault="005577E8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5577E8">
        <w:rPr>
          <w:rtl/>
        </w:rPr>
        <w:t xml:space="preserve"> الكافي (ط - الإسلامية)، ج‏1، ص: 258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B92" w:rsidRDefault="001C6B92" w:rsidP="001C6B92">
    <w:pPr>
      <w:rPr>
        <w:rFonts w:ascii="Adobe Arabic" w:hAnsi="Adobe Arabic" w:cs="Adobe Arabic"/>
        <w:sz w:val="24"/>
        <w:szCs w:val="24"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4A7EA02B" wp14:editId="76D36C82">
          <wp:simplePos x="0" y="0"/>
          <wp:positionH relativeFrom="column">
            <wp:posOffset>5524500</wp:posOffset>
          </wp:positionH>
          <wp:positionV relativeFrom="paragraph">
            <wp:posOffset>-62230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درس خارج فقه                                              عنوان اصلی: اجتهاد و تقلید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>تاریخ جلسه:</w:t>
    </w:r>
    <w:r>
      <w:rPr>
        <w:rFonts w:ascii="Adobe Arabic" w:hAnsi="Adobe Arabic" w:cs="Adobe Arabic"/>
        <w:sz w:val="24"/>
        <w:szCs w:val="24"/>
        <w:rtl/>
      </w:rPr>
      <w:t xml:space="preserve"> </w:t>
    </w:r>
    <w:r>
      <w:rPr>
        <w:rFonts w:ascii="Adobe Arabic" w:hAnsi="Adobe Arabic" w:cs="Adobe Arabic" w:hint="cs"/>
        <w:sz w:val="24"/>
        <w:szCs w:val="24"/>
        <w:rtl/>
      </w:rPr>
      <w:t>19</w:t>
    </w:r>
    <w:r>
      <w:rPr>
        <w:rFonts w:ascii="Adobe Arabic" w:hAnsi="Adobe Arabic" w:cs="Adobe Arabic"/>
        <w:sz w:val="24"/>
        <w:szCs w:val="24"/>
        <w:rtl/>
      </w:rPr>
      <w:t>/0</w:t>
    </w:r>
    <w:r>
      <w:rPr>
        <w:rFonts w:ascii="Adobe Arabic" w:hAnsi="Adobe Arabic" w:cs="Adobe Arabic" w:hint="cs"/>
        <w:sz w:val="24"/>
        <w:szCs w:val="24"/>
        <w:rtl/>
      </w:rPr>
      <w:t>2</w:t>
    </w:r>
    <w:r>
      <w:rPr>
        <w:rFonts w:ascii="Adobe Arabic" w:hAnsi="Adobe Arabic" w:cs="Adobe Arabic"/>
        <w:sz w:val="24"/>
        <w:szCs w:val="24"/>
        <w:rtl/>
      </w:rPr>
      <w:t>/1395</w:t>
    </w:r>
  </w:p>
  <w:p w:rsidR="001C6B92" w:rsidRDefault="001C6B92" w:rsidP="001C6B92">
    <w:pPr>
      <w:pStyle w:val="Header"/>
      <w:ind w:firstLine="0"/>
      <w:rPr>
        <w:rFonts w:ascii="Adobe Arabic" w:eastAsiaTheme="minorHAnsi" w:hAnsi="Adobe Arabic" w:cs="Adobe Arabic"/>
        <w:rtl/>
      </w:rPr>
    </w:pPr>
    <w:r>
      <w:rPr>
        <w:rFonts w:ascii="Adobe Arabic" w:hAnsi="Adobe Arabic" w:cs="Adobe Arabic"/>
        <w:b/>
        <w:bCs/>
        <w:sz w:val="24"/>
        <w:szCs w:val="24"/>
        <w:rtl/>
      </w:rPr>
      <w:t xml:space="preserve">                استاد اعرافی             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 عنوان فرعی: مسئله تقلید (مرجعیت شورایی)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>شماره جلسه:</w:t>
    </w:r>
    <w:r>
      <w:rPr>
        <w:rFonts w:eastAsiaTheme="minorHAnsi" w:hint="cs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202</w:t>
    </w:r>
  </w:p>
  <w:p w:rsidR="006C7F56" w:rsidRPr="00873379" w:rsidRDefault="006C7F56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1B5C3490" wp14:editId="3B592AF7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66BD552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3F"/>
    <w:rsid w:val="000162CE"/>
    <w:rsid w:val="000228A2"/>
    <w:rsid w:val="000324F1"/>
    <w:rsid w:val="00041FE0"/>
    <w:rsid w:val="00052BA3"/>
    <w:rsid w:val="0006363E"/>
    <w:rsid w:val="00080DFF"/>
    <w:rsid w:val="00085ED5"/>
    <w:rsid w:val="00090DE4"/>
    <w:rsid w:val="000A1A51"/>
    <w:rsid w:val="000D2D0D"/>
    <w:rsid w:val="000D5800"/>
    <w:rsid w:val="000E61C9"/>
    <w:rsid w:val="000F1897"/>
    <w:rsid w:val="000F7E72"/>
    <w:rsid w:val="00101E2D"/>
    <w:rsid w:val="00102405"/>
    <w:rsid w:val="00102920"/>
    <w:rsid w:val="00102CEB"/>
    <w:rsid w:val="00117955"/>
    <w:rsid w:val="00133E05"/>
    <w:rsid w:val="00133E1D"/>
    <w:rsid w:val="0013617D"/>
    <w:rsid w:val="00136442"/>
    <w:rsid w:val="001368D2"/>
    <w:rsid w:val="00145460"/>
    <w:rsid w:val="00150D4B"/>
    <w:rsid w:val="00152670"/>
    <w:rsid w:val="00166DD8"/>
    <w:rsid w:val="001712D6"/>
    <w:rsid w:val="00171332"/>
    <w:rsid w:val="001757C8"/>
    <w:rsid w:val="00177934"/>
    <w:rsid w:val="00192A6A"/>
    <w:rsid w:val="00196485"/>
    <w:rsid w:val="00197CDD"/>
    <w:rsid w:val="001C367D"/>
    <w:rsid w:val="001C3CCA"/>
    <w:rsid w:val="001C6B92"/>
    <w:rsid w:val="001D24F8"/>
    <w:rsid w:val="001D3D57"/>
    <w:rsid w:val="001D4698"/>
    <w:rsid w:val="001D542D"/>
    <w:rsid w:val="001D6605"/>
    <w:rsid w:val="001D7F42"/>
    <w:rsid w:val="001E306E"/>
    <w:rsid w:val="001E3FB0"/>
    <w:rsid w:val="001E4FFF"/>
    <w:rsid w:val="001E6C9A"/>
    <w:rsid w:val="001F2E3E"/>
    <w:rsid w:val="001F48C6"/>
    <w:rsid w:val="00224C0A"/>
    <w:rsid w:val="00233777"/>
    <w:rsid w:val="00234113"/>
    <w:rsid w:val="002376A5"/>
    <w:rsid w:val="002417C9"/>
    <w:rsid w:val="002529C5"/>
    <w:rsid w:val="00270294"/>
    <w:rsid w:val="00275B89"/>
    <w:rsid w:val="002914BD"/>
    <w:rsid w:val="00297263"/>
    <w:rsid w:val="002B7AD5"/>
    <w:rsid w:val="002C56FD"/>
    <w:rsid w:val="002D49E4"/>
    <w:rsid w:val="002D4DCA"/>
    <w:rsid w:val="002E450B"/>
    <w:rsid w:val="002E73F9"/>
    <w:rsid w:val="002F05B9"/>
    <w:rsid w:val="002F264E"/>
    <w:rsid w:val="00301AD2"/>
    <w:rsid w:val="0031295A"/>
    <w:rsid w:val="00317A2D"/>
    <w:rsid w:val="00340BA3"/>
    <w:rsid w:val="00342F04"/>
    <w:rsid w:val="00353429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3F6B82"/>
    <w:rsid w:val="00405199"/>
    <w:rsid w:val="004068D1"/>
    <w:rsid w:val="00410699"/>
    <w:rsid w:val="00411FCB"/>
    <w:rsid w:val="00415360"/>
    <w:rsid w:val="00423B5D"/>
    <w:rsid w:val="00425D9A"/>
    <w:rsid w:val="00436167"/>
    <w:rsid w:val="0044591E"/>
    <w:rsid w:val="004476F0"/>
    <w:rsid w:val="00455B91"/>
    <w:rsid w:val="004651D2"/>
    <w:rsid w:val="00465D26"/>
    <w:rsid w:val="004679F8"/>
    <w:rsid w:val="00470829"/>
    <w:rsid w:val="0048061E"/>
    <w:rsid w:val="00494274"/>
    <w:rsid w:val="004A1594"/>
    <w:rsid w:val="004B337F"/>
    <w:rsid w:val="004F3596"/>
    <w:rsid w:val="00530FD7"/>
    <w:rsid w:val="005577E8"/>
    <w:rsid w:val="00566C63"/>
    <w:rsid w:val="00572E2D"/>
    <w:rsid w:val="00574ECB"/>
    <w:rsid w:val="005765FD"/>
    <w:rsid w:val="00592103"/>
    <w:rsid w:val="00592900"/>
    <w:rsid w:val="005941DD"/>
    <w:rsid w:val="005A545E"/>
    <w:rsid w:val="005A5862"/>
    <w:rsid w:val="005B0852"/>
    <w:rsid w:val="005B2776"/>
    <w:rsid w:val="005C06AE"/>
    <w:rsid w:val="005C0F0E"/>
    <w:rsid w:val="005E5787"/>
    <w:rsid w:val="00610C18"/>
    <w:rsid w:val="00612385"/>
    <w:rsid w:val="0061376C"/>
    <w:rsid w:val="006177F1"/>
    <w:rsid w:val="00620496"/>
    <w:rsid w:val="00633157"/>
    <w:rsid w:val="00636EFA"/>
    <w:rsid w:val="00644908"/>
    <w:rsid w:val="00646C24"/>
    <w:rsid w:val="00655A0E"/>
    <w:rsid w:val="0066229C"/>
    <w:rsid w:val="0066632E"/>
    <w:rsid w:val="0069696C"/>
    <w:rsid w:val="00696C84"/>
    <w:rsid w:val="006A085A"/>
    <w:rsid w:val="006C7F56"/>
    <w:rsid w:val="006D3A87"/>
    <w:rsid w:val="006D493F"/>
    <w:rsid w:val="006E579E"/>
    <w:rsid w:val="006F01B4"/>
    <w:rsid w:val="006F7B20"/>
    <w:rsid w:val="00702D6B"/>
    <w:rsid w:val="00734626"/>
    <w:rsid w:val="00734D59"/>
    <w:rsid w:val="0073609B"/>
    <w:rsid w:val="00745B46"/>
    <w:rsid w:val="0075033E"/>
    <w:rsid w:val="00752745"/>
    <w:rsid w:val="0075336C"/>
    <w:rsid w:val="0076665E"/>
    <w:rsid w:val="00772185"/>
    <w:rsid w:val="007749BC"/>
    <w:rsid w:val="00780C88"/>
    <w:rsid w:val="00780E25"/>
    <w:rsid w:val="007818F0"/>
    <w:rsid w:val="00781E43"/>
    <w:rsid w:val="00783462"/>
    <w:rsid w:val="00787B13"/>
    <w:rsid w:val="0079224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7F53DF"/>
    <w:rsid w:val="00803501"/>
    <w:rsid w:val="0080799B"/>
    <w:rsid w:val="00807BE3"/>
    <w:rsid w:val="00811F02"/>
    <w:rsid w:val="00823E04"/>
    <w:rsid w:val="008407A4"/>
    <w:rsid w:val="00844860"/>
    <w:rsid w:val="00845CC4"/>
    <w:rsid w:val="008644F4"/>
    <w:rsid w:val="00873379"/>
    <w:rsid w:val="008748B8"/>
    <w:rsid w:val="0087683F"/>
    <w:rsid w:val="00883733"/>
    <w:rsid w:val="00884FD9"/>
    <w:rsid w:val="008965D2"/>
    <w:rsid w:val="008A236D"/>
    <w:rsid w:val="008B565A"/>
    <w:rsid w:val="008C3414"/>
    <w:rsid w:val="008D01C3"/>
    <w:rsid w:val="008D030F"/>
    <w:rsid w:val="008D36D5"/>
    <w:rsid w:val="008E3903"/>
    <w:rsid w:val="008F3814"/>
    <w:rsid w:val="008F63E3"/>
    <w:rsid w:val="00913C3B"/>
    <w:rsid w:val="00915509"/>
    <w:rsid w:val="00927388"/>
    <w:rsid w:val="009274FE"/>
    <w:rsid w:val="009401AC"/>
    <w:rsid w:val="009475B7"/>
    <w:rsid w:val="0095758E"/>
    <w:rsid w:val="009613AC"/>
    <w:rsid w:val="009671D0"/>
    <w:rsid w:val="00973E60"/>
    <w:rsid w:val="00980643"/>
    <w:rsid w:val="00984175"/>
    <w:rsid w:val="009A42EF"/>
    <w:rsid w:val="009B46BC"/>
    <w:rsid w:val="009B61C3"/>
    <w:rsid w:val="009C21B7"/>
    <w:rsid w:val="009C7B4F"/>
    <w:rsid w:val="009F0956"/>
    <w:rsid w:val="009F28F0"/>
    <w:rsid w:val="009F3D75"/>
    <w:rsid w:val="009F4EB3"/>
    <w:rsid w:val="00A0158B"/>
    <w:rsid w:val="00A06D48"/>
    <w:rsid w:val="00A21834"/>
    <w:rsid w:val="00A31C17"/>
    <w:rsid w:val="00A31FDE"/>
    <w:rsid w:val="00A34CCD"/>
    <w:rsid w:val="00A35AC2"/>
    <w:rsid w:val="00A37C77"/>
    <w:rsid w:val="00A5418D"/>
    <w:rsid w:val="00A6388E"/>
    <w:rsid w:val="00A725C2"/>
    <w:rsid w:val="00A76876"/>
    <w:rsid w:val="00A769EE"/>
    <w:rsid w:val="00A810A5"/>
    <w:rsid w:val="00A831C7"/>
    <w:rsid w:val="00A9616A"/>
    <w:rsid w:val="00A96F68"/>
    <w:rsid w:val="00A97EF2"/>
    <w:rsid w:val="00AA2342"/>
    <w:rsid w:val="00AB3658"/>
    <w:rsid w:val="00AD0304"/>
    <w:rsid w:val="00AD27BE"/>
    <w:rsid w:val="00AF0F1A"/>
    <w:rsid w:val="00B15027"/>
    <w:rsid w:val="00B21CF4"/>
    <w:rsid w:val="00B24300"/>
    <w:rsid w:val="00B63F15"/>
    <w:rsid w:val="00B9119B"/>
    <w:rsid w:val="00BA51A8"/>
    <w:rsid w:val="00BB5F7E"/>
    <w:rsid w:val="00BC26F6"/>
    <w:rsid w:val="00BC4833"/>
    <w:rsid w:val="00BD3122"/>
    <w:rsid w:val="00BD40DA"/>
    <w:rsid w:val="00BF1595"/>
    <w:rsid w:val="00BF3D67"/>
    <w:rsid w:val="00C05D53"/>
    <w:rsid w:val="00C12010"/>
    <w:rsid w:val="00C160AF"/>
    <w:rsid w:val="00C22299"/>
    <w:rsid w:val="00C2269D"/>
    <w:rsid w:val="00C250CE"/>
    <w:rsid w:val="00C25609"/>
    <w:rsid w:val="00C262D7"/>
    <w:rsid w:val="00C26607"/>
    <w:rsid w:val="00C37E2D"/>
    <w:rsid w:val="00C60D75"/>
    <w:rsid w:val="00C64CEA"/>
    <w:rsid w:val="00C73012"/>
    <w:rsid w:val="00C763DD"/>
    <w:rsid w:val="00C77193"/>
    <w:rsid w:val="00C84FC0"/>
    <w:rsid w:val="00C9244A"/>
    <w:rsid w:val="00C951C2"/>
    <w:rsid w:val="00CA2555"/>
    <w:rsid w:val="00CB0E5D"/>
    <w:rsid w:val="00CB35F5"/>
    <w:rsid w:val="00CB37D9"/>
    <w:rsid w:val="00CB5DA3"/>
    <w:rsid w:val="00CC3976"/>
    <w:rsid w:val="00CE09B7"/>
    <w:rsid w:val="00CE31E6"/>
    <w:rsid w:val="00CE3B74"/>
    <w:rsid w:val="00CF42E2"/>
    <w:rsid w:val="00CF7916"/>
    <w:rsid w:val="00D067CC"/>
    <w:rsid w:val="00D158F3"/>
    <w:rsid w:val="00D16BD4"/>
    <w:rsid w:val="00D3665C"/>
    <w:rsid w:val="00D44C3D"/>
    <w:rsid w:val="00D508CC"/>
    <w:rsid w:val="00D50F4B"/>
    <w:rsid w:val="00D5411C"/>
    <w:rsid w:val="00D60547"/>
    <w:rsid w:val="00D66444"/>
    <w:rsid w:val="00D76353"/>
    <w:rsid w:val="00D84384"/>
    <w:rsid w:val="00D9533D"/>
    <w:rsid w:val="00DA2163"/>
    <w:rsid w:val="00DB28BB"/>
    <w:rsid w:val="00DC0CF1"/>
    <w:rsid w:val="00DC603F"/>
    <w:rsid w:val="00DD3C0D"/>
    <w:rsid w:val="00DD4864"/>
    <w:rsid w:val="00DD71A2"/>
    <w:rsid w:val="00DE1DC4"/>
    <w:rsid w:val="00E03CDE"/>
    <w:rsid w:val="00E0639C"/>
    <w:rsid w:val="00E067E6"/>
    <w:rsid w:val="00E12531"/>
    <w:rsid w:val="00E143B0"/>
    <w:rsid w:val="00E21DDD"/>
    <w:rsid w:val="00E25C63"/>
    <w:rsid w:val="00E55891"/>
    <w:rsid w:val="00E61E44"/>
    <w:rsid w:val="00E6283A"/>
    <w:rsid w:val="00E732A3"/>
    <w:rsid w:val="00E80198"/>
    <w:rsid w:val="00E83A85"/>
    <w:rsid w:val="00E90FC4"/>
    <w:rsid w:val="00E93F24"/>
    <w:rsid w:val="00EA01EC"/>
    <w:rsid w:val="00EA15B0"/>
    <w:rsid w:val="00EA1C95"/>
    <w:rsid w:val="00EA5D97"/>
    <w:rsid w:val="00EB7F36"/>
    <w:rsid w:val="00EC4393"/>
    <w:rsid w:val="00ED3638"/>
    <w:rsid w:val="00EE1C07"/>
    <w:rsid w:val="00EE2C91"/>
    <w:rsid w:val="00EE3979"/>
    <w:rsid w:val="00EF138C"/>
    <w:rsid w:val="00F034CE"/>
    <w:rsid w:val="00F06B2C"/>
    <w:rsid w:val="00F10A0F"/>
    <w:rsid w:val="00F13B86"/>
    <w:rsid w:val="00F310D8"/>
    <w:rsid w:val="00F40284"/>
    <w:rsid w:val="00F63B0D"/>
    <w:rsid w:val="00F67976"/>
    <w:rsid w:val="00F70BE1"/>
    <w:rsid w:val="00F85929"/>
    <w:rsid w:val="00FA06F4"/>
    <w:rsid w:val="00FC0862"/>
    <w:rsid w:val="00FC70FB"/>
    <w:rsid w:val="00FD0CB3"/>
    <w:rsid w:val="00FD143D"/>
    <w:rsid w:val="00FD2B8B"/>
    <w:rsid w:val="00FD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25C6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577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25C6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577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575;&#1588;&#1585;&#1575;&#1602;\&#1606;&#1605;&#1608;&#1606;&#1607;%20&#1608;&#1585;&#1583;%20&#1575;&#1589;&#1604;&#1575;&#1581;&#1740;%20&#1582;&#1575;&#1585;&#1580;%20&#1601;&#1602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C33F8-3511-4F75-8FAC-8F27EC15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اصلاحی خارج فقه</Template>
  <TotalTime>531</TotalTime>
  <Pages>8</Pages>
  <Words>2505</Words>
  <Characters>14285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اکبریان</cp:lastModifiedBy>
  <cp:revision>18</cp:revision>
  <dcterms:created xsi:type="dcterms:W3CDTF">2016-05-08T11:11:00Z</dcterms:created>
  <dcterms:modified xsi:type="dcterms:W3CDTF">2016-05-10T04:34:00Z</dcterms:modified>
</cp:coreProperties>
</file>