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15032015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A3AEC" w:rsidRPr="00375A7B" w:rsidRDefault="006A3AEC" w:rsidP="006A3235">
          <w:pPr>
            <w:pStyle w:val="TOCHeading"/>
            <w:rPr>
              <w:rFonts w:ascii="Traditional Arabic" w:hAnsi="Traditional Arabic" w:cs="Traditional Arabic"/>
            </w:rPr>
          </w:pPr>
          <w:r w:rsidRPr="00375A7B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6A3235" w:rsidRDefault="006A3AEC" w:rsidP="006A323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375A7B">
            <w:rPr>
              <w:rFonts w:ascii="Traditional Arabic" w:hAnsi="Traditional Arabic" w:cs="Traditional Arabic"/>
            </w:rPr>
            <w:fldChar w:fldCharType="begin"/>
          </w:r>
          <w:r w:rsidRPr="00375A7B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375A7B">
            <w:rPr>
              <w:rFonts w:ascii="Traditional Arabic" w:hAnsi="Traditional Arabic" w:cs="Traditional Arabic"/>
            </w:rPr>
            <w:fldChar w:fldCharType="separate"/>
          </w:r>
          <w:hyperlink w:anchor="_Toc450817023" w:history="1"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6A3235"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6A3235"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6A3235"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A3235"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6A3235"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6A3235"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6A3235">
              <w:rPr>
                <w:noProof/>
                <w:webHidden/>
              </w:rPr>
              <w:tab/>
            </w:r>
            <w:r w:rsidR="006A3235">
              <w:rPr>
                <w:rStyle w:val="Hyperlink"/>
                <w:noProof/>
                <w:rtl/>
              </w:rPr>
              <w:fldChar w:fldCharType="begin"/>
            </w:r>
            <w:r w:rsidR="006A3235">
              <w:rPr>
                <w:noProof/>
                <w:webHidden/>
              </w:rPr>
              <w:instrText xml:space="preserve"> PAGEREF _Toc450817023 \h </w:instrText>
            </w:r>
            <w:r w:rsidR="006A3235">
              <w:rPr>
                <w:rStyle w:val="Hyperlink"/>
                <w:noProof/>
                <w:rtl/>
              </w:rPr>
            </w:r>
            <w:r w:rsidR="006A3235">
              <w:rPr>
                <w:rStyle w:val="Hyperlink"/>
                <w:noProof/>
                <w:rtl/>
              </w:rPr>
              <w:fldChar w:fldCharType="separate"/>
            </w:r>
            <w:r w:rsidR="006A3235">
              <w:rPr>
                <w:noProof/>
                <w:webHidden/>
              </w:rPr>
              <w:t>2</w:t>
            </w:r>
            <w:r w:rsidR="006A323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50817024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_Toc450817024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50817025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_Toc450817025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50817026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تطب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_Toc450817026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27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تطب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_Toc450817027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28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_Toc450817028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29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_Toc450817029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30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تطب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50817031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32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مردم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33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وظ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50817034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50817035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مطالب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DF0A9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36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37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Pr="00DF0A9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235" w:rsidRDefault="006A3235" w:rsidP="006A3235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0817038" w:history="1">
            <w:r w:rsidRPr="00DF0A9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_Toc450817038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A3AEC" w:rsidRPr="00375A7B" w:rsidRDefault="006A3AEC" w:rsidP="006A3235">
          <w:pPr>
            <w:rPr>
              <w:rFonts w:ascii="Traditional Arabic" w:hAnsi="Traditional Arabic" w:cs="Traditional Arabic"/>
            </w:rPr>
          </w:pPr>
          <w:r w:rsidRPr="00375A7B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6A3AEC" w:rsidRPr="00375A7B" w:rsidRDefault="006A3AEC" w:rsidP="00820CBF">
      <w:pPr>
        <w:jc w:val="center"/>
        <w:rPr>
          <w:rFonts w:ascii="Traditional Arabic" w:hAnsi="Traditional Arabic" w:cs="Traditional Arabic"/>
          <w:rtl/>
        </w:rPr>
      </w:pPr>
    </w:p>
    <w:p w:rsidR="006A3AEC" w:rsidRPr="00375A7B" w:rsidRDefault="006A3AEC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bookmarkStart w:id="0" w:name="_GoBack"/>
      <w:r w:rsidRPr="00375A7B">
        <w:rPr>
          <w:rFonts w:ascii="Traditional Arabic" w:hAnsi="Traditional Arabic" w:cs="Traditional Arabic"/>
          <w:rtl/>
        </w:rPr>
        <w:br w:type="page"/>
      </w:r>
    </w:p>
    <w:bookmarkEnd w:id="0"/>
    <w:p w:rsidR="00375A7B" w:rsidRPr="00375A7B" w:rsidRDefault="00375A7B" w:rsidP="00375A7B">
      <w:pPr>
        <w:ind w:firstLine="0"/>
        <w:jc w:val="center"/>
        <w:rPr>
          <w:rFonts w:ascii="Traditional Arabic" w:hAnsi="Traditional Arabic" w:cs="Traditional Arabic"/>
        </w:rPr>
      </w:pPr>
      <w:r w:rsidRPr="00375A7B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375A7B" w:rsidRPr="00375A7B" w:rsidRDefault="00375A7B" w:rsidP="00375A7B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r w:rsidRPr="00375A7B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375A7B">
        <w:rPr>
          <w:rFonts w:ascii="Traditional Arabic" w:hAnsi="Traditional Arabic" w:cs="Traditional Arabic"/>
          <w:color w:val="FF0000"/>
          <w:rtl/>
        </w:rPr>
        <w:t>:</w:t>
      </w:r>
      <w:r w:rsidRPr="00375A7B">
        <w:rPr>
          <w:rFonts w:ascii="Traditional Arabic" w:hAnsi="Traditional Arabic" w:cs="Traditional Arabic"/>
          <w:rtl/>
        </w:rPr>
        <w:t xml:space="preserve"> </w:t>
      </w:r>
      <w:r w:rsidRPr="00375A7B">
        <w:rPr>
          <w:rFonts w:ascii="Traditional Arabic" w:hAnsi="Traditional Arabic" w:cs="Traditional Arabic" w:hint="eastAsia"/>
          <w:rtl/>
        </w:rPr>
        <w:t>فقه</w:t>
      </w:r>
      <w:r w:rsidRPr="00375A7B">
        <w:rPr>
          <w:rFonts w:ascii="Traditional Arabic" w:hAnsi="Traditional Arabic" w:cs="Traditional Arabic"/>
          <w:rtl/>
        </w:rPr>
        <w:t xml:space="preserve"> </w:t>
      </w:r>
      <w:r w:rsidRPr="00375A7B">
        <w:rPr>
          <w:rFonts w:ascii="Traditional Arabic" w:hAnsi="Traditional Arabic" w:cs="Traditional Arabic" w:hint="cs"/>
          <w:rtl/>
        </w:rPr>
        <w:t>/</w:t>
      </w:r>
      <w:r w:rsidRPr="00375A7B">
        <w:rPr>
          <w:rFonts w:ascii="Traditional Arabic" w:hAnsi="Traditional Arabic" w:cs="Traditional Arabic"/>
          <w:rtl/>
        </w:rPr>
        <w:t xml:space="preserve"> </w:t>
      </w:r>
      <w:r w:rsidRPr="00375A7B">
        <w:rPr>
          <w:rFonts w:ascii="Traditional Arabic" w:hAnsi="Traditional Arabic" w:cs="Traditional Arabic" w:hint="eastAsia"/>
          <w:rtl/>
        </w:rPr>
        <w:t>اجتهاد</w:t>
      </w:r>
      <w:r w:rsidRPr="00375A7B">
        <w:rPr>
          <w:rFonts w:ascii="Traditional Arabic" w:hAnsi="Traditional Arabic" w:cs="Traditional Arabic"/>
          <w:rtl/>
        </w:rPr>
        <w:t xml:space="preserve"> </w:t>
      </w:r>
      <w:r w:rsidRPr="00375A7B">
        <w:rPr>
          <w:rFonts w:ascii="Traditional Arabic" w:hAnsi="Traditional Arabic" w:cs="Traditional Arabic" w:hint="eastAsia"/>
          <w:rtl/>
        </w:rPr>
        <w:t>و</w:t>
      </w:r>
      <w:r w:rsidRPr="00375A7B">
        <w:rPr>
          <w:rFonts w:ascii="Traditional Arabic" w:hAnsi="Traditional Arabic" w:cs="Traditional Arabic"/>
          <w:rtl/>
        </w:rPr>
        <w:t xml:space="preserve"> </w:t>
      </w:r>
      <w:r w:rsidRPr="00375A7B">
        <w:rPr>
          <w:rFonts w:ascii="Traditional Arabic" w:hAnsi="Traditional Arabic" w:cs="Traditional Arabic" w:hint="eastAsia"/>
          <w:rtl/>
        </w:rPr>
        <w:t>تقل</w:t>
      </w:r>
      <w:r w:rsidRPr="00375A7B">
        <w:rPr>
          <w:rFonts w:ascii="Traditional Arabic" w:hAnsi="Traditional Arabic" w:cs="Traditional Arabic" w:hint="cs"/>
          <w:rtl/>
        </w:rPr>
        <w:t>ی</w:t>
      </w:r>
      <w:r w:rsidRPr="00375A7B">
        <w:rPr>
          <w:rFonts w:ascii="Traditional Arabic" w:hAnsi="Traditional Arabic" w:cs="Traditional Arabic" w:hint="eastAsia"/>
          <w:rtl/>
        </w:rPr>
        <w:t>د</w:t>
      </w:r>
      <w:r w:rsidRPr="00375A7B">
        <w:rPr>
          <w:rFonts w:ascii="Traditional Arabic" w:hAnsi="Traditional Arabic" w:cs="Traditional Arabic"/>
          <w:rtl/>
        </w:rPr>
        <w:t xml:space="preserve"> / مسئله تقل</w:t>
      </w:r>
      <w:r w:rsidRPr="00375A7B">
        <w:rPr>
          <w:rFonts w:ascii="Traditional Arabic" w:hAnsi="Traditional Arabic" w:cs="Traditional Arabic" w:hint="cs"/>
          <w:rtl/>
        </w:rPr>
        <w:t>ی</w:t>
      </w:r>
      <w:r w:rsidRPr="00375A7B">
        <w:rPr>
          <w:rFonts w:ascii="Traditional Arabic" w:hAnsi="Traditional Arabic" w:cs="Traditional Arabic" w:hint="eastAsia"/>
          <w:rtl/>
        </w:rPr>
        <w:t>د</w:t>
      </w:r>
      <w:r w:rsidRPr="00375A7B">
        <w:rPr>
          <w:rFonts w:ascii="Traditional Arabic" w:hAnsi="Traditional Arabic" w:cs="Traditional Arabic"/>
          <w:rtl/>
        </w:rPr>
        <w:t xml:space="preserve"> (</w:t>
      </w:r>
      <w:r w:rsidRPr="00375A7B">
        <w:rPr>
          <w:rFonts w:ascii="Traditional Arabic" w:hAnsi="Traditional Arabic" w:cs="Traditional Arabic" w:hint="cs"/>
          <w:rtl/>
        </w:rPr>
        <w:t>مرجعیت شورایی</w:t>
      </w:r>
      <w:r w:rsidRPr="00375A7B">
        <w:rPr>
          <w:rFonts w:ascii="Traditional Arabic" w:hAnsi="Traditional Arabic" w:cs="Traditional Arabic"/>
          <w:rtl/>
        </w:rPr>
        <w:t>)</w:t>
      </w:r>
      <w:bookmarkEnd w:id="1"/>
      <w:bookmarkEnd w:id="2"/>
    </w:p>
    <w:p w:rsidR="00375A7B" w:rsidRPr="00375A7B" w:rsidRDefault="00375A7B" w:rsidP="00375A7B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50375465"/>
      <w:bookmarkStart w:id="4" w:name="_Toc450817024"/>
      <w:r w:rsidRPr="00375A7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  <w:bookmarkEnd w:id="4"/>
    </w:p>
    <w:p w:rsidR="00820CBF" w:rsidRPr="00375A7B" w:rsidRDefault="008A4027" w:rsidP="008A402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جلسه گذشته</w:t>
      </w:r>
      <w:r w:rsidR="006C0162" w:rsidRPr="00375A7B">
        <w:rPr>
          <w:rFonts w:ascii="Traditional Arabic" w:hAnsi="Traditional Arabic" w:cs="Traditional Arabic" w:hint="cs"/>
          <w:rtl/>
        </w:rPr>
        <w:t xml:space="preserve"> </w:t>
      </w:r>
      <w:r w:rsidRPr="00375A7B">
        <w:rPr>
          <w:rFonts w:ascii="Traditional Arabic" w:hAnsi="Traditional Arabic" w:cs="Traditional Arabic" w:hint="cs"/>
          <w:rtl/>
        </w:rPr>
        <w:t xml:space="preserve">مبحث دیگری که به نحوی جنبه کلامی و تفسیری داشته لکن </w:t>
      </w:r>
      <w:r w:rsidR="00375A7B">
        <w:rPr>
          <w:rFonts w:ascii="Traditional Arabic" w:hAnsi="Traditional Arabic" w:cs="Traditional Arabic" w:hint="cs"/>
          <w:rtl/>
        </w:rPr>
        <w:t>بی‌ارتباط</w:t>
      </w:r>
      <w:r w:rsidRPr="00375A7B">
        <w:rPr>
          <w:rFonts w:ascii="Traditional Arabic" w:hAnsi="Traditional Arabic" w:cs="Traditional Arabic" w:hint="cs"/>
          <w:rtl/>
        </w:rPr>
        <w:t xml:space="preserve"> با </w:t>
      </w:r>
      <w:r w:rsidR="00B52DEE" w:rsidRPr="00375A7B">
        <w:rPr>
          <w:rFonts w:ascii="Traditional Arabic" w:hAnsi="Traditional Arabic" w:cs="Traditional Arabic" w:hint="cs"/>
          <w:rtl/>
        </w:rPr>
        <w:t>مباحث فقهی نیز نبود، عرض شد.</w:t>
      </w:r>
    </w:p>
    <w:p w:rsidR="00B52DEE" w:rsidRPr="00375A7B" w:rsidRDefault="00B52DEE" w:rsidP="008A402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حاصل سخن 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شریفه</w:t>
      </w:r>
      <w:r w:rsidRPr="00375A7B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375A7B">
        <w:rPr>
          <w:rFonts w:ascii="Traditional Arabic" w:hAnsi="Traditional Arabic" w:cs="Traditional Arabic" w:hint="cs"/>
          <w:rtl/>
        </w:rPr>
        <w:t xml:space="preserve"> این شد که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تکلیفی را برای حاکم بیان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کند که در مواردی با این دو قید به مشورت بپردازد:</w:t>
      </w:r>
    </w:p>
    <w:p w:rsidR="00B52DEE" w:rsidRPr="00375A7B" w:rsidRDefault="00B52DEE" w:rsidP="00D24553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الف) موضوع از یک ابهام و</w:t>
      </w:r>
      <w:r w:rsidR="00292A63" w:rsidRPr="00375A7B">
        <w:rPr>
          <w:rFonts w:ascii="Traditional Arabic" w:hAnsi="Traditional Arabic" w:cs="Traditional Arabic" w:hint="cs"/>
          <w:rtl/>
        </w:rPr>
        <w:t xml:space="preserve"> اجمالی برخوردار باشد که نیاز است که حاکم با مشورت آن موضوع را </w:t>
      </w:r>
      <w:r w:rsidR="00BE5603" w:rsidRPr="00375A7B">
        <w:rPr>
          <w:rFonts w:ascii="Traditional Arabic" w:hAnsi="Traditional Arabic" w:cs="Traditional Arabic" w:hint="cs"/>
          <w:rtl/>
        </w:rPr>
        <w:t xml:space="preserve">روشن </w:t>
      </w:r>
      <w:r w:rsidR="00292A63" w:rsidRPr="00375A7B">
        <w:rPr>
          <w:rFonts w:ascii="Traditional Arabic" w:hAnsi="Traditional Arabic" w:cs="Traditional Arabic" w:hint="cs"/>
          <w:rtl/>
        </w:rPr>
        <w:t xml:space="preserve">کرده و بتواند بر حسب موازین عرفی و متعارف و عقلایی تصمیم </w:t>
      </w:r>
      <w:r w:rsidR="00375A7B">
        <w:rPr>
          <w:rFonts w:ascii="Traditional Arabic" w:hAnsi="Traditional Arabic" w:cs="Traditional Arabic" w:hint="cs"/>
          <w:rtl/>
        </w:rPr>
        <w:t>سنجیده‌تری</w:t>
      </w:r>
      <w:r w:rsidR="00292A63" w:rsidRPr="00375A7B">
        <w:rPr>
          <w:rFonts w:ascii="Traditional Arabic" w:hAnsi="Traditional Arabic" w:cs="Traditional Arabic" w:hint="cs"/>
          <w:rtl/>
        </w:rPr>
        <w:t xml:space="preserve"> بگیرد.</w:t>
      </w:r>
    </w:p>
    <w:p w:rsidR="00292A63" w:rsidRPr="00375A7B" w:rsidRDefault="00292A63" w:rsidP="001C24B2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ب) مشورت به منظور احساس مشارکت دیگران و </w:t>
      </w:r>
      <w:r w:rsidR="001C24B2" w:rsidRPr="00375A7B">
        <w:rPr>
          <w:rFonts w:ascii="Traditional Arabic" w:hAnsi="Traditional Arabic" w:cs="Traditional Arabic" w:hint="cs"/>
          <w:rtl/>
        </w:rPr>
        <w:t>از بین بردن فاصله</w:t>
      </w:r>
      <w:r w:rsidR="006A3AEC" w:rsidRPr="00375A7B">
        <w:rPr>
          <w:rFonts w:ascii="Traditional Arabic" w:hAnsi="Traditional Arabic" w:cs="Traditional Arabic" w:hint="cs"/>
          <w:rtl/>
        </w:rPr>
        <w:t>‌ها</w:t>
      </w:r>
      <w:r w:rsidR="00D24553">
        <w:rPr>
          <w:rFonts w:ascii="Traditional Arabic" w:hAnsi="Traditional Arabic" w:cs="Traditional Arabic" w:hint="cs"/>
          <w:rtl/>
        </w:rPr>
        <w:t xml:space="preserve"> میان مردم و حاکم</w:t>
      </w:r>
      <w:r w:rsidR="001C24B2" w:rsidRPr="00375A7B">
        <w:rPr>
          <w:rFonts w:ascii="Traditional Arabic" w:hAnsi="Traditional Arabic" w:cs="Traditional Arabic" w:hint="cs"/>
          <w:rtl/>
        </w:rPr>
        <w:t>،</w:t>
      </w:r>
      <w:r w:rsidRPr="00375A7B">
        <w:rPr>
          <w:rFonts w:ascii="Traditional Arabic" w:hAnsi="Traditional Arabic" w:cs="Traditional Arabic" w:hint="cs"/>
          <w:rtl/>
        </w:rPr>
        <w:t xml:space="preserve"> صورت گیرد.</w:t>
      </w:r>
    </w:p>
    <w:p w:rsidR="001C24B2" w:rsidRPr="00375A7B" w:rsidRDefault="00375A7B" w:rsidP="001C24B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50817025"/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1C24B2" w:rsidRPr="00375A7B">
        <w:rPr>
          <w:rFonts w:ascii="Traditional Arabic" w:hAnsi="Traditional Arabic" w:cs="Traditional Arabic" w:hint="cs"/>
          <w:color w:val="FF0000"/>
          <w:rtl/>
        </w:rPr>
        <w:t xml:space="preserve"> </w:t>
      </w:r>
      <w:r>
        <w:rPr>
          <w:rFonts w:ascii="Traditional Arabic" w:hAnsi="Traditional Arabic" w:cs="Traditional Arabic" w:hint="cs"/>
          <w:color w:val="FF0000"/>
          <w:rtl/>
        </w:rPr>
        <w:t>آیه</w:t>
      </w:r>
      <w:bookmarkEnd w:id="5"/>
    </w:p>
    <w:p w:rsidR="00574D59" w:rsidRPr="00375A7B" w:rsidRDefault="00E648B7" w:rsidP="00574D59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نهایتاً پس از بررسی مجموعه دوازده مبحث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توان </w:t>
      </w:r>
      <w:r w:rsidR="00375A7B">
        <w:rPr>
          <w:rFonts w:ascii="Traditional Arabic" w:hAnsi="Traditional Arabic" w:cs="Traditional Arabic" w:hint="cs"/>
          <w:rtl/>
        </w:rPr>
        <w:t>این‌گونه</w:t>
      </w:r>
      <w:r w:rsidR="005F3141" w:rsidRPr="00375A7B">
        <w:rPr>
          <w:rFonts w:ascii="Traditional Arabic" w:hAnsi="Traditional Arabic" w:cs="Traditional Arabic" w:hint="cs"/>
          <w:rtl/>
        </w:rPr>
        <w:t xml:space="preserve"> </w:t>
      </w:r>
      <w:r w:rsidR="00375A7B">
        <w:rPr>
          <w:rFonts w:ascii="Traditional Arabic" w:hAnsi="Traditional Arabic" w:cs="Traditional Arabic" w:hint="cs"/>
          <w:rtl/>
        </w:rPr>
        <w:t>جمع‌بندی</w:t>
      </w:r>
      <w:r w:rsidR="005F3141" w:rsidRPr="00375A7B">
        <w:rPr>
          <w:rFonts w:ascii="Traditional Arabic" w:hAnsi="Traditional Arabic" w:cs="Traditional Arabic" w:hint="cs"/>
          <w:rtl/>
        </w:rPr>
        <w:t xml:space="preserve"> کرد که در این دو مورد</w:t>
      </w:r>
      <w:r w:rsidRPr="00375A7B">
        <w:rPr>
          <w:rFonts w:ascii="Traditional Arabic" w:hAnsi="Traditional Arabic" w:cs="Traditional Arabic" w:hint="cs"/>
          <w:rtl/>
        </w:rPr>
        <w:t xml:space="preserve">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ظهور در لزوم و وجوب مشورت دارد.</w:t>
      </w:r>
    </w:p>
    <w:p w:rsidR="00E648B7" w:rsidRPr="00375A7B" w:rsidRDefault="00574D59" w:rsidP="00574D59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اما در غیر از این دو مورد، یعنی در جایی که ابعاد قضیه برای حاکم روشن باشد و مباحث مشارکت مردمی و احکام ثانوی در این مشورت تأثیرگذار نباشد، شامل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شریفه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>شود.</w:t>
      </w:r>
    </w:p>
    <w:p w:rsidR="00574D59" w:rsidRPr="00375A7B" w:rsidRDefault="00E51915" w:rsidP="00A243C0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به بیان دیگر، به دلیل اینکه گفته شد مشاوره ارزش ذاتی ندارد بلکه دارای ارزش مقدّماتی است، و این مقدّمه از این قرار است که مشاوره صرفاً برای رسیدن ب</w:t>
      </w:r>
      <w:r w:rsidR="00375A7B">
        <w:rPr>
          <w:rFonts w:ascii="Traditional Arabic" w:hAnsi="Traditional Arabic" w:cs="Traditional Arabic" w:hint="cs"/>
          <w:rtl/>
        </w:rPr>
        <w:t>ه یک واقعیت و حقّی است و خود ب</w:t>
      </w:r>
      <w:r w:rsidRPr="00375A7B">
        <w:rPr>
          <w:rFonts w:ascii="Traditional Arabic" w:hAnsi="Traditional Arabic" w:cs="Traditional Arabic" w:hint="cs"/>
          <w:rtl/>
        </w:rPr>
        <w:t>ذاته ارزشی ندارد</w:t>
      </w:r>
      <w:r w:rsidR="00A243C0" w:rsidRPr="00375A7B">
        <w:rPr>
          <w:rFonts w:ascii="Traditional Arabic" w:hAnsi="Traditional Arabic" w:cs="Traditional Arabic" w:hint="cs"/>
          <w:rtl/>
        </w:rPr>
        <w:t>. اگر در جایی هم امر نفسی به آن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A243C0" w:rsidRPr="00375A7B">
        <w:rPr>
          <w:rFonts w:ascii="Traditional Arabic" w:hAnsi="Traditional Arabic" w:cs="Traditional Arabic" w:hint="cs"/>
          <w:rtl/>
        </w:rPr>
        <w:t>شود روح این امر نفسی یک امر مقدّماتی است. با ملاحظه این نکته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A243C0" w:rsidRPr="00375A7B">
        <w:rPr>
          <w:rFonts w:ascii="Traditional Arabic" w:hAnsi="Traditional Arabic" w:cs="Traditional Arabic" w:hint="cs"/>
          <w:rtl/>
        </w:rPr>
        <w:t>شود این مشاوره در دو موضع ضرورت دارد:</w:t>
      </w:r>
    </w:p>
    <w:p w:rsidR="00A243C0" w:rsidRPr="00375A7B" w:rsidRDefault="00A243C0" w:rsidP="00A243C0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یکی </w:t>
      </w:r>
      <w:r w:rsidR="00F563E0" w:rsidRPr="00375A7B">
        <w:rPr>
          <w:rFonts w:ascii="Traditional Arabic" w:hAnsi="Traditional Arabic" w:cs="Traditional Arabic" w:hint="cs"/>
          <w:rtl/>
        </w:rPr>
        <w:t>در جایی که طبق موازین متعارف، مقوله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="00F563E0" w:rsidRPr="00375A7B">
        <w:rPr>
          <w:rFonts w:ascii="Traditional Arabic" w:hAnsi="Traditional Arabic" w:cs="Traditional Arabic" w:hint="cs"/>
          <w:rtl/>
        </w:rPr>
        <w:t>که بایستی حاکم برای آن تصمیم بگیرد از ابهام برخوردار است. و به عبارت دیگر امر عمومی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="00F563E0" w:rsidRPr="00375A7B">
        <w:rPr>
          <w:rFonts w:ascii="Traditional Arabic" w:hAnsi="Traditional Arabic" w:cs="Traditional Arabic" w:hint="cs"/>
          <w:rtl/>
        </w:rPr>
        <w:t>است که دارای ابهاماتی است و برای تصمیم درست بایستی رأی دیگران نیز سنجیده شود.</w:t>
      </w:r>
      <w:r w:rsidR="00D24553">
        <w:rPr>
          <w:rFonts w:ascii="Traditional Arabic" w:hAnsi="Traditional Arabic" w:cs="Traditional Arabic" w:hint="cs"/>
          <w:rtl/>
        </w:rPr>
        <w:t xml:space="preserve"> که این افراد گاهی کارشناس هست</w:t>
      </w:r>
      <w:r w:rsidR="00A72414" w:rsidRPr="00375A7B">
        <w:rPr>
          <w:rFonts w:ascii="Traditional Arabic" w:hAnsi="Traditional Arabic" w:cs="Traditional Arabic" w:hint="cs"/>
          <w:rtl/>
        </w:rPr>
        <w:t>ند و گاهی امری است که عموم مردم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A72414" w:rsidRPr="00375A7B">
        <w:rPr>
          <w:rFonts w:ascii="Traditional Arabic" w:hAnsi="Traditional Arabic" w:cs="Traditional Arabic" w:hint="cs"/>
          <w:rtl/>
        </w:rPr>
        <w:t>توانند در آن نظر بدهند.</w:t>
      </w:r>
    </w:p>
    <w:p w:rsidR="00A72414" w:rsidRPr="00375A7B" w:rsidRDefault="00A72414" w:rsidP="00D24553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موضع دوم جایی است که تصمیم اجتماعی بر </w:t>
      </w:r>
      <w:r w:rsidR="00375A7B">
        <w:rPr>
          <w:rFonts w:ascii="Traditional Arabic" w:hAnsi="Traditional Arabic" w:cs="Traditional Arabic" w:hint="cs"/>
          <w:rtl/>
        </w:rPr>
        <w:t>اخذ</w:t>
      </w:r>
      <w:r w:rsidRPr="00375A7B">
        <w:rPr>
          <w:rFonts w:ascii="Traditional Arabic" w:hAnsi="Traditional Arabic" w:cs="Traditional Arabic" w:hint="cs"/>
          <w:rtl/>
        </w:rPr>
        <w:t xml:space="preserve"> آراء دیگران توقّف ندارد اما </w:t>
      </w:r>
      <w:r w:rsidR="00C33079" w:rsidRPr="00375A7B">
        <w:rPr>
          <w:rFonts w:ascii="Traditional Arabic" w:hAnsi="Traditional Arabic" w:cs="Traditional Arabic" w:hint="cs"/>
          <w:rtl/>
        </w:rPr>
        <w:t xml:space="preserve">جوانب دیگری در </w:t>
      </w:r>
      <w:r w:rsidR="00375A7B">
        <w:rPr>
          <w:rFonts w:ascii="Traditional Arabic" w:hAnsi="Traditional Arabic" w:cs="Traditional Arabic" w:hint="cs"/>
          <w:rtl/>
        </w:rPr>
        <w:t>مسئله</w:t>
      </w:r>
      <w:r w:rsidR="00C33079" w:rsidRPr="00375A7B">
        <w:rPr>
          <w:rFonts w:ascii="Traditional Arabic" w:hAnsi="Traditional Arabic" w:cs="Traditional Arabic" w:hint="cs"/>
          <w:rtl/>
        </w:rPr>
        <w:t xml:space="preserve"> رابطه حاکم و مردم و اعتماد مردم به حکومت و مشارکت آنها وجود دارد که این مصالح اقتضای شور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C33079" w:rsidRPr="00375A7B">
        <w:rPr>
          <w:rFonts w:ascii="Traditional Arabic" w:hAnsi="Traditional Arabic" w:cs="Traditional Arabic" w:hint="cs"/>
          <w:rtl/>
        </w:rPr>
        <w:t>کند.</w:t>
      </w:r>
    </w:p>
    <w:p w:rsidR="00C33079" w:rsidRPr="00375A7B" w:rsidRDefault="00B80CDF" w:rsidP="002E6E76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اما اینکه حاکم حتماً </w:t>
      </w:r>
      <w:r w:rsidR="002E6E76" w:rsidRPr="00375A7B">
        <w:rPr>
          <w:rFonts w:ascii="Traditional Arabic" w:hAnsi="Traditional Arabic" w:cs="Traditional Arabic" w:hint="cs"/>
          <w:rtl/>
        </w:rPr>
        <w:t xml:space="preserve">مطابق </w:t>
      </w:r>
      <w:r w:rsidRPr="00375A7B">
        <w:rPr>
          <w:rFonts w:ascii="Traditional Arabic" w:hAnsi="Traditional Arabic" w:cs="Traditional Arabic" w:hint="cs"/>
          <w:rtl/>
        </w:rPr>
        <w:t xml:space="preserve">نظر این افراد </w:t>
      </w:r>
      <w:r w:rsidR="00375A7B">
        <w:rPr>
          <w:rFonts w:ascii="Traditional Arabic" w:hAnsi="Traditional Arabic" w:cs="Traditional Arabic" w:hint="cs"/>
          <w:rtl/>
        </w:rPr>
        <w:t>تصمیم‌گیری</w:t>
      </w:r>
      <w:r w:rsidRPr="00375A7B">
        <w:rPr>
          <w:rFonts w:ascii="Traditional Arabic" w:hAnsi="Traditional Arabic" w:cs="Traditional Arabic" w:hint="cs"/>
          <w:rtl/>
        </w:rPr>
        <w:t xml:space="preserve"> کند در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وجود ندارد</w:t>
      </w:r>
      <w:r w:rsidR="002E6E76" w:rsidRPr="00375A7B">
        <w:rPr>
          <w:rFonts w:ascii="Traditional Arabic" w:hAnsi="Traditional Arabic" w:cs="Traditional Arabic" w:hint="cs"/>
          <w:rtl/>
        </w:rPr>
        <w:t xml:space="preserve">. و در واقع نوع </w:t>
      </w:r>
      <w:r w:rsidR="00375A7B">
        <w:rPr>
          <w:rFonts w:ascii="Traditional Arabic" w:hAnsi="Traditional Arabic" w:cs="Traditional Arabic" w:hint="cs"/>
          <w:rtl/>
        </w:rPr>
        <w:t>تصمیم‌گیری</w:t>
      </w:r>
      <w:r w:rsidR="00D24553">
        <w:rPr>
          <w:rFonts w:ascii="Traditional Arabic" w:hAnsi="Traditional Arabic" w:cs="Traditional Arabic" w:hint="cs"/>
          <w:rtl/>
        </w:rPr>
        <w:t>،</w:t>
      </w:r>
      <w:r w:rsidR="002E6E76" w:rsidRPr="00375A7B">
        <w:rPr>
          <w:rFonts w:ascii="Traditional Arabic" w:hAnsi="Traditional Arabic" w:cs="Traditional Arabic" w:hint="cs"/>
          <w:rtl/>
        </w:rPr>
        <w:t xml:space="preserve"> به ملاحظه شرایط </w:t>
      </w:r>
      <w:r w:rsidR="005A4F6F" w:rsidRPr="00375A7B">
        <w:rPr>
          <w:rFonts w:ascii="Traditional Arabic" w:hAnsi="Traditional Arabic" w:cs="Traditional Arabic" w:hint="cs"/>
          <w:rtl/>
        </w:rPr>
        <w:t>توسط حاکم بستگی دارد.</w:t>
      </w:r>
    </w:p>
    <w:p w:rsidR="002C0D05" w:rsidRPr="00375A7B" w:rsidRDefault="002C0D05" w:rsidP="00BC081E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lastRenderedPageBreak/>
        <w:t xml:space="preserve">تفاوت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با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قبل (شوری) این است که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قبل متوجه عموم مکلّفین و مخاطبین است ولی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متوجه حاکم است و به نحوی وظیفه حکومتی را بیان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کند و</w:t>
      </w:r>
      <w:r w:rsidR="00BC081E" w:rsidRPr="00375A7B">
        <w:rPr>
          <w:rFonts w:ascii="Traditional Arabic" w:hAnsi="Traditional Arabic" w:cs="Traditional Arabic" w:hint="cs"/>
          <w:rtl/>
        </w:rPr>
        <w:t xml:space="preserve"> در واقع 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BC081E" w:rsidRPr="00375A7B">
        <w:rPr>
          <w:rFonts w:ascii="Traditional Arabic" w:hAnsi="Traditional Arabic" w:cs="Traditional Arabic" w:hint="cs"/>
          <w:rtl/>
        </w:rPr>
        <w:t xml:space="preserve"> </w:t>
      </w:r>
      <w:r w:rsidR="00375A7B">
        <w:rPr>
          <w:rFonts w:ascii="Traditional Arabic" w:hAnsi="Traditional Arabic" w:cs="Traditional Arabic" w:hint="cs"/>
          <w:rtl/>
        </w:rPr>
        <w:t>این‌گونه</w:t>
      </w:r>
      <w:r w:rsidR="00BC081E" w:rsidRPr="00375A7B">
        <w:rPr>
          <w:rFonts w:ascii="Traditional Arabic" w:hAnsi="Traditional Arabic" w:cs="Traditional Arabic" w:hint="cs"/>
          <w:rtl/>
        </w:rPr>
        <w:t xml:space="preserve"> مفروض گرفته است که حاکمی وجود دارد و این تکلیف او است و لذا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BC081E" w:rsidRPr="00375A7B">
        <w:rPr>
          <w:rFonts w:ascii="Traditional Arabic" w:hAnsi="Traditional Arabic" w:cs="Traditional Arabic" w:hint="cs"/>
          <w:rtl/>
        </w:rPr>
        <w:t xml:space="preserve">تواند اصل حکومت را در </w:t>
      </w:r>
      <w:r w:rsidR="00375A7B">
        <w:rPr>
          <w:rFonts w:ascii="Traditional Arabic" w:hAnsi="Traditional Arabic" w:cs="Traditional Arabic" w:hint="cs"/>
          <w:rtl/>
        </w:rPr>
        <w:t>بربگیرد</w:t>
      </w:r>
      <w:r w:rsidR="00BC081E" w:rsidRPr="00375A7B">
        <w:rPr>
          <w:rFonts w:ascii="Traditional Arabic" w:hAnsi="Traditional Arabic" w:cs="Traditional Arabic" w:hint="cs"/>
          <w:rtl/>
        </w:rPr>
        <w:t xml:space="preserve"> اما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BC081E" w:rsidRPr="00375A7B">
        <w:rPr>
          <w:rFonts w:ascii="Traditional Arabic" w:hAnsi="Traditional Arabic" w:cs="Traditional Arabic" w:hint="cs"/>
          <w:rtl/>
        </w:rPr>
        <w:t xml:space="preserve"> شوری در اصل حکومت هم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BC081E" w:rsidRPr="00375A7B">
        <w:rPr>
          <w:rFonts w:ascii="Traditional Arabic" w:hAnsi="Traditional Arabic" w:cs="Traditional Arabic" w:hint="cs"/>
          <w:rtl/>
        </w:rPr>
        <w:t>تواند جاری شود، منتهی بنا به اعتقاد عامه، در اصل حکومت بعد از پیامبر اکرم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BC081E" w:rsidRPr="00375A7B">
        <w:rPr>
          <w:rFonts w:ascii="Traditional Arabic" w:hAnsi="Traditional Arabic" w:cs="Traditional Arabic" w:hint="cs"/>
          <w:rtl/>
        </w:rPr>
        <w:t xml:space="preserve">تواند جاری شود اما طبق مبنای خاصه </w:t>
      </w:r>
      <w:r w:rsidR="00BC081E" w:rsidRPr="00375A7B">
        <w:rPr>
          <w:rFonts w:ascii="Traditional Arabic" w:hAnsi="Traditional Arabic" w:cs="Traditional Arabic"/>
          <w:rtl/>
        </w:rPr>
        <w:t>–</w:t>
      </w:r>
      <w:r w:rsidR="00BC081E" w:rsidRPr="00375A7B">
        <w:rPr>
          <w:rFonts w:ascii="Traditional Arabic" w:hAnsi="Traditional Arabic" w:cs="Traditional Arabic" w:hint="cs"/>
          <w:rtl/>
        </w:rPr>
        <w:t xml:space="preserve">که </w:t>
      </w:r>
      <w:r w:rsidR="00267DF0" w:rsidRPr="00375A7B">
        <w:rPr>
          <w:rFonts w:ascii="Traditional Arabic" w:hAnsi="Traditional Arabic" w:cs="Traditional Arabic" w:hint="cs"/>
          <w:rtl/>
        </w:rPr>
        <w:t>مبنای صحیح است- این مشورت را در زمان غیبت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267DF0" w:rsidRPr="00375A7B">
        <w:rPr>
          <w:rFonts w:ascii="Traditional Arabic" w:hAnsi="Traditional Arabic" w:cs="Traditional Arabic" w:hint="cs"/>
          <w:rtl/>
        </w:rPr>
        <w:t xml:space="preserve">دانند و آن هم در شرایطی که انتخاب حاکم و ولی با مراجعه به کارشناسان صورت گیرد که در این محدوده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267DF0" w:rsidRPr="00375A7B">
        <w:rPr>
          <w:rFonts w:ascii="Traditional Arabic" w:hAnsi="Traditional Arabic" w:cs="Traditional Arabic" w:hint="cs"/>
          <w:rtl/>
        </w:rPr>
        <w:t xml:space="preserve"> جاری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267DF0" w:rsidRPr="00375A7B">
        <w:rPr>
          <w:rFonts w:ascii="Traditional Arabic" w:hAnsi="Traditional Arabic" w:cs="Traditional Arabic" w:hint="cs"/>
          <w:rtl/>
        </w:rPr>
        <w:t>شود.</w:t>
      </w:r>
    </w:p>
    <w:p w:rsidR="00267DF0" w:rsidRPr="00375A7B" w:rsidRDefault="00267DF0" w:rsidP="00503FC8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پس به طور کل طبق نظر شیعه،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شوری دارای بُردی اس</w:t>
      </w:r>
      <w:r w:rsidR="00503FC8" w:rsidRPr="00375A7B">
        <w:rPr>
          <w:rFonts w:ascii="Traditional Arabic" w:hAnsi="Traditional Arabic" w:cs="Traditional Arabic" w:hint="cs"/>
          <w:rtl/>
        </w:rPr>
        <w:t>ت بعد از تشکیل حکومت در جایی که حاکمیت به مردم واگذار کرده است و یا حاکمیت حقّی وجود ندارد. یا در اصل حکومت در محدوده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‌ی </w:t>
      </w:r>
      <w:r w:rsidR="00503FC8" w:rsidRPr="00375A7B">
        <w:rPr>
          <w:rFonts w:ascii="Traditional Arabic" w:hAnsi="Traditional Arabic" w:cs="Traditional Arabic" w:hint="cs"/>
          <w:rtl/>
        </w:rPr>
        <w:t xml:space="preserve">انتخاب </w:t>
      </w:r>
      <w:r w:rsidR="00375A7B">
        <w:rPr>
          <w:rFonts w:ascii="Traditional Arabic" w:hAnsi="Traditional Arabic" w:cs="Traditional Arabic"/>
          <w:rtl/>
        </w:rPr>
        <w:t>ول</w:t>
      </w:r>
      <w:r w:rsidR="00375A7B">
        <w:rPr>
          <w:rFonts w:ascii="Traditional Arabic" w:hAnsi="Traditional Arabic" w:cs="Traditional Arabic" w:hint="cs"/>
          <w:rtl/>
        </w:rPr>
        <w:t>ی‌</w:t>
      </w:r>
      <w:r w:rsidR="00375A7B">
        <w:rPr>
          <w:rFonts w:ascii="Traditional Arabic" w:hAnsi="Traditional Arabic" w:cs="Traditional Arabic" w:hint="eastAsia"/>
          <w:rtl/>
        </w:rPr>
        <w:t>فق</w:t>
      </w:r>
      <w:r w:rsidR="00375A7B">
        <w:rPr>
          <w:rFonts w:ascii="Traditional Arabic" w:hAnsi="Traditional Arabic" w:cs="Traditional Arabic" w:hint="cs"/>
          <w:rtl/>
        </w:rPr>
        <w:t>ی</w:t>
      </w:r>
      <w:r w:rsidR="00375A7B">
        <w:rPr>
          <w:rFonts w:ascii="Traditional Arabic" w:hAnsi="Traditional Arabic" w:cs="Traditional Arabic" w:hint="eastAsia"/>
          <w:rtl/>
        </w:rPr>
        <w:t>ه</w:t>
      </w:r>
      <w:r w:rsidR="00503FC8" w:rsidRPr="00375A7B">
        <w:rPr>
          <w:rFonts w:ascii="Traditional Arabic" w:hAnsi="Traditional Arabic" w:cs="Traditional Arabic" w:hint="cs"/>
          <w:rtl/>
        </w:rPr>
        <w:t xml:space="preserve"> با وجوهی که قبلاً ذکر شد.</w:t>
      </w:r>
    </w:p>
    <w:p w:rsidR="00660E1C" w:rsidRPr="00375A7B" w:rsidRDefault="00660E1C" w:rsidP="00503FC8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اما در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فعلی مفروض این است که حاکمیتی شکل گرفته و حاکمی وجود دارد و به حاکم امر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 که در امور عمومی با آن دو فرضی که گفته شد، مشورت کن.</w:t>
      </w:r>
    </w:p>
    <w:p w:rsidR="00660E1C" w:rsidRPr="00375A7B" w:rsidRDefault="00A94DD9" w:rsidP="00D24553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این نکته</w:t>
      </w:r>
      <w:r w:rsidR="00D24553">
        <w:rPr>
          <w:rFonts w:ascii="Traditional Arabic" w:hAnsi="Traditional Arabic" w:cs="Traditional Arabic" w:hint="cs"/>
          <w:rtl/>
        </w:rPr>
        <w:t xml:space="preserve"> را</w:t>
      </w:r>
      <w:r w:rsidRPr="00375A7B">
        <w:rPr>
          <w:rFonts w:ascii="Traditional Arabic" w:hAnsi="Traditional Arabic" w:cs="Traditional Arabic" w:hint="cs"/>
          <w:rtl/>
        </w:rPr>
        <w:t xml:space="preserve"> هم بایستی در اینجا </w:t>
      </w:r>
      <w:r w:rsidR="00375A7B">
        <w:rPr>
          <w:rFonts w:ascii="Traditional Arabic" w:hAnsi="Traditional Arabic" w:cs="Traditional Arabic"/>
          <w:rtl/>
        </w:rPr>
        <w:t>خاطرنشان</w:t>
      </w:r>
      <w:r w:rsidRPr="00375A7B">
        <w:rPr>
          <w:rFonts w:ascii="Traditional Arabic" w:hAnsi="Traditional Arabic" w:cs="Traditional Arabic" w:hint="cs"/>
          <w:rtl/>
        </w:rPr>
        <w:t xml:space="preserve"> شویم که قرائن و قیود زیادی در این دو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وجود دارد که با مجموعه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 </w:t>
      </w:r>
      <w:r w:rsidRPr="00375A7B">
        <w:rPr>
          <w:rFonts w:ascii="Traditional Arabic" w:hAnsi="Traditional Arabic" w:cs="Traditional Arabic" w:hint="cs"/>
          <w:rtl/>
        </w:rPr>
        <w:t>ادله و نظرات دیگری که در فقه سیاسی ما وجود دارد این نتیجه حاصل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شود.</w:t>
      </w:r>
    </w:p>
    <w:p w:rsidR="00A07126" w:rsidRPr="00375A7B" w:rsidRDefault="00283502" w:rsidP="00D24553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اینجا مباحث و مطالب بسیاری وجود دارد که از آنها عبور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کنیم، لکن یکی از مباحث این است که</w:t>
      </w:r>
      <w:r w:rsidR="00F45830" w:rsidRPr="00375A7B">
        <w:rPr>
          <w:rFonts w:ascii="Traditional Arabic" w:hAnsi="Traditional Arabic" w:cs="Traditional Arabic" w:hint="cs"/>
          <w:rtl/>
        </w:rPr>
        <w:t xml:space="preserve"> با توجه به مفروض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F45830" w:rsidRPr="00375A7B">
        <w:rPr>
          <w:rFonts w:ascii="Traditional Arabic" w:hAnsi="Traditional Arabic" w:cs="Traditional Arabic" w:hint="cs"/>
          <w:rtl/>
        </w:rPr>
        <w:t xml:space="preserve"> که حکومتی شکل گرفته و حاکمی وجود دارد</w:t>
      </w:r>
      <w:r w:rsidR="00A07126" w:rsidRPr="00375A7B">
        <w:rPr>
          <w:rFonts w:ascii="Traditional Arabic" w:hAnsi="Traditional Arabic" w:cs="Traditional Arabic" w:hint="cs"/>
          <w:rtl/>
        </w:rPr>
        <w:t xml:space="preserve"> باید گفت:</w:t>
      </w:r>
      <w:r w:rsidR="00F45830" w:rsidRPr="00375A7B">
        <w:rPr>
          <w:rFonts w:ascii="Traditional Arabic" w:hAnsi="Traditional Arabic" w:cs="Traditional Arabic" w:hint="cs"/>
          <w:rtl/>
        </w:rPr>
        <w:t xml:space="preserve"> تفاوتی ندارد که این حکومت طبق نظریه شورا باشد یا نظریه </w:t>
      </w:r>
      <w:r w:rsidR="00375A7B">
        <w:rPr>
          <w:rFonts w:ascii="Traditional Arabic" w:hAnsi="Traditional Arabic" w:cs="Traditional Arabic"/>
          <w:rtl/>
        </w:rPr>
        <w:t>ولا</w:t>
      </w:r>
      <w:r w:rsidR="00375A7B">
        <w:rPr>
          <w:rFonts w:ascii="Traditional Arabic" w:hAnsi="Traditional Arabic" w:cs="Traditional Arabic" w:hint="cs"/>
          <w:rtl/>
        </w:rPr>
        <w:t>ی</w:t>
      </w:r>
      <w:r w:rsidR="00375A7B">
        <w:rPr>
          <w:rFonts w:ascii="Traditional Arabic" w:hAnsi="Traditional Arabic" w:cs="Traditional Arabic" w:hint="eastAsia"/>
          <w:rtl/>
        </w:rPr>
        <w:t>ت‌فق</w:t>
      </w:r>
      <w:r w:rsidR="00375A7B">
        <w:rPr>
          <w:rFonts w:ascii="Traditional Arabic" w:hAnsi="Traditional Arabic" w:cs="Traditional Arabic" w:hint="cs"/>
          <w:rtl/>
        </w:rPr>
        <w:t>ی</w:t>
      </w:r>
      <w:r w:rsidR="00375A7B">
        <w:rPr>
          <w:rFonts w:ascii="Traditional Arabic" w:hAnsi="Traditional Arabic" w:cs="Traditional Arabic" w:hint="eastAsia"/>
          <w:rtl/>
        </w:rPr>
        <w:t>ه</w:t>
      </w:r>
      <w:r w:rsidR="00A07126" w:rsidRPr="00375A7B">
        <w:rPr>
          <w:rFonts w:ascii="Traditional Arabic" w:hAnsi="Traditional Arabic" w:cs="Traditional Arabic" w:hint="cs"/>
          <w:rtl/>
        </w:rPr>
        <w:t xml:space="preserve"> و یا هر نظریه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 </w:t>
      </w:r>
      <w:r w:rsidR="00A07126" w:rsidRPr="00375A7B">
        <w:rPr>
          <w:rFonts w:ascii="Traditional Arabic" w:hAnsi="Traditional Arabic" w:cs="Traditional Arabic" w:hint="cs"/>
          <w:rtl/>
        </w:rPr>
        <w:t>دیگری که حکومت و حاکم را ثابت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A07126" w:rsidRPr="00375A7B">
        <w:rPr>
          <w:rFonts w:ascii="Traditional Arabic" w:hAnsi="Traditional Arabic" w:cs="Traditional Arabic" w:hint="cs"/>
          <w:rtl/>
        </w:rPr>
        <w:t>کند.</w:t>
      </w:r>
    </w:p>
    <w:p w:rsidR="00A94DD9" w:rsidRPr="00375A7B" w:rsidRDefault="00851B9F" w:rsidP="00851B9F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50817026"/>
      <w:r w:rsidRPr="00375A7B">
        <w:rPr>
          <w:rFonts w:ascii="Traditional Arabic" w:hAnsi="Traditional Arabic" w:cs="Traditional Arabic" w:hint="cs"/>
          <w:color w:val="FF0000"/>
          <w:rtl/>
        </w:rPr>
        <w:t xml:space="preserve">تطبیق </w:t>
      </w:r>
      <w:r w:rsidR="00375A7B">
        <w:rPr>
          <w:rFonts w:ascii="Traditional Arabic" w:hAnsi="Traditional Arabic" w:cs="Traditional Arabic" w:hint="cs"/>
          <w:color w:val="FF0000"/>
          <w:rtl/>
        </w:rPr>
        <w:t>آیه</w:t>
      </w:r>
      <w:r w:rsidR="00283502" w:rsidRPr="00375A7B">
        <w:rPr>
          <w:rFonts w:ascii="Traditional Arabic" w:hAnsi="Traditional Arabic" w:cs="Traditional Arabic" w:hint="cs"/>
          <w:color w:val="FF0000"/>
          <w:rtl/>
        </w:rPr>
        <w:t xml:space="preserve"> با بحث اکثریت در فتوا</w:t>
      </w:r>
      <w:bookmarkEnd w:id="6"/>
    </w:p>
    <w:p w:rsidR="00851B9F" w:rsidRPr="00375A7B" w:rsidRDefault="00851B9F" w:rsidP="00851B9F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در اینجا باید دید که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چه ارتباطی با بحث ما که پیرامون شور و اکثریت در فتوا بود دارد؟</w:t>
      </w:r>
    </w:p>
    <w:p w:rsidR="00177E0E" w:rsidRPr="00375A7B" w:rsidRDefault="00177E0E" w:rsidP="00851B9F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به عبارت دیگر، شخصی که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خواهد به فقیه مراجعه کند، آیا طبق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امر به مشورت و اکثریت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شود؟ یا اینکه ارتباطی ندارد؟</w:t>
      </w:r>
    </w:p>
    <w:p w:rsidR="00753539" w:rsidRPr="00375A7B" w:rsidRDefault="00753539" w:rsidP="0075353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50817027"/>
      <w:r w:rsidRPr="00375A7B">
        <w:rPr>
          <w:rFonts w:ascii="Traditional Arabic" w:hAnsi="Traditional Arabic" w:cs="Traditional Arabic" w:hint="cs"/>
          <w:color w:val="FF0000"/>
          <w:rtl/>
        </w:rPr>
        <w:t>نکته اول در تطبیق</w:t>
      </w:r>
      <w:bookmarkEnd w:id="7"/>
    </w:p>
    <w:p w:rsidR="00177E0E" w:rsidRPr="00375A7B" w:rsidRDefault="00177E0E" w:rsidP="00D24553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جواب این </w:t>
      </w:r>
      <w:r w:rsidR="00375A7B">
        <w:rPr>
          <w:rFonts w:ascii="Traditional Arabic" w:hAnsi="Traditional Arabic" w:cs="Traditional Arabic" w:hint="cs"/>
          <w:rtl/>
        </w:rPr>
        <w:t>مسئله</w:t>
      </w:r>
      <w:r w:rsidRPr="00375A7B">
        <w:rPr>
          <w:rFonts w:ascii="Traditional Arabic" w:hAnsi="Traditional Arabic" w:cs="Traditional Arabic" w:hint="cs"/>
          <w:rtl/>
        </w:rPr>
        <w:t xml:space="preserve"> این است که این خطابی که 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وجود دارد</w:t>
      </w:r>
      <w:r w:rsidR="00140C59" w:rsidRPr="00375A7B">
        <w:rPr>
          <w:rFonts w:ascii="Traditional Arabic" w:hAnsi="Traditional Arabic" w:cs="Traditional Arabic" w:hint="cs"/>
          <w:rtl/>
        </w:rPr>
        <w:t xml:space="preserve"> متوجه حاکم است و همچنین  کسانی که در تصمیمات عمومی در حکم حاکم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140C59" w:rsidRPr="00375A7B">
        <w:rPr>
          <w:rFonts w:ascii="Traditional Arabic" w:hAnsi="Traditional Arabic" w:cs="Traditional Arabic" w:hint="cs"/>
          <w:rtl/>
        </w:rPr>
        <w:t>باشند. از این نکته مشخص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140C59" w:rsidRPr="00375A7B">
        <w:rPr>
          <w:rFonts w:ascii="Traditional Arabic" w:hAnsi="Traditional Arabic" w:cs="Traditional Arabic" w:hint="cs"/>
          <w:rtl/>
        </w:rPr>
        <w:t xml:space="preserve">شود که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140C59" w:rsidRPr="00375A7B">
        <w:rPr>
          <w:rFonts w:ascii="Traditional Arabic" w:hAnsi="Traditional Arabic" w:cs="Traditional Arabic" w:hint="cs"/>
          <w:rtl/>
        </w:rPr>
        <w:t xml:space="preserve"> ارتباطی به مکلّفین و توده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 </w:t>
      </w:r>
      <w:r w:rsidR="00140C59" w:rsidRPr="00375A7B">
        <w:rPr>
          <w:rFonts w:ascii="Traditional Arabic" w:hAnsi="Traditional Arabic" w:cs="Traditional Arabic" w:hint="cs"/>
          <w:rtl/>
        </w:rPr>
        <w:t>مردم در مقام مراجعه به مجتهد و انتخاب مرجع و رأیی که قرار است به آن عمل کنند</w:t>
      </w:r>
      <w:r w:rsidR="00D24553">
        <w:rPr>
          <w:rFonts w:ascii="Traditional Arabic" w:hAnsi="Traditional Arabic" w:cs="Traditional Arabic" w:hint="cs"/>
          <w:rtl/>
        </w:rPr>
        <w:t>،</w:t>
      </w:r>
      <w:r w:rsidR="00140C59" w:rsidRPr="00375A7B">
        <w:rPr>
          <w:rFonts w:ascii="Traditional Arabic" w:hAnsi="Traditional Arabic" w:cs="Traditional Arabic" w:hint="cs"/>
          <w:rtl/>
        </w:rPr>
        <w:t xml:space="preserve"> ندارد.</w:t>
      </w:r>
    </w:p>
    <w:p w:rsidR="00753539" w:rsidRPr="00375A7B" w:rsidRDefault="00753539" w:rsidP="004C75A9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پس نکته اول از این قرار است که،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با تکلیف عموم مردم در مراجعه به مجتهد و اینکه در این مراجعه تکلیفشان چیست</w:t>
      </w:r>
      <w:r w:rsidR="004C75A9">
        <w:rPr>
          <w:rFonts w:ascii="Traditional Arabic" w:hAnsi="Traditional Arabic" w:cs="Traditional Arabic" w:hint="cs"/>
          <w:rtl/>
        </w:rPr>
        <w:t>؟</w:t>
      </w:r>
      <w:r w:rsidRPr="00375A7B">
        <w:rPr>
          <w:rFonts w:ascii="Traditional Arabic" w:hAnsi="Traditional Arabic" w:cs="Traditional Arabic" w:hint="cs"/>
          <w:rtl/>
        </w:rPr>
        <w:t xml:space="preserve"> آیا بایستی اکثریت را ملاک قرار دهند یا مشورت کنند</w:t>
      </w:r>
      <w:r w:rsidR="004C75A9">
        <w:rPr>
          <w:rFonts w:ascii="Traditional Arabic" w:hAnsi="Traditional Arabic" w:cs="Traditional Arabic" w:hint="cs"/>
          <w:rtl/>
        </w:rPr>
        <w:t>؟</w:t>
      </w:r>
      <w:r w:rsidRPr="00375A7B">
        <w:rPr>
          <w:rFonts w:ascii="Traditional Arabic" w:hAnsi="Traditional Arabic" w:cs="Traditional Arabic" w:hint="cs"/>
          <w:rtl/>
        </w:rPr>
        <w:t xml:space="preserve"> ... </w:t>
      </w:r>
      <w:r w:rsidR="00375A7B">
        <w:rPr>
          <w:rFonts w:ascii="Traditional Arabic" w:hAnsi="Traditional Arabic" w:cs="Traditional Arabic" w:hint="cs"/>
          <w:rtl/>
        </w:rPr>
        <w:t>اصلاً</w:t>
      </w:r>
      <w:r w:rsidRPr="00375A7B">
        <w:rPr>
          <w:rFonts w:ascii="Traditional Arabic" w:hAnsi="Traditional Arabic" w:cs="Traditional Arabic" w:hint="cs"/>
          <w:rtl/>
        </w:rPr>
        <w:t xml:space="preserve"> ارتباطی ندارد. </w:t>
      </w:r>
      <w:r w:rsidR="00375A7B">
        <w:rPr>
          <w:rFonts w:ascii="Traditional Arabic" w:hAnsi="Traditional Arabic" w:cs="Traditional Arabic" w:hint="cs"/>
          <w:rtl/>
        </w:rPr>
        <w:t>درحالی‌که</w:t>
      </w:r>
      <w:r w:rsidRPr="00375A7B">
        <w:rPr>
          <w:rFonts w:ascii="Traditional Arabic" w:hAnsi="Traditional Arabic" w:cs="Traditional Arabic" w:hint="cs"/>
          <w:rtl/>
        </w:rPr>
        <w:t xml:space="preserve">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قبل (شوری)</w:t>
      </w:r>
      <w:r w:rsidR="00004A2A" w:rsidRPr="00375A7B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375A7B">
        <w:rPr>
          <w:rFonts w:ascii="Traditional Arabic" w:hAnsi="Traditional Arabic" w:cs="Traditional Arabic" w:hint="cs"/>
          <w:rtl/>
        </w:rPr>
        <w:t xml:space="preserve"> با این </w:t>
      </w:r>
      <w:r w:rsidR="00375A7B">
        <w:rPr>
          <w:rFonts w:ascii="Traditional Arabic" w:hAnsi="Traditional Arabic" w:cs="Traditional Arabic" w:hint="cs"/>
          <w:rtl/>
        </w:rPr>
        <w:t>مسئله</w:t>
      </w:r>
      <w:r w:rsidRPr="00375A7B">
        <w:rPr>
          <w:rFonts w:ascii="Traditional Arabic" w:hAnsi="Traditional Arabic" w:cs="Traditional Arabic" w:hint="cs"/>
          <w:rtl/>
        </w:rPr>
        <w:t xml:space="preserve"> مرتبط بود.</w:t>
      </w:r>
    </w:p>
    <w:p w:rsidR="00753539" w:rsidRPr="00375A7B" w:rsidRDefault="00753539" w:rsidP="0075353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50817028"/>
      <w:r w:rsidRPr="00375A7B">
        <w:rPr>
          <w:rFonts w:ascii="Traditional Arabic" w:hAnsi="Traditional Arabic" w:cs="Traditional Arabic" w:hint="cs"/>
          <w:color w:val="FF0000"/>
          <w:rtl/>
        </w:rPr>
        <w:lastRenderedPageBreak/>
        <w:t>نکته دوم</w:t>
      </w:r>
      <w:bookmarkEnd w:id="8"/>
    </w:p>
    <w:p w:rsidR="00753539" w:rsidRPr="00375A7B" w:rsidRDefault="00753539" w:rsidP="00753539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نکته دیگر این است که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در اجتهاد، استنباط و </w:t>
      </w:r>
      <w:r w:rsidR="00375A7B">
        <w:rPr>
          <w:rFonts w:ascii="Traditional Arabic" w:hAnsi="Traditional Arabic" w:cs="Traditional Arabic" w:hint="cs"/>
          <w:rtl/>
        </w:rPr>
        <w:t>افتا</w:t>
      </w:r>
      <w:r w:rsidRPr="00375A7B">
        <w:rPr>
          <w:rFonts w:ascii="Traditional Arabic" w:hAnsi="Traditional Arabic" w:cs="Traditional Arabic" w:hint="cs"/>
          <w:rtl/>
        </w:rPr>
        <w:t xml:space="preserve"> هم متوجه مجتهدین نیست، تا گفته شود که خودِ مجتهدین</w:t>
      </w:r>
      <w:r w:rsidR="00370FEC" w:rsidRPr="00375A7B">
        <w:rPr>
          <w:rFonts w:ascii="Traditional Arabic" w:hAnsi="Traditional Arabic" w:cs="Traditional Arabic" w:hint="cs"/>
          <w:rtl/>
        </w:rPr>
        <w:t xml:space="preserve"> برای فتوا با یکدیگر مشورتی بکنند و نتیجه مشترک را ارائه دهند.</w:t>
      </w:r>
    </w:p>
    <w:p w:rsidR="00370FEC" w:rsidRPr="00375A7B" w:rsidRDefault="00370FEC" w:rsidP="00370FE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50817029"/>
      <w:r w:rsidRPr="00375A7B">
        <w:rPr>
          <w:rFonts w:ascii="Traditional Arabic" w:hAnsi="Traditional Arabic" w:cs="Traditional Arabic" w:hint="cs"/>
          <w:color w:val="FF0000"/>
          <w:rtl/>
        </w:rPr>
        <w:t>نکته سوم</w:t>
      </w:r>
      <w:bookmarkEnd w:id="9"/>
    </w:p>
    <w:p w:rsidR="00370FEC" w:rsidRPr="00375A7B" w:rsidRDefault="00370FEC" w:rsidP="00370FEC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نکته سوم این است که ممکن است کسی بگوید که تحت شرایطی به حاکم مربوط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 و آن اینکه:</w:t>
      </w:r>
    </w:p>
    <w:p w:rsidR="00370FEC" w:rsidRPr="00375A7B" w:rsidRDefault="00370FEC" w:rsidP="00004A2A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بر فرض که حاکم مجتهد نبوده و طبق عدول مؤمنین حاکم شده باشد</w:t>
      </w:r>
      <w:r w:rsidR="00715561" w:rsidRPr="00375A7B">
        <w:rPr>
          <w:rFonts w:ascii="Traditional Arabic" w:hAnsi="Traditional Arabic" w:cs="Traditional Arabic" w:hint="cs"/>
          <w:rtl/>
        </w:rPr>
        <w:t xml:space="preserve">، و در واقع شرایطی باشد که </w:t>
      </w:r>
      <w:r w:rsidR="00375A7B">
        <w:rPr>
          <w:rFonts w:ascii="Traditional Arabic" w:hAnsi="Traditional Arabic" w:cs="Traditional Arabic" w:hint="cs"/>
          <w:rtl/>
        </w:rPr>
        <w:t>اصلاً</w:t>
      </w:r>
      <w:r w:rsidR="00715561" w:rsidRPr="00375A7B">
        <w:rPr>
          <w:rFonts w:ascii="Traditional Arabic" w:hAnsi="Traditional Arabic" w:cs="Traditional Arabic" w:hint="cs"/>
          <w:rtl/>
        </w:rPr>
        <w:t xml:space="preserve"> این حاکم دارای فتوا هم نباشد. 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715561" w:rsidRPr="00375A7B">
        <w:rPr>
          <w:rFonts w:ascii="Traditional Arabic" w:hAnsi="Traditional Arabic" w:cs="Traditional Arabic" w:hint="cs"/>
          <w:rtl/>
        </w:rPr>
        <w:t xml:space="preserve">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715561" w:rsidRPr="00375A7B">
        <w:rPr>
          <w:rFonts w:ascii="Traditional Arabic" w:hAnsi="Traditional Arabic" w:cs="Traditional Arabic" w:hint="cs"/>
          <w:rtl/>
        </w:rPr>
        <w:t xml:space="preserve">شود </w:t>
      </w:r>
      <w:r w:rsidR="00004A2A" w:rsidRPr="00375A7B">
        <w:rPr>
          <w:rFonts w:ascii="Traditional Arabic" w:hAnsi="Traditional Arabic" w:cs="Traditional Arabic" w:hint="cs"/>
          <w:rtl/>
        </w:rPr>
        <w:t>«</w:t>
      </w:r>
      <w:r w:rsidR="00004A2A" w:rsidRPr="00375A7B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004A2A" w:rsidRPr="00375A7B">
        <w:rPr>
          <w:rFonts w:ascii="Traditional Arabic" w:hAnsi="Traditional Arabic" w:cs="Traditional Arabic" w:hint="cs"/>
          <w:rtl/>
        </w:rPr>
        <w:t>»</w:t>
      </w:r>
      <w:r w:rsidR="00715561" w:rsidRPr="00375A7B">
        <w:rPr>
          <w:rFonts w:ascii="Traditional Arabic" w:hAnsi="Traditional Arabic" w:cs="Traditional Arabic" w:hint="cs"/>
          <w:rtl/>
        </w:rPr>
        <w:t>.</w:t>
      </w:r>
    </w:p>
    <w:p w:rsidR="00EC6E95" w:rsidRPr="00375A7B" w:rsidRDefault="00715561" w:rsidP="00375A7B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نکته سوم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شود که حاکم </w:t>
      </w:r>
      <w:r w:rsidR="00EC6E95" w:rsidRPr="00375A7B">
        <w:rPr>
          <w:rFonts w:ascii="Traditional Arabic" w:hAnsi="Traditional Arabic" w:cs="Traditional Arabic" w:hint="cs"/>
          <w:rtl/>
        </w:rPr>
        <w:t xml:space="preserve">غیر مجتهدی </w:t>
      </w:r>
      <w:r w:rsidRPr="00375A7B">
        <w:rPr>
          <w:rFonts w:ascii="Traditional Arabic" w:hAnsi="Traditional Arabic" w:cs="Traditional Arabic" w:hint="cs"/>
          <w:rtl/>
        </w:rPr>
        <w:t>که بخواهد فتوایی را مبنای یک تصمیمات اجتماعی قرار بدهد -</w:t>
      </w:r>
      <w:r w:rsidR="00375A7B">
        <w:rPr>
          <w:rFonts w:ascii="Traditional Arabic" w:hAnsi="Traditional Arabic" w:cs="Traditional Arabic" w:hint="cs"/>
          <w:rtl/>
        </w:rPr>
        <w:t>درحالی‌که</w:t>
      </w:r>
      <w:r w:rsidRPr="00375A7B">
        <w:rPr>
          <w:rFonts w:ascii="Traditional Arabic" w:hAnsi="Traditional Arabic" w:cs="Traditional Arabic" w:hint="cs"/>
          <w:rtl/>
        </w:rPr>
        <w:t xml:space="preserve"> بحث از مباحث عمومی است-</w:t>
      </w:r>
      <w:r w:rsidR="00EC6E95" w:rsidRPr="00375A7B">
        <w:rPr>
          <w:rFonts w:ascii="Traditional Arabic" w:hAnsi="Traditional Arabic" w:cs="Traditional Arabic" w:hint="cs"/>
          <w:rtl/>
        </w:rPr>
        <w:t xml:space="preserve"> نه اینکه حاکم بخواهد خودش تقلید کند و یا در مسائل شخصی خود بخواهد اقدام کند. و یا حاکم مجتهدی که در مباحث عمومی </w:t>
      </w:r>
      <w:r w:rsidR="0033606E" w:rsidRPr="00375A7B">
        <w:rPr>
          <w:rFonts w:ascii="Traditional Arabic" w:hAnsi="Traditional Arabic" w:cs="Traditional Arabic" w:hint="cs"/>
          <w:rtl/>
        </w:rPr>
        <w:t xml:space="preserve">مبنایی را اتخاذ کند و تصمیمی بگیرد. طبق این نکته سوم 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33606E" w:rsidRPr="00375A7B">
        <w:rPr>
          <w:rFonts w:ascii="Traditional Arabic" w:hAnsi="Traditional Arabic" w:cs="Traditional Arabic" w:hint="cs"/>
          <w:rtl/>
        </w:rPr>
        <w:t xml:space="preserve"> به این حاکمان أمر به «</w:t>
      </w:r>
      <w:r w:rsidR="00004A2A" w:rsidRPr="00375A7B">
        <w:rPr>
          <w:rFonts w:ascii="Traditional Arabic" w:hAnsi="Traditional Arabic" w:cs="Traditional Arabic"/>
          <w:b/>
          <w:bCs/>
          <w:color w:val="008000"/>
          <w:rtl/>
        </w:rPr>
        <w:t>شَاوِرْهُمْ</w:t>
      </w:r>
      <w:r w:rsidR="0033606E" w:rsidRPr="00375A7B">
        <w:rPr>
          <w:rFonts w:ascii="Traditional Arabic" w:hAnsi="Traditional Arabic" w:cs="Traditional Arabic" w:hint="cs"/>
          <w:rtl/>
        </w:rPr>
        <w:t>»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33606E" w:rsidRPr="00375A7B">
        <w:rPr>
          <w:rFonts w:ascii="Traditional Arabic" w:hAnsi="Traditional Arabic" w:cs="Traditional Arabic" w:hint="cs"/>
          <w:rtl/>
        </w:rPr>
        <w:t>شود.</w:t>
      </w:r>
    </w:p>
    <w:p w:rsidR="00D63FE1" w:rsidRPr="00375A7B" w:rsidRDefault="00D63FE1" w:rsidP="00EC6E9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دقت شود که در اینجا بحث بر سر موضوع نیست بلکه در مورد حکم هم امر به مشورت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</w:t>
      </w:r>
      <w:r w:rsidR="00EE0F75" w:rsidRPr="00375A7B">
        <w:rPr>
          <w:rFonts w:ascii="Traditional Arabic" w:hAnsi="Traditional Arabic" w:cs="Traditional Arabic" w:hint="cs"/>
          <w:rtl/>
        </w:rPr>
        <w:t>.</w:t>
      </w:r>
    </w:p>
    <w:p w:rsidR="00EE0F75" w:rsidRPr="00375A7B" w:rsidRDefault="00EE0F75" w:rsidP="004C75A9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تا به حال آنچه مطرح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شد این بود که </w:t>
      </w:r>
      <w:r w:rsidR="004C75A9" w:rsidRPr="00375A7B">
        <w:rPr>
          <w:rFonts w:ascii="Traditional Arabic" w:hAnsi="Traditional Arabic" w:cs="Traditional Arabic" w:hint="cs"/>
          <w:rtl/>
        </w:rPr>
        <w:t>«</w:t>
      </w:r>
      <w:r w:rsidR="004C75A9" w:rsidRPr="00375A7B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4C75A9" w:rsidRPr="00375A7B">
        <w:rPr>
          <w:rFonts w:ascii="Traditional Arabic" w:hAnsi="Traditional Arabic" w:cs="Traditional Arabic" w:hint="cs"/>
          <w:rtl/>
        </w:rPr>
        <w:t>»</w:t>
      </w:r>
      <w:r w:rsidR="004C75A9">
        <w:rPr>
          <w:rFonts w:ascii="Traditional Arabic" w:hAnsi="Traditional Arabic" w:cs="Traditional Arabic" w:hint="cs"/>
          <w:rtl/>
        </w:rPr>
        <w:t xml:space="preserve"> </w:t>
      </w:r>
      <w:r w:rsidRPr="00375A7B">
        <w:rPr>
          <w:rFonts w:ascii="Traditional Arabic" w:hAnsi="Traditional Arabic" w:cs="Traditional Arabic" w:hint="cs"/>
          <w:rtl/>
        </w:rPr>
        <w:t xml:space="preserve">در موضوعات است، مثل جنگ و صلح و قرارداد و معاهده و ... که همگی از موضوعات بودند و نیاز به مشاوره داشته و این موضوعات مشمول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بودند.</w:t>
      </w:r>
    </w:p>
    <w:p w:rsidR="00EE0F75" w:rsidRPr="00375A7B" w:rsidRDefault="00EE0F75" w:rsidP="00EC6E9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اینجا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شود که بعید نیست که </w:t>
      </w:r>
      <w:r w:rsidR="008477F8" w:rsidRPr="00375A7B">
        <w:rPr>
          <w:rFonts w:ascii="Traditional Arabic" w:hAnsi="Traditional Arabic" w:cs="Traditional Arabic" w:hint="cs"/>
          <w:rtl/>
        </w:rPr>
        <w:t xml:space="preserve">اطلاق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8477F8" w:rsidRPr="00375A7B">
        <w:rPr>
          <w:rFonts w:ascii="Traditional Arabic" w:hAnsi="Traditional Arabic" w:cs="Traditional Arabic" w:hint="cs"/>
          <w:rtl/>
        </w:rPr>
        <w:t xml:space="preserve"> شامل احکام نیز بشود، یعنی جایی که فتوایی بخواهد مبنای یک اقدام اجتماعی قرار گیرد و حاکم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8477F8" w:rsidRPr="00375A7B">
        <w:rPr>
          <w:rFonts w:ascii="Traditional Arabic" w:hAnsi="Traditional Arabic" w:cs="Traditional Arabic" w:hint="cs"/>
          <w:rtl/>
        </w:rPr>
        <w:t>خواهد بر اساس این فتوا فلان نظام را پیاده کرده و فلان امر را اجرا کند، که در اینجا بحث موضوعی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8477F8" w:rsidRPr="00375A7B">
        <w:rPr>
          <w:rFonts w:ascii="Traditional Arabic" w:hAnsi="Traditional Arabic" w:cs="Traditional Arabic" w:hint="cs"/>
          <w:rtl/>
        </w:rPr>
        <w:t>باشد بلکه فتوا است.</w:t>
      </w:r>
    </w:p>
    <w:p w:rsidR="008477F8" w:rsidRPr="00375A7B" w:rsidRDefault="007C23ED" w:rsidP="00EC6E9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اینجا به این نکته نیز باید توجه فرمایید که، اینکه حاکمی تقاضای فتوا بدهد در واقع همان مراجعه به کارشناس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باشد بحث آن در گذشته مطرح شده است.</w:t>
      </w:r>
    </w:p>
    <w:p w:rsidR="007C23ED" w:rsidRPr="00375A7B" w:rsidRDefault="007C23ED" w:rsidP="00EC6E9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اما در جایی که مجتهدین </w:t>
      </w:r>
      <w:r w:rsidR="00375A7B">
        <w:rPr>
          <w:rFonts w:ascii="Traditional Arabic" w:hAnsi="Traditional Arabic" w:cs="Traditional Arabic" w:hint="cs"/>
          <w:rtl/>
        </w:rPr>
        <w:t>متعددند</w:t>
      </w:r>
      <w:r w:rsidRPr="00375A7B">
        <w:rPr>
          <w:rFonts w:ascii="Traditional Arabic" w:hAnsi="Traditional Arabic" w:cs="Traditional Arabic" w:hint="cs"/>
          <w:rtl/>
        </w:rPr>
        <w:t xml:space="preserve"> و فتاوا هم متعدد و متفاوت است</w:t>
      </w:r>
      <w:r w:rsidR="00806111" w:rsidRPr="00375A7B">
        <w:rPr>
          <w:rFonts w:ascii="Traditional Arabic" w:hAnsi="Traditional Arabic" w:cs="Traditional Arabic" w:hint="cs"/>
          <w:rtl/>
        </w:rPr>
        <w:t xml:space="preserve">، ممکن است کسی قائل شود که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806111" w:rsidRPr="00375A7B">
        <w:rPr>
          <w:rFonts w:ascii="Traditional Arabic" w:hAnsi="Traditional Arabic" w:cs="Traditional Arabic" w:hint="cs"/>
          <w:rtl/>
        </w:rPr>
        <w:t xml:space="preserve"> شامل این صورت نیز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806111" w:rsidRPr="00375A7B">
        <w:rPr>
          <w:rFonts w:ascii="Traditional Arabic" w:hAnsi="Traditional Arabic" w:cs="Traditional Arabic" w:hint="cs"/>
          <w:rtl/>
        </w:rPr>
        <w:t xml:space="preserve">شود. </w:t>
      </w:r>
    </w:p>
    <w:p w:rsidR="00806111" w:rsidRPr="00375A7B" w:rsidRDefault="00806111" w:rsidP="00EC6E9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توضیح بیشتر مطلب اینکه: در جایی که مجتهد یکی باشد و فتوا را از او </w:t>
      </w:r>
      <w:r w:rsidR="00375A7B">
        <w:rPr>
          <w:rFonts w:ascii="Traditional Arabic" w:hAnsi="Traditional Arabic" w:cs="Traditional Arabic" w:hint="cs"/>
          <w:rtl/>
        </w:rPr>
        <w:t>اخذ</w:t>
      </w:r>
      <w:r w:rsidRPr="00375A7B">
        <w:rPr>
          <w:rFonts w:ascii="Traditional Arabic" w:hAnsi="Traditional Arabic" w:cs="Traditional Arabic" w:hint="cs"/>
          <w:rtl/>
        </w:rPr>
        <w:t xml:space="preserve"> کنند که از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خارج است.</w:t>
      </w:r>
    </w:p>
    <w:p w:rsidR="00806111" w:rsidRPr="00375A7B" w:rsidRDefault="00806111" w:rsidP="00EC6E9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مورد دوم در جایی است که مجتهدین متعدد هستند ولی بین آنها اعلم وجود دارد که ما اعلم را با قیودی که قبلاً ذکر شد مقدّم دانسته و رأی اعلم بایستی عمل شود.</w:t>
      </w:r>
    </w:p>
    <w:p w:rsidR="00096237" w:rsidRPr="00375A7B" w:rsidRDefault="00806111" w:rsidP="00004A2A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اما اگر فتاوا متعدد باشند و قرار است مبنای عمل قرار گیرد، </w:t>
      </w:r>
      <w:r w:rsidR="00CE7A2C" w:rsidRPr="00375A7B">
        <w:rPr>
          <w:rFonts w:ascii="Traditional Arabic" w:hAnsi="Traditional Arabic" w:cs="Traditional Arabic" w:hint="cs"/>
          <w:rtl/>
        </w:rPr>
        <w:t xml:space="preserve">بعید نیست که </w:t>
      </w:r>
      <w:r w:rsidR="00004A2A" w:rsidRPr="00375A7B">
        <w:rPr>
          <w:rFonts w:ascii="Traditional Arabic" w:hAnsi="Traditional Arabic" w:cs="Traditional Arabic" w:hint="cs"/>
          <w:rtl/>
        </w:rPr>
        <w:t>«</w:t>
      </w:r>
      <w:r w:rsidR="00004A2A" w:rsidRPr="00375A7B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004A2A" w:rsidRPr="00375A7B">
        <w:rPr>
          <w:rFonts w:ascii="Traditional Arabic" w:hAnsi="Traditional Arabic" w:cs="Traditional Arabic" w:hint="cs"/>
          <w:rtl/>
        </w:rPr>
        <w:t xml:space="preserve">» </w:t>
      </w:r>
      <w:r w:rsidR="00CE7A2C" w:rsidRPr="00375A7B">
        <w:rPr>
          <w:rFonts w:ascii="Traditional Arabic" w:hAnsi="Traditional Arabic" w:cs="Traditional Arabic" w:hint="cs"/>
          <w:rtl/>
        </w:rPr>
        <w:t xml:space="preserve">این حالت را نیز در </w:t>
      </w:r>
      <w:r w:rsidR="00375A7B">
        <w:rPr>
          <w:rFonts w:ascii="Traditional Arabic" w:hAnsi="Traditional Arabic" w:cs="Traditional Arabic" w:hint="cs"/>
          <w:rtl/>
        </w:rPr>
        <w:t>بربگیرد</w:t>
      </w:r>
      <w:r w:rsidR="00CE7A2C" w:rsidRPr="00375A7B">
        <w:rPr>
          <w:rFonts w:ascii="Traditional Arabic" w:hAnsi="Traditional Arabic" w:cs="Traditional Arabic" w:hint="cs"/>
          <w:rtl/>
        </w:rPr>
        <w:t>. چراکه این امر، امری عمومی است و از ناحیه خداوند هم تعیین تکلیف نشده است</w:t>
      </w:r>
      <w:r w:rsidR="00D31CFF" w:rsidRPr="00375A7B">
        <w:rPr>
          <w:rFonts w:ascii="Traditional Arabic" w:hAnsi="Traditional Arabic" w:cs="Traditional Arabic" w:hint="cs"/>
          <w:rtl/>
        </w:rPr>
        <w:t>، زیرا تعیین تکلیف یا به صورت مراجعه به کارشناس است که همه این مجتهدین کارشناس هستند، یا اعلم تعیین شده است که در اینجا اعلمی وجود ندارد و همه با هم برابر</w:t>
      </w:r>
      <w:r w:rsidR="004C75A9">
        <w:rPr>
          <w:rFonts w:ascii="Traditional Arabic" w:hAnsi="Traditional Arabic" w:cs="Traditional Arabic" w:hint="cs"/>
          <w:rtl/>
        </w:rPr>
        <w:t xml:space="preserve"> </w:t>
      </w:r>
      <w:r w:rsidR="004C75A9">
        <w:rPr>
          <w:rFonts w:ascii="Traditional Arabic" w:hAnsi="Traditional Arabic" w:cs="Traditional Arabic" w:hint="cs"/>
          <w:rtl/>
        </w:rPr>
        <w:lastRenderedPageBreak/>
        <w:t>هست</w:t>
      </w:r>
      <w:r w:rsidR="00D31CFF" w:rsidRPr="00375A7B">
        <w:rPr>
          <w:rFonts w:ascii="Traditional Arabic" w:hAnsi="Traditional Arabic" w:cs="Traditional Arabic" w:hint="cs"/>
          <w:rtl/>
        </w:rPr>
        <w:t xml:space="preserve">ند. در این صورت </w:t>
      </w:r>
      <w:r w:rsidR="00375A7B">
        <w:rPr>
          <w:rFonts w:ascii="Traditional Arabic" w:hAnsi="Traditional Arabic" w:cs="Traditional Arabic" w:hint="cs"/>
          <w:rtl/>
        </w:rPr>
        <w:t>همان‌طور</w:t>
      </w:r>
      <w:r w:rsidR="00D31CFF" w:rsidRPr="00375A7B">
        <w:rPr>
          <w:rFonts w:ascii="Traditional Arabic" w:hAnsi="Traditional Arabic" w:cs="Traditional Arabic" w:hint="cs"/>
          <w:rtl/>
        </w:rPr>
        <w:t xml:space="preserve"> که گفته شد بعید نیست که گفته شود </w:t>
      </w:r>
      <w:r w:rsidR="00096237" w:rsidRPr="00375A7B">
        <w:rPr>
          <w:rFonts w:ascii="Traditional Arabic" w:hAnsi="Traditional Arabic" w:cs="Traditional Arabic" w:hint="cs"/>
          <w:rtl/>
        </w:rPr>
        <w:t>به حاکمیت امر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096237" w:rsidRPr="00375A7B">
        <w:rPr>
          <w:rFonts w:ascii="Traditional Arabic" w:hAnsi="Traditional Arabic" w:cs="Traditional Arabic" w:hint="cs"/>
          <w:rtl/>
        </w:rPr>
        <w:t xml:space="preserve">شود که فتاوا را </w:t>
      </w:r>
      <w:r w:rsidR="00375A7B">
        <w:rPr>
          <w:rFonts w:ascii="Traditional Arabic" w:hAnsi="Traditional Arabic" w:cs="Traditional Arabic" w:hint="cs"/>
          <w:rtl/>
        </w:rPr>
        <w:t>اخذ</w:t>
      </w:r>
      <w:r w:rsidR="00096237" w:rsidRPr="00375A7B">
        <w:rPr>
          <w:rFonts w:ascii="Traditional Arabic" w:hAnsi="Traditional Arabic" w:cs="Traditional Arabic" w:hint="cs"/>
          <w:rtl/>
        </w:rPr>
        <w:t xml:space="preserve"> کند. </w:t>
      </w:r>
      <w:r w:rsidR="00375A7B">
        <w:rPr>
          <w:rFonts w:ascii="Traditional Arabic" w:hAnsi="Traditional Arabic" w:cs="Traditional Arabic" w:hint="cs"/>
          <w:rtl/>
        </w:rPr>
        <w:t>لااقل</w:t>
      </w:r>
      <w:r w:rsidR="00096237" w:rsidRPr="00375A7B">
        <w:rPr>
          <w:rFonts w:ascii="Traditional Arabic" w:hAnsi="Traditional Arabic" w:cs="Traditional Arabic" w:hint="cs"/>
          <w:rtl/>
        </w:rPr>
        <w:t xml:space="preserve"> برای حاکمی که مجتهد نیست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096237" w:rsidRPr="00375A7B">
        <w:rPr>
          <w:rFonts w:ascii="Traditional Arabic" w:hAnsi="Traditional Arabic" w:cs="Traditional Arabic" w:hint="cs"/>
          <w:rtl/>
        </w:rPr>
        <w:t>توان این نظریه را قائل شد.</w:t>
      </w:r>
    </w:p>
    <w:p w:rsidR="00096237" w:rsidRPr="00375A7B" w:rsidRDefault="00096237" w:rsidP="0009623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البته تفاوتی که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با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قبل دارد این است که در اینجا چون مَن له الولایه در کار است،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 xml:space="preserve">توان گفت که حتماً باید به نظر اکثریت عمل شود، اما باید نظرات را ببیند و بسنجد و نهایتاً خودش </w:t>
      </w:r>
      <w:r w:rsidR="00375A7B">
        <w:rPr>
          <w:rFonts w:ascii="Traditional Arabic" w:hAnsi="Traditional Arabic" w:cs="Traditional Arabic" w:hint="cs"/>
          <w:rtl/>
        </w:rPr>
        <w:t>تصمیم‌گیری</w:t>
      </w:r>
      <w:r w:rsidRPr="00375A7B">
        <w:rPr>
          <w:rFonts w:ascii="Traditional Arabic" w:hAnsi="Traditional Arabic" w:cs="Traditional Arabic" w:hint="cs"/>
          <w:rtl/>
        </w:rPr>
        <w:t xml:space="preserve"> کند.</w:t>
      </w:r>
      <w:r w:rsidR="007559CE" w:rsidRPr="00375A7B">
        <w:rPr>
          <w:rFonts w:ascii="Traditional Arabic" w:hAnsi="Traditional Arabic" w:cs="Traditional Arabic" w:hint="cs"/>
          <w:rtl/>
        </w:rPr>
        <w:t xml:space="preserve"> یعنی در اینجا شور در دایره تخییری که خداوند واگذار کرده است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7559CE" w:rsidRPr="00375A7B">
        <w:rPr>
          <w:rFonts w:ascii="Traditional Arabic" w:hAnsi="Traditional Arabic" w:cs="Traditional Arabic" w:hint="cs"/>
          <w:rtl/>
        </w:rPr>
        <w:t>تواند جاری شود.</w:t>
      </w:r>
    </w:p>
    <w:p w:rsidR="007559CE" w:rsidRPr="00375A7B" w:rsidRDefault="007559CE" w:rsidP="0009623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البته اگر خودِ حاکم مجتهد هم باشد، معمولاً مجتهدین خود را اعلم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دانند و کسی که خود را مجتهد دانست، بعید است که بگوید اعلم نیستم، اما اگر </w:t>
      </w:r>
      <w:r w:rsidR="004F024F" w:rsidRPr="00375A7B">
        <w:rPr>
          <w:rFonts w:ascii="Traditional Arabic" w:hAnsi="Traditional Arabic" w:cs="Traditional Arabic" w:hint="cs"/>
          <w:rtl/>
        </w:rPr>
        <w:t xml:space="preserve">خود را اعلم نداند و </w:t>
      </w:r>
      <w:r w:rsidR="00375A7B">
        <w:rPr>
          <w:rFonts w:ascii="Traditional Arabic" w:hAnsi="Traditional Arabic" w:cs="Traditional Arabic" w:hint="cs"/>
          <w:rtl/>
        </w:rPr>
        <w:t>این‌چنین</w:t>
      </w:r>
      <w:r w:rsidR="004F024F" w:rsidRPr="00375A7B">
        <w:rPr>
          <w:rFonts w:ascii="Traditional Arabic" w:hAnsi="Traditional Arabic" w:cs="Traditional Arabic" w:hint="cs"/>
          <w:rtl/>
        </w:rPr>
        <w:t xml:space="preserve"> حالتی به وجود آید </w:t>
      </w:r>
      <w:r w:rsidR="00966106" w:rsidRPr="00375A7B">
        <w:rPr>
          <w:rFonts w:ascii="Traditional Arabic" w:hAnsi="Traditional Arabic" w:cs="Traditional Arabic" w:hint="cs"/>
          <w:rtl/>
        </w:rPr>
        <w:t>به او امر به مشورت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966106" w:rsidRPr="00375A7B">
        <w:rPr>
          <w:rFonts w:ascii="Traditional Arabic" w:hAnsi="Traditional Arabic" w:cs="Traditional Arabic" w:hint="cs"/>
          <w:rtl/>
        </w:rPr>
        <w:t>شود اما این اختیار به او داده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966106" w:rsidRPr="00375A7B">
        <w:rPr>
          <w:rFonts w:ascii="Traditional Arabic" w:hAnsi="Traditional Arabic" w:cs="Traditional Arabic" w:hint="cs"/>
          <w:rtl/>
        </w:rPr>
        <w:t>شود که یکی از این نظرات را مبنا قرار بدهد.</w:t>
      </w:r>
    </w:p>
    <w:p w:rsidR="00966106" w:rsidRPr="00375A7B" w:rsidRDefault="00966106" w:rsidP="0009623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مرحوم امام نیز در برخی از مواردی که پیش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آمد فتوای خود را مبنا قرار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>دادند، کما اینکه مقام معظم رهبری هم به همین شیوه عمل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کنند.</w:t>
      </w:r>
    </w:p>
    <w:p w:rsidR="001B21A8" w:rsidRPr="00375A7B" w:rsidRDefault="00375A7B" w:rsidP="001B21A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50817030"/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1B21A8" w:rsidRPr="00375A7B">
        <w:rPr>
          <w:rFonts w:ascii="Traditional Arabic" w:hAnsi="Traditional Arabic" w:cs="Traditional Arabic" w:hint="cs"/>
          <w:color w:val="FF0000"/>
          <w:rtl/>
        </w:rPr>
        <w:t xml:space="preserve"> تطبیق </w:t>
      </w:r>
      <w:r>
        <w:rPr>
          <w:rFonts w:ascii="Traditional Arabic" w:hAnsi="Traditional Arabic" w:cs="Traditional Arabic" w:hint="cs"/>
          <w:color w:val="FF0000"/>
          <w:rtl/>
        </w:rPr>
        <w:t>آیه</w:t>
      </w:r>
      <w:bookmarkEnd w:id="10"/>
    </w:p>
    <w:p w:rsidR="001A5B4C" w:rsidRPr="00375A7B" w:rsidRDefault="00375A7B" w:rsidP="00004A2A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به‌طورکلی</w:t>
      </w:r>
      <w:r w:rsidR="001A5B4C" w:rsidRPr="00375A7B">
        <w:rPr>
          <w:rFonts w:ascii="Traditional Arabic" w:hAnsi="Traditional Arabic" w:cs="Traditional Arabic" w:hint="cs"/>
          <w:rtl/>
        </w:rPr>
        <w:t xml:space="preserve"> باید گفت </w:t>
      </w:r>
      <w:r>
        <w:rPr>
          <w:rFonts w:ascii="Traditional Arabic" w:hAnsi="Traditional Arabic" w:cs="Traditional Arabic" w:hint="cs"/>
          <w:rtl/>
        </w:rPr>
        <w:t>آیه</w:t>
      </w:r>
      <w:r w:rsidR="001A5B4C" w:rsidRPr="00375A7B">
        <w:rPr>
          <w:rFonts w:ascii="Traditional Arabic" w:hAnsi="Traditional Arabic" w:cs="Traditional Arabic" w:hint="cs"/>
          <w:rtl/>
        </w:rPr>
        <w:t xml:space="preserve"> شریفه </w:t>
      </w:r>
      <w:r w:rsidR="00004A2A" w:rsidRPr="00375A7B">
        <w:rPr>
          <w:rFonts w:ascii="Traditional Arabic" w:hAnsi="Traditional Arabic" w:cs="Traditional Arabic" w:hint="cs"/>
          <w:rtl/>
        </w:rPr>
        <w:t>«</w:t>
      </w:r>
      <w:r w:rsidR="00004A2A" w:rsidRPr="00375A7B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004A2A" w:rsidRPr="00375A7B">
        <w:rPr>
          <w:rFonts w:ascii="Traditional Arabic" w:hAnsi="Traditional Arabic" w:cs="Traditional Arabic" w:hint="cs"/>
          <w:rtl/>
        </w:rPr>
        <w:t>»</w:t>
      </w:r>
      <w:r w:rsidR="001A5B4C" w:rsidRPr="00375A7B">
        <w:rPr>
          <w:rFonts w:ascii="Traditional Arabic" w:hAnsi="Traditional Arabic" w:cs="Traditional Arabic" w:hint="cs"/>
          <w:rtl/>
        </w:rPr>
        <w:t>:</w:t>
      </w:r>
    </w:p>
    <w:p w:rsidR="001A5B4C" w:rsidRPr="00375A7B" w:rsidRDefault="001A5B4C" w:rsidP="0009623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اولاً</w:t>
      </w:r>
      <w:r w:rsidR="00404452">
        <w:rPr>
          <w:rFonts w:ascii="Traditional Arabic" w:hAnsi="Traditional Arabic" w:cs="Traditional Arabic" w:hint="cs"/>
          <w:rtl/>
        </w:rPr>
        <w:t>:</w:t>
      </w:r>
      <w:r w:rsidRPr="00375A7B">
        <w:rPr>
          <w:rFonts w:ascii="Traditional Arabic" w:hAnsi="Traditional Arabic" w:cs="Traditional Arabic" w:hint="cs"/>
          <w:rtl/>
        </w:rPr>
        <w:t xml:space="preserve"> ارتباطی به بحث مکلّفین ندارد. که این </w:t>
      </w:r>
      <w:r w:rsidR="00375A7B">
        <w:rPr>
          <w:rFonts w:ascii="Traditional Arabic" w:hAnsi="Traditional Arabic" w:cs="Traditional Arabic" w:hint="cs"/>
          <w:rtl/>
        </w:rPr>
        <w:t>مسئله</w:t>
      </w:r>
      <w:r w:rsidRPr="00375A7B">
        <w:rPr>
          <w:rFonts w:ascii="Traditional Arabic" w:hAnsi="Traditional Arabic" w:cs="Traditional Arabic" w:hint="cs"/>
          <w:rtl/>
        </w:rPr>
        <w:t xml:space="preserve"> از بحث ما خارج است.</w:t>
      </w:r>
    </w:p>
    <w:p w:rsidR="001A5B4C" w:rsidRPr="00375A7B" w:rsidRDefault="001A5B4C" w:rsidP="0009623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دوماً</w:t>
      </w:r>
      <w:r w:rsidR="00404452">
        <w:rPr>
          <w:rFonts w:ascii="Traditional Arabic" w:hAnsi="Traditional Arabic" w:cs="Traditional Arabic" w:hint="cs"/>
          <w:rtl/>
        </w:rPr>
        <w:t>:</w:t>
      </w:r>
      <w:r w:rsidRPr="00375A7B">
        <w:rPr>
          <w:rFonts w:ascii="Traditional Arabic" w:hAnsi="Traditional Arabic" w:cs="Traditional Arabic" w:hint="cs"/>
          <w:rtl/>
        </w:rPr>
        <w:t xml:space="preserve"> ارتباطی به تکلیف مجتهدین بین خودشان هم ندارد (که در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قبل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شد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در برخی موارد </w:t>
      </w:r>
      <w:r w:rsidR="00375A7B">
        <w:rPr>
          <w:rFonts w:ascii="Traditional Arabic" w:hAnsi="Traditional Arabic" w:cs="Traditional Arabic" w:hint="cs"/>
          <w:rtl/>
        </w:rPr>
        <w:t>بی‌ارتباط</w:t>
      </w:r>
      <w:r w:rsidRPr="00375A7B">
        <w:rPr>
          <w:rFonts w:ascii="Traditional Arabic" w:hAnsi="Traditional Arabic" w:cs="Traditional Arabic" w:hint="cs"/>
          <w:rtl/>
        </w:rPr>
        <w:t xml:space="preserve"> به این بحث نیست)</w:t>
      </w:r>
      <w:r w:rsidR="00404452">
        <w:rPr>
          <w:rFonts w:ascii="Traditional Arabic" w:hAnsi="Traditional Arabic" w:cs="Traditional Arabic" w:hint="cs"/>
          <w:rtl/>
        </w:rPr>
        <w:t>.</w:t>
      </w:r>
    </w:p>
    <w:p w:rsidR="001A5B4C" w:rsidRPr="00375A7B" w:rsidRDefault="001B21A8" w:rsidP="00404452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اما به تکلیف حاکم به عنوان یک تکلیف سیاسی</w:t>
      </w:r>
      <w:r w:rsidR="00404452">
        <w:rPr>
          <w:rFonts w:ascii="Traditional Arabic" w:hAnsi="Traditional Arabic" w:cs="Traditional Arabic" w:hint="cs"/>
          <w:rtl/>
        </w:rPr>
        <w:t>،</w:t>
      </w:r>
      <w:r w:rsidRPr="00375A7B">
        <w:rPr>
          <w:rFonts w:ascii="Traditional Arabic" w:hAnsi="Traditional Arabic" w:cs="Traditional Arabic" w:hint="cs"/>
          <w:rtl/>
        </w:rPr>
        <w:t xml:space="preserve"> </w:t>
      </w:r>
      <w:r w:rsidR="00404452">
        <w:rPr>
          <w:rFonts w:ascii="Traditional Arabic" w:hAnsi="Traditional Arabic" w:cs="Traditional Arabic" w:hint="cs"/>
          <w:rtl/>
        </w:rPr>
        <w:t xml:space="preserve">ارتباط </w:t>
      </w:r>
      <w:r w:rsidRPr="00375A7B">
        <w:rPr>
          <w:rFonts w:ascii="Traditional Arabic" w:hAnsi="Traditional Arabic" w:cs="Traditional Arabic" w:hint="cs"/>
          <w:rtl/>
        </w:rPr>
        <w:t>دارد</w:t>
      </w:r>
      <w:r w:rsidR="00404452">
        <w:rPr>
          <w:rFonts w:ascii="Traditional Arabic" w:hAnsi="Traditional Arabic" w:cs="Traditional Arabic" w:hint="cs"/>
          <w:rtl/>
        </w:rPr>
        <w:t>؛</w:t>
      </w:r>
      <w:r w:rsidRPr="00375A7B">
        <w:rPr>
          <w:rFonts w:ascii="Traditional Arabic" w:hAnsi="Traditional Arabic" w:cs="Traditional Arabic" w:hint="cs"/>
          <w:rtl/>
        </w:rPr>
        <w:t xml:space="preserve"> منتهی در محدوده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Pr="00375A7B">
        <w:rPr>
          <w:rFonts w:ascii="Traditional Arabic" w:hAnsi="Traditional Arabic" w:cs="Traditional Arabic" w:hint="cs"/>
          <w:rtl/>
        </w:rPr>
        <w:t>که ذکر شد.</w:t>
      </w:r>
    </w:p>
    <w:p w:rsidR="001B21A8" w:rsidRPr="00375A7B" w:rsidRDefault="00375A7B" w:rsidP="005B311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50817031"/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5B3110" w:rsidRPr="00375A7B">
        <w:rPr>
          <w:rFonts w:ascii="Traditional Arabic" w:hAnsi="Traditional Arabic" w:cs="Traditional Arabic" w:hint="cs"/>
          <w:color w:val="FF0000"/>
          <w:rtl/>
        </w:rPr>
        <w:t xml:space="preserve"> دو </w:t>
      </w:r>
      <w:r>
        <w:rPr>
          <w:rFonts w:ascii="Traditional Arabic" w:hAnsi="Traditional Arabic" w:cs="Traditional Arabic" w:hint="cs"/>
          <w:color w:val="FF0000"/>
          <w:rtl/>
        </w:rPr>
        <w:t>آیه</w:t>
      </w:r>
      <w:bookmarkEnd w:id="11"/>
    </w:p>
    <w:p w:rsidR="005B3110" w:rsidRPr="00375A7B" w:rsidRDefault="005B3110" w:rsidP="007602A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آنچه تا کنون ب</w:t>
      </w:r>
      <w:r w:rsidR="00945419" w:rsidRPr="00375A7B">
        <w:rPr>
          <w:rFonts w:ascii="Traditional Arabic" w:hAnsi="Traditional Arabic" w:cs="Traditional Arabic" w:hint="cs"/>
          <w:rtl/>
        </w:rPr>
        <w:t xml:space="preserve">ا توجه در این دو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945419" w:rsidRPr="00375A7B">
        <w:rPr>
          <w:rFonts w:ascii="Traditional Arabic" w:hAnsi="Traditional Arabic" w:cs="Traditional Arabic" w:hint="cs"/>
          <w:rtl/>
        </w:rPr>
        <w:t xml:space="preserve"> به آن </w:t>
      </w:r>
      <w:r w:rsidR="00375A7B">
        <w:rPr>
          <w:rFonts w:ascii="Traditional Arabic" w:hAnsi="Traditional Arabic" w:cs="Traditional Arabic" w:hint="cs"/>
          <w:rtl/>
        </w:rPr>
        <w:t>رسیده‌ایم</w:t>
      </w:r>
      <w:r w:rsidR="00945419" w:rsidRPr="00375A7B">
        <w:rPr>
          <w:rFonts w:ascii="Traditional Arabic" w:hAnsi="Traditional Arabic" w:cs="Traditional Arabic" w:hint="cs"/>
          <w:rtl/>
        </w:rPr>
        <w:t xml:space="preserve"> همان نتیجه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="00EC3F21" w:rsidRPr="00375A7B">
        <w:rPr>
          <w:rFonts w:ascii="Traditional Arabic" w:hAnsi="Traditional Arabic" w:cs="Traditional Arabic" w:hint="cs"/>
          <w:rtl/>
        </w:rPr>
        <w:t xml:space="preserve">است که سیره عقلا و مابقی ادله هم به همین نتیجه </w:t>
      </w:r>
      <w:r w:rsidR="00375A7B">
        <w:rPr>
          <w:rFonts w:ascii="Traditional Arabic" w:hAnsi="Traditional Arabic" w:cs="Traditional Arabic" w:hint="cs"/>
          <w:rtl/>
        </w:rPr>
        <w:t>رسیده‌اند</w:t>
      </w:r>
      <w:r w:rsidR="00EC3F21" w:rsidRPr="00375A7B">
        <w:rPr>
          <w:rFonts w:ascii="Traditional Arabic" w:hAnsi="Traditional Arabic" w:cs="Traditional Arabic" w:hint="cs"/>
          <w:rtl/>
        </w:rPr>
        <w:t>.</w:t>
      </w:r>
    </w:p>
    <w:p w:rsidR="00490A66" w:rsidRPr="00375A7B" w:rsidRDefault="00490A66" w:rsidP="00945419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البته در آینده به صورت </w:t>
      </w:r>
      <w:r w:rsidR="00375A7B">
        <w:rPr>
          <w:rFonts w:ascii="Traditional Arabic" w:hAnsi="Traditional Arabic" w:cs="Traditional Arabic" w:hint="cs"/>
          <w:rtl/>
        </w:rPr>
        <w:t>جزئی‌تر</w:t>
      </w:r>
      <w:r w:rsidRPr="00375A7B">
        <w:rPr>
          <w:rFonts w:ascii="Traditional Arabic" w:hAnsi="Traditional Arabic" w:cs="Traditional Arabic" w:hint="cs"/>
          <w:rtl/>
        </w:rPr>
        <w:t xml:space="preserve"> این </w:t>
      </w:r>
      <w:r w:rsidR="00375A7B">
        <w:rPr>
          <w:rFonts w:ascii="Traditional Arabic" w:hAnsi="Traditional Arabic" w:cs="Traditional Arabic" w:hint="cs"/>
          <w:rtl/>
        </w:rPr>
        <w:t>نتیجه‌گیری</w:t>
      </w:r>
      <w:r w:rsidRPr="00375A7B">
        <w:rPr>
          <w:rFonts w:ascii="Traditional Arabic" w:hAnsi="Traditional Arabic" w:cs="Traditional Arabic" w:hint="cs"/>
          <w:rtl/>
        </w:rPr>
        <w:t xml:space="preserve"> مطرح خواهد شد اما به طور کل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قبل در دو مقام مورد استنباط قرار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گرفت که آن عبارت است از:</w:t>
      </w:r>
    </w:p>
    <w:p w:rsidR="00490A66" w:rsidRPr="00375A7B" w:rsidRDefault="00490A66" w:rsidP="00490A6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50817032"/>
      <w:r w:rsidRPr="00375A7B">
        <w:rPr>
          <w:rFonts w:ascii="Traditional Arabic" w:hAnsi="Traditional Arabic" w:cs="Traditional Arabic" w:hint="cs"/>
          <w:color w:val="FF0000"/>
          <w:rtl/>
        </w:rPr>
        <w:t>مقام اول: تکلیف مردم</w:t>
      </w:r>
      <w:bookmarkEnd w:id="12"/>
    </w:p>
    <w:p w:rsidR="00490A66" w:rsidRPr="00375A7B" w:rsidRDefault="00490A66" w:rsidP="00490A66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این مقام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شد که </w:t>
      </w:r>
      <w:r w:rsidR="000873DB" w:rsidRPr="00375A7B">
        <w:rPr>
          <w:rFonts w:ascii="Traditional Arabic" w:hAnsi="Traditional Arabic" w:cs="Traditional Arabic" w:hint="cs"/>
          <w:rtl/>
        </w:rPr>
        <w:t>تکلیف مردم مراجعه به کارشناس است که یک سیره عقلاییه است، و این کارشناس بایستی اعلم باشد. در این صورت محل اکثریت نیست.</w:t>
      </w:r>
    </w:p>
    <w:p w:rsidR="001D5B46" w:rsidRPr="00375A7B" w:rsidRDefault="000873DB" w:rsidP="001D5B46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اما اگر مجتهدین متعدد بودند و اعلمی هم وجود ندارد،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شد که بعید نیست که رأی اکثر تقدّم داشته باشد</w:t>
      </w:r>
      <w:r w:rsidR="001D5B46" w:rsidRPr="00375A7B">
        <w:rPr>
          <w:rFonts w:ascii="Traditional Arabic" w:hAnsi="Traditional Arabic" w:cs="Traditional Arabic" w:hint="cs"/>
          <w:rtl/>
        </w:rPr>
        <w:t>. و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1D5B46" w:rsidRPr="00375A7B">
        <w:rPr>
          <w:rFonts w:ascii="Traditional Arabic" w:hAnsi="Traditional Arabic" w:cs="Traditional Arabic" w:hint="cs"/>
          <w:rtl/>
        </w:rPr>
        <w:t xml:space="preserve">شد که از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1D5B46" w:rsidRPr="00375A7B">
        <w:rPr>
          <w:rFonts w:ascii="Traditional Arabic" w:hAnsi="Traditional Arabic" w:cs="Traditional Arabic" w:hint="cs"/>
          <w:rtl/>
        </w:rPr>
        <w:t xml:space="preserve"> شوری شاید بتوان این اکثریت را استنباط کرد. و حتی اگر از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1D5B46" w:rsidRPr="00375A7B">
        <w:rPr>
          <w:rFonts w:ascii="Traditional Arabic" w:hAnsi="Traditional Arabic" w:cs="Traditional Arabic" w:hint="cs"/>
          <w:rtl/>
        </w:rPr>
        <w:t xml:space="preserve"> </w:t>
      </w:r>
      <w:r w:rsidR="00375A7B">
        <w:rPr>
          <w:rFonts w:ascii="Traditional Arabic" w:hAnsi="Traditional Arabic" w:cs="Traditional Arabic" w:hint="cs"/>
          <w:rtl/>
        </w:rPr>
        <w:t>این‌گونه</w:t>
      </w:r>
      <w:r w:rsidR="001D5B46" w:rsidRPr="00375A7B">
        <w:rPr>
          <w:rFonts w:ascii="Traditional Arabic" w:hAnsi="Traditional Arabic" w:cs="Traditional Arabic" w:hint="cs"/>
          <w:rtl/>
        </w:rPr>
        <w:t xml:space="preserve"> برداشتی نشود، گفته شد که از ادله بعدی این نتیجه به دست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1D5B46" w:rsidRPr="00375A7B">
        <w:rPr>
          <w:rFonts w:ascii="Traditional Arabic" w:hAnsi="Traditional Arabic" w:cs="Traditional Arabic" w:hint="cs"/>
          <w:rtl/>
        </w:rPr>
        <w:t xml:space="preserve">آید که مرجّح انتخاب رأی، در موارد اختلاف یکی </w:t>
      </w:r>
      <w:r w:rsidR="00375A7B">
        <w:rPr>
          <w:rFonts w:ascii="Traditional Arabic" w:hAnsi="Traditional Arabic" w:cs="Traditional Arabic" w:hint="cs"/>
          <w:rtl/>
        </w:rPr>
        <w:t>اعلمیت</w:t>
      </w:r>
      <w:r w:rsidR="001D5B46" w:rsidRPr="00375A7B">
        <w:rPr>
          <w:rFonts w:ascii="Traditional Arabic" w:hAnsi="Traditional Arabic" w:cs="Traditional Arabic" w:hint="cs"/>
          <w:rtl/>
        </w:rPr>
        <w:t xml:space="preserve"> است و یکی اکثریت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1D5B46" w:rsidRPr="00375A7B">
        <w:rPr>
          <w:rFonts w:ascii="Traditional Arabic" w:hAnsi="Traditional Arabic" w:cs="Traditional Arabic" w:hint="cs"/>
          <w:rtl/>
        </w:rPr>
        <w:t>باشد</w:t>
      </w:r>
      <w:r w:rsidR="00134A58" w:rsidRPr="00375A7B">
        <w:rPr>
          <w:rFonts w:ascii="Traditional Arabic" w:hAnsi="Traditional Arabic" w:cs="Traditional Arabic" w:hint="cs"/>
          <w:rtl/>
        </w:rPr>
        <w:t>.</w:t>
      </w:r>
    </w:p>
    <w:p w:rsidR="00134A58" w:rsidRPr="00375A7B" w:rsidRDefault="00134A58" w:rsidP="00134A5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50817033"/>
      <w:r w:rsidRPr="00375A7B">
        <w:rPr>
          <w:rFonts w:ascii="Traditional Arabic" w:hAnsi="Traditional Arabic" w:cs="Traditional Arabic" w:hint="cs"/>
          <w:color w:val="FF0000"/>
          <w:rtl/>
        </w:rPr>
        <w:lastRenderedPageBreak/>
        <w:t>مقام دوم: وظیفه مجتهدین</w:t>
      </w:r>
      <w:bookmarkEnd w:id="13"/>
    </w:p>
    <w:p w:rsidR="00134A58" w:rsidRPr="00375A7B" w:rsidRDefault="00134A58" w:rsidP="00134A58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مورد وظیفه مجتهدین هم البته تمام مباحث تمام نشد، لکن بخشی از این مباحث مطرح شده و بخش دیگر آن در آینده مطرح خواهد شد.</w:t>
      </w:r>
    </w:p>
    <w:p w:rsidR="00FC1592" w:rsidRPr="00375A7B" w:rsidRDefault="00134A58" w:rsidP="00FC1592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در این مقام هم عرض ما این است که مطابق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شوری، یک مجتهد بایستی برای پختگی و کامل شدن رأی خود، حتماً از آراء دیگر مجتهدین مطلع باشد و نظر ایشان را </w:t>
      </w:r>
      <w:r w:rsidR="00375A7B">
        <w:rPr>
          <w:rFonts w:ascii="Traditional Arabic" w:hAnsi="Traditional Arabic" w:cs="Traditional Arabic" w:hint="cs"/>
          <w:rtl/>
        </w:rPr>
        <w:t>اخذ</w:t>
      </w:r>
      <w:r w:rsidRPr="00375A7B">
        <w:rPr>
          <w:rFonts w:ascii="Traditional Arabic" w:hAnsi="Traditional Arabic" w:cs="Traditional Arabic" w:hint="cs"/>
          <w:rtl/>
        </w:rPr>
        <w:t xml:space="preserve"> کند. و به طور کل یک گفتگوی حضوری یا </w:t>
      </w:r>
      <w:r w:rsidR="00375A7B">
        <w:rPr>
          <w:rFonts w:ascii="Traditional Arabic" w:hAnsi="Traditional Arabic" w:cs="Traditional Arabic"/>
          <w:rtl/>
        </w:rPr>
        <w:t>غ</w:t>
      </w:r>
      <w:r w:rsidR="00375A7B">
        <w:rPr>
          <w:rFonts w:ascii="Traditional Arabic" w:hAnsi="Traditional Arabic" w:cs="Traditional Arabic" w:hint="cs"/>
          <w:rtl/>
        </w:rPr>
        <w:t>ی</w:t>
      </w:r>
      <w:r w:rsidR="00375A7B">
        <w:rPr>
          <w:rFonts w:ascii="Traditional Arabic" w:hAnsi="Traditional Arabic" w:cs="Traditional Arabic" w:hint="eastAsia"/>
          <w:rtl/>
        </w:rPr>
        <w:t>رحضور</w:t>
      </w:r>
      <w:r w:rsidR="00375A7B">
        <w:rPr>
          <w:rFonts w:ascii="Traditional Arabic" w:hAnsi="Traditional Arabic" w:cs="Traditional Arabic" w:hint="cs"/>
          <w:rtl/>
        </w:rPr>
        <w:t>ی</w:t>
      </w:r>
      <w:r w:rsidRPr="00375A7B">
        <w:rPr>
          <w:rFonts w:ascii="Traditional Arabic" w:hAnsi="Traditional Arabic" w:cs="Traditional Arabic" w:hint="cs"/>
          <w:rtl/>
        </w:rPr>
        <w:t xml:space="preserve"> </w:t>
      </w:r>
      <w:r w:rsidR="00FC1592" w:rsidRPr="00375A7B">
        <w:rPr>
          <w:rFonts w:ascii="Traditional Arabic" w:hAnsi="Traditional Arabic" w:cs="Traditional Arabic" w:hint="cs"/>
          <w:rtl/>
        </w:rPr>
        <w:t xml:space="preserve">تا جایی که میسّر است </w:t>
      </w:r>
      <w:r w:rsidRPr="00375A7B">
        <w:rPr>
          <w:rFonts w:ascii="Traditional Arabic" w:hAnsi="Traditional Arabic" w:cs="Traditional Arabic" w:hint="cs"/>
          <w:rtl/>
        </w:rPr>
        <w:t>با آنها برقرار کند</w:t>
      </w:r>
      <w:r w:rsidR="00FC1592" w:rsidRPr="00375A7B">
        <w:rPr>
          <w:rFonts w:ascii="Traditional Arabic" w:hAnsi="Traditional Arabic" w:cs="Traditional Arabic" w:hint="cs"/>
          <w:rtl/>
        </w:rPr>
        <w:t xml:space="preserve"> اما اینکه آیا بایستی یک لجنه یا </w:t>
      </w:r>
      <w:r w:rsidR="00375A7B">
        <w:rPr>
          <w:rFonts w:ascii="Traditional Arabic" w:hAnsi="Traditional Arabic" w:cs="Traditional Arabic" w:hint="cs"/>
          <w:rtl/>
        </w:rPr>
        <w:t>شخصیت</w:t>
      </w:r>
      <w:r w:rsidR="00FC1592" w:rsidRPr="00375A7B">
        <w:rPr>
          <w:rFonts w:ascii="Traditional Arabic" w:hAnsi="Traditional Arabic" w:cs="Traditional Arabic" w:hint="cs"/>
          <w:rtl/>
        </w:rPr>
        <w:t xml:space="preserve"> حقوقی برای این شورا تشکیل شود، چنین چیزی از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FC1592" w:rsidRPr="00375A7B">
        <w:rPr>
          <w:rFonts w:ascii="Traditional Arabic" w:hAnsi="Traditional Arabic" w:cs="Traditional Arabic" w:hint="cs"/>
          <w:rtl/>
        </w:rPr>
        <w:t xml:space="preserve"> استخراج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FC1592" w:rsidRPr="00375A7B">
        <w:rPr>
          <w:rFonts w:ascii="Traditional Arabic" w:hAnsi="Traditional Arabic" w:cs="Traditional Arabic" w:hint="cs"/>
          <w:rtl/>
        </w:rPr>
        <w:t>شود.</w:t>
      </w:r>
    </w:p>
    <w:p w:rsidR="00FC1592" w:rsidRPr="00375A7B" w:rsidRDefault="00FB3BF1" w:rsidP="00211419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آنچه گفته شد </w:t>
      </w:r>
      <w:r w:rsidR="00375A7B">
        <w:rPr>
          <w:rFonts w:ascii="Traditional Arabic" w:hAnsi="Traditional Arabic" w:cs="Traditional Arabic" w:hint="cs"/>
          <w:rtl/>
        </w:rPr>
        <w:t>جمع‌بندی</w:t>
      </w:r>
      <w:r w:rsidRPr="00375A7B">
        <w:rPr>
          <w:rFonts w:ascii="Traditional Arabic" w:hAnsi="Traditional Arabic" w:cs="Traditional Arabic" w:hint="cs"/>
          <w:rtl/>
        </w:rPr>
        <w:t xml:space="preserve"> </w:t>
      </w:r>
      <w:r w:rsidR="00375A7B">
        <w:rPr>
          <w:rFonts w:ascii="Traditional Arabic" w:hAnsi="Traditional Arabic" w:cs="Traditional Arabic" w:hint="cs"/>
          <w:rtl/>
        </w:rPr>
        <w:t>عرایض</w:t>
      </w:r>
      <w:r w:rsidRPr="00375A7B">
        <w:rPr>
          <w:rFonts w:ascii="Traditional Arabic" w:hAnsi="Traditional Arabic" w:cs="Traditional Arabic" w:hint="cs"/>
          <w:rtl/>
        </w:rPr>
        <w:t xml:space="preserve"> ما تا کنون بود که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اول در دو مقام مورد بررسی قرار گرفت که به طور خلاصه </w:t>
      </w:r>
      <w:r w:rsidR="00211419" w:rsidRPr="00375A7B">
        <w:rPr>
          <w:rFonts w:ascii="Traditional Arabic" w:hAnsi="Traditional Arabic" w:cs="Traditional Arabic" w:hint="cs"/>
          <w:rtl/>
        </w:rPr>
        <w:t>مطرح شد</w:t>
      </w:r>
      <w:r w:rsidRPr="00375A7B">
        <w:rPr>
          <w:rFonts w:ascii="Traditional Arabic" w:hAnsi="Traditional Arabic" w:cs="Traditional Arabic" w:hint="cs"/>
          <w:rtl/>
        </w:rPr>
        <w:t xml:space="preserve"> و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دوم نیز مفصلاً مورد بحث و بررسی قرار گرفت.</w:t>
      </w:r>
    </w:p>
    <w:p w:rsidR="00211419" w:rsidRPr="00375A7B" w:rsidRDefault="00375A7B" w:rsidP="00EF65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4" w:name="_Toc450817034"/>
      <w:r>
        <w:rPr>
          <w:rFonts w:ascii="Traditional Arabic" w:hAnsi="Traditional Arabic" w:cs="Traditional Arabic" w:hint="cs"/>
          <w:color w:val="FF0000"/>
          <w:rtl/>
        </w:rPr>
        <w:t>آیه</w:t>
      </w:r>
      <w:r w:rsidR="00EF6549" w:rsidRPr="00375A7B">
        <w:rPr>
          <w:rFonts w:ascii="Traditional Arabic" w:hAnsi="Traditional Arabic" w:cs="Traditional Arabic" w:hint="cs"/>
          <w:color w:val="FF0000"/>
          <w:rtl/>
        </w:rPr>
        <w:t xml:space="preserve"> سوم</w:t>
      </w:r>
      <w:bookmarkEnd w:id="14"/>
    </w:p>
    <w:p w:rsidR="00EF6549" w:rsidRPr="00375A7B" w:rsidRDefault="00375A7B" w:rsidP="00EF6549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آیه</w:t>
      </w:r>
      <w:r w:rsidR="00EF6549" w:rsidRPr="00375A7B">
        <w:rPr>
          <w:rFonts w:ascii="Traditional Arabic" w:hAnsi="Traditional Arabic" w:cs="Traditional Arabic" w:hint="cs"/>
          <w:rtl/>
        </w:rPr>
        <w:t xml:space="preserve"> دیگری که مورد بررسی قرار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EF6549" w:rsidRPr="00375A7B">
        <w:rPr>
          <w:rFonts w:ascii="Traditional Arabic" w:hAnsi="Traditional Arabic" w:cs="Traditional Arabic" w:hint="cs"/>
          <w:rtl/>
        </w:rPr>
        <w:t xml:space="preserve">گیرد </w:t>
      </w:r>
      <w:r>
        <w:rPr>
          <w:rFonts w:ascii="Traditional Arabic" w:hAnsi="Traditional Arabic" w:cs="Traditional Arabic" w:hint="cs"/>
          <w:rtl/>
        </w:rPr>
        <w:t>آیه 17 و</w:t>
      </w:r>
      <w:r w:rsidR="00EF6549" w:rsidRPr="00375A7B">
        <w:rPr>
          <w:rFonts w:ascii="Traditional Arabic" w:hAnsi="Traditional Arabic" w:cs="Traditional Arabic" w:hint="cs"/>
          <w:rtl/>
        </w:rPr>
        <w:t xml:space="preserve"> 18 سوره زمر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EF6549" w:rsidRPr="00375A7B">
        <w:rPr>
          <w:rFonts w:ascii="Traditional Arabic" w:hAnsi="Traditional Arabic" w:cs="Traditional Arabic" w:hint="cs"/>
          <w:rtl/>
        </w:rPr>
        <w:t xml:space="preserve">باشد که یکی از </w:t>
      </w:r>
      <w:r>
        <w:rPr>
          <w:rFonts w:ascii="Traditional Arabic" w:hAnsi="Traditional Arabic" w:cs="Traditional Arabic" w:hint="cs"/>
          <w:rtl/>
        </w:rPr>
        <w:t>آیات</w:t>
      </w:r>
      <w:r w:rsidR="00EF6549" w:rsidRPr="00375A7B">
        <w:rPr>
          <w:rFonts w:ascii="Traditional Arabic" w:hAnsi="Traditional Arabic" w:cs="Traditional Arabic" w:hint="cs"/>
          <w:rtl/>
        </w:rPr>
        <w:t xml:space="preserve"> روشنفکرانه قرآن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EF6549" w:rsidRPr="00375A7B">
        <w:rPr>
          <w:rFonts w:ascii="Traditional Arabic" w:hAnsi="Traditional Arabic" w:cs="Traditional Arabic" w:hint="cs"/>
          <w:rtl/>
        </w:rPr>
        <w:t>باشد و روشنفکران بسیار به آن تمسّک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EF6549" w:rsidRPr="00375A7B">
        <w:rPr>
          <w:rFonts w:ascii="Traditional Arabic" w:hAnsi="Traditional Arabic" w:cs="Traditional Arabic" w:hint="cs"/>
          <w:rtl/>
        </w:rPr>
        <w:t>کنند</w:t>
      </w:r>
      <w:r w:rsidR="002A1B40" w:rsidRPr="00375A7B">
        <w:rPr>
          <w:rFonts w:ascii="Traditional Arabic" w:hAnsi="Traditional Arabic" w:cs="Traditional Arabic" w:hint="cs"/>
          <w:rtl/>
        </w:rPr>
        <w:t>.</w:t>
      </w:r>
    </w:p>
    <w:p w:rsidR="002A1B40" w:rsidRPr="00375A7B" w:rsidRDefault="002A1B40" w:rsidP="00004A2A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«</w:t>
      </w:r>
      <w:r w:rsidR="00004A2A" w:rsidRPr="00375A7B">
        <w:rPr>
          <w:rFonts w:ascii="Traditional Arabic" w:hAnsi="Traditional Arabic" w:cs="Traditional Arabic"/>
          <w:b/>
          <w:bCs/>
          <w:color w:val="008000"/>
          <w:rtl/>
        </w:rPr>
        <w:t>فَبَشِّرْ عِبَادِ * الَّذینَ یَسْتَمِعُونَ الْقَوْلَ فَیَتَّبِعُونَ أَحْسَنَهُ أُولئِکَ الَّذینَ هَداهُمُ اللَّهُ وَ أُولئِکَ هُمْ أُولُوا الْأَلْبابِ</w:t>
      </w:r>
      <w:r w:rsidRPr="00375A7B">
        <w:rPr>
          <w:rFonts w:ascii="Traditional Arabic" w:hAnsi="Traditional Arabic" w:cs="Traditional Arabic" w:hint="cs"/>
          <w:rtl/>
        </w:rPr>
        <w:t>»</w:t>
      </w:r>
    </w:p>
    <w:p w:rsidR="002A1B40" w:rsidRPr="00375A7B" w:rsidRDefault="00514E24" w:rsidP="00EF6549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دو تأکید وجود دارد.</w:t>
      </w:r>
    </w:p>
    <w:p w:rsidR="00514E24" w:rsidRPr="00375A7B" w:rsidRDefault="00514E24" w:rsidP="007602A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شریفه هم ممکن است به نحوی برای شوری و مراجعه به اکثر </w:t>
      </w:r>
      <w:r w:rsidR="008A4607" w:rsidRPr="00375A7B">
        <w:rPr>
          <w:rFonts w:ascii="Traditional Arabic" w:hAnsi="Traditional Arabic" w:cs="Traditional Arabic" w:hint="cs"/>
          <w:rtl/>
        </w:rPr>
        <w:t>مورد تمسّک قرار گیرد</w:t>
      </w:r>
      <w:r w:rsidRPr="00375A7B">
        <w:rPr>
          <w:rFonts w:ascii="Traditional Arabic" w:hAnsi="Traditional Arabic" w:cs="Traditional Arabic" w:hint="cs"/>
          <w:rtl/>
        </w:rPr>
        <w:t xml:space="preserve">، </w:t>
      </w:r>
      <w:r w:rsidR="008A4607" w:rsidRPr="00375A7B">
        <w:rPr>
          <w:rFonts w:ascii="Traditional Arabic" w:hAnsi="Traditional Arabic" w:cs="Traditional Arabic" w:hint="cs"/>
          <w:rtl/>
        </w:rPr>
        <w:t xml:space="preserve">با این تقریر که در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8A4607" w:rsidRPr="00375A7B">
        <w:rPr>
          <w:rFonts w:ascii="Traditional Arabic" w:hAnsi="Traditional Arabic" w:cs="Traditional Arabic" w:hint="cs"/>
          <w:rtl/>
        </w:rPr>
        <w:t xml:space="preserve"> گفته شده است «</w:t>
      </w:r>
      <w:r w:rsidR="00004A2A" w:rsidRPr="00375A7B">
        <w:rPr>
          <w:rFonts w:ascii="Traditional Arabic" w:hAnsi="Traditional Arabic" w:cs="Traditional Arabic"/>
          <w:b/>
          <w:bCs/>
          <w:color w:val="008000"/>
          <w:rtl/>
        </w:rPr>
        <w:t>یَسْتَمِعُونَ الْقَوْلَ</w:t>
      </w:r>
      <w:r w:rsidR="008A4607" w:rsidRPr="00375A7B">
        <w:rPr>
          <w:rFonts w:ascii="Traditional Arabic" w:hAnsi="Traditional Arabic" w:cs="Traditional Arabic" w:hint="cs"/>
          <w:rtl/>
        </w:rPr>
        <w:t>» و سپس أحسن را انتخاب کنند و أحسن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8A4607" w:rsidRPr="00375A7B">
        <w:rPr>
          <w:rFonts w:ascii="Traditional Arabic" w:hAnsi="Traditional Arabic" w:cs="Traditional Arabic" w:hint="cs"/>
          <w:rtl/>
        </w:rPr>
        <w:t xml:space="preserve">تواند </w:t>
      </w:r>
      <w:r w:rsidR="00375A7B">
        <w:rPr>
          <w:rFonts w:ascii="Traditional Arabic" w:hAnsi="Traditional Arabic" w:cs="Traditional Arabic" w:hint="cs"/>
          <w:rtl/>
        </w:rPr>
        <w:t>آنچه</w:t>
      </w:r>
      <w:r w:rsidR="008A4607" w:rsidRPr="00375A7B">
        <w:rPr>
          <w:rFonts w:ascii="Traditional Arabic" w:hAnsi="Traditional Arabic" w:cs="Traditional Arabic" w:hint="cs"/>
          <w:rtl/>
        </w:rPr>
        <w:t xml:space="preserve"> اکثریت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8A4607" w:rsidRPr="00375A7B">
        <w:rPr>
          <w:rFonts w:ascii="Traditional Arabic" w:hAnsi="Traditional Arabic" w:cs="Traditional Arabic" w:hint="cs"/>
          <w:rtl/>
        </w:rPr>
        <w:t>گویند باشد.</w:t>
      </w:r>
    </w:p>
    <w:p w:rsidR="008A4607" w:rsidRPr="00375A7B" w:rsidRDefault="00477D7E" w:rsidP="007602A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طرح و بررسی تفصیلی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تا حدودی از بحث ما دور بوده و موجب طولانی شدن کلام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شود و لذا به اقتضاء شرایط چند نکته را پیرامون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مطرح خواهیم کرد.</w:t>
      </w:r>
    </w:p>
    <w:p w:rsidR="00477D7E" w:rsidRPr="00375A7B" w:rsidRDefault="00477D7E" w:rsidP="00477D7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5" w:name="_Toc450817035"/>
      <w:r w:rsidRPr="00375A7B">
        <w:rPr>
          <w:rFonts w:ascii="Traditional Arabic" w:hAnsi="Traditional Arabic" w:cs="Traditional Arabic" w:hint="cs"/>
          <w:color w:val="FF0000"/>
          <w:rtl/>
        </w:rPr>
        <w:t xml:space="preserve">مطالب موجود در </w:t>
      </w:r>
      <w:r w:rsidR="00375A7B">
        <w:rPr>
          <w:rFonts w:ascii="Traditional Arabic" w:hAnsi="Traditional Arabic" w:cs="Traditional Arabic" w:hint="cs"/>
          <w:color w:val="FF0000"/>
          <w:rtl/>
        </w:rPr>
        <w:t>آیه</w:t>
      </w:r>
      <w:bookmarkEnd w:id="15"/>
    </w:p>
    <w:p w:rsidR="00477D7E" w:rsidRPr="00375A7B" w:rsidRDefault="00477D7E" w:rsidP="00477D7E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قبل از اینکه به تطبیق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با بحث اصلی بپردازیم بایستی به چند نکته از نکاتی که 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وجود دارد بپردازیم.</w:t>
      </w:r>
    </w:p>
    <w:p w:rsidR="000B2A01" w:rsidRPr="00375A7B" w:rsidRDefault="000B2A01" w:rsidP="000B2A0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50817036"/>
      <w:r w:rsidRPr="00375A7B">
        <w:rPr>
          <w:rFonts w:ascii="Traditional Arabic" w:hAnsi="Traditional Arabic" w:cs="Traditional Arabic" w:hint="cs"/>
          <w:color w:val="FF0000"/>
          <w:rtl/>
        </w:rPr>
        <w:t>مطلب اول</w:t>
      </w:r>
      <w:bookmarkEnd w:id="16"/>
    </w:p>
    <w:p w:rsidR="00514E94" w:rsidRPr="00375A7B" w:rsidRDefault="000B2A01" w:rsidP="00375A7B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اولین مطلبی که 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وجود دارد این است که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در سیاق </w:t>
      </w:r>
      <w:r w:rsidR="00375A7B">
        <w:rPr>
          <w:rFonts w:ascii="Traditional Arabic" w:hAnsi="Traditional Arabic" w:cs="Traditional Arabic" w:hint="cs"/>
          <w:rtl/>
        </w:rPr>
        <w:t>آیات</w:t>
      </w:r>
      <w:r w:rsidRPr="00375A7B">
        <w:rPr>
          <w:rFonts w:ascii="Traditional Arabic" w:hAnsi="Traditional Arabic" w:cs="Traditional Arabic" w:hint="cs"/>
          <w:rtl/>
        </w:rPr>
        <w:t xml:space="preserve"> قبلی سوره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باشد که چند خطاب به پیامبر گرامی اسلام صورت گرفته است که خداوند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فرماید: «</w:t>
      </w:r>
      <w:r w:rsidR="00004A2A" w:rsidRPr="00375A7B">
        <w:rPr>
          <w:rFonts w:ascii="Traditional Arabic" w:hAnsi="Traditional Arabic" w:cs="Traditional Arabic"/>
          <w:b/>
          <w:bCs/>
          <w:color w:val="008000"/>
          <w:rtl/>
        </w:rPr>
        <w:t>قُلْ إِنِّی أُمِرْتُ أَنْ أَعْبُدَ اللَّهَ مُخْلِصًا لَهُ الدِّینَ</w:t>
      </w:r>
      <w:r w:rsidRPr="00375A7B">
        <w:rPr>
          <w:rFonts w:ascii="Traditional Arabic" w:hAnsi="Traditional Arabic" w:cs="Traditional Arabic" w:hint="cs"/>
          <w:rtl/>
        </w:rPr>
        <w:t>»</w:t>
      </w:r>
      <w:r w:rsidR="00375A7B">
        <w:rPr>
          <w:rFonts w:ascii="Traditional Arabic" w:hAnsi="Traditional Arabic" w:cs="Traditional Arabic" w:hint="cs"/>
          <w:rtl/>
        </w:rPr>
        <w:t xml:space="preserve">(زمر/11) </w:t>
      </w:r>
      <w:r w:rsidRPr="00375A7B">
        <w:rPr>
          <w:rFonts w:ascii="Traditional Arabic" w:hAnsi="Traditional Arabic" w:cs="Traditional Arabic" w:hint="cs"/>
          <w:rtl/>
        </w:rPr>
        <w:t xml:space="preserve">و چند مورد دیگر از این قبیل خطابات که قبل از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18 که مورد بحث ما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باشد وجود دارد و مجموعاً </w:t>
      </w:r>
      <w:r w:rsidR="00514E94" w:rsidRPr="00375A7B">
        <w:rPr>
          <w:rFonts w:ascii="Traditional Arabic" w:hAnsi="Traditional Arabic" w:cs="Traditional Arabic" w:hint="cs"/>
          <w:rtl/>
        </w:rPr>
        <w:t xml:space="preserve">سیاق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514E94" w:rsidRPr="00375A7B">
        <w:rPr>
          <w:rFonts w:ascii="Traditional Arabic" w:hAnsi="Traditional Arabic" w:cs="Traditional Arabic" w:hint="cs"/>
          <w:rtl/>
        </w:rPr>
        <w:t xml:space="preserve"> مربوط به توحید در </w:t>
      </w:r>
      <w:r w:rsidR="00375A7B">
        <w:rPr>
          <w:rFonts w:ascii="Traditional Arabic" w:hAnsi="Traditional Arabic" w:cs="Traditional Arabic" w:hint="cs"/>
          <w:rtl/>
        </w:rPr>
        <w:t>عبودیت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514E94" w:rsidRPr="00375A7B">
        <w:rPr>
          <w:rFonts w:ascii="Traditional Arabic" w:hAnsi="Traditional Arabic" w:cs="Traditional Arabic" w:hint="cs"/>
          <w:rtl/>
        </w:rPr>
        <w:t xml:space="preserve">باشد. که پیامبر اکرم در این </w:t>
      </w:r>
      <w:r w:rsidR="00375A7B">
        <w:rPr>
          <w:rFonts w:ascii="Traditional Arabic" w:hAnsi="Traditional Arabic" w:cs="Traditional Arabic" w:hint="cs"/>
          <w:rtl/>
        </w:rPr>
        <w:t>آیات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514E94" w:rsidRPr="00375A7B">
        <w:rPr>
          <w:rFonts w:ascii="Traditional Arabic" w:hAnsi="Traditional Arabic" w:cs="Traditional Arabic" w:hint="cs"/>
          <w:rtl/>
        </w:rPr>
        <w:t xml:space="preserve">فرماید </w:t>
      </w:r>
      <w:r w:rsidR="00E65C39" w:rsidRPr="00375A7B">
        <w:rPr>
          <w:rFonts w:ascii="Traditional Arabic" w:hAnsi="Traditional Arabic" w:cs="Traditional Arabic" w:hint="cs"/>
          <w:rtl/>
        </w:rPr>
        <w:t>«</w:t>
      </w:r>
      <w:r w:rsidR="00514E94" w:rsidRPr="00375A7B">
        <w:rPr>
          <w:rFonts w:ascii="Traditional Arabic" w:hAnsi="Traditional Arabic" w:cs="Traditional Arabic" w:hint="cs"/>
          <w:rtl/>
        </w:rPr>
        <w:t>من مأمور هستم و خداوند به من أمر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514E94" w:rsidRPr="00375A7B">
        <w:rPr>
          <w:rFonts w:ascii="Traditional Arabic" w:hAnsi="Traditional Arabic" w:cs="Traditional Arabic" w:hint="cs"/>
          <w:rtl/>
        </w:rPr>
        <w:t>کند که او را عبادت کنم و مأمور هستم که پیشگام در توحید عبودی و عبادت باشم</w:t>
      </w:r>
      <w:r w:rsidR="00E65C39" w:rsidRPr="00375A7B">
        <w:rPr>
          <w:rFonts w:ascii="Traditional Arabic" w:hAnsi="Traditional Arabic" w:cs="Traditional Arabic" w:hint="cs"/>
          <w:rtl/>
        </w:rPr>
        <w:t>» و پس از اینها در نقطه مقابل خطاب به مردم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E65C39" w:rsidRPr="00375A7B">
        <w:rPr>
          <w:rFonts w:ascii="Traditional Arabic" w:hAnsi="Traditional Arabic" w:cs="Traditional Arabic" w:hint="cs"/>
          <w:rtl/>
        </w:rPr>
        <w:t>فرماید که شما خودتان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E65C39" w:rsidRPr="00375A7B">
        <w:rPr>
          <w:rFonts w:ascii="Traditional Arabic" w:hAnsi="Traditional Arabic" w:cs="Traditional Arabic" w:hint="cs"/>
          <w:rtl/>
        </w:rPr>
        <w:t xml:space="preserve">دانید و ... </w:t>
      </w:r>
      <w:r w:rsidR="00E65C39" w:rsidRPr="00375A7B">
        <w:rPr>
          <w:rFonts w:ascii="Traditional Arabic" w:hAnsi="Traditional Arabic" w:cs="Traditional Arabic" w:hint="cs"/>
          <w:rtl/>
        </w:rPr>
        <w:lastRenderedPageBreak/>
        <w:t>تا به اینجا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E65C39" w:rsidRPr="00375A7B">
        <w:rPr>
          <w:rFonts w:ascii="Traditional Arabic" w:hAnsi="Traditional Arabic" w:cs="Traditional Arabic" w:hint="cs"/>
          <w:rtl/>
        </w:rPr>
        <w:t>رسد که «</w:t>
      </w:r>
      <w:r w:rsidR="00004A2A" w:rsidRPr="00375A7B">
        <w:rPr>
          <w:rFonts w:ascii="Traditional Arabic" w:hAnsi="Traditional Arabic" w:cs="Traditional Arabic"/>
          <w:b/>
          <w:bCs/>
          <w:color w:val="008000"/>
          <w:rtl/>
        </w:rPr>
        <w:t>فَبَشِّرْ عِبَادِ * الَّذینَ یَسْتَمِعُونَ الْقَوْلَ فَیَتَّبِعُونَ أَحْسَنَهُ</w:t>
      </w:r>
      <w:r w:rsidR="00E65C39" w:rsidRPr="00375A7B">
        <w:rPr>
          <w:rFonts w:ascii="Traditional Arabic" w:hAnsi="Traditional Arabic" w:cs="Traditional Arabic" w:hint="cs"/>
          <w:rtl/>
        </w:rPr>
        <w:t>» که این سیاق بیشتر مربوط به مسائل اعتقادی و عبادی و توحید در عبودیت و...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E65C39" w:rsidRPr="00375A7B">
        <w:rPr>
          <w:rFonts w:ascii="Traditional Arabic" w:hAnsi="Traditional Arabic" w:cs="Traditional Arabic" w:hint="cs"/>
          <w:rtl/>
        </w:rPr>
        <w:t>باشد.</w:t>
      </w:r>
    </w:p>
    <w:p w:rsidR="00E65C39" w:rsidRPr="00375A7B" w:rsidRDefault="00E65C39" w:rsidP="00287D8D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پس مطلب اول این است که قدر متیقّن از مصد</w:t>
      </w:r>
      <w:r w:rsidR="00287D8D" w:rsidRPr="00375A7B">
        <w:rPr>
          <w:rFonts w:ascii="Traditional Arabic" w:hAnsi="Traditional Arabic" w:cs="Traditional Arabic" w:hint="cs"/>
          <w:rtl/>
        </w:rPr>
        <w:t>ا</w:t>
      </w:r>
      <w:r w:rsidRPr="00375A7B">
        <w:rPr>
          <w:rFonts w:ascii="Traditional Arabic" w:hAnsi="Traditional Arabic" w:cs="Traditional Arabic" w:hint="cs"/>
          <w:rtl/>
        </w:rPr>
        <w:t xml:space="preserve">ق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بایستی در </w:t>
      </w:r>
      <w:r w:rsidR="00375A7B">
        <w:rPr>
          <w:rFonts w:ascii="Traditional Arabic" w:hAnsi="Traditional Arabic" w:cs="Traditional Arabic" w:hint="cs"/>
          <w:rtl/>
        </w:rPr>
        <w:t>این‌گونه</w:t>
      </w:r>
      <w:r w:rsidRPr="00375A7B">
        <w:rPr>
          <w:rFonts w:ascii="Traditional Arabic" w:hAnsi="Traditional Arabic" w:cs="Traditional Arabic" w:hint="cs"/>
          <w:rtl/>
        </w:rPr>
        <w:t xml:space="preserve"> مسائل اعتقادی و بنیادی توحید در عبادت و امثال اینها باشد.</w:t>
      </w:r>
    </w:p>
    <w:p w:rsidR="00E65C39" w:rsidRPr="00375A7B" w:rsidRDefault="00287D8D" w:rsidP="00287D8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50817037"/>
      <w:r w:rsidRPr="00375A7B">
        <w:rPr>
          <w:rFonts w:ascii="Traditional Arabic" w:hAnsi="Traditional Arabic" w:cs="Traditional Arabic" w:hint="cs"/>
          <w:color w:val="FF0000"/>
          <w:rtl/>
        </w:rPr>
        <w:t>مطلب دوم</w:t>
      </w:r>
      <w:bookmarkEnd w:id="17"/>
    </w:p>
    <w:p w:rsidR="00287D8D" w:rsidRPr="00375A7B" w:rsidRDefault="00287D8D" w:rsidP="00287D8D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نکته دوم در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این پرسش است که: آیا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دلالت بر الزام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کند یا خیر؟</w:t>
      </w:r>
    </w:p>
    <w:p w:rsidR="00B84947" w:rsidRPr="00375A7B" w:rsidRDefault="00287D8D" w:rsidP="007602A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مطابق </w:t>
      </w:r>
      <w:r w:rsidR="005504E7" w:rsidRPr="00375A7B">
        <w:rPr>
          <w:rFonts w:ascii="Traditional Arabic" w:hAnsi="Traditional Arabic" w:cs="Traditional Arabic" w:hint="cs"/>
          <w:rtl/>
        </w:rPr>
        <w:t xml:space="preserve">ضوابط </w:t>
      </w:r>
      <w:r w:rsidR="00375A7B">
        <w:rPr>
          <w:rFonts w:ascii="Traditional Arabic" w:hAnsi="Traditional Arabic" w:cs="Traditional Arabic" w:hint="cs"/>
          <w:rtl/>
        </w:rPr>
        <w:t>کلی</w:t>
      </w:r>
      <w:r w:rsidR="005504E7" w:rsidRPr="00375A7B">
        <w:rPr>
          <w:rFonts w:ascii="Traditional Arabic" w:hAnsi="Traditional Arabic" w:cs="Traditional Arabic" w:hint="cs"/>
          <w:rtl/>
        </w:rPr>
        <w:t xml:space="preserve"> که تا کنون بارها گفت</w:t>
      </w:r>
      <w:r w:rsidR="007602A5">
        <w:rPr>
          <w:rFonts w:ascii="Traditional Arabic" w:hAnsi="Traditional Arabic" w:cs="Traditional Arabic" w:hint="cs"/>
          <w:rtl/>
        </w:rPr>
        <w:t>ه</w:t>
      </w:r>
      <w:r w:rsidR="005504E7" w:rsidRPr="00375A7B">
        <w:rPr>
          <w:rFonts w:ascii="Traditional Arabic" w:hAnsi="Traditional Arabic" w:cs="Traditional Arabic" w:hint="cs"/>
          <w:rtl/>
        </w:rPr>
        <w:t xml:space="preserve"> شده است، باید گفت خیر</w:t>
      </w:r>
      <w:r w:rsidR="007602A5">
        <w:rPr>
          <w:rFonts w:ascii="Traditional Arabic" w:hAnsi="Traditional Arabic" w:cs="Traditional Arabic" w:hint="cs"/>
          <w:rtl/>
        </w:rPr>
        <w:t>؛</w:t>
      </w:r>
      <w:r w:rsidR="005504E7" w:rsidRPr="00375A7B">
        <w:rPr>
          <w:rFonts w:ascii="Traditional Arabic" w:hAnsi="Traditional Arabic" w:cs="Traditional Arabic" w:hint="cs"/>
          <w:rtl/>
        </w:rPr>
        <w:t xml:space="preserve"> </w:t>
      </w:r>
      <w:r w:rsidR="00375A7B">
        <w:rPr>
          <w:rFonts w:ascii="Traditional Arabic" w:hAnsi="Traditional Arabic" w:cs="Traditional Arabic" w:hint="cs"/>
          <w:rtl/>
        </w:rPr>
        <w:t>این‌چنین</w:t>
      </w:r>
      <w:r w:rsidR="005504E7" w:rsidRPr="00375A7B">
        <w:rPr>
          <w:rFonts w:ascii="Traditional Arabic" w:hAnsi="Traditional Arabic" w:cs="Traditional Arabic" w:hint="cs"/>
          <w:rtl/>
        </w:rPr>
        <w:t xml:space="preserve"> الزامی در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5504E7" w:rsidRPr="00375A7B">
        <w:rPr>
          <w:rFonts w:ascii="Traditional Arabic" w:hAnsi="Traditional Arabic" w:cs="Traditional Arabic" w:hint="cs"/>
          <w:rtl/>
        </w:rPr>
        <w:t xml:space="preserve"> وجود ندارد</w:t>
      </w:r>
      <w:r w:rsidR="00B84947" w:rsidRPr="00375A7B">
        <w:rPr>
          <w:rFonts w:ascii="Traditional Arabic" w:hAnsi="Traditional Arabic" w:cs="Traditional Arabic" w:hint="cs"/>
          <w:rtl/>
        </w:rPr>
        <w:t xml:space="preserve"> و در واقع صِرف بشارت به مؤمنی</w:t>
      </w:r>
      <w:r w:rsidR="007602A5">
        <w:rPr>
          <w:rFonts w:ascii="Traditional Arabic" w:hAnsi="Traditional Arabic" w:cs="Traditional Arabic" w:hint="cs"/>
          <w:rtl/>
        </w:rPr>
        <w:t>ن یا بندگان الهی و مژده به ثواب‌</w:t>
      </w:r>
      <w:r w:rsidR="00B84947" w:rsidRPr="00375A7B">
        <w:rPr>
          <w:rFonts w:ascii="Traditional Arabic" w:hAnsi="Traditional Arabic" w:cs="Traditional Arabic" w:hint="cs"/>
          <w:rtl/>
        </w:rPr>
        <w:t>دادن</w:t>
      </w:r>
      <w:r w:rsidR="007602A5">
        <w:rPr>
          <w:rFonts w:ascii="Traditional Arabic" w:hAnsi="Traditional Arabic" w:cs="Traditional Arabic" w:hint="cs"/>
          <w:rtl/>
        </w:rPr>
        <w:t>،</w:t>
      </w:r>
      <w:r w:rsidR="00B84947" w:rsidRPr="00375A7B">
        <w:rPr>
          <w:rFonts w:ascii="Traditional Arabic" w:hAnsi="Traditional Arabic" w:cs="Traditional Arabic" w:hint="cs"/>
          <w:rtl/>
        </w:rPr>
        <w:t xml:space="preserve"> مفید الزام نیست. چراکه بارها گفته شده است که انذار و </w:t>
      </w:r>
      <w:r w:rsidR="00296203" w:rsidRPr="00375A7B">
        <w:rPr>
          <w:rFonts w:ascii="Traditional Arabic" w:hAnsi="Traditional Arabic" w:cs="Traditional Arabic" w:hint="cs"/>
          <w:rtl/>
        </w:rPr>
        <w:t>تخویف نسبت به یک عذاب</w:t>
      </w:r>
      <w:r w:rsidR="007602A5">
        <w:rPr>
          <w:rFonts w:ascii="Traditional Arabic" w:hAnsi="Traditional Arabic" w:cs="Traditional Arabic" w:hint="cs"/>
          <w:rtl/>
        </w:rPr>
        <w:t>،</w:t>
      </w:r>
      <w:r w:rsidR="00296203" w:rsidRPr="00375A7B">
        <w:rPr>
          <w:rFonts w:ascii="Traditional Arabic" w:hAnsi="Traditional Arabic" w:cs="Traditional Arabic" w:hint="cs"/>
          <w:rtl/>
        </w:rPr>
        <w:t xml:space="preserve"> مستلزم و مفید حرمت است</w:t>
      </w:r>
      <w:r w:rsidR="007602A5">
        <w:rPr>
          <w:rFonts w:ascii="Traditional Arabic" w:hAnsi="Traditional Arabic" w:cs="Traditional Arabic" w:hint="cs"/>
          <w:rtl/>
        </w:rPr>
        <w:t>؛</w:t>
      </w:r>
      <w:r w:rsidR="00296203" w:rsidRPr="00375A7B">
        <w:rPr>
          <w:rFonts w:ascii="Traditional Arabic" w:hAnsi="Traditional Arabic" w:cs="Traditional Arabic" w:hint="cs"/>
          <w:rtl/>
        </w:rPr>
        <w:t xml:space="preserve"> اما در نقطه مقابل آن</w:t>
      </w:r>
      <w:r w:rsidR="007602A5">
        <w:rPr>
          <w:rFonts w:ascii="Traditional Arabic" w:hAnsi="Traditional Arabic" w:cs="Traditional Arabic" w:hint="cs"/>
          <w:rtl/>
        </w:rPr>
        <w:t>،</w:t>
      </w:r>
      <w:r w:rsidR="00296203" w:rsidRPr="00375A7B">
        <w:rPr>
          <w:rFonts w:ascii="Traditional Arabic" w:hAnsi="Traditional Arabic" w:cs="Traditional Arabic" w:hint="cs"/>
          <w:rtl/>
        </w:rPr>
        <w:t xml:space="preserve"> تبشیر و مژده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 </w:t>
      </w:r>
      <w:r w:rsidR="00296203" w:rsidRPr="00375A7B">
        <w:rPr>
          <w:rFonts w:ascii="Traditional Arabic" w:hAnsi="Traditional Arabic" w:cs="Traditional Arabic" w:hint="cs"/>
          <w:rtl/>
        </w:rPr>
        <w:t xml:space="preserve">به </w:t>
      </w:r>
      <w:r w:rsidR="007602A5">
        <w:rPr>
          <w:rFonts w:ascii="Traditional Arabic" w:hAnsi="Traditional Arabic" w:cs="Traditional Arabic" w:hint="cs"/>
          <w:rtl/>
        </w:rPr>
        <w:t>ثواب_</w:t>
      </w:r>
      <w:r w:rsidR="00296203" w:rsidRPr="00375A7B">
        <w:rPr>
          <w:rFonts w:ascii="Traditional Arabic" w:hAnsi="Traditional Arabic" w:cs="Traditional Arabic" w:hint="cs"/>
          <w:rtl/>
        </w:rPr>
        <w:t>از ثواب</w:t>
      </w:r>
      <w:r w:rsidR="006A3AEC" w:rsidRPr="00375A7B">
        <w:rPr>
          <w:rFonts w:ascii="Traditional Arabic" w:hAnsi="Traditional Arabic" w:cs="Traditional Arabic" w:hint="cs"/>
          <w:rtl/>
        </w:rPr>
        <w:t>‌ها</w:t>
      </w:r>
      <w:r w:rsidR="00296203" w:rsidRPr="00375A7B">
        <w:rPr>
          <w:rFonts w:ascii="Traditional Arabic" w:hAnsi="Traditional Arabic" w:cs="Traditional Arabic" w:hint="cs"/>
          <w:rtl/>
        </w:rPr>
        <w:t>ی دنیوی و اخروی</w:t>
      </w:r>
      <w:r w:rsidR="007602A5">
        <w:rPr>
          <w:rFonts w:ascii="Traditional Arabic" w:hAnsi="Traditional Arabic" w:cs="Traditional Arabic" w:hint="cs"/>
          <w:rtl/>
        </w:rPr>
        <w:t>_</w:t>
      </w:r>
      <w:r w:rsidR="00296203" w:rsidRPr="00375A7B">
        <w:rPr>
          <w:rFonts w:ascii="Traditional Arabic" w:hAnsi="Traditional Arabic" w:cs="Traditional Arabic" w:hint="cs"/>
          <w:rtl/>
        </w:rPr>
        <w:t xml:space="preserve"> مفید وجوب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296203" w:rsidRPr="00375A7B">
        <w:rPr>
          <w:rFonts w:ascii="Traditional Arabic" w:hAnsi="Traditional Arabic" w:cs="Traditional Arabic" w:hint="cs"/>
          <w:rtl/>
        </w:rPr>
        <w:t>باشد.</w:t>
      </w:r>
    </w:p>
    <w:p w:rsidR="000B04B1" w:rsidRPr="00375A7B" w:rsidRDefault="000B04B1" w:rsidP="00B8494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پس به طور کل بشارت و انذار این تفاوت را با یکدیگر دارند که:</w:t>
      </w:r>
    </w:p>
    <w:p w:rsidR="000B04B1" w:rsidRPr="00375A7B" w:rsidRDefault="000B04B1" w:rsidP="00B84947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انذار به عذاب اخروی مفید حرمت است، اما تبشیر به ثوابات و مثوبات</w:t>
      </w:r>
      <w:r w:rsidR="007602A5">
        <w:rPr>
          <w:rFonts w:ascii="Traditional Arabic" w:hAnsi="Traditional Arabic" w:cs="Traditional Arabic" w:hint="cs"/>
          <w:rtl/>
        </w:rPr>
        <w:t>،</w:t>
      </w:r>
      <w:r w:rsidRPr="00375A7B">
        <w:rPr>
          <w:rFonts w:ascii="Traditional Arabic" w:hAnsi="Traditional Arabic" w:cs="Traditional Arabic" w:hint="cs"/>
          <w:rtl/>
        </w:rPr>
        <w:t xml:space="preserve"> اعم از دنیوی و اخروی مفید وجوب نیست و الزام را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 xml:space="preserve">رساند، بلکه تنها مفید رجحان است و </w:t>
      </w:r>
      <w:r w:rsidR="00375A7B">
        <w:rPr>
          <w:rFonts w:ascii="Traditional Arabic" w:hAnsi="Traditional Arabic" w:cs="Traditional Arabic"/>
          <w:rtl/>
        </w:rPr>
        <w:t>طبعاً</w:t>
      </w:r>
      <w:r w:rsidRPr="00375A7B">
        <w:rPr>
          <w:rFonts w:ascii="Traditional Arabic" w:hAnsi="Traditional Arabic" w:cs="Traditional Arabic" w:hint="cs"/>
          <w:rtl/>
        </w:rPr>
        <w:t xml:space="preserve"> نتیجه تابع اخس </w:t>
      </w:r>
      <w:r w:rsidR="00375A7B">
        <w:rPr>
          <w:rFonts w:ascii="Traditional Arabic" w:hAnsi="Traditional Arabic" w:cs="Traditional Arabic" w:hint="cs"/>
          <w:rtl/>
        </w:rPr>
        <w:t>مقدمات</w:t>
      </w:r>
      <w:r w:rsidRPr="00375A7B">
        <w:rPr>
          <w:rFonts w:ascii="Traditional Arabic" w:hAnsi="Traditional Arabic" w:cs="Traditional Arabic" w:hint="cs"/>
          <w:rtl/>
        </w:rPr>
        <w:t xml:space="preserve"> است و حمل بر استحباب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شود.</w:t>
      </w:r>
      <w:r w:rsidR="005B45D1" w:rsidRPr="00375A7B">
        <w:rPr>
          <w:rFonts w:ascii="Traditional Arabic" w:hAnsi="Traditional Arabic" w:cs="Traditional Arabic" w:hint="cs"/>
          <w:rtl/>
        </w:rPr>
        <w:t xml:space="preserve"> به این معنا که رجحان به معنای عام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5B45D1" w:rsidRPr="00375A7B">
        <w:rPr>
          <w:rFonts w:ascii="Traditional Arabic" w:hAnsi="Traditional Arabic" w:cs="Traditional Arabic" w:hint="cs"/>
          <w:rtl/>
        </w:rPr>
        <w:t>باشد که اگر قرینه و دلیل بیرونی نداشته باشیم خروجی آن استحباب است اما مفاد دلیل رجحان به معنای مطلق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5B45D1" w:rsidRPr="00375A7B">
        <w:rPr>
          <w:rFonts w:ascii="Traditional Arabic" w:hAnsi="Traditional Arabic" w:cs="Traditional Arabic" w:hint="cs"/>
          <w:rtl/>
        </w:rPr>
        <w:t>باشد.</w:t>
      </w:r>
    </w:p>
    <w:p w:rsidR="00B95703" w:rsidRPr="00375A7B" w:rsidRDefault="00B95703" w:rsidP="00B95703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8" w:name="_Toc450817038"/>
      <w:r w:rsidRPr="00375A7B">
        <w:rPr>
          <w:rFonts w:ascii="Traditional Arabic" w:hAnsi="Traditional Arabic" w:cs="Traditional Arabic" w:hint="cs"/>
          <w:color w:val="FF0000"/>
          <w:rtl/>
        </w:rPr>
        <w:t>نکته</w:t>
      </w:r>
      <w:bookmarkEnd w:id="18"/>
    </w:p>
    <w:p w:rsidR="005B45D1" w:rsidRPr="00375A7B" w:rsidRDefault="00826AA1" w:rsidP="00826AA1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اینجا ب</w:t>
      </w:r>
      <w:r w:rsidR="00B95703" w:rsidRPr="00375A7B">
        <w:rPr>
          <w:rFonts w:ascii="Traditional Arabic" w:hAnsi="Traditional Arabic" w:cs="Traditional Arabic" w:hint="cs"/>
          <w:rtl/>
        </w:rPr>
        <w:t xml:space="preserve">نا به اهمیت این </w:t>
      </w:r>
      <w:r w:rsidR="00375A7B">
        <w:rPr>
          <w:rFonts w:ascii="Traditional Arabic" w:hAnsi="Traditional Arabic" w:cs="Traditional Arabic" w:hint="cs"/>
          <w:rtl/>
        </w:rPr>
        <w:t>مسئله</w:t>
      </w:r>
      <w:r w:rsidR="00B95703" w:rsidRPr="00375A7B">
        <w:rPr>
          <w:rFonts w:ascii="Traditional Arabic" w:hAnsi="Traditional Arabic" w:cs="Traditional Arabic" w:hint="cs"/>
          <w:rtl/>
        </w:rPr>
        <w:t xml:space="preserve"> مکثی کرده و نکته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="00B95703" w:rsidRPr="00375A7B">
        <w:rPr>
          <w:rFonts w:ascii="Traditional Arabic" w:hAnsi="Traditional Arabic" w:cs="Traditional Arabic" w:hint="cs"/>
          <w:rtl/>
        </w:rPr>
        <w:t>را مطرح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B95703" w:rsidRPr="00375A7B">
        <w:rPr>
          <w:rFonts w:ascii="Traditional Arabic" w:hAnsi="Traditional Arabic" w:cs="Traditional Arabic" w:hint="cs"/>
          <w:rtl/>
        </w:rPr>
        <w:t>کنیم تا پس از این نیز هر بار به این بحث برخورد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B95703" w:rsidRPr="00375A7B">
        <w:rPr>
          <w:rFonts w:ascii="Traditional Arabic" w:hAnsi="Traditional Arabic" w:cs="Traditional Arabic" w:hint="cs"/>
          <w:rtl/>
        </w:rPr>
        <w:t xml:space="preserve">کنیم متوجه تفاوت این </w:t>
      </w:r>
      <w:r w:rsidR="00375A7B">
        <w:rPr>
          <w:rFonts w:ascii="Traditional Arabic" w:hAnsi="Traditional Arabic" w:cs="Traditional Arabic" w:hint="cs"/>
          <w:rtl/>
        </w:rPr>
        <w:t>مسئله</w:t>
      </w:r>
      <w:r w:rsidR="00B95703" w:rsidRPr="00375A7B">
        <w:rPr>
          <w:rFonts w:ascii="Traditional Arabic" w:hAnsi="Traditional Arabic" w:cs="Traditional Arabic" w:hint="cs"/>
          <w:rtl/>
        </w:rPr>
        <w:t xml:space="preserve"> بشویم، و آن نکته این که:</w:t>
      </w:r>
    </w:p>
    <w:p w:rsidR="00B95703" w:rsidRPr="00375A7B" w:rsidRDefault="00B95703" w:rsidP="00826AA1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گاهی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 xml:space="preserve">شود، دلیل به عنوان یک حکم از </w:t>
      </w:r>
      <w:r w:rsidR="002D54F0" w:rsidRPr="00375A7B">
        <w:rPr>
          <w:rFonts w:ascii="Traditional Arabic" w:hAnsi="Traditional Arabic" w:cs="Traditional Arabic" w:hint="cs"/>
          <w:rtl/>
        </w:rPr>
        <w:t>احکام خمسه و قسیم مابقی، ظهور در استحباب دارد. این یک نوع است که خیلی از ادله از مستحبات و ... از ابتدا ظهور در استحباب دارد، مانند همین اذکار و اورادی که در ماه رجب و شعبان وارد شده است</w:t>
      </w:r>
      <w:r w:rsidR="00360D97" w:rsidRPr="00375A7B">
        <w:rPr>
          <w:rFonts w:ascii="Traditional Arabic" w:hAnsi="Traditional Arabic" w:cs="Traditional Arabic" w:hint="cs"/>
          <w:rtl/>
        </w:rPr>
        <w:t xml:space="preserve"> که اینها دارای قرائنی هستند که دلیل، آنها را مستحب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360D97" w:rsidRPr="00375A7B">
        <w:rPr>
          <w:rFonts w:ascii="Traditional Arabic" w:hAnsi="Traditional Arabic" w:cs="Traditional Arabic" w:hint="cs"/>
          <w:rtl/>
        </w:rPr>
        <w:t>داند.</w:t>
      </w:r>
    </w:p>
    <w:p w:rsidR="00360D97" w:rsidRPr="00375A7B" w:rsidRDefault="00360D97" w:rsidP="007602A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اما گاهی دلیل، مَقسم وجوب و استحباب را افاده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کند که عبارت از رجحان است</w:t>
      </w:r>
      <w:r w:rsidR="007602A5">
        <w:rPr>
          <w:rFonts w:ascii="Traditional Arabic" w:hAnsi="Traditional Arabic" w:cs="Traditional Arabic" w:hint="cs"/>
          <w:rtl/>
        </w:rPr>
        <w:t>؛</w:t>
      </w:r>
      <w:r w:rsidRPr="00375A7B">
        <w:rPr>
          <w:rFonts w:ascii="Traditional Arabic" w:hAnsi="Traditional Arabic" w:cs="Traditional Arabic" w:hint="cs"/>
          <w:rtl/>
        </w:rPr>
        <w:t xml:space="preserve"> چرا که رجحان جنس و مقسم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باشد</w:t>
      </w:r>
      <w:r w:rsidR="00CD48D0" w:rsidRPr="00375A7B">
        <w:rPr>
          <w:rFonts w:ascii="Traditional Arabic" w:hAnsi="Traditional Arabic" w:cs="Traditional Arabic" w:hint="cs"/>
          <w:rtl/>
        </w:rPr>
        <w:t xml:space="preserve"> </w:t>
      </w:r>
      <w:r w:rsidR="00785732" w:rsidRPr="00375A7B">
        <w:rPr>
          <w:rFonts w:ascii="Traditional Arabic" w:hAnsi="Traditional Arabic" w:cs="Traditional Arabic" w:hint="cs"/>
          <w:rtl/>
        </w:rPr>
        <w:t>(</w:t>
      </w:r>
      <w:r w:rsidR="00CD48D0" w:rsidRPr="00375A7B">
        <w:rPr>
          <w:rFonts w:ascii="Traditional Arabic" w:hAnsi="Traditional Arabic" w:cs="Traditional Arabic" w:hint="cs"/>
          <w:rtl/>
        </w:rPr>
        <w:t xml:space="preserve">ما هم در این بحث قائل به جنس و فصل هستیم. و بر خلاف متأخرین که معتقدند بعث الزامی یک امر بسیط است و جنس و فصل ندارد ما معتقدیم که شبه جنس و فصل وجود دارد و </w:t>
      </w:r>
      <w:r w:rsidR="00785732" w:rsidRPr="00375A7B">
        <w:rPr>
          <w:rFonts w:ascii="Traditional Arabic" w:hAnsi="Traditional Arabic" w:cs="Traditional Arabic" w:hint="cs"/>
          <w:rtl/>
        </w:rPr>
        <w:t>طلب بدون منع از ترک دو قسم است و مقسم آن نیز طلب است که همان رجحان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785732" w:rsidRPr="00375A7B">
        <w:rPr>
          <w:rFonts w:ascii="Traditional Arabic" w:hAnsi="Traditional Arabic" w:cs="Traditional Arabic" w:hint="cs"/>
          <w:rtl/>
        </w:rPr>
        <w:t>باشد).</w:t>
      </w:r>
    </w:p>
    <w:p w:rsidR="00785732" w:rsidRPr="00375A7B" w:rsidRDefault="00CC6CCC" w:rsidP="007602A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حقیقت دلیلی که در این دسته آمده است</w:t>
      </w:r>
      <w:r w:rsidR="007602A5">
        <w:rPr>
          <w:rFonts w:ascii="Traditional Arabic" w:hAnsi="Traditional Arabic" w:cs="Traditional Arabic" w:hint="cs"/>
          <w:rtl/>
        </w:rPr>
        <w:t>،</w:t>
      </w:r>
      <w:r w:rsidRPr="00375A7B">
        <w:rPr>
          <w:rFonts w:ascii="Traditional Arabic" w:hAnsi="Traditional Arabic" w:cs="Traditional Arabic" w:hint="cs"/>
          <w:rtl/>
        </w:rPr>
        <w:t xml:space="preserve"> نه قرائن </w:t>
      </w:r>
      <w:r w:rsidR="00375A7B">
        <w:rPr>
          <w:rFonts w:ascii="Traditional Arabic" w:hAnsi="Traditional Arabic" w:cs="Traditional Arabic" w:hint="cs"/>
          <w:rtl/>
        </w:rPr>
        <w:t>خاصه‌ای</w:t>
      </w:r>
      <w:r w:rsidR="006A3AEC" w:rsidRPr="00375A7B">
        <w:rPr>
          <w:rFonts w:ascii="Traditional Arabic" w:hAnsi="Traditional Arabic" w:cs="Traditional Arabic" w:hint="cs"/>
          <w:rtl/>
        </w:rPr>
        <w:t xml:space="preserve"> </w:t>
      </w:r>
      <w:r w:rsidRPr="00375A7B">
        <w:rPr>
          <w:rFonts w:ascii="Traditional Arabic" w:hAnsi="Traditional Arabic" w:cs="Traditional Arabic" w:hint="cs"/>
          <w:rtl/>
        </w:rPr>
        <w:t xml:space="preserve">در این امر جاری شده است که استحباب را برساند و نه </w:t>
      </w:r>
      <w:r w:rsidR="00375A7B">
        <w:rPr>
          <w:rFonts w:ascii="Traditional Arabic" w:hAnsi="Traditional Arabic" w:cs="Traditional Arabic" w:hint="cs"/>
          <w:rtl/>
        </w:rPr>
        <w:t>مقدمات</w:t>
      </w:r>
      <w:r w:rsidRPr="00375A7B">
        <w:rPr>
          <w:rFonts w:ascii="Traditional Arabic" w:hAnsi="Traditional Arabic" w:cs="Traditional Arabic" w:hint="cs"/>
          <w:rtl/>
        </w:rPr>
        <w:t xml:space="preserve"> حکمت در آن جاری شده است که وجوب را برساند (چون وجوب از </w:t>
      </w:r>
      <w:r w:rsidR="00375A7B">
        <w:rPr>
          <w:rFonts w:ascii="Traditional Arabic" w:hAnsi="Traditional Arabic" w:cs="Traditional Arabic" w:hint="cs"/>
          <w:rtl/>
        </w:rPr>
        <w:t>مقدمات</w:t>
      </w:r>
      <w:r w:rsidR="00C23422" w:rsidRPr="00375A7B">
        <w:rPr>
          <w:rFonts w:ascii="Traditional Arabic" w:hAnsi="Traditional Arabic" w:cs="Traditional Arabic" w:hint="cs"/>
          <w:rtl/>
        </w:rPr>
        <w:t xml:space="preserve"> حکمت پیدا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C23422" w:rsidRPr="00375A7B">
        <w:rPr>
          <w:rFonts w:ascii="Traditional Arabic" w:hAnsi="Traditional Arabic" w:cs="Traditional Arabic" w:hint="cs"/>
          <w:rtl/>
        </w:rPr>
        <w:t xml:space="preserve">شود). در واقع نه </w:t>
      </w:r>
      <w:r w:rsidR="00C23422" w:rsidRPr="00375A7B">
        <w:rPr>
          <w:rFonts w:ascii="Traditional Arabic" w:hAnsi="Traditional Arabic" w:cs="Traditional Arabic" w:hint="cs"/>
          <w:rtl/>
        </w:rPr>
        <w:lastRenderedPageBreak/>
        <w:t>قرینه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="00C23422" w:rsidRPr="00375A7B">
        <w:rPr>
          <w:rFonts w:ascii="Traditional Arabic" w:hAnsi="Traditional Arabic" w:cs="Traditional Arabic" w:hint="cs"/>
          <w:rtl/>
        </w:rPr>
        <w:t xml:space="preserve">مانند </w:t>
      </w:r>
      <w:r w:rsidR="00375A7B">
        <w:rPr>
          <w:rFonts w:ascii="Traditional Arabic" w:hAnsi="Traditional Arabic" w:cs="Traditional Arabic" w:hint="cs"/>
          <w:rtl/>
        </w:rPr>
        <w:t>مقدمات</w:t>
      </w:r>
      <w:r w:rsidR="00C23422" w:rsidRPr="00375A7B">
        <w:rPr>
          <w:rFonts w:ascii="Traditional Arabic" w:hAnsi="Traditional Arabic" w:cs="Traditional Arabic" w:hint="cs"/>
          <w:rtl/>
        </w:rPr>
        <w:t xml:space="preserve"> حکمت و یا قرینه </w:t>
      </w:r>
      <w:r w:rsidR="00375A7B">
        <w:rPr>
          <w:rFonts w:ascii="Traditional Arabic" w:hAnsi="Traditional Arabic" w:cs="Traditional Arabic" w:hint="cs"/>
          <w:rtl/>
        </w:rPr>
        <w:t>محکم‌تری</w:t>
      </w:r>
      <w:r w:rsidR="00C23422" w:rsidRPr="00375A7B">
        <w:rPr>
          <w:rFonts w:ascii="Traditional Arabic" w:hAnsi="Traditional Arabic" w:cs="Traditional Arabic" w:hint="cs"/>
          <w:rtl/>
        </w:rPr>
        <w:t xml:space="preserve"> وجود دارد که حکم به وجوب کند و نه قرینه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="00C23422" w:rsidRPr="00375A7B">
        <w:rPr>
          <w:rFonts w:ascii="Traditional Arabic" w:hAnsi="Traditional Arabic" w:cs="Traditional Arabic" w:hint="cs"/>
          <w:rtl/>
        </w:rPr>
        <w:t>که دلالت بر استحباب کند</w:t>
      </w:r>
      <w:r w:rsidR="007602A5">
        <w:rPr>
          <w:rFonts w:ascii="Traditional Arabic" w:hAnsi="Traditional Arabic" w:cs="Traditional Arabic" w:hint="cs"/>
          <w:rtl/>
        </w:rPr>
        <w:t>،</w:t>
      </w:r>
      <w:r w:rsidR="00C23422" w:rsidRPr="00375A7B">
        <w:rPr>
          <w:rFonts w:ascii="Traditional Arabic" w:hAnsi="Traditional Arabic" w:cs="Traditional Arabic" w:hint="cs"/>
          <w:rtl/>
        </w:rPr>
        <w:t xml:space="preserve"> وجود دارد و هر دو طرف</w:t>
      </w:r>
      <w:r w:rsidR="007602A5">
        <w:rPr>
          <w:rFonts w:ascii="Traditional Arabic" w:hAnsi="Traditional Arabic" w:cs="Traditional Arabic" w:hint="cs"/>
          <w:rtl/>
        </w:rPr>
        <w:t>،</w:t>
      </w:r>
      <w:r w:rsidR="00C23422" w:rsidRPr="00375A7B">
        <w:rPr>
          <w:rFonts w:ascii="Traditional Arabic" w:hAnsi="Traditional Arabic" w:cs="Traditional Arabic" w:hint="cs"/>
          <w:rtl/>
        </w:rPr>
        <w:t xml:space="preserve"> قرینه است که نتیجتاً أمر بدون قرینه </w:t>
      </w:r>
      <w:r w:rsidR="00375A7B">
        <w:rPr>
          <w:rFonts w:ascii="Traditional Arabic" w:hAnsi="Traditional Arabic" w:cs="Traditional Arabic"/>
          <w:rtl/>
        </w:rPr>
        <w:t>نشان‌دهنده</w:t>
      </w:r>
      <w:r w:rsidR="00AA5E3B" w:rsidRPr="00375A7B">
        <w:rPr>
          <w:rFonts w:ascii="Traditional Arabic" w:hAnsi="Traditional Arabic" w:cs="Traditional Arabic" w:hint="cs"/>
          <w:rtl/>
        </w:rPr>
        <w:t xml:space="preserve"> طلب است و وجوب و استحباب در آن وجود ندارد.</w:t>
      </w:r>
    </w:p>
    <w:p w:rsidR="00AA5E3B" w:rsidRPr="00375A7B" w:rsidRDefault="00AA5E3B" w:rsidP="007602A5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اگر امر یا چیزی مشابه امری بیاید که قرا</w:t>
      </w:r>
      <w:r w:rsidR="007602A5">
        <w:rPr>
          <w:rFonts w:ascii="Traditional Arabic" w:hAnsi="Traditional Arabic" w:cs="Traditional Arabic" w:hint="cs"/>
          <w:rtl/>
        </w:rPr>
        <w:t>ئ</w:t>
      </w:r>
      <w:r w:rsidRPr="00375A7B">
        <w:rPr>
          <w:rFonts w:ascii="Traditional Arabic" w:hAnsi="Traditional Arabic" w:cs="Traditional Arabic" w:hint="cs"/>
          <w:rtl/>
        </w:rPr>
        <w:t xml:space="preserve">ن </w:t>
      </w:r>
      <w:r w:rsidR="00375A7B">
        <w:rPr>
          <w:rFonts w:ascii="Traditional Arabic" w:hAnsi="Traditional Arabic" w:cs="Traditional Arabic" w:hint="cs"/>
          <w:rtl/>
        </w:rPr>
        <w:t>دال</w:t>
      </w:r>
      <w:r w:rsidRPr="00375A7B">
        <w:rPr>
          <w:rFonts w:ascii="Traditional Arabic" w:hAnsi="Traditional Arabic" w:cs="Traditional Arabic" w:hint="cs"/>
          <w:rtl/>
        </w:rPr>
        <w:t xml:space="preserve"> بر وجوب و استحباب در آن وجود نداشت</w:t>
      </w:r>
      <w:r w:rsidR="007602A5">
        <w:rPr>
          <w:rFonts w:ascii="Traditional Arabic" w:hAnsi="Traditional Arabic" w:cs="Traditional Arabic" w:hint="cs"/>
          <w:rtl/>
        </w:rPr>
        <w:t>،</w:t>
      </w:r>
      <w:r w:rsidRPr="00375A7B">
        <w:rPr>
          <w:rFonts w:ascii="Traditional Arabic" w:hAnsi="Traditional Arabic" w:cs="Traditional Arabic" w:hint="cs"/>
          <w:rtl/>
        </w:rPr>
        <w:t xml:space="preserve">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 که مستعمل فیه این امر همان طلب است و مراد جدّی آن هم با قرا</w:t>
      </w:r>
      <w:r w:rsidR="007602A5">
        <w:rPr>
          <w:rFonts w:ascii="Traditional Arabic" w:hAnsi="Traditional Arabic" w:cs="Traditional Arabic" w:hint="cs"/>
          <w:rtl/>
        </w:rPr>
        <w:t>ئ</w:t>
      </w:r>
      <w:r w:rsidRPr="00375A7B">
        <w:rPr>
          <w:rFonts w:ascii="Traditional Arabic" w:hAnsi="Traditional Arabic" w:cs="Traditional Arabic" w:hint="cs"/>
          <w:rtl/>
        </w:rPr>
        <w:t>ن مشخص نشد که چه نوع طلبی است و نتیجتاً طلب مطلق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باشد.</w:t>
      </w:r>
    </w:p>
    <w:p w:rsidR="00AA5E3B" w:rsidRPr="00375A7B" w:rsidRDefault="00AA5E3B" w:rsidP="00785732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و </w:t>
      </w:r>
      <w:r w:rsidR="002D5040" w:rsidRPr="00375A7B">
        <w:rPr>
          <w:rFonts w:ascii="Traditional Arabic" w:hAnsi="Traditional Arabic" w:cs="Traditional Arabic" w:hint="cs"/>
          <w:rtl/>
        </w:rPr>
        <w:t xml:space="preserve">گاهی نیز أمر نیست، مانند همین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2D5040" w:rsidRPr="00375A7B">
        <w:rPr>
          <w:rFonts w:ascii="Traditional Arabic" w:hAnsi="Traditional Arabic" w:cs="Traditional Arabic" w:hint="cs"/>
          <w:rtl/>
        </w:rPr>
        <w:t xml:space="preserve"> شریفه که امر نبوده بلکه بشارتی داده است که این بشارت هم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2D5040" w:rsidRPr="00375A7B">
        <w:rPr>
          <w:rFonts w:ascii="Traditional Arabic" w:hAnsi="Traditional Arabic" w:cs="Traditional Arabic" w:hint="cs"/>
          <w:rtl/>
        </w:rPr>
        <w:t>تواند در مستحبات باشد و هم در واجبات.</w:t>
      </w:r>
    </w:p>
    <w:p w:rsidR="002D5040" w:rsidRPr="00375A7B" w:rsidRDefault="002D5040" w:rsidP="00785732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گاهی امر بدون هیچ قرینه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Pr="00375A7B">
        <w:rPr>
          <w:rFonts w:ascii="Traditional Arabic" w:hAnsi="Traditional Arabic" w:cs="Traditional Arabic" w:hint="cs"/>
          <w:rtl/>
        </w:rPr>
        <w:t>است از هر دو قسم، که ظهور در مَقسم رجحان و طلب پیدا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کند.</w:t>
      </w:r>
    </w:p>
    <w:p w:rsidR="002D5040" w:rsidRPr="00375A7B" w:rsidRDefault="002D5040" w:rsidP="002D5040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اما گاهی امر نیست اما نوعی از ملازمات امر است که از این ملازمات استفاده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 که رجحان در آن وجود دارد اما خصوص استحباب یا وجوب از آن استفاده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>شود.</w:t>
      </w:r>
    </w:p>
    <w:p w:rsidR="00D14B5F" w:rsidRPr="00375A7B" w:rsidRDefault="00375A7B" w:rsidP="00D14B5F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آیات</w:t>
      </w:r>
      <w:r w:rsidR="002D5040" w:rsidRPr="00375A7B">
        <w:rPr>
          <w:rFonts w:ascii="Traditional Arabic" w:hAnsi="Traditional Arabic" w:cs="Traditional Arabic" w:hint="cs"/>
          <w:rtl/>
        </w:rPr>
        <w:t xml:space="preserve"> قرآن که به مؤمنین به خاطر اخلاق و رفتار و اعمالشان بشارت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2D5040" w:rsidRPr="00375A7B">
        <w:rPr>
          <w:rFonts w:ascii="Traditional Arabic" w:hAnsi="Traditional Arabic" w:cs="Traditional Arabic" w:hint="cs"/>
          <w:rtl/>
        </w:rPr>
        <w:t>دهد</w:t>
      </w:r>
      <w:r w:rsidR="00D14B5F" w:rsidRPr="00375A7B">
        <w:rPr>
          <w:rFonts w:ascii="Traditional Arabic" w:hAnsi="Traditional Arabic" w:cs="Traditional Arabic" w:hint="cs"/>
          <w:rtl/>
        </w:rPr>
        <w:t xml:space="preserve">، این بشارت اعم است از اینکه کار واجب بوده است یا مستحب بوده. حتی اگر در این دسته از </w:t>
      </w:r>
      <w:r>
        <w:rPr>
          <w:rFonts w:ascii="Traditional Arabic" w:hAnsi="Traditional Arabic" w:cs="Traditional Arabic" w:hint="cs"/>
          <w:rtl/>
        </w:rPr>
        <w:t>آیات</w:t>
      </w:r>
      <w:r w:rsidR="00D14B5F" w:rsidRPr="00375A7B">
        <w:rPr>
          <w:rFonts w:ascii="Traditional Arabic" w:hAnsi="Traditional Arabic" w:cs="Traditional Arabic" w:hint="cs"/>
          <w:rtl/>
        </w:rPr>
        <w:t xml:space="preserve"> بَعث وجود داشت، در آن </w:t>
      </w:r>
      <w:r>
        <w:rPr>
          <w:rFonts w:ascii="Traditional Arabic" w:hAnsi="Traditional Arabic" w:cs="Traditional Arabic" w:hint="cs"/>
          <w:rtl/>
        </w:rPr>
        <w:t>مقدمات</w:t>
      </w:r>
      <w:r w:rsidR="00D14B5F" w:rsidRPr="00375A7B">
        <w:rPr>
          <w:rFonts w:ascii="Traditional Arabic" w:hAnsi="Traditional Arabic" w:cs="Traditional Arabic" w:hint="cs"/>
          <w:rtl/>
        </w:rPr>
        <w:t xml:space="preserve"> حکمت جاری شده و وجوب را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D14B5F" w:rsidRPr="00375A7B">
        <w:rPr>
          <w:rFonts w:ascii="Traditional Arabic" w:hAnsi="Traditional Arabic" w:cs="Traditional Arabic" w:hint="cs"/>
          <w:rtl/>
        </w:rPr>
        <w:t xml:space="preserve">رساند اما در اینجا بعث هم وجود ندارد و لذا نتیجه آن </w:t>
      </w:r>
      <w:r w:rsidR="00D85B2F" w:rsidRPr="00375A7B">
        <w:rPr>
          <w:rFonts w:ascii="Traditional Arabic" w:hAnsi="Traditional Arabic" w:cs="Traditional Arabic" w:hint="cs"/>
          <w:rtl/>
        </w:rPr>
        <w:t>استعمال در رجحان به معنای مشترک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D85B2F" w:rsidRPr="00375A7B">
        <w:rPr>
          <w:rFonts w:ascii="Traditional Arabic" w:hAnsi="Traditional Arabic" w:cs="Traditional Arabic" w:hint="cs"/>
          <w:rtl/>
        </w:rPr>
        <w:t>باشد.</w:t>
      </w:r>
    </w:p>
    <w:p w:rsidR="00D85B2F" w:rsidRPr="00375A7B" w:rsidRDefault="00375A7B" w:rsidP="00375A7B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به‌طورکلی</w:t>
      </w:r>
      <w:r w:rsidR="00D85B2F" w:rsidRPr="00375A7B">
        <w:rPr>
          <w:rFonts w:ascii="Traditional Arabic" w:hAnsi="Traditional Arabic" w:cs="Traditional Arabic" w:hint="cs"/>
          <w:rtl/>
        </w:rPr>
        <w:t xml:space="preserve"> امر در حال طبیعی ظهور در وجوب دارد، اما گاهی قرائنی وجود دارد که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D85B2F" w:rsidRPr="00375A7B">
        <w:rPr>
          <w:rFonts w:ascii="Traditional Arabic" w:hAnsi="Traditional Arabic" w:cs="Traditional Arabic" w:hint="cs"/>
          <w:rtl/>
        </w:rPr>
        <w:t xml:space="preserve">دانیم </w:t>
      </w:r>
      <w:r>
        <w:rPr>
          <w:rFonts w:ascii="Traditional Arabic" w:hAnsi="Traditional Arabic" w:cs="Traditional Arabic" w:hint="cs"/>
          <w:rtl/>
        </w:rPr>
        <w:t>مقدمات</w:t>
      </w:r>
      <w:r w:rsidR="00D85B2F" w:rsidRPr="00375A7B">
        <w:rPr>
          <w:rFonts w:ascii="Traditional Arabic" w:hAnsi="Traditional Arabic" w:cs="Traditional Arabic" w:hint="cs"/>
          <w:rtl/>
        </w:rPr>
        <w:t xml:space="preserve"> حکمت در آنجا منعقد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D85B2F" w:rsidRPr="00375A7B">
        <w:rPr>
          <w:rFonts w:ascii="Traditional Arabic" w:hAnsi="Traditional Arabic" w:cs="Traditional Arabic" w:hint="cs"/>
          <w:rtl/>
        </w:rPr>
        <w:t xml:space="preserve">شود، مانند </w:t>
      </w:r>
      <w:r>
        <w:rPr>
          <w:rFonts w:ascii="Traditional Arabic" w:hAnsi="Traditional Arabic" w:cs="Traditional Arabic" w:hint="cs"/>
          <w:rtl/>
        </w:rPr>
        <w:t>آیه</w:t>
      </w:r>
      <w:r w:rsidR="00D85B2F" w:rsidRPr="00375A7B">
        <w:rPr>
          <w:rFonts w:ascii="Traditional Arabic" w:hAnsi="Traditional Arabic" w:cs="Traditional Arabic" w:hint="cs"/>
          <w:rtl/>
        </w:rPr>
        <w:t xml:space="preserve"> شریفه «</w:t>
      </w:r>
      <w:r w:rsidRPr="00375A7B">
        <w:rPr>
          <w:rFonts w:ascii="Traditional Arabic" w:hAnsi="Traditional Arabic" w:cs="Traditional Arabic"/>
          <w:b/>
          <w:bCs/>
          <w:color w:val="008000"/>
          <w:rtl/>
        </w:rPr>
        <w:t>تَعاوَنُوا عَلَى الْبِرِّ وَ التَّقْوى</w:t>
      </w:r>
      <w:r w:rsidRPr="00375A7B">
        <w:rPr>
          <w:rFonts w:ascii="Traditional Arabic" w:hAnsi="Traditional Arabic" w:cs="Traditional Arabic"/>
          <w:b/>
          <w:bCs/>
          <w:rtl/>
        </w:rPr>
        <w:t>‏</w:t>
      </w:r>
      <w:r w:rsidR="00D85B2F" w:rsidRPr="00375A7B">
        <w:rPr>
          <w:rFonts w:ascii="Traditional Arabic" w:hAnsi="Traditional Arabic" w:cs="Traditional Arabic" w:hint="cs"/>
          <w:rtl/>
        </w:rPr>
        <w:t>»</w:t>
      </w:r>
      <w:r>
        <w:rPr>
          <w:rFonts w:ascii="Traditional Arabic" w:hAnsi="Traditional Arabic" w:cs="Traditional Arabic" w:hint="cs"/>
          <w:rtl/>
        </w:rPr>
        <w:t>(مائده/2)</w:t>
      </w:r>
      <w:r w:rsidR="00D85B2F" w:rsidRPr="00375A7B">
        <w:rPr>
          <w:rFonts w:ascii="Traditional Arabic" w:hAnsi="Traditional Arabic" w:cs="Traditional Arabic" w:hint="cs"/>
          <w:rtl/>
        </w:rPr>
        <w:t xml:space="preserve"> که </w:t>
      </w:r>
      <w:r>
        <w:rPr>
          <w:rFonts w:ascii="Traditional Arabic" w:hAnsi="Traditional Arabic" w:cs="Traditional Arabic" w:hint="cs"/>
          <w:rtl/>
        </w:rPr>
        <w:t>مقدمات</w:t>
      </w:r>
      <w:r w:rsidR="00D85B2F" w:rsidRPr="00375A7B">
        <w:rPr>
          <w:rFonts w:ascii="Traditional Arabic" w:hAnsi="Traditional Arabic" w:cs="Traditional Arabic" w:hint="cs"/>
          <w:rtl/>
        </w:rPr>
        <w:t xml:space="preserve"> حکمت </w:t>
      </w:r>
      <w:r w:rsidR="003600A9" w:rsidRPr="00375A7B">
        <w:rPr>
          <w:rFonts w:ascii="Traditional Arabic" w:hAnsi="Traditional Arabic" w:cs="Traditional Arabic" w:hint="cs"/>
          <w:rtl/>
        </w:rPr>
        <w:t>در آن جاری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3600A9" w:rsidRPr="00375A7B">
        <w:rPr>
          <w:rFonts w:ascii="Traditional Arabic" w:hAnsi="Traditional Arabic" w:cs="Traditional Arabic" w:hint="cs"/>
          <w:rtl/>
        </w:rPr>
        <w:t xml:space="preserve">شود چرا که یقین داریم که در همه جا واجب نیست و در واقع اگر در این </w:t>
      </w:r>
      <w:r>
        <w:rPr>
          <w:rFonts w:ascii="Traditional Arabic" w:hAnsi="Traditional Arabic" w:cs="Traditional Arabic" w:hint="cs"/>
          <w:rtl/>
        </w:rPr>
        <w:t>آیه</w:t>
      </w:r>
      <w:r w:rsidR="003600A9" w:rsidRPr="00375A7B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مقدمات</w:t>
      </w:r>
      <w:r w:rsidR="003600A9" w:rsidRPr="00375A7B">
        <w:rPr>
          <w:rFonts w:ascii="Traditional Arabic" w:hAnsi="Traditional Arabic" w:cs="Traditional Arabic" w:hint="cs"/>
          <w:rtl/>
        </w:rPr>
        <w:t xml:space="preserve"> حکمت جاری بوده و دارای اطلاق باشد، </w:t>
      </w:r>
      <w:r>
        <w:rPr>
          <w:rFonts w:ascii="Traditional Arabic" w:hAnsi="Traditional Arabic" w:cs="Traditional Arabic" w:hint="cs"/>
          <w:rtl/>
        </w:rPr>
        <w:t>اصلاً</w:t>
      </w:r>
      <w:r w:rsidR="003600A9" w:rsidRPr="00375A7B">
        <w:rPr>
          <w:rFonts w:ascii="Traditional Arabic" w:hAnsi="Traditional Arabic" w:cs="Traditional Arabic" w:hint="cs"/>
          <w:rtl/>
        </w:rPr>
        <w:t xml:space="preserve"> هیچ کس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3600A9" w:rsidRPr="00375A7B">
        <w:rPr>
          <w:rFonts w:ascii="Traditional Arabic" w:hAnsi="Traditional Arabic" w:cs="Traditional Arabic" w:hint="cs"/>
          <w:rtl/>
        </w:rPr>
        <w:t>تواند کاری انجام دهد چراکه دائماً مصداقی از برّ و تقوی برای او وجود خواهد داشت.</w:t>
      </w:r>
    </w:p>
    <w:p w:rsidR="003600A9" w:rsidRPr="00375A7B" w:rsidRDefault="00785042" w:rsidP="00D14B5F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 xml:space="preserve">این مواردی که امر یا غیر امر وجود دارد و از </w:t>
      </w:r>
      <w:r w:rsidR="00375A7B">
        <w:rPr>
          <w:rFonts w:ascii="Traditional Arabic" w:hAnsi="Traditional Arabic" w:cs="Traditional Arabic"/>
          <w:rtl/>
        </w:rPr>
        <w:t>آن</w:t>
      </w:r>
      <w:r w:rsidRPr="00375A7B">
        <w:rPr>
          <w:rFonts w:ascii="Traditional Arabic" w:hAnsi="Traditional Arabic" w:cs="Traditional Arabic" w:hint="cs"/>
          <w:rtl/>
        </w:rPr>
        <w:t xml:space="preserve"> استحباب یا وجوب استفاده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>شود، رجحان را به عنوان مَقسم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رساند. پس از اینکه رجحان استفاده شود، وقتی قرار باشد این رجحان در عالم خارج تطبیق پیدا کند، مَقسم منطبق بر استحباب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شود، یعنی نتیجه این رجحان همان استحباب است. چراکه انسان موظّف نیست که رجحان مطلق را عمل کند اما ترجیح دارد. و لذا این مورد از مواردی است که اگر مَقسم هم به کار برود منطبق بر استحباب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 اما باز هم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>توان گفت که این مورد دلالت بر استحباب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کند، بلکه به عنوان قدر متیقّن خوب است که این عمل انجام پذیرد</w:t>
      </w:r>
      <w:r w:rsidR="00D97061" w:rsidRPr="00375A7B">
        <w:rPr>
          <w:rFonts w:ascii="Traditional Arabic" w:hAnsi="Traditional Arabic" w:cs="Traditional Arabic" w:hint="cs"/>
          <w:rtl/>
        </w:rPr>
        <w:t xml:space="preserve">، این ترجیح انجام که دلیل خاصّ استحباب 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D97061" w:rsidRPr="00375A7B">
        <w:rPr>
          <w:rFonts w:ascii="Traditional Arabic" w:hAnsi="Traditional Arabic" w:cs="Traditional Arabic" w:hint="cs"/>
          <w:rtl/>
        </w:rPr>
        <w:t>گوید و ترجیح انجام که به عنوان قدر متیقّن از رجحان مطلق برداشت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D97061" w:rsidRPr="00375A7B">
        <w:rPr>
          <w:rFonts w:ascii="Traditional Arabic" w:hAnsi="Traditional Arabic" w:cs="Traditional Arabic" w:hint="cs"/>
          <w:rtl/>
        </w:rPr>
        <w:t xml:space="preserve">شود متفاوت است. و در مقام </w:t>
      </w:r>
      <w:r w:rsidR="00375A7B">
        <w:rPr>
          <w:rFonts w:ascii="Traditional Arabic" w:hAnsi="Traditional Arabic" w:cs="Traditional Arabic" w:hint="cs"/>
          <w:rtl/>
        </w:rPr>
        <w:t>افتا</w:t>
      </w:r>
      <w:r w:rsidR="00D97061" w:rsidRPr="00375A7B">
        <w:rPr>
          <w:rFonts w:ascii="Traditional Arabic" w:hAnsi="Traditional Arabic" w:cs="Traditional Arabic" w:hint="cs"/>
          <w:rtl/>
        </w:rPr>
        <w:t xml:space="preserve"> مجتهد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D97061" w:rsidRPr="00375A7B">
        <w:rPr>
          <w:rFonts w:ascii="Traditional Arabic" w:hAnsi="Traditional Arabic" w:cs="Traditional Arabic" w:hint="cs"/>
          <w:rtl/>
        </w:rPr>
        <w:t>تواند بگوید که این امر مستحب است بلکه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D97061" w:rsidRPr="00375A7B">
        <w:rPr>
          <w:rFonts w:ascii="Traditional Arabic" w:hAnsi="Traditional Arabic" w:cs="Traditional Arabic" w:hint="cs"/>
          <w:rtl/>
        </w:rPr>
        <w:t>تواند بگوید این امر راجح است، اما در عمل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="00D97061" w:rsidRPr="00375A7B">
        <w:rPr>
          <w:rFonts w:ascii="Traditional Arabic" w:hAnsi="Traditional Arabic" w:cs="Traditional Arabic" w:hint="cs"/>
          <w:rtl/>
        </w:rPr>
        <w:t>تواند بگوید که ترک این رجحان دارای اشکال است</w:t>
      </w:r>
      <w:r w:rsidR="005F513D" w:rsidRPr="00375A7B">
        <w:rPr>
          <w:rFonts w:ascii="Traditional Arabic" w:hAnsi="Traditional Arabic" w:cs="Traditional Arabic" w:hint="cs"/>
          <w:rtl/>
        </w:rPr>
        <w:t>.</w:t>
      </w:r>
    </w:p>
    <w:p w:rsidR="005F513D" w:rsidRPr="00375A7B" w:rsidRDefault="005F513D" w:rsidP="00D14B5F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این تفاوتی است که بین استحباب و رجحان مَقسمی وجود دارد.</w:t>
      </w:r>
    </w:p>
    <w:p w:rsidR="005F513D" w:rsidRPr="00375A7B" w:rsidRDefault="005F513D" w:rsidP="00C42EA3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t>در اینجا نیز وقتی گفته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 «</w:t>
      </w:r>
      <w:r w:rsidR="00C42EA3" w:rsidRPr="00375A7B">
        <w:rPr>
          <w:rFonts w:ascii="Traditional Arabic" w:hAnsi="Traditional Arabic" w:cs="Traditional Arabic"/>
          <w:b/>
          <w:bCs/>
          <w:rtl/>
        </w:rPr>
        <w:t xml:space="preserve"> </w:t>
      </w:r>
      <w:r w:rsidR="00C42EA3" w:rsidRPr="00375A7B">
        <w:rPr>
          <w:rFonts w:ascii="Traditional Arabic" w:hAnsi="Traditional Arabic" w:cs="Traditional Arabic"/>
          <w:b/>
          <w:bCs/>
          <w:color w:val="008000"/>
          <w:rtl/>
        </w:rPr>
        <w:t>فَبَشِّرْ عِبَادِ * الَّذینَ یَسْتَمِعُونَ الْقَوْلَ</w:t>
      </w:r>
      <w:r w:rsidRPr="00375A7B">
        <w:rPr>
          <w:rFonts w:ascii="Traditional Arabic" w:hAnsi="Traditional Arabic" w:cs="Traditional Arabic" w:hint="cs"/>
          <w:rtl/>
        </w:rPr>
        <w:t>» در واقع رجحان مطلق را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رساند. اگر قرینه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Pr="00375A7B">
        <w:rPr>
          <w:rFonts w:ascii="Traditional Arabic" w:hAnsi="Traditional Arabic" w:cs="Traditional Arabic" w:hint="cs"/>
          <w:rtl/>
        </w:rPr>
        <w:t>برای وجوب آن پیدا شود که وجوب را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رساند اما اگر قرینه</w:t>
      </w:r>
      <w:r w:rsidR="006A3AEC" w:rsidRPr="00375A7B">
        <w:rPr>
          <w:rFonts w:ascii="Traditional Arabic" w:hAnsi="Traditional Arabic" w:cs="Traditional Arabic" w:hint="cs"/>
          <w:rtl/>
        </w:rPr>
        <w:t xml:space="preserve">‌ای </w:t>
      </w:r>
      <w:r w:rsidRPr="00375A7B">
        <w:rPr>
          <w:rFonts w:ascii="Traditional Arabic" w:hAnsi="Traditional Arabic" w:cs="Traditional Arabic" w:hint="cs"/>
          <w:rtl/>
        </w:rPr>
        <w:t>پیدا نشود، همان رجحان مطلق است که از این رجحان مطلق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>توان الزام را استنباط کرد، بلکه قهراً منطبق بر چیزی شبیه استحباب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Pr="00375A7B">
        <w:rPr>
          <w:rFonts w:ascii="Traditional Arabic" w:hAnsi="Traditional Arabic" w:cs="Traditional Arabic" w:hint="cs"/>
          <w:rtl/>
        </w:rPr>
        <w:t>شود لکن باز هم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>توان حکم کرد که استحباب، نظر مولا است.</w:t>
      </w:r>
    </w:p>
    <w:p w:rsidR="00FB3BF1" w:rsidRPr="00375A7B" w:rsidRDefault="00210E97" w:rsidP="00C42EA3">
      <w:pPr>
        <w:rPr>
          <w:rFonts w:ascii="Traditional Arabic" w:hAnsi="Traditional Arabic" w:cs="Traditional Arabic"/>
          <w:rtl/>
        </w:rPr>
      </w:pPr>
      <w:r w:rsidRPr="00375A7B">
        <w:rPr>
          <w:rFonts w:ascii="Traditional Arabic" w:hAnsi="Traditional Arabic" w:cs="Traditional Arabic" w:hint="cs"/>
          <w:rtl/>
        </w:rPr>
        <w:lastRenderedPageBreak/>
        <w:t xml:space="preserve">پس مطلب دوم از این قرار شد که این </w:t>
      </w:r>
      <w:r w:rsidR="00375A7B">
        <w:rPr>
          <w:rFonts w:ascii="Traditional Arabic" w:hAnsi="Traditional Arabic" w:cs="Traditional Arabic" w:hint="cs"/>
          <w:rtl/>
        </w:rPr>
        <w:t>آیه</w:t>
      </w:r>
      <w:r w:rsidRPr="00375A7B">
        <w:rPr>
          <w:rFonts w:ascii="Traditional Arabic" w:hAnsi="Traditional Arabic" w:cs="Traditional Arabic" w:hint="cs"/>
          <w:rtl/>
        </w:rPr>
        <w:t xml:space="preserve"> طبق روال طبیعی مفید الزام</w:t>
      </w:r>
      <w:r w:rsidR="006A3AEC" w:rsidRPr="00375A7B">
        <w:rPr>
          <w:rFonts w:ascii="Traditional Arabic" w:hAnsi="Traditional Arabic" w:cs="Traditional Arabic" w:hint="cs"/>
          <w:rtl/>
        </w:rPr>
        <w:t xml:space="preserve"> نمی‌</w:t>
      </w:r>
      <w:r w:rsidRPr="00375A7B">
        <w:rPr>
          <w:rFonts w:ascii="Traditional Arabic" w:hAnsi="Traditional Arabic" w:cs="Traditional Arabic" w:hint="cs"/>
          <w:rtl/>
        </w:rPr>
        <w:t>باشد.</w:t>
      </w:r>
      <w:r w:rsidR="006D4E37" w:rsidRPr="00375A7B">
        <w:rPr>
          <w:rFonts w:ascii="Traditional Arabic" w:hAnsi="Traditional Arabic" w:cs="Traditional Arabic" w:hint="cs"/>
          <w:rtl/>
        </w:rPr>
        <w:t xml:space="preserve"> اما ای</w:t>
      </w:r>
      <w:r w:rsidR="009A052E" w:rsidRPr="00375A7B">
        <w:rPr>
          <w:rFonts w:ascii="Traditional Arabic" w:hAnsi="Traditional Arabic" w:cs="Traditional Arabic" w:hint="cs"/>
          <w:rtl/>
        </w:rPr>
        <w:t>نکه آیا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9A052E" w:rsidRPr="00375A7B">
        <w:rPr>
          <w:rFonts w:ascii="Traditional Arabic" w:hAnsi="Traditional Arabic" w:cs="Traditional Arabic" w:hint="cs"/>
          <w:rtl/>
        </w:rPr>
        <w:t xml:space="preserve">توان قرائنی پیدا کرد که مانند </w:t>
      </w:r>
      <w:r w:rsidR="00375A7B">
        <w:rPr>
          <w:rFonts w:ascii="Traditional Arabic" w:hAnsi="Traditional Arabic" w:cs="Traditional Arabic" w:hint="cs"/>
          <w:rtl/>
        </w:rPr>
        <w:t>آیه</w:t>
      </w:r>
      <w:r w:rsidR="009A052E" w:rsidRPr="00375A7B">
        <w:rPr>
          <w:rFonts w:ascii="Traditional Arabic" w:hAnsi="Traditional Arabic" w:cs="Traditional Arabic" w:hint="cs"/>
          <w:rtl/>
        </w:rPr>
        <w:t xml:space="preserve"> شوری از آن الزام را استنباط کنیم یا خیر؟ در جلسات آینده بحث</w:t>
      </w:r>
      <w:r w:rsidR="006A3AEC" w:rsidRPr="00375A7B">
        <w:rPr>
          <w:rFonts w:ascii="Traditional Arabic" w:hAnsi="Traditional Arabic" w:cs="Traditional Arabic" w:hint="cs"/>
          <w:rtl/>
        </w:rPr>
        <w:t xml:space="preserve"> می‌</w:t>
      </w:r>
      <w:r w:rsidR="009A052E" w:rsidRPr="00375A7B">
        <w:rPr>
          <w:rFonts w:ascii="Traditional Arabic" w:hAnsi="Traditional Arabic" w:cs="Traditional Arabic" w:hint="cs"/>
          <w:rtl/>
        </w:rPr>
        <w:t>شود.</w:t>
      </w:r>
    </w:p>
    <w:p w:rsidR="001B21A8" w:rsidRPr="00375A7B" w:rsidRDefault="001B21A8" w:rsidP="00096237">
      <w:pPr>
        <w:rPr>
          <w:rFonts w:ascii="Traditional Arabic" w:hAnsi="Traditional Arabic" w:cs="Traditional Arabic"/>
          <w:rtl/>
        </w:rPr>
      </w:pPr>
    </w:p>
    <w:p w:rsidR="00096237" w:rsidRPr="00375A7B" w:rsidRDefault="00096237" w:rsidP="00096237">
      <w:pPr>
        <w:rPr>
          <w:rFonts w:ascii="Traditional Arabic" w:hAnsi="Traditional Arabic" w:cs="Traditional Arabic"/>
          <w:rtl/>
        </w:rPr>
      </w:pPr>
    </w:p>
    <w:p w:rsidR="00152670" w:rsidRPr="00375A7B" w:rsidRDefault="00152670" w:rsidP="00C42EA3">
      <w:pPr>
        <w:pStyle w:val="Subtitle"/>
        <w:ind w:firstLine="0"/>
        <w:rPr>
          <w:rFonts w:ascii="Traditional Arabic" w:hAnsi="Traditional Arabic" w:cs="Traditional Arabic"/>
          <w:rtl/>
        </w:rPr>
      </w:pPr>
    </w:p>
    <w:sectPr w:rsidR="00152670" w:rsidRPr="00375A7B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F5" w:rsidRDefault="00676FF5" w:rsidP="000D5800">
      <w:pPr>
        <w:spacing w:after="0"/>
      </w:pPr>
      <w:r>
        <w:separator/>
      </w:r>
    </w:p>
  </w:endnote>
  <w:endnote w:type="continuationSeparator" w:id="0">
    <w:p w:rsidR="00676FF5" w:rsidRDefault="00676FF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C0162" w:rsidRDefault="006C01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23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F5" w:rsidRDefault="00676FF5" w:rsidP="000D5800">
      <w:pPr>
        <w:spacing w:after="0"/>
      </w:pPr>
      <w:r>
        <w:separator/>
      </w:r>
    </w:p>
  </w:footnote>
  <w:footnote w:type="continuationSeparator" w:id="0">
    <w:p w:rsidR="00676FF5" w:rsidRDefault="00676FF5" w:rsidP="000D5800">
      <w:pPr>
        <w:spacing w:after="0"/>
      </w:pPr>
      <w:r>
        <w:continuationSeparator/>
      </w:r>
    </w:p>
  </w:footnote>
  <w:footnote w:id="1">
    <w:p w:rsidR="00B52DEE" w:rsidRDefault="00B52DEE">
      <w:pPr>
        <w:pStyle w:val="FootnoteText"/>
      </w:pPr>
      <w:r>
        <w:rPr>
          <w:rStyle w:val="FootnoteReference"/>
        </w:rPr>
        <w:footnoteRef/>
      </w:r>
      <w:r w:rsidR="00D2455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آیه 159 سوره </w:t>
      </w:r>
      <w:r w:rsidR="00375A7B">
        <w:rPr>
          <w:rtl/>
        </w:rPr>
        <w:t>آل‌عمران</w:t>
      </w:r>
      <w:r w:rsidR="00D24553">
        <w:rPr>
          <w:rFonts w:hint="cs"/>
          <w:rtl/>
        </w:rPr>
        <w:t>.</w:t>
      </w:r>
    </w:p>
  </w:footnote>
  <w:footnote w:id="2">
    <w:p w:rsidR="00004A2A" w:rsidRDefault="00004A2A">
      <w:pPr>
        <w:pStyle w:val="FootnoteText"/>
      </w:pPr>
      <w:r>
        <w:rPr>
          <w:rStyle w:val="FootnoteReference"/>
        </w:rPr>
        <w:footnoteRef/>
      </w:r>
      <w:r w:rsidR="004C75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آیه 38 سوره شوری</w:t>
      </w:r>
      <w:r w:rsidR="004C75A9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23" w:rsidRDefault="00182923" w:rsidP="00182923">
    <w:pPr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4384" behindDoc="1" locked="0" layoutInCell="1" allowOverlap="1" wp14:anchorId="192CE750" wp14:editId="6AB2B4B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  عنوان اصلی: اجتهاد و تقلید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/>
        <w:sz w:val="24"/>
        <w:szCs w:val="24"/>
      </w:rPr>
      <w:t>20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182923" w:rsidRDefault="00182923" w:rsidP="00182923">
    <w:pPr>
      <w:pStyle w:val="Header"/>
      <w:ind w:firstLine="0"/>
      <w:rPr>
        <w:rFonts w:ascii="Adobe Arabic" w:eastAsiaTheme="minorHAnsi" w:hAnsi="Adobe Arabic" w:cs="Adobe Arabic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استاد اعرافی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(مرجعیت شورایی)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</w:rPr>
      <w:t>203</w:t>
    </w:r>
  </w:p>
  <w:p w:rsidR="006C0162" w:rsidRPr="00873379" w:rsidRDefault="006C016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B5C3490" wp14:editId="3B592AF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371A7A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BF"/>
    <w:rsid w:val="00003DB6"/>
    <w:rsid w:val="00004A2A"/>
    <w:rsid w:val="000162CE"/>
    <w:rsid w:val="000228A2"/>
    <w:rsid w:val="000324F1"/>
    <w:rsid w:val="00041FE0"/>
    <w:rsid w:val="00052BA3"/>
    <w:rsid w:val="0006363E"/>
    <w:rsid w:val="00080DFF"/>
    <w:rsid w:val="00085ED5"/>
    <w:rsid w:val="000873DB"/>
    <w:rsid w:val="00096237"/>
    <w:rsid w:val="000A1A51"/>
    <w:rsid w:val="000B04B1"/>
    <w:rsid w:val="000B2A0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4A58"/>
    <w:rsid w:val="0013617D"/>
    <w:rsid w:val="00136442"/>
    <w:rsid w:val="001368D2"/>
    <w:rsid w:val="00140C59"/>
    <w:rsid w:val="00150D4B"/>
    <w:rsid w:val="00152670"/>
    <w:rsid w:val="00166DD8"/>
    <w:rsid w:val="001712D6"/>
    <w:rsid w:val="001757C8"/>
    <w:rsid w:val="00177934"/>
    <w:rsid w:val="00177E0E"/>
    <w:rsid w:val="00182923"/>
    <w:rsid w:val="00192A6A"/>
    <w:rsid w:val="00197CDD"/>
    <w:rsid w:val="001A5B4C"/>
    <w:rsid w:val="001B21A8"/>
    <w:rsid w:val="001C24B2"/>
    <w:rsid w:val="001C367D"/>
    <w:rsid w:val="001C3CCA"/>
    <w:rsid w:val="001D24F8"/>
    <w:rsid w:val="001D542D"/>
    <w:rsid w:val="001D5B46"/>
    <w:rsid w:val="001D6605"/>
    <w:rsid w:val="001E306E"/>
    <w:rsid w:val="001E3FB0"/>
    <w:rsid w:val="001E4FFF"/>
    <w:rsid w:val="001E6C9A"/>
    <w:rsid w:val="001F2E3E"/>
    <w:rsid w:val="00210E97"/>
    <w:rsid w:val="00211419"/>
    <w:rsid w:val="00224C0A"/>
    <w:rsid w:val="00233777"/>
    <w:rsid w:val="002376A5"/>
    <w:rsid w:val="002417C9"/>
    <w:rsid w:val="002529C5"/>
    <w:rsid w:val="00267DF0"/>
    <w:rsid w:val="00270294"/>
    <w:rsid w:val="00283502"/>
    <w:rsid w:val="00287D8D"/>
    <w:rsid w:val="002914BD"/>
    <w:rsid w:val="00292A63"/>
    <w:rsid w:val="00296203"/>
    <w:rsid w:val="00297263"/>
    <w:rsid w:val="002A1B40"/>
    <w:rsid w:val="002B7AD5"/>
    <w:rsid w:val="002C0D05"/>
    <w:rsid w:val="002C56FD"/>
    <w:rsid w:val="002D49E4"/>
    <w:rsid w:val="002D4DCA"/>
    <w:rsid w:val="002D5040"/>
    <w:rsid w:val="002D54F0"/>
    <w:rsid w:val="002E450B"/>
    <w:rsid w:val="002E6E76"/>
    <w:rsid w:val="002E73F9"/>
    <w:rsid w:val="002F05B9"/>
    <w:rsid w:val="0033606E"/>
    <w:rsid w:val="00340BA3"/>
    <w:rsid w:val="003600A9"/>
    <w:rsid w:val="00360D97"/>
    <w:rsid w:val="00366400"/>
    <w:rsid w:val="00370FEC"/>
    <w:rsid w:val="00375A7B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4452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77D7E"/>
    <w:rsid w:val="00490A66"/>
    <w:rsid w:val="004B337F"/>
    <w:rsid w:val="004C75A9"/>
    <w:rsid w:val="004F024F"/>
    <w:rsid w:val="004F3596"/>
    <w:rsid w:val="00503FC8"/>
    <w:rsid w:val="00514E24"/>
    <w:rsid w:val="00514E94"/>
    <w:rsid w:val="00530FD7"/>
    <w:rsid w:val="005504E7"/>
    <w:rsid w:val="00572E2D"/>
    <w:rsid w:val="00574D59"/>
    <w:rsid w:val="00592103"/>
    <w:rsid w:val="005941DD"/>
    <w:rsid w:val="005A4F6F"/>
    <w:rsid w:val="005A545E"/>
    <w:rsid w:val="005A5862"/>
    <w:rsid w:val="005B0852"/>
    <w:rsid w:val="005B2776"/>
    <w:rsid w:val="005B3110"/>
    <w:rsid w:val="005B45D1"/>
    <w:rsid w:val="005C06AE"/>
    <w:rsid w:val="005F3141"/>
    <w:rsid w:val="005F513D"/>
    <w:rsid w:val="00610C18"/>
    <w:rsid w:val="00612385"/>
    <w:rsid w:val="0061376C"/>
    <w:rsid w:val="00636EFA"/>
    <w:rsid w:val="006550DD"/>
    <w:rsid w:val="00660E1C"/>
    <w:rsid w:val="0066229C"/>
    <w:rsid w:val="006720E5"/>
    <w:rsid w:val="00676FF5"/>
    <w:rsid w:val="0069696C"/>
    <w:rsid w:val="00696C84"/>
    <w:rsid w:val="006A085A"/>
    <w:rsid w:val="006A3235"/>
    <w:rsid w:val="006A3AEC"/>
    <w:rsid w:val="006C0162"/>
    <w:rsid w:val="006D3A87"/>
    <w:rsid w:val="006D4E37"/>
    <w:rsid w:val="006F01B4"/>
    <w:rsid w:val="00715561"/>
    <w:rsid w:val="00734D59"/>
    <w:rsid w:val="0073609B"/>
    <w:rsid w:val="0075033E"/>
    <w:rsid w:val="00752745"/>
    <w:rsid w:val="0075336C"/>
    <w:rsid w:val="00753539"/>
    <w:rsid w:val="007559CE"/>
    <w:rsid w:val="007602A5"/>
    <w:rsid w:val="0076665E"/>
    <w:rsid w:val="00772185"/>
    <w:rsid w:val="007749BC"/>
    <w:rsid w:val="00780C88"/>
    <w:rsid w:val="00780E25"/>
    <w:rsid w:val="007818F0"/>
    <w:rsid w:val="00783462"/>
    <w:rsid w:val="00785042"/>
    <w:rsid w:val="00785732"/>
    <w:rsid w:val="00787B13"/>
    <w:rsid w:val="00792FAC"/>
    <w:rsid w:val="007A5D2F"/>
    <w:rsid w:val="007B0062"/>
    <w:rsid w:val="007B6FEB"/>
    <w:rsid w:val="007C1EF7"/>
    <w:rsid w:val="007C23ED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6111"/>
    <w:rsid w:val="0080799B"/>
    <w:rsid w:val="00807BE3"/>
    <w:rsid w:val="00811F02"/>
    <w:rsid w:val="00820CBF"/>
    <w:rsid w:val="00826AA1"/>
    <w:rsid w:val="008407A4"/>
    <w:rsid w:val="00844860"/>
    <w:rsid w:val="00845CC4"/>
    <w:rsid w:val="008477F8"/>
    <w:rsid w:val="00851B9F"/>
    <w:rsid w:val="008644F4"/>
    <w:rsid w:val="00873379"/>
    <w:rsid w:val="008748B8"/>
    <w:rsid w:val="008806D4"/>
    <w:rsid w:val="00883733"/>
    <w:rsid w:val="008965D2"/>
    <w:rsid w:val="008A236D"/>
    <w:rsid w:val="008A4027"/>
    <w:rsid w:val="008A4607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5419"/>
    <w:rsid w:val="009475B7"/>
    <w:rsid w:val="00947BFE"/>
    <w:rsid w:val="0095758E"/>
    <w:rsid w:val="009613AC"/>
    <w:rsid w:val="00966106"/>
    <w:rsid w:val="009671D0"/>
    <w:rsid w:val="00980643"/>
    <w:rsid w:val="009A052E"/>
    <w:rsid w:val="009A42EF"/>
    <w:rsid w:val="009B46BC"/>
    <w:rsid w:val="009B61C3"/>
    <w:rsid w:val="009C7B4F"/>
    <w:rsid w:val="009F4EB3"/>
    <w:rsid w:val="00A06D48"/>
    <w:rsid w:val="00A07126"/>
    <w:rsid w:val="00A21834"/>
    <w:rsid w:val="00A243C0"/>
    <w:rsid w:val="00A31C17"/>
    <w:rsid w:val="00A31FDE"/>
    <w:rsid w:val="00A33C38"/>
    <w:rsid w:val="00A34CCD"/>
    <w:rsid w:val="00A35AC2"/>
    <w:rsid w:val="00A37C77"/>
    <w:rsid w:val="00A5418D"/>
    <w:rsid w:val="00A72414"/>
    <w:rsid w:val="00A725C2"/>
    <w:rsid w:val="00A769EE"/>
    <w:rsid w:val="00A810A5"/>
    <w:rsid w:val="00A831C7"/>
    <w:rsid w:val="00A94DD9"/>
    <w:rsid w:val="00A9616A"/>
    <w:rsid w:val="00A96F68"/>
    <w:rsid w:val="00AA2342"/>
    <w:rsid w:val="00AA5E3B"/>
    <w:rsid w:val="00AD0304"/>
    <w:rsid w:val="00AD27BE"/>
    <w:rsid w:val="00AF0F1A"/>
    <w:rsid w:val="00B15027"/>
    <w:rsid w:val="00B21CF4"/>
    <w:rsid w:val="00B24300"/>
    <w:rsid w:val="00B52DEE"/>
    <w:rsid w:val="00B63F15"/>
    <w:rsid w:val="00B80CDF"/>
    <w:rsid w:val="00B84947"/>
    <w:rsid w:val="00B9119B"/>
    <w:rsid w:val="00B95703"/>
    <w:rsid w:val="00BA51A8"/>
    <w:rsid w:val="00BB5F7E"/>
    <w:rsid w:val="00BC081E"/>
    <w:rsid w:val="00BC26F6"/>
    <w:rsid w:val="00BC4833"/>
    <w:rsid w:val="00BD3122"/>
    <w:rsid w:val="00BD40DA"/>
    <w:rsid w:val="00BE5603"/>
    <w:rsid w:val="00BF3D67"/>
    <w:rsid w:val="00C160AF"/>
    <w:rsid w:val="00C22299"/>
    <w:rsid w:val="00C2269D"/>
    <w:rsid w:val="00C23422"/>
    <w:rsid w:val="00C250CE"/>
    <w:rsid w:val="00C25609"/>
    <w:rsid w:val="00C262D7"/>
    <w:rsid w:val="00C26607"/>
    <w:rsid w:val="00C33079"/>
    <w:rsid w:val="00C42EA3"/>
    <w:rsid w:val="00C60D75"/>
    <w:rsid w:val="00C64CEA"/>
    <w:rsid w:val="00C73012"/>
    <w:rsid w:val="00C763DD"/>
    <w:rsid w:val="00C84FC0"/>
    <w:rsid w:val="00C9244A"/>
    <w:rsid w:val="00CA7345"/>
    <w:rsid w:val="00CB0E5D"/>
    <w:rsid w:val="00CB5DA3"/>
    <w:rsid w:val="00CC3976"/>
    <w:rsid w:val="00CC6CCC"/>
    <w:rsid w:val="00CD48D0"/>
    <w:rsid w:val="00CE09B7"/>
    <w:rsid w:val="00CE31E6"/>
    <w:rsid w:val="00CE3B74"/>
    <w:rsid w:val="00CE7A2C"/>
    <w:rsid w:val="00CF42E2"/>
    <w:rsid w:val="00CF7916"/>
    <w:rsid w:val="00D14B5F"/>
    <w:rsid w:val="00D158F3"/>
    <w:rsid w:val="00D24553"/>
    <w:rsid w:val="00D31CFF"/>
    <w:rsid w:val="00D3665C"/>
    <w:rsid w:val="00D508CC"/>
    <w:rsid w:val="00D50F4B"/>
    <w:rsid w:val="00D60547"/>
    <w:rsid w:val="00D63FE1"/>
    <w:rsid w:val="00D66444"/>
    <w:rsid w:val="00D76353"/>
    <w:rsid w:val="00D85B2F"/>
    <w:rsid w:val="00D97061"/>
    <w:rsid w:val="00DA2163"/>
    <w:rsid w:val="00DB28BB"/>
    <w:rsid w:val="00DC44FE"/>
    <w:rsid w:val="00DC603F"/>
    <w:rsid w:val="00DD3C0D"/>
    <w:rsid w:val="00DD4864"/>
    <w:rsid w:val="00DD71A2"/>
    <w:rsid w:val="00DE1DC4"/>
    <w:rsid w:val="00DF632D"/>
    <w:rsid w:val="00E0639C"/>
    <w:rsid w:val="00E067E6"/>
    <w:rsid w:val="00E12531"/>
    <w:rsid w:val="00E143B0"/>
    <w:rsid w:val="00E21DDD"/>
    <w:rsid w:val="00E51915"/>
    <w:rsid w:val="00E55891"/>
    <w:rsid w:val="00E6283A"/>
    <w:rsid w:val="00E648B7"/>
    <w:rsid w:val="00E65C39"/>
    <w:rsid w:val="00E732A3"/>
    <w:rsid w:val="00E83A85"/>
    <w:rsid w:val="00E90FC4"/>
    <w:rsid w:val="00EA01EC"/>
    <w:rsid w:val="00EA15B0"/>
    <w:rsid w:val="00EA5D97"/>
    <w:rsid w:val="00EB7F36"/>
    <w:rsid w:val="00EC3F21"/>
    <w:rsid w:val="00EC4393"/>
    <w:rsid w:val="00EC6E95"/>
    <w:rsid w:val="00EE0F75"/>
    <w:rsid w:val="00EE1C07"/>
    <w:rsid w:val="00EE2C91"/>
    <w:rsid w:val="00EE3979"/>
    <w:rsid w:val="00EF138C"/>
    <w:rsid w:val="00EF6549"/>
    <w:rsid w:val="00F034CE"/>
    <w:rsid w:val="00F10A0F"/>
    <w:rsid w:val="00F40284"/>
    <w:rsid w:val="00F45830"/>
    <w:rsid w:val="00F563E0"/>
    <w:rsid w:val="00F67976"/>
    <w:rsid w:val="00F70BE1"/>
    <w:rsid w:val="00F85929"/>
    <w:rsid w:val="00FB3BF1"/>
    <w:rsid w:val="00FC0862"/>
    <w:rsid w:val="00FC159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20CBF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20CBF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52D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A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04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20CBF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20CBF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52D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A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0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D451-B4DF-44B5-859E-4ADEACD7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3183</TotalTime>
  <Pages>9</Pages>
  <Words>2512</Words>
  <Characters>14321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19</cp:revision>
  <dcterms:created xsi:type="dcterms:W3CDTF">2016-05-09T11:48:00Z</dcterms:created>
  <dcterms:modified xsi:type="dcterms:W3CDTF">2016-05-12T07:18:00Z</dcterms:modified>
</cp:coreProperties>
</file>