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471515317"/>
        <w:docPartObj>
          <w:docPartGallery w:val="Table of Contents"/>
          <w:docPartUnique/>
        </w:docPartObj>
      </w:sdtPr>
      <w:sdtEndPr>
        <w:rPr>
          <w:noProof/>
        </w:rPr>
      </w:sdtEndPr>
      <w:sdtContent>
        <w:p w:rsidR="00246EB6" w:rsidRPr="00DE46F2" w:rsidRDefault="000A6655" w:rsidP="00DE46F2">
          <w:pPr>
            <w:pStyle w:val="TOCHeading"/>
            <w:spacing w:line="276" w:lineRule="auto"/>
            <w:jc w:val="center"/>
            <w:rPr>
              <w:rFonts w:ascii="Traditional Arabic" w:hAnsi="Traditional Arabic" w:cs="Traditional Arabic"/>
            </w:rPr>
          </w:pPr>
          <w:r w:rsidRPr="00DE46F2">
            <w:rPr>
              <w:rFonts w:ascii="Traditional Arabic" w:hAnsi="Traditional Arabic" w:cs="Traditional Arabic" w:hint="cs"/>
              <w:rtl/>
            </w:rPr>
            <w:t>فهرست مطالب</w:t>
          </w:r>
        </w:p>
        <w:p w:rsidR="00246EB6" w:rsidRPr="00DE46F2" w:rsidRDefault="00246EB6" w:rsidP="00DE46F2">
          <w:pPr>
            <w:pStyle w:val="TOC1"/>
            <w:tabs>
              <w:tab w:val="right" w:leader="dot" w:pos="9350"/>
            </w:tabs>
            <w:spacing w:line="276" w:lineRule="auto"/>
            <w:rPr>
              <w:rFonts w:ascii="Traditional Arabic" w:hAnsi="Traditional Arabic" w:cs="Traditional Arabic"/>
              <w:noProof/>
              <w:sz w:val="22"/>
              <w:szCs w:val="22"/>
              <w:lang w:bidi="ar-SA"/>
            </w:rPr>
          </w:pPr>
          <w:r w:rsidRPr="00DE46F2">
            <w:rPr>
              <w:rFonts w:ascii="Traditional Arabic" w:hAnsi="Traditional Arabic" w:cs="Traditional Arabic"/>
            </w:rPr>
            <w:fldChar w:fldCharType="begin"/>
          </w:r>
          <w:r w:rsidRPr="00DE46F2">
            <w:rPr>
              <w:rFonts w:ascii="Traditional Arabic" w:hAnsi="Traditional Arabic" w:cs="Traditional Arabic"/>
            </w:rPr>
            <w:instrText xml:space="preserve"> TOC \o "1-3" \h \z \u </w:instrText>
          </w:r>
          <w:r w:rsidRPr="00DE46F2">
            <w:rPr>
              <w:rFonts w:ascii="Traditional Arabic" w:hAnsi="Traditional Arabic" w:cs="Traditional Arabic"/>
            </w:rPr>
            <w:fldChar w:fldCharType="separate"/>
          </w:r>
          <w:hyperlink w:anchor="_Toc465203082" w:history="1">
            <w:r w:rsidRPr="00DE46F2">
              <w:rPr>
                <w:rStyle w:val="Hyperlink"/>
                <w:rFonts w:ascii="Traditional Arabic" w:hAnsi="Traditional Arabic" w:cs="Traditional Arabic" w:hint="eastAsia"/>
                <w:noProof/>
                <w:rtl/>
              </w:rPr>
              <w:t>اشاره</w:t>
            </w:r>
            <w:r w:rsidRPr="00DE46F2">
              <w:rPr>
                <w:rFonts w:ascii="Traditional Arabic" w:hAnsi="Traditional Arabic" w:cs="Traditional Arabic"/>
                <w:noProof/>
                <w:webHidden/>
              </w:rPr>
              <w:tab/>
            </w:r>
            <w:r w:rsidRPr="00DE46F2">
              <w:rPr>
                <w:rFonts w:ascii="Traditional Arabic" w:hAnsi="Traditional Arabic" w:cs="Traditional Arabic"/>
                <w:noProof/>
                <w:webHidden/>
              </w:rPr>
              <w:fldChar w:fldCharType="begin"/>
            </w:r>
            <w:r w:rsidRPr="00DE46F2">
              <w:rPr>
                <w:rFonts w:ascii="Traditional Arabic" w:hAnsi="Traditional Arabic" w:cs="Traditional Arabic"/>
                <w:noProof/>
                <w:webHidden/>
              </w:rPr>
              <w:instrText xml:space="preserve"> PAGEREF _Toc465203082 \h </w:instrText>
            </w:r>
            <w:r w:rsidRPr="00DE46F2">
              <w:rPr>
                <w:rFonts w:ascii="Traditional Arabic" w:hAnsi="Traditional Arabic" w:cs="Traditional Arabic"/>
                <w:noProof/>
                <w:webHidden/>
              </w:rPr>
            </w:r>
            <w:r w:rsidRPr="00DE46F2">
              <w:rPr>
                <w:rFonts w:ascii="Traditional Arabic" w:hAnsi="Traditional Arabic" w:cs="Traditional Arabic"/>
                <w:noProof/>
                <w:webHidden/>
              </w:rPr>
              <w:fldChar w:fldCharType="separate"/>
            </w:r>
            <w:r w:rsidR="00F80893" w:rsidRPr="00DE46F2">
              <w:rPr>
                <w:rFonts w:ascii="Traditional Arabic" w:hAnsi="Traditional Arabic" w:cs="Traditional Arabic"/>
                <w:noProof/>
                <w:webHidden/>
                <w:rtl/>
              </w:rPr>
              <w:t>2</w:t>
            </w:r>
            <w:r w:rsidRPr="00DE46F2">
              <w:rPr>
                <w:rFonts w:ascii="Traditional Arabic" w:hAnsi="Traditional Arabic" w:cs="Traditional Arabic"/>
                <w:noProof/>
                <w:webHidden/>
              </w:rPr>
              <w:fldChar w:fldCharType="end"/>
            </w:r>
          </w:hyperlink>
        </w:p>
        <w:p w:rsidR="00246EB6" w:rsidRPr="00DE46F2" w:rsidRDefault="00AF337B" w:rsidP="00DE46F2">
          <w:pPr>
            <w:pStyle w:val="TOC1"/>
            <w:tabs>
              <w:tab w:val="right" w:leader="dot" w:pos="9350"/>
            </w:tabs>
            <w:spacing w:line="276" w:lineRule="auto"/>
            <w:rPr>
              <w:rFonts w:ascii="Traditional Arabic" w:hAnsi="Traditional Arabic" w:cs="Traditional Arabic"/>
              <w:noProof/>
              <w:sz w:val="22"/>
              <w:szCs w:val="22"/>
              <w:lang w:bidi="ar-SA"/>
            </w:rPr>
          </w:pPr>
          <w:hyperlink w:anchor="_Toc465203083" w:history="1">
            <w:r w:rsidR="00246EB6" w:rsidRPr="00DE46F2">
              <w:rPr>
                <w:rStyle w:val="Hyperlink"/>
                <w:rFonts w:ascii="Traditional Arabic" w:hAnsi="Traditional Arabic" w:cs="Traditional Arabic" w:hint="eastAsia"/>
                <w:noProof/>
                <w:rtl/>
              </w:rPr>
              <w:t>لزوم</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شورا</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و</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اکثر</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ت</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در</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س</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ر</w:t>
            </w:r>
            <w:r w:rsidR="00B31BDE">
              <w:rPr>
                <w:rStyle w:val="Hyperlink"/>
                <w:rFonts w:ascii="Traditional Arabic" w:hAnsi="Traditional Arabic" w:cs="Traditional Arabic" w:hint="eastAsia"/>
                <w:noProof/>
                <w:rtl/>
              </w:rPr>
              <w:t>ه‌</w:t>
            </w:r>
            <w:r w:rsidR="000A6655"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عقلا</w:t>
            </w:r>
            <w:r w:rsidR="00246EB6" w:rsidRPr="00DE46F2">
              <w:rPr>
                <w:rStyle w:val="Hyperlink"/>
                <w:rFonts w:ascii="Traditional Arabic" w:hAnsi="Traditional Arabic" w:cs="Traditional Arabic" w:hint="cs"/>
                <w:noProof/>
                <w:rtl/>
              </w:rPr>
              <w:t>یی</w:t>
            </w:r>
            <w:r w:rsidR="00246EB6" w:rsidRPr="00DE46F2">
              <w:rPr>
                <w:rStyle w:val="Hyperlink"/>
                <w:rFonts w:ascii="Traditional Arabic" w:hAnsi="Traditional Arabic" w:cs="Traditional Arabic" w:hint="eastAsia"/>
                <w:noProof/>
                <w:rtl/>
              </w:rPr>
              <w:t>ه</w:t>
            </w:r>
            <w:r w:rsidR="00246EB6" w:rsidRPr="00DE46F2">
              <w:rPr>
                <w:rFonts w:ascii="Traditional Arabic" w:hAnsi="Traditional Arabic" w:cs="Traditional Arabic"/>
                <w:noProof/>
                <w:webHidden/>
              </w:rPr>
              <w:tab/>
            </w:r>
            <w:r w:rsidR="00246EB6" w:rsidRPr="00DE46F2">
              <w:rPr>
                <w:rFonts w:ascii="Traditional Arabic" w:hAnsi="Traditional Arabic" w:cs="Traditional Arabic"/>
                <w:noProof/>
                <w:webHidden/>
              </w:rPr>
              <w:fldChar w:fldCharType="begin"/>
            </w:r>
            <w:r w:rsidR="00246EB6" w:rsidRPr="00DE46F2">
              <w:rPr>
                <w:rFonts w:ascii="Traditional Arabic" w:hAnsi="Traditional Arabic" w:cs="Traditional Arabic"/>
                <w:noProof/>
                <w:webHidden/>
              </w:rPr>
              <w:instrText xml:space="preserve"> PAGEREF _Toc465203083 \h </w:instrText>
            </w:r>
            <w:r w:rsidR="00246EB6" w:rsidRPr="00DE46F2">
              <w:rPr>
                <w:rFonts w:ascii="Traditional Arabic" w:hAnsi="Traditional Arabic" w:cs="Traditional Arabic"/>
                <w:noProof/>
                <w:webHidden/>
              </w:rPr>
            </w:r>
            <w:r w:rsidR="00246EB6" w:rsidRPr="00DE46F2">
              <w:rPr>
                <w:rFonts w:ascii="Traditional Arabic" w:hAnsi="Traditional Arabic" w:cs="Traditional Arabic"/>
                <w:noProof/>
                <w:webHidden/>
              </w:rPr>
              <w:fldChar w:fldCharType="separate"/>
            </w:r>
            <w:r w:rsidR="00F80893" w:rsidRPr="00DE46F2">
              <w:rPr>
                <w:rFonts w:ascii="Traditional Arabic" w:hAnsi="Traditional Arabic" w:cs="Traditional Arabic"/>
                <w:noProof/>
                <w:webHidden/>
                <w:rtl/>
              </w:rPr>
              <w:t>2</w:t>
            </w:r>
            <w:r w:rsidR="00246EB6" w:rsidRPr="00DE46F2">
              <w:rPr>
                <w:rFonts w:ascii="Traditional Arabic" w:hAnsi="Traditional Arabic" w:cs="Traditional Arabic"/>
                <w:noProof/>
                <w:webHidden/>
              </w:rPr>
              <w:fldChar w:fldCharType="end"/>
            </w:r>
          </w:hyperlink>
        </w:p>
        <w:p w:rsidR="00246EB6" w:rsidRPr="00DE46F2" w:rsidRDefault="00AF337B" w:rsidP="00DE46F2">
          <w:pPr>
            <w:pStyle w:val="TOC2"/>
            <w:tabs>
              <w:tab w:val="right" w:leader="dot" w:pos="9350"/>
            </w:tabs>
            <w:spacing w:line="276" w:lineRule="auto"/>
            <w:rPr>
              <w:rFonts w:ascii="Traditional Arabic" w:hAnsi="Traditional Arabic" w:cs="Traditional Arabic"/>
              <w:noProof/>
              <w:sz w:val="22"/>
              <w:szCs w:val="22"/>
              <w:lang w:bidi="ar-SA"/>
            </w:rPr>
          </w:pPr>
          <w:hyperlink w:anchor="_Toc465203084" w:history="1">
            <w:r w:rsidR="00246EB6" w:rsidRPr="00DE46F2">
              <w:rPr>
                <w:rStyle w:val="Hyperlink"/>
                <w:rFonts w:ascii="Traditional Arabic" w:hAnsi="Traditional Arabic" w:cs="Traditional Arabic" w:hint="eastAsia"/>
                <w:noProof/>
                <w:rtl/>
              </w:rPr>
              <w:t>تفاوت</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س</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ر</w:t>
            </w:r>
            <w:r w:rsidR="00B31BDE">
              <w:rPr>
                <w:rStyle w:val="Hyperlink"/>
                <w:rFonts w:ascii="Traditional Arabic" w:hAnsi="Traditional Arabic" w:cs="Traditional Arabic" w:hint="eastAsia"/>
                <w:noProof/>
                <w:rtl/>
              </w:rPr>
              <w:t>ه‌</w:t>
            </w:r>
            <w:r w:rsidR="000A6655"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عقلا</w:t>
            </w:r>
            <w:r w:rsidR="00246EB6" w:rsidRPr="00DE46F2">
              <w:rPr>
                <w:rStyle w:val="Hyperlink"/>
                <w:rFonts w:ascii="Traditional Arabic" w:hAnsi="Traditional Arabic" w:cs="Traditional Arabic" w:hint="cs"/>
                <w:noProof/>
                <w:rtl/>
              </w:rPr>
              <w:t>یی</w:t>
            </w:r>
            <w:r w:rsidR="00246EB6" w:rsidRPr="00DE46F2">
              <w:rPr>
                <w:rStyle w:val="Hyperlink"/>
                <w:rFonts w:ascii="Traditional Arabic" w:hAnsi="Traditional Arabic" w:cs="Traditional Arabic" w:hint="eastAsia"/>
                <w:noProof/>
                <w:rtl/>
              </w:rPr>
              <w:t>ه</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با</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س</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ره</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معصوم</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ن</w:t>
            </w:r>
            <w:r w:rsidR="00246EB6" w:rsidRPr="00DE46F2">
              <w:rPr>
                <w:rFonts w:ascii="Traditional Arabic" w:hAnsi="Traditional Arabic" w:cs="Traditional Arabic"/>
                <w:noProof/>
                <w:webHidden/>
              </w:rPr>
              <w:tab/>
            </w:r>
            <w:r w:rsidR="00246EB6" w:rsidRPr="00DE46F2">
              <w:rPr>
                <w:rFonts w:ascii="Traditional Arabic" w:hAnsi="Traditional Arabic" w:cs="Traditional Arabic"/>
                <w:noProof/>
                <w:webHidden/>
              </w:rPr>
              <w:fldChar w:fldCharType="begin"/>
            </w:r>
            <w:r w:rsidR="00246EB6" w:rsidRPr="00DE46F2">
              <w:rPr>
                <w:rFonts w:ascii="Traditional Arabic" w:hAnsi="Traditional Arabic" w:cs="Traditional Arabic"/>
                <w:noProof/>
                <w:webHidden/>
              </w:rPr>
              <w:instrText xml:space="preserve"> PAGEREF _Toc465203084 \h </w:instrText>
            </w:r>
            <w:r w:rsidR="00246EB6" w:rsidRPr="00DE46F2">
              <w:rPr>
                <w:rFonts w:ascii="Traditional Arabic" w:hAnsi="Traditional Arabic" w:cs="Traditional Arabic"/>
                <w:noProof/>
                <w:webHidden/>
              </w:rPr>
            </w:r>
            <w:r w:rsidR="00246EB6" w:rsidRPr="00DE46F2">
              <w:rPr>
                <w:rFonts w:ascii="Traditional Arabic" w:hAnsi="Traditional Arabic" w:cs="Traditional Arabic"/>
                <w:noProof/>
                <w:webHidden/>
              </w:rPr>
              <w:fldChar w:fldCharType="separate"/>
            </w:r>
            <w:r w:rsidR="00F80893" w:rsidRPr="00DE46F2">
              <w:rPr>
                <w:rFonts w:ascii="Traditional Arabic" w:hAnsi="Traditional Arabic" w:cs="Traditional Arabic"/>
                <w:noProof/>
                <w:webHidden/>
                <w:rtl/>
              </w:rPr>
              <w:t>2</w:t>
            </w:r>
            <w:r w:rsidR="00246EB6" w:rsidRPr="00DE46F2">
              <w:rPr>
                <w:rFonts w:ascii="Traditional Arabic" w:hAnsi="Traditional Arabic" w:cs="Traditional Arabic"/>
                <w:noProof/>
                <w:webHidden/>
              </w:rPr>
              <w:fldChar w:fldCharType="end"/>
            </w:r>
          </w:hyperlink>
        </w:p>
        <w:p w:rsidR="00246EB6" w:rsidRPr="00DE46F2" w:rsidRDefault="00AF337B" w:rsidP="00DE46F2">
          <w:pPr>
            <w:pStyle w:val="TOC2"/>
            <w:tabs>
              <w:tab w:val="right" w:leader="dot" w:pos="9350"/>
            </w:tabs>
            <w:spacing w:line="276" w:lineRule="auto"/>
            <w:rPr>
              <w:rFonts w:ascii="Traditional Arabic" w:hAnsi="Traditional Arabic" w:cs="Traditional Arabic"/>
              <w:noProof/>
              <w:sz w:val="22"/>
              <w:szCs w:val="22"/>
              <w:lang w:bidi="ar-SA"/>
            </w:rPr>
          </w:pPr>
          <w:hyperlink w:anchor="_Toc465203085" w:history="1">
            <w:r w:rsidR="00246EB6" w:rsidRPr="00DE46F2">
              <w:rPr>
                <w:rStyle w:val="Hyperlink"/>
                <w:rFonts w:ascii="Traditional Arabic" w:hAnsi="Traditional Arabic" w:cs="Traditional Arabic" w:hint="eastAsia"/>
                <w:noProof/>
                <w:rtl/>
              </w:rPr>
              <w:t>تأث</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ر</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ارتکازات</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در</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س</w:t>
            </w:r>
            <w:r w:rsidR="00246EB6" w:rsidRPr="00DE46F2">
              <w:rPr>
                <w:rStyle w:val="Hyperlink"/>
                <w:rFonts w:ascii="Traditional Arabic" w:hAnsi="Traditional Arabic" w:cs="Traditional Arabic" w:hint="cs"/>
                <w:noProof/>
                <w:rtl/>
              </w:rPr>
              <w:t>ی</w:t>
            </w:r>
            <w:r w:rsidR="00246EB6" w:rsidRPr="00DE46F2">
              <w:rPr>
                <w:rStyle w:val="Hyperlink"/>
                <w:rFonts w:ascii="Traditional Arabic" w:hAnsi="Traditional Arabic" w:cs="Traditional Arabic" w:hint="eastAsia"/>
                <w:noProof/>
                <w:rtl/>
              </w:rPr>
              <w:t>ر</w:t>
            </w:r>
            <w:r w:rsidR="00B31BDE">
              <w:rPr>
                <w:rStyle w:val="Hyperlink"/>
                <w:rFonts w:ascii="Traditional Arabic" w:hAnsi="Traditional Arabic" w:cs="Traditional Arabic" w:hint="eastAsia"/>
                <w:noProof/>
                <w:rtl/>
              </w:rPr>
              <w:t>ه‌</w:t>
            </w:r>
            <w:r w:rsidR="000A6655"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عقلا</w:t>
            </w:r>
            <w:r w:rsidR="00246EB6" w:rsidRPr="00DE46F2">
              <w:rPr>
                <w:rStyle w:val="Hyperlink"/>
                <w:rFonts w:ascii="Traditional Arabic" w:hAnsi="Traditional Arabic" w:cs="Traditional Arabic" w:hint="cs"/>
                <w:noProof/>
                <w:rtl/>
              </w:rPr>
              <w:t>یی</w:t>
            </w:r>
            <w:r w:rsidR="00246EB6" w:rsidRPr="00DE46F2">
              <w:rPr>
                <w:rStyle w:val="Hyperlink"/>
                <w:rFonts w:ascii="Traditional Arabic" w:hAnsi="Traditional Arabic" w:cs="Traditional Arabic" w:hint="eastAsia"/>
                <w:noProof/>
                <w:rtl/>
              </w:rPr>
              <w:t>ه</w:t>
            </w:r>
            <w:r w:rsidR="00246EB6" w:rsidRPr="00DE46F2">
              <w:rPr>
                <w:rFonts w:ascii="Traditional Arabic" w:hAnsi="Traditional Arabic" w:cs="Traditional Arabic"/>
                <w:noProof/>
                <w:webHidden/>
              </w:rPr>
              <w:tab/>
            </w:r>
            <w:r w:rsidR="00246EB6" w:rsidRPr="00DE46F2">
              <w:rPr>
                <w:rFonts w:ascii="Traditional Arabic" w:hAnsi="Traditional Arabic" w:cs="Traditional Arabic"/>
                <w:noProof/>
                <w:webHidden/>
              </w:rPr>
              <w:fldChar w:fldCharType="begin"/>
            </w:r>
            <w:r w:rsidR="00246EB6" w:rsidRPr="00DE46F2">
              <w:rPr>
                <w:rFonts w:ascii="Traditional Arabic" w:hAnsi="Traditional Arabic" w:cs="Traditional Arabic"/>
                <w:noProof/>
                <w:webHidden/>
              </w:rPr>
              <w:instrText xml:space="preserve"> PAGEREF _Toc465203085 \h </w:instrText>
            </w:r>
            <w:r w:rsidR="00246EB6" w:rsidRPr="00DE46F2">
              <w:rPr>
                <w:rFonts w:ascii="Traditional Arabic" w:hAnsi="Traditional Arabic" w:cs="Traditional Arabic"/>
                <w:noProof/>
                <w:webHidden/>
              </w:rPr>
            </w:r>
            <w:r w:rsidR="00246EB6" w:rsidRPr="00DE46F2">
              <w:rPr>
                <w:rFonts w:ascii="Traditional Arabic" w:hAnsi="Traditional Arabic" w:cs="Traditional Arabic"/>
                <w:noProof/>
                <w:webHidden/>
              </w:rPr>
              <w:fldChar w:fldCharType="separate"/>
            </w:r>
            <w:r w:rsidR="00F80893" w:rsidRPr="00DE46F2">
              <w:rPr>
                <w:rFonts w:ascii="Traditional Arabic" w:hAnsi="Traditional Arabic" w:cs="Traditional Arabic"/>
                <w:noProof/>
                <w:webHidden/>
                <w:rtl/>
              </w:rPr>
              <w:t>2</w:t>
            </w:r>
            <w:r w:rsidR="00246EB6" w:rsidRPr="00DE46F2">
              <w:rPr>
                <w:rFonts w:ascii="Traditional Arabic" w:hAnsi="Traditional Arabic" w:cs="Traditional Arabic"/>
                <w:noProof/>
                <w:webHidden/>
              </w:rPr>
              <w:fldChar w:fldCharType="end"/>
            </w:r>
          </w:hyperlink>
        </w:p>
        <w:p w:rsidR="00246EB6" w:rsidRPr="00DE46F2" w:rsidRDefault="00AF337B" w:rsidP="00DE46F2">
          <w:pPr>
            <w:pStyle w:val="TOC2"/>
            <w:tabs>
              <w:tab w:val="right" w:leader="dot" w:pos="9350"/>
            </w:tabs>
            <w:spacing w:line="276" w:lineRule="auto"/>
            <w:rPr>
              <w:rFonts w:ascii="Traditional Arabic" w:hAnsi="Traditional Arabic" w:cs="Traditional Arabic"/>
              <w:noProof/>
              <w:sz w:val="22"/>
              <w:szCs w:val="22"/>
              <w:lang w:bidi="ar-SA"/>
            </w:rPr>
          </w:pPr>
          <w:hyperlink w:anchor="_Toc465203086" w:history="1">
            <w:r w:rsidR="00246EB6" w:rsidRPr="00DE46F2">
              <w:rPr>
                <w:rStyle w:val="Hyperlink"/>
                <w:rFonts w:ascii="Traditional Arabic" w:hAnsi="Traditional Arabic" w:cs="Traditional Arabic" w:hint="eastAsia"/>
                <w:noProof/>
                <w:rtl/>
              </w:rPr>
              <w:t>جمع</w:t>
            </w:r>
            <w:r w:rsidR="00246EB6" w:rsidRPr="00DE46F2">
              <w:rPr>
                <w:rStyle w:val="Hyperlink"/>
                <w:rFonts w:ascii="Traditional Arabic" w:hAnsi="Traditional Arabic" w:cs="Traditional Arabic"/>
                <w:noProof/>
                <w:rtl/>
              </w:rPr>
              <w:t xml:space="preserve"> </w:t>
            </w:r>
            <w:r w:rsidR="00246EB6" w:rsidRPr="00DE46F2">
              <w:rPr>
                <w:rStyle w:val="Hyperlink"/>
                <w:rFonts w:ascii="Traditional Arabic" w:hAnsi="Traditional Arabic" w:cs="Traditional Arabic" w:hint="eastAsia"/>
                <w:noProof/>
                <w:rtl/>
              </w:rPr>
              <w:t>بند</w:t>
            </w:r>
            <w:r w:rsidR="00246EB6" w:rsidRPr="00DE46F2">
              <w:rPr>
                <w:rStyle w:val="Hyperlink"/>
                <w:rFonts w:ascii="Traditional Arabic" w:hAnsi="Traditional Arabic" w:cs="Traditional Arabic" w:hint="cs"/>
                <w:noProof/>
                <w:rtl/>
              </w:rPr>
              <w:t>ی</w:t>
            </w:r>
            <w:r w:rsidR="00246EB6" w:rsidRPr="00DE46F2">
              <w:rPr>
                <w:rFonts w:ascii="Traditional Arabic" w:hAnsi="Traditional Arabic" w:cs="Traditional Arabic"/>
                <w:noProof/>
                <w:webHidden/>
              </w:rPr>
              <w:tab/>
            </w:r>
            <w:r w:rsidR="00246EB6" w:rsidRPr="00DE46F2">
              <w:rPr>
                <w:rFonts w:ascii="Traditional Arabic" w:hAnsi="Traditional Arabic" w:cs="Traditional Arabic"/>
                <w:noProof/>
                <w:webHidden/>
              </w:rPr>
              <w:fldChar w:fldCharType="begin"/>
            </w:r>
            <w:r w:rsidR="00246EB6" w:rsidRPr="00DE46F2">
              <w:rPr>
                <w:rFonts w:ascii="Traditional Arabic" w:hAnsi="Traditional Arabic" w:cs="Traditional Arabic"/>
                <w:noProof/>
                <w:webHidden/>
              </w:rPr>
              <w:instrText xml:space="preserve"> PAGEREF _Toc465203086 \h </w:instrText>
            </w:r>
            <w:r w:rsidR="00246EB6" w:rsidRPr="00DE46F2">
              <w:rPr>
                <w:rFonts w:ascii="Traditional Arabic" w:hAnsi="Traditional Arabic" w:cs="Traditional Arabic"/>
                <w:noProof/>
                <w:webHidden/>
              </w:rPr>
            </w:r>
            <w:r w:rsidR="00246EB6" w:rsidRPr="00DE46F2">
              <w:rPr>
                <w:rFonts w:ascii="Traditional Arabic" w:hAnsi="Traditional Arabic" w:cs="Traditional Arabic"/>
                <w:noProof/>
                <w:webHidden/>
              </w:rPr>
              <w:fldChar w:fldCharType="separate"/>
            </w:r>
            <w:r w:rsidR="00F80893" w:rsidRPr="00DE46F2">
              <w:rPr>
                <w:rFonts w:ascii="Traditional Arabic" w:hAnsi="Traditional Arabic" w:cs="Traditional Arabic"/>
                <w:noProof/>
                <w:webHidden/>
                <w:rtl/>
              </w:rPr>
              <w:t>2</w:t>
            </w:r>
            <w:r w:rsidR="00246EB6" w:rsidRPr="00DE46F2">
              <w:rPr>
                <w:rFonts w:ascii="Traditional Arabic" w:hAnsi="Traditional Arabic" w:cs="Traditional Arabic"/>
                <w:noProof/>
                <w:webHidden/>
              </w:rPr>
              <w:fldChar w:fldCharType="end"/>
            </w:r>
          </w:hyperlink>
        </w:p>
        <w:p w:rsidR="00246EB6" w:rsidRPr="00DE46F2" w:rsidRDefault="00246EB6" w:rsidP="00DE46F2">
          <w:pPr>
            <w:spacing w:line="276" w:lineRule="auto"/>
            <w:rPr>
              <w:rFonts w:ascii="Traditional Arabic" w:hAnsi="Traditional Arabic" w:cs="Traditional Arabic"/>
            </w:rPr>
          </w:pPr>
          <w:r w:rsidRPr="00DE46F2">
            <w:rPr>
              <w:rFonts w:ascii="Traditional Arabic" w:hAnsi="Traditional Arabic" w:cs="Traditional Arabic"/>
              <w:b/>
              <w:bCs/>
              <w:noProof/>
            </w:rPr>
            <w:fldChar w:fldCharType="end"/>
          </w:r>
        </w:p>
      </w:sdtContent>
    </w:sdt>
    <w:p w:rsidR="00246EB6" w:rsidRPr="00DE46F2" w:rsidRDefault="00246EB6" w:rsidP="001368D2">
      <w:pPr>
        <w:pStyle w:val="Subtitle"/>
        <w:rPr>
          <w:rFonts w:ascii="Traditional Arabic" w:hAnsi="Traditional Arabic" w:cs="Traditional Arabic"/>
          <w:rtl/>
        </w:rPr>
      </w:pPr>
    </w:p>
    <w:p w:rsidR="000A6655" w:rsidRPr="00DE46F2" w:rsidRDefault="000A6655">
      <w:pPr>
        <w:bidi w:val="0"/>
        <w:spacing w:after="0"/>
        <w:ind w:firstLine="0"/>
        <w:contextualSpacing w:val="0"/>
        <w:jc w:val="left"/>
        <w:rPr>
          <w:rFonts w:ascii="Traditional Arabic" w:hAnsi="Traditional Arabic" w:cs="Traditional Arabic"/>
          <w:color w:val="000000" w:themeColor="text1"/>
          <w:spacing w:val="15"/>
          <w:sz w:val="22"/>
          <w:szCs w:val="22"/>
          <w:rtl/>
        </w:rPr>
      </w:pPr>
      <w:r w:rsidRPr="00DE46F2">
        <w:rPr>
          <w:rFonts w:ascii="Traditional Arabic" w:hAnsi="Traditional Arabic" w:cs="Traditional Arabic"/>
          <w:rtl/>
        </w:rPr>
        <w:br w:type="page"/>
      </w:r>
    </w:p>
    <w:p w:rsidR="00DE46F2" w:rsidRPr="00C96321" w:rsidRDefault="00DE46F2" w:rsidP="00DE46F2">
      <w:pPr>
        <w:jc w:val="center"/>
        <w:rPr>
          <w:rFonts w:ascii="Traditional Arabic" w:hAnsi="Traditional Arabic" w:cs="Traditional Arabic"/>
          <w:rtl/>
        </w:rPr>
      </w:pPr>
      <w:r w:rsidRPr="00C96321">
        <w:rPr>
          <w:rFonts w:ascii="Traditional Arabic" w:hAnsi="Traditional Arabic" w:cs="Traditional Arabic" w:hint="cs"/>
          <w:rtl/>
        </w:rPr>
        <w:lastRenderedPageBreak/>
        <w:t>بسم الله الرحمن الرحیم</w:t>
      </w:r>
    </w:p>
    <w:p w:rsidR="00DE46F2" w:rsidRPr="00C96321" w:rsidRDefault="00DE46F2" w:rsidP="00DE46F2">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r w:rsidRPr="00C96321">
        <w:rPr>
          <w:rFonts w:ascii="Traditional Arabic" w:hAnsi="Traditional Arabic" w:cs="Traditional Arabic"/>
          <w:color w:val="FF0000"/>
          <w:rtl/>
        </w:rPr>
        <w:t>موضوع:</w:t>
      </w:r>
      <w:r w:rsidRPr="00C96321">
        <w:rPr>
          <w:rFonts w:ascii="Traditional Arabic" w:hAnsi="Traditional Arabic" w:cs="Traditional Arabic"/>
          <w:rtl/>
        </w:rPr>
        <w:t xml:space="preserve"> </w:t>
      </w:r>
      <w:r w:rsidRPr="00C96321">
        <w:rPr>
          <w:rFonts w:ascii="Traditional Arabic" w:hAnsi="Traditional Arabic" w:cs="Traditional Arabic"/>
          <w:color w:val="auto"/>
          <w:rtl/>
        </w:rPr>
        <w:t>فقه / اجتهاد و تقلید / مسئله تقلید (مرجع</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ت</w:t>
      </w:r>
      <w:r w:rsidRPr="00C96321">
        <w:rPr>
          <w:rFonts w:ascii="Traditional Arabic" w:hAnsi="Traditional Arabic" w:cs="Traditional Arabic"/>
          <w:color w:val="auto"/>
          <w:rtl/>
        </w:rPr>
        <w:t xml:space="preserve"> شورا</w:t>
      </w:r>
      <w:r w:rsidRPr="00C96321">
        <w:rPr>
          <w:rFonts w:ascii="Traditional Arabic" w:hAnsi="Traditional Arabic" w:cs="Traditional Arabic" w:hint="cs"/>
          <w:color w:val="auto"/>
          <w:rtl/>
        </w:rPr>
        <w:t>یی</w:t>
      </w:r>
      <w:r w:rsidRPr="00C96321">
        <w:rPr>
          <w:rFonts w:ascii="Traditional Arabic" w:hAnsi="Traditional Arabic" w:cs="Traditional Arabic"/>
          <w:color w:val="auto"/>
          <w:rtl/>
        </w:rPr>
        <w:t>/ س</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ره</w:t>
      </w:r>
      <w:r w:rsidRPr="00C96321">
        <w:rPr>
          <w:rFonts w:ascii="Traditional Arabic" w:hAnsi="Traditional Arabic" w:cs="Traditional Arabic"/>
          <w:color w:val="auto"/>
          <w:rtl/>
        </w:rPr>
        <w:t xml:space="preserve"> عقلائ</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ه</w:t>
      </w:r>
      <w:r w:rsidRPr="00C96321">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p>
    <w:bookmarkEnd w:id="10"/>
    <w:p w:rsidR="00DE46F2" w:rsidRPr="00C96321" w:rsidRDefault="00DE46F2" w:rsidP="00DE46F2">
      <w:pPr>
        <w:pStyle w:val="Heading1"/>
        <w:rPr>
          <w:rFonts w:ascii="Traditional Arabic" w:hAnsi="Traditional Arabic" w:cs="Traditional Arabic"/>
          <w:color w:val="FF0000"/>
          <w:rtl/>
        </w:rPr>
      </w:pPr>
      <w:r w:rsidRPr="00C96321">
        <w:rPr>
          <w:rFonts w:ascii="Traditional Arabic" w:hAnsi="Traditional Arabic" w:cs="Traditional Arabic" w:hint="cs"/>
          <w:color w:val="FF0000"/>
          <w:rtl/>
        </w:rPr>
        <w:t>اشاره</w:t>
      </w:r>
    </w:p>
    <w:p w:rsidR="004A4ECE" w:rsidRPr="00DE46F2" w:rsidRDefault="004A4ECE" w:rsidP="004A4ECE">
      <w:pPr>
        <w:rPr>
          <w:rFonts w:ascii="Traditional Arabic" w:hAnsi="Traditional Arabic" w:cs="Traditional Arabic"/>
          <w:rtl/>
        </w:rPr>
      </w:pPr>
      <w:r w:rsidRPr="00DE46F2">
        <w:rPr>
          <w:rFonts w:ascii="Traditional Arabic" w:hAnsi="Traditional Arabic" w:cs="Traditional Arabic" w:hint="cs"/>
          <w:rtl/>
        </w:rPr>
        <w:t>در بحث استدلال برای مقول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شورا و اکثریت در فتوا به سیره، ابتدا و در مقامی بحث شد که آیا اصلاً سیره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عقلایی در چهار مسأله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در این بحث مطرح است وجود دارد یا خیر؟ که هر چهار مسأله در سیره مورد بررسی قرار گرفت و نتیجه آن در هر بحثی عرض شد.</w:t>
      </w:r>
    </w:p>
    <w:p w:rsidR="004A4ECE" w:rsidRPr="00DE46F2" w:rsidRDefault="004A4ECE" w:rsidP="004A4ECE">
      <w:pPr>
        <w:rPr>
          <w:rFonts w:ascii="Traditional Arabic" w:hAnsi="Traditional Arabic" w:cs="Traditional Arabic"/>
          <w:rtl/>
        </w:rPr>
      </w:pPr>
      <w:r w:rsidRPr="00DE46F2">
        <w:rPr>
          <w:rFonts w:ascii="Traditional Arabic" w:hAnsi="Traditional Arabic" w:cs="Traditional Arabic" w:hint="cs"/>
          <w:rtl/>
        </w:rPr>
        <w:t>مبحث دیگری که در سیره مطرح است این است که آیا سیره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مفید ترجیح و الزام باشد یا خیر؟</w:t>
      </w:r>
    </w:p>
    <w:p w:rsidR="004A4ECE" w:rsidRPr="00DE46F2" w:rsidRDefault="004A4ECE" w:rsidP="004A4ECE">
      <w:pPr>
        <w:rPr>
          <w:rFonts w:ascii="Traditional Arabic" w:hAnsi="Traditional Arabic" w:cs="Traditional Arabic"/>
          <w:rtl/>
        </w:rPr>
      </w:pPr>
      <w:r w:rsidRPr="00DE46F2">
        <w:rPr>
          <w:rFonts w:ascii="Traditional Arabic" w:hAnsi="Traditional Arabic" w:cs="Traditional Arabic" w:hint="cs"/>
          <w:rtl/>
        </w:rPr>
        <w:t>بحثی در باب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به عنوان یکی از حجج شرعیه در اینجا عرض شد و انواع و اقسامی که این سیره دارد مطرح شد و تأکید بیشتر بر این بود که آیا سیره فراتر از جواز را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افاده کند یا خیر؟</w:t>
      </w:r>
    </w:p>
    <w:p w:rsidR="004A4ECE" w:rsidRPr="00DE46F2" w:rsidRDefault="004A4ECE" w:rsidP="004A4ECE">
      <w:pPr>
        <w:rPr>
          <w:rFonts w:ascii="Traditional Arabic" w:hAnsi="Traditional Arabic" w:cs="Traditional Arabic"/>
          <w:rtl/>
        </w:rPr>
      </w:pPr>
      <w:r w:rsidRPr="00DE46F2">
        <w:rPr>
          <w:rFonts w:ascii="Traditional Arabic" w:hAnsi="Traditional Arabic" w:cs="Traditional Arabic" w:hint="cs"/>
          <w:rtl/>
        </w:rPr>
        <w:t>در جواب عرض شد که دلالت ذاتی و قاعد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اولیه، همان افاد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جواز بالمعنی الأعم و یا بالمعنی العام است چه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فعل معصوم و چه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ترک معصوم، اما در عین حال راه مسدود نیست برای اینکه سیره بُرد بیشتر و دلالت مضاعفی داشته باشد، بلکه سیره گاهی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فراتر از جواز بالمعنی الأعم را افاده کند، به این معنا که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قولی فقط دلالت بر عدم حرمت نکند (فقط نگوید حرام نیست) بلکه یک درجه بالاتر آمده و حکم کند که «مکروه هم نیست» و گاهی از این هم فراتر رفته و دلالت کند بر اینکه «مباح به معنای خاص هم نیست» و باز از این بالاتر رفته و بگوید که «مستحب است» و حتی گاهی بالاتر رفته و «وجوب را برساند». بنابراین سیره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با انضمام قرائنی در این درجات بالا آمده و دلالت غنی تری پیدا کند که این امکان پذیر است البته نیاز به قرائن ویژه و ادل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متقنی دارد، که چند قرینه در جلسه قبلی مطرح شد برای اینکه سیره بتواند افاد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رجحان کند و احیناً از حدّ رجحان هم بالاتر آمده و الزام را افاده کند، که این دشوارتر است</w:t>
      </w:r>
      <w:r w:rsidR="004B60A6" w:rsidRPr="00DE46F2">
        <w:rPr>
          <w:rFonts w:ascii="Traditional Arabic" w:hAnsi="Traditional Arabic" w:cs="Traditional Arabic" w:hint="cs"/>
          <w:rtl/>
        </w:rPr>
        <w:t>.</w:t>
      </w:r>
    </w:p>
    <w:p w:rsidR="004B60A6" w:rsidRPr="00DE46F2" w:rsidRDefault="004B60A6" w:rsidP="004B60A6">
      <w:pPr>
        <w:rPr>
          <w:rFonts w:ascii="Traditional Arabic" w:hAnsi="Traditional Arabic" w:cs="Traditional Arabic"/>
          <w:rtl/>
        </w:rPr>
      </w:pPr>
      <w:r w:rsidRPr="00DE46F2">
        <w:rPr>
          <w:rFonts w:ascii="Traditional Arabic" w:hAnsi="Traditional Arabic" w:cs="Traditional Arabic" w:hint="cs"/>
          <w:rtl/>
        </w:rPr>
        <w:t>پس سیره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فراتر از اباحه به سمت ترجیح و احیاناً الزام سوق و دلالت پیدا کند. این یک بحث کلّی بود که در جلس</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گذشته در بحث معصوم پیاده شد. و در اینجا قرار است از بحث جلس</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قبل به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که بحث اصلی است منتقل شویم.</w:t>
      </w:r>
    </w:p>
    <w:p w:rsidR="004B60A6" w:rsidRPr="00DE46F2" w:rsidRDefault="004B60A6" w:rsidP="004B60A6">
      <w:pPr>
        <w:pStyle w:val="Heading1"/>
        <w:rPr>
          <w:rFonts w:ascii="Traditional Arabic" w:hAnsi="Traditional Arabic" w:cs="Traditional Arabic"/>
          <w:color w:val="FF0000"/>
          <w:rtl/>
        </w:rPr>
      </w:pPr>
      <w:bookmarkStart w:id="11" w:name="_Toc465203083"/>
      <w:r w:rsidRPr="00DE46F2">
        <w:rPr>
          <w:rFonts w:ascii="Traditional Arabic" w:hAnsi="Traditional Arabic" w:cs="Traditional Arabic" w:hint="cs"/>
          <w:color w:val="FF0000"/>
          <w:rtl/>
        </w:rPr>
        <w:t>لزوم شورا و اکثریت در سیر</w:t>
      </w:r>
      <w:r w:rsidR="00B31BDE">
        <w:rPr>
          <w:rFonts w:ascii="Traditional Arabic" w:hAnsi="Traditional Arabic" w:cs="Traditional Arabic" w:hint="cs"/>
          <w:color w:val="FF0000"/>
          <w:rtl/>
        </w:rPr>
        <w:t>ه‌</w:t>
      </w:r>
      <w:r w:rsidR="000A6655" w:rsidRPr="00DE46F2">
        <w:rPr>
          <w:rFonts w:ascii="Traditional Arabic" w:hAnsi="Traditional Arabic" w:cs="Traditional Arabic" w:hint="cs"/>
          <w:color w:val="FF0000"/>
          <w:rtl/>
        </w:rPr>
        <w:t xml:space="preserve"> </w:t>
      </w:r>
      <w:r w:rsidRPr="00DE46F2">
        <w:rPr>
          <w:rFonts w:ascii="Traditional Arabic" w:hAnsi="Traditional Arabic" w:cs="Traditional Arabic" w:hint="cs"/>
          <w:color w:val="FF0000"/>
          <w:rtl/>
        </w:rPr>
        <w:t>عقلاییه</w:t>
      </w:r>
      <w:bookmarkEnd w:id="11"/>
    </w:p>
    <w:p w:rsidR="00044939" w:rsidRPr="00DE46F2" w:rsidRDefault="004B60A6" w:rsidP="004B60A6">
      <w:pPr>
        <w:rPr>
          <w:rFonts w:ascii="Traditional Arabic" w:hAnsi="Traditional Arabic" w:cs="Traditional Arabic"/>
          <w:rtl/>
        </w:rPr>
      </w:pPr>
      <w:r w:rsidRPr="00DE46F2">
        <w:rPr>
          <w:rFonts w:ascii="Traditional Arabic" w:hAnsi="Traditional Arabic" w:cs="Traditional Arabic" w:hint="cs"/>
          <w:rtl/>
        </w:rPr>
        <w:t>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در مرئا و منظر معصوم باشد و مورد ردع قرار نگیرد یکی از حجج شرعی است. به عبارت دیگر سیره و رفتار عقلاییه که در مرئا و منظر معصوم بوده و معصوم آن را تأیید کند که این تأیید گاهی از دلالت صریح استفاده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و در بسیاری از موارد هم غیرمستقیم از طریق «عدم ردع فیما من شأنه الردع» استفاده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این سیره وقتی باشد در شرایط عادی دلالت بر این</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که این فعل مباح بوده و جایز است به معنای اعم آن یعنی این کاری که انجام شده است در محضر امام بوده و امام هم محذوری نداشته و منعی هم نکرده است. وقتی این سه مقدّمه جمع شود نتیجه آن مورد تأیید امام است</w:t>
      </w:r>
      <w:r w:rsidR="00044939" w:rsidRPr="00DE46F2">
        <w:rPr>
          <w:rFonts w:ascii="Traditional Arabic" w:hAnsi="Traditional Arabic" w:cs="Traditional Arabic" w:hint="cs"/>
          <w:rtl/>
        </w:rPr>
        <w:t xml:space="preserve">. </w:t>
      </w:r>
    </w:p>
    <w:p w:rsidR="004B60A6" w:rsidRPr="00DE46F2" w:rsidRDefault="00044939" w:rsidP="004B60A6">
      <w:pPr>
        <w:rPr>
          <w:rFonts w:ascii="Traditional Arabic" w:hAnsi="Traditional Arabic" w:cs="Traditional Arabic"/>
          <w:rtl/>
        </w:rPr>
      </w:pPr>
      <w:r w:rsidRPr="00DE46F2">
        <w:rPr>
          <w:rFonts w:ascii="Traditional Arabic" w:hAnsi="Traditional Arabic" w:cs="Traditional Arabic" w:hint="cs"/>
          <w:rtl/>
        </w:rPr>
        <w:t>در واقع این رفتار عقلا:</w:t>
      </w:r>
    </w:p>
    <w:p w:rsidR="00044939" w:rsidRPr="00DE46F2" w:rsidRDefault="00044939" w:rsidP="004B60A6">
      <w:pPr>
        <w:rPr>
          <w:rFonts w:ascii="Traditional Arabic" w:hAnsi="Traditional Arabic" w:cs="Traditional Arabic"/>
          <w:rtl/>
        </w:rPr>
      </w:pPr>
      <w:r w:rsidRPr="00DE46F2">
        <w:rPr>
          <w:rFonts w:ascii="Traditional Arabic" w:hAnsi="Traditional Arabic" w:cs="Traditional Arabic" w:hint="cs"/>
          <w:rtl/>
        </w:rPr>
        <w:t>اولاً در محضر امام و در مرئا و منظر امام بوده است</w:t>
      </w:r>
    </w:p>
    <w:p w:rsidR="00044939" w:rsidRPr="00DE46F2" w:rsidRDefault="00044939" w:rsidP="004B60A6">
      <w:pPr>
        <w:rPr>
          <w:rFonts w:ascii="Traditional Arabic" w:hAnsi="Traditional Arabic" w:cs="Traditional Arabic"/>
          <w:rtl/>
        </w:rPr>
      </w:pPr>
      <w:r w:rsidRPr="00DE46F2">
        <w:rPr>
          <w:rFonts w:ascii="Traditional Arabic" w:hAnsi="Traditional Arabic" w:cs="Traditional Arabic" w:hint="cs"/>
          <w:rtl/>
        </w:rPr>
        <w:lastRenderedPageBreak/>
        <w:t>دوماً امام</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توانست و محذوری نداشت</w:t>
      </w:r>
    </w:p>
    <w:p w:rsidR="00044939" w:rsidRPr="00DE46F2" w:rsidRDefault="00044939" w:rsidP="004B60A6">
      <w:pPr>
        <w:rPr>
          <w:rFonts w:ascii="Traditional Arabic" w:hAnsi="Traditional Arabic" w:cs="Traditional Arabic"/>
          <w:rtl/>
        </w:rPr>
      </w:pPr>
      <w:r w:rsidRPr="00DE46F2">
        <w:rPr>
          <w:rFonts w:ascii="Traditional Arabic" w:hAnsi="Traditional Arabic" w:cs="Traditional Arabic" w:hint="cs"/>
          <w:rtl/>
        </w:rPr>
        <w:t>سوماً ردعی نکرد.</w:t>
      </w:r>
    </w:p>
    <w:p w:rsidR="00044939" w:rsidRPr="00DE46F2" w:rsidRDefault="00044939" w:rsidP="004B60A6">
      <w:pPr>
        <w:rPr>
          <w:rFonts w:ascii="Traditional Arabic" w:hAnsi="Traditional Arabic" w:cs="Traditional Arabic"/>
          <w:rtl/>
        </w:rPr>
      </w:pPr>
      <w:r w:rsidRPr="00DE46F2">
        <w:rPr>
          <w:rFonts w:ascii="Traditional Arabic" w:hAnsi="Traditional Arabic" w:cs="Traditional Arabic" w:hint="cs"/>
          <w:rtl/>
        </w:rPr>
        <w:t>این سیره با این مقدّمات نشان دهند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این است که این عمل حرام نیست و این حدّ دلالت اولیه آن است که شبیه به همان مسأله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است که در جلس</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قبل در مورد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ذکر شد.</w:t>
      </w:r>
    </w:p>
    <w:p w:rsidR="00044939" w:rsidRPr="00DE46F2" w:rsidRDefault="00044939" w:rsidP="004B60A6">
      <w:pPr>
        <w:rPr>
          <w:rFonts w:ascii="Traditional Arabic" w:hAnsi="Traditional Arabic" w:cs="Traditional Arabic"/>
        </w:rPr>
      </w:pPr>
      <w:r w:rsidRPr="00DE46F2">
        <w:rPr>
          <w:rFonts w:ascii="Traditional Arabic" w:hAnsi="Traditional Arabic" w:cs="Traditional Arabic" w:hint="cs"/>
          <w:rtl/>
        </w:rPr>
        <w:t>پس آنچه که در مرئا و منظر پیامبر اکرم، ائمه هدی و حضرت زهرا «سلام الله علیه» انجام شود و مواجه با یک شرایط منع و تقیه و محاذیر جانبی هم نباشد و ردع هم نشود و منعی پیش روی مکلّف نگذارند نشان</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دهد که این عمل حرام نیست. این قاعد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است. پس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هم شبیه به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در مرحل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نخست افاد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عدم الحرمه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کند. </w:t>
      </w:r>
    </w:p>
    <w:p w:rsidR="0003701E" w:rsidRPr="00DE46F2" w:rsidRDefault="0003701E" w:rsidP="0003701E">
      <w:pPr>
        <w:pStyle w:val="Heading2"/>
        <w:rPr>
          <w:rFonts w:ascii="Traditional Arabic" w:hAnsi="Traditional Arabic" w:cs="Traditional Arabic"/>
          <w:color w:val="FF0000"/>
          <w:rtl/>
        </w:rPr>
      </w:pPr>
      <w:bookmarkStart w:id="12" w:name="_Toc465203084"/>
      <w:r w:rsidRPr="00DE46F2">
        <w:rPr>
          <w:rFonts w:ascii="Traditional Arabic" w:hAnsi="Traditional Arabic" w:cs="Traditional Arabic" w:hint="cs"/>
          <w:color w:val="FF0000"/>
          <w:rtl/>
        </w:rPr>
        <w:t>تفاوت سیر</w:t>
      </w:r>
      <w:r w:rsidR="00B31BDE">
        <w:rPr>
          <w:rFonts w:ascii="Traditional Arabic" w:hAnsi="Traditional Arabic" w:cs="Traditional Arabic" w:hint="cs"/>
          <w:color w:val="FF0000"/>
          <w:rtl/>
        </w:rPr>
        <w:t>ه‌</w:t>
      </w:r>
      <w:r w:rsidR="000A6655" w:rsidRPr="00DE46F2">
        <w:rPr>
          <w:rFonts w:ascii="Traditional Arabic" w:hAnsi="Traditional Arabic" w:cs="Traditional Arabic" w:hint="cs"/>
          <w:color w:val="FF0000"/>
          <w:rtl/>
        </w:rPr>
        <w:t xml:space="preserve"> </w:t>
      </w:r>
      <w:r w:rsidRPr="00DE46F2">
        <w:rPr>
          <w:rFonts w:ascii="Traditional Arabic" w:hAnsi="Traditional Arabic" w:cs="Traditional Arabic" w:hint="cs"/>
          <w:color w:val="FF0000"/>
          <w:rtl/>
        </w:rPr>
        <w:t>عقلاییه با سیره معصومین</w:t>
      </w:r>
      <w:bookmarkEnd w:id="12"/>
    </w:p>
    <w:p w:rsidR="00161427" w:rsidRPr="00DE46F2" w:rsidRDefault="00044939" w:rsidP="00161427">
      <w:pPr>
        <w:rPr>
          <w:rFonts w:ascii="Traditional Arabic" w:hAnsi="Traditional Arabic" w:cs="Traditional Arabic"/>
          <w:rtl/>
        </w:rPr>
      </w:pPr>
      <w:r w:rsidRPr="00DE46F2">
        <w:rPr>
          <w:rFonts w:ascii="Traditional Arabic" w:hAnsi="Traditional Arabic" w:cs="Traditional Arabic" w:hint="cs"/>
          <w:rtl/>
        </w:rPr>
        <w:t>تا اینجا شبیه به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است البته تفاوتی که با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دارد این است که،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نفی حرمت</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شد و نفی کراهت هم بعید نبود و در واقع با برخی مباحث کلامی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 گفته شود که مکروه هم انجام</w:t>
      </w:r>
      <w:r w:rsidR="000A6655" w:rsidRPr="00DE46F2">
        <w:rPr>
          <w:rFonts w:ascii="Traditional Arabic" w:hAnsi="Traditional Arabic" w:cs="Traditional Arabic" w:hint="cs"/>
          <w:rtl/>
        </w:rPr>
        <w:t xml:space="preserve"> نمی‌</w:t>
      </w:r>
      <w:r w:rsidRPr="00DE46F2">
        <w:rPr>
          <w:rFonts w:ascii="Traditional Arabic" w:hAnsi="Traditional Arabic" w:cs="Traditional Arabic" w:hint="cs"/>
          <w:rtl/>
        </w:rPr>
        <w:t>دهد و یا لااقل در مرئا و منظر انجام</w:t>
      </w:r>
      <w:r w:rsidR="000A6655" w:rsidRPr="00DE46F2">
        <w:rPr>
          <w:rFonts w:ascii="Traditional Arabic" w:hAnsi="Traditional Arabic" w:cs="Traditional Arabic" w:hint="cs"/>
          <w:rtl/>
        </w:rPr>
        <w:t xml:space="preserve"> نمی‌</w:t>
      </w:r>
      <w:r w:rsidRPr="00DE46F2">
        <w:rPr>
          <w:rFonts w:ascii="Traditional Arabic" w:hAnsi="Traditional Arabic" w:cs="Traditional Arabic" w:hint="cs"/>
          <w:rtl/>
        </w:rPr>
        <w:t>دهد که برای این مسأله بایستی بحث کلامی آن را محکم کرد. در اینجا هم این سؤال وجود دارد که اینکه در مرئا و منظر بود و معصوم آن را نفی نکرد آیا فقط حرمت را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یا اینکه کراهت را نیز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در اینجا دشوارتر است که گفته شود کراهت را نیز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که این تفاوت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w:t>
      </w:r>
      <w:r w:rsidR="00161427" w:rsidRPr="00DE46F2">
        <w:rPr>
          <w:rFonts w:ascii="Traditional Arabic" w:hAnsi="Traditional Arabic" w:cs="Traditional Arabic" w:hint="cs"/>
          <w:rtl/>
        </w:rPr>
        <w:t>قلاییه با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161427" w:rsidRPr="00DE46F2">
        <w:rPr>
          <w:rFonts w:ascii="Traditional Arabic" w:hAnsi="Traditional Arabic" w:cs="Traditional Arabic" w:hint="cs"/>
          <w:rtl/>
        </w:rPr>
        <w:t>معصوم</w:t>
      </w:r>
      <w:r w:rsidR="000A6655" w:rsidRPr="00DE46F2">
        <w:rPr>
          <w:rFonts w:ascii="Traditional Arabic" w:hAnsi="Traditional Arabic" w:cs="Traditional Arabic" w:hint="cs"/>
          <w:rtl/>
        </w:rPr>
        <w:t xml:space="preserve"> می‌</w:t>
      </w:r>
      <w:r w:rsidR="00161427" w:rsidRPr="00DE46F2">
        <w:rPr>
          <w:rFonts w:ascii="Traditional Arabic" w:hAnsi="Traditional Arabic" w:cs="Traditional Arabic" w:hint="cs"/>
          <w:rtl/>
        </w:rPr>
        <w:t>باشد.</w:t>
      </w:r>
    </w:p>
    <w:p w:rsidR="00161427" w:rsidRPr="00DE46F2" w:rsidRDefault="00161427" w:rsidP="00161427">
      <w:pPr>
        <w:rPr>
          <w:rFonts w:ascii="Traditional Arabic" w:hAnsi="Traditional Arabic" w:cs="Traditional Arabic"/>
          <w:rtl/>
        </w:rPr>
      </w:pPr>
      <w:r w:rsidRPr="00DE46F2">
        <w:rPr>
          <w:rFonts w:ascii="Traditional Arabic" w:hAnsi="Traditional Arabic" w:cs="Traditional Arabic" w:hint="cs"/>
          <w:rtl/>
        </w:rPr>
        <w:t>اما در عین حال در اینجا نیز</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با برخی انضمام</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 xml:space="preserve"> و پیوست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دلالتی فراتر از آنچه در قاعد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اولیه است پیدا کند. (الکلام الکلام) یعنی همان قانونی که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و رفتار صادر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از معصوم عرض شد،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به انضمام عدم ردع مرتبط با معصوم باشد، در اینجا نیز همان مسأله تکرار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تفاوت این دو با هم: یکی در بحث کراهت و ... است که کمی تفاوت داشته و نیاز به بحث</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کلامی فقهی بیشتری دارد و دیگری اینکه در آنجا رفتار معصوم بود و در اینجا رفتار دیگری است که تأیید معصوم را دارد و این تأیید هم غیر مستقیم است، یعنی با عدم ردع فیما من شأنه الردع تأیید شد، یعنی با چند واسطه انتصاب به معصوم پیدا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w:t>
      </w:r>
    </w:p>
    <w:p w:rsidR="0003701E" w:rsidRPr="00DE46F2" w:rsidRDefault="00161427" w:rsidP="0003701E">
      <w:pPr>
        <w:rPr>
          <w:rFonts w:ascii="Traditional Arabic" w:hAnsi="Traditional Arabic" w:cs="Traditional Arabic"/>
          <w:rtl/>
        </w:rPr>
      </w:pPr>
      <w:r w:rsidRPr="00DE46F2">
        <w:rPr>
          <w:rFonts w:ascii="Traditional Arabic" w:hAnsi="Traditional Arabic" w:cs="Traditional Arabic" w:hint="cs"/>
          <w:rtl/>
        </w:rPr>
        <w:t>این تفاوت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بود که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با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دارد، اما با آن قاعده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در جلس</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قبل پایه ریزی شد که گفته شد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اولاً و بالذات جواز به معنای عام را افاده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اما اینگونه نیست که به انضمام قرائن و پیوست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نتواند دلالت بیشتری پیدا کند و مفید ترجیح و الزام باشد. این مسأله در اینجا نیز وجود دارد. و در اینجا نیز شبیه به همان مسأله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با قرائن و ضمیمه</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دلالت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بیشتری پیدا کرده و احیاناً به سمت این برود که مدلول سیره از احکام تکلیفی هم عبور کند، که این بُرد بیشتری پیدا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به این معنا که سیره مفید حجّیت یا عدم حجّیت شود یعنی مفاهیمی از قبیل مفاهیم وضعی و احکام وضعی همچون حجّیت را برساند.</w:t>
      </w:r>
      <w:r w:rsidR="0003701E" w:rsidRPr="00DE46F2">
        <w:rPr>
          <w:rFonts w:ascii="Traditional Arabic" w:hAnsi="Traditional Arabic" w:cs="Traditional Arabic" w:hint="cs"/>
          <w:rtl/>
        </w:rPr>
        <w:t xml:space="preserve"> پس سیره با یک سری قرائن</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تواند نه تنها مفید ترجیح و الزام فقهی به معنای حکم تکلیفی باشد بلکه</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تواند بُرد پیدا کرده و از درون سیره حکم وضعی و حجّیت را استخراج کرد، که این به انضمام ارتکازات عقلاییه انجام</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شود. یعنی وقتی رفتار ملاحظه</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شود</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توان این رفتار را با مراجعه به تحلیل عرف، مفاهیمی همچون حجّیت را در آن دید که این همان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3701E" w:rsidRPr="00DE46F2">
        <w:rPr>
          <w:rFonts w:ascii="Traditional Arabic" w:hAnsi="Traditional Arabic" w:cs="Traditional Arabic" w:hint="cs"/>
          <w:rtl/>
        </w:rPr>
        <w:t>عقلاییه</w:t>
      </w:r>
      <w:r w:rsidR="000A6655" w:rsidRPr="00DE46F2">
        <w:rPr>
          <w:rFonts w:ascii="Traditional Arabic" w:hAnsi="Traditional Arabic" w:cs="Traditional Arabic" w:hint="cs"/>
          <w:rtl/>
        </w:rPr>
        <w:t xml:space="preserve">‌ای </w:t>
      </w:r>
      <w:r w:rsidR="0003701E" w:rsidRPr="00DE46F2">
        <w:rPr>
          <w:rFonts w:ascii="Traditional Arabic" w:hAnsi="Traditional Arabic" w:cs="Traditional Arabic" w:hint="cs"/>
          <w:rtl/>
        </w:rPr>
        <w:t>است که در خبر واحد و حجج مکرّراً با آن مواجه</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شوید. که در آنجا سیره یک سبک و یک رفتار زندگی و تعاملی است که بشر با خبر واحد یا ظنون و .... انجام</w:t>
      </w:r>
      <w:r w:rsidR="000A6655" w:rsidRPr="00DE46F2">
        <w:rPr>
          <w:rFonts w:ascii="Traditional Arabic" w:hAnsi="Traditional Arabic" w:cs="Traditional Arabic" w:hint="cs"/>
          <w:rtl/>
        </w:rPr>
        <w:t xml:space="preserve"> می‌</w:t>
      </w:r>
      <w:r w:rsidR="0003701E" w:rsidRPr="00DE46F2">
        <w:rPr>
          <w:rFonts w:ascii="Traditional Arabic" w:hAnsi="Traditional Arabic" w:cs="Traditional Arabic" w:hint="cs"/>
          <w:rtl/>
        </w:rPr>
        <w:t xml:space="preserve">شود. </w:t>
      </w:r>
    </w:p>
    <w:p w:rsidR="0003701E" w:rsidRPr="00DE46F2" w:rsidRDefault="0003701E" w:rsidP="0003701E">
      <w:pPr>
        <w:pStyle w:val="Heading2"/>
        <w:rPr>
          <w:rFonts w:ascii="Traditional Arabic" w:hAnsi="Traditional Arabic" w:cs="Traditional Arabic"/>
          <w:color w:val="FF0000"/>
          <w:rtl/>
        </w:rPr>
      </w:pPr>
      <w:bookmarkStart w:id="13" w:name="_Toc465203085"/>
      <w:r w:rsidRPr="00DE46F2">
        <w:rPr>
          <w:rFonts w:ascii="Traditional Arabic" w:hAnsi="Traditional Arabic" w:cs="Traditional Arabic" w:hint="cs"/>
          <w:color w:val="FF0000"/>
          <w:rtl/>
        </w:rPr>
        <w:lastRenderedPageBreak/>
        <w:t>تأثیر ارتکازات در سیر</w:t>
      </w:r>
      <w:r w:rsidR="00B31BDE">
        <w:rPr>
          <w:rFonts w:ascii="Traditional Arabic" w:hAnsi="Traditional Arabic" w:cs="Traditional Arabic" w:hint="cs"/>
          <w:color w:val="FF0000"/>
          <w:rtl/>
        </w:rPr>
        <w:t>ه‌</w:t>
      </w:r>
      <w:r w:rsidR="000A6655" w:rsidRPr="00DE46F2">
        <w:rPr>
          <w:rFonts w:ascii="Traditional Arabic" w:hAnsi="Traditional Arabic" w:cs="Traditional Arabic" w:hint="cs"/>
          <w:color w:val="FF0000"/>
          <w:rtl/>
        </w:rPr>
        <w:t xml:space="preserve"> </w:t>
      </w:r>
      <w:r w:rsidRPr="00DE46F2">
        <w:rPr>
          <w:rFonts w:ascii="Traditional Arabic" w:hAnsi="Traditional Arabic" w:cs="Traditional Arabic" w:hint="cs"/>
          <w:color w:val="FF0000"/>
          <w:rtl/>
        </w:rPr>
        <w:t>عقلاییه</w:t>
      </w:r>
      <w:bookmarkEnd w:id="13"/>
    </w:p>
    <w:p w:rsidR="0003701E" w:rsidRPr="00DE46F2" w:rsidRDefault="0003701E" w:rsidP="0003701E">
      <w:pPr>
        <w:rPr>
          <w:rFonts w:ascii="Traditional Arabic" w:hAnsi="Traditional Arabic" w:cs="Traditional Arabic"/>
          <w:rtl/>
        </w:rPr>
      </w:pPr>
      <w:r w:rsidRPr="00DE46F2">
        <w:rPr>
          <w:rFonts w:ascii="Traditional Arabic" w:hAnsi="Traditional Arabic" w:cs="Traditional Arabic" w:hint="cs"/>
          <w:rtl/>
        </w:rPr>
        <w:t>اگر سیره قرار باشد لخت و عریان معنا شود که مثلاً خبر رسیده است فلان اتّفاق افتاد و این شخص هم روی آن ترتیب اثر داد و امام هم آن را دیده و منع نکرده است، اگر این سیره را لخت و عریان معنا کنیم، همان جواز به معنای عام است، یعنی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در خبر واحد عکس العمل مطابق با او انجام داد، اما در اینجا پیوست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وجود دارد، پیوست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که بحث را از حدّ ترجیح و الزام و ... بالاتر برده و آن را از محدود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احکام تکلیفی به یک حکم وضعی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رساند، این پیوست همان ارتکازات عقلایی است.</w:t>
      </w:r>
    </w:p>
    <w:p w:rsidR="0003701E" w:rsidRPr="00DE46F2" w:rsidRDefault="0003701E" w:rsidP="0003701E">
      <w:pPr>
        <w:rPr>
          <w:rFonts w:ascii="Traditional Arabic" w:hAnsi="Traditional Arabic" w:cs="Traditional Arabic"/>
          <w:rtl/>
        </w:rPr>
      </w:pPr>
      <w:r w:rsidRPr="00DE46F2">
        <w:rPr>
          <w:rFonts w:ascii="Traditional Arabic" w:hAnsi="Traditional Arabic" w:cs="Traditional Arabic" w:hint="cs"/>
          <w:rtl/>
        </w:rPr>
        <w:t xml:space="preserve">در جلسه قبل چندین پیوست و قرینه گفته شد. همانطور که ملاحظه شد، </w:t>
      </w:r>
      <w:r w:rsidR="009F6331" w:rsidRPr="00DE46F2">
        <w:rPr>
          <w:rFonts w:ascii="Traditional Arabic" w:hAnsi="Traditional Arabic" w:cs="Traditional Arabic" w:hint="cs"/>
          <w:b/>
          <w:bCs/>
          <w:rtl/>
        </w:rPr>
        <w:t>اولاً</w:t>
      </w:r>
      <w:r w:rsidR="009F6331" w:rsidRPr="00DE46F2">
        <w:rPr>
          <w:rFonts w:ascii="Traditional Arabic" w:hAnsi="Traditional Arabic" w:cs="Traditional Arabic" w:hint="cs"/>
          <w:rtl/>
        </w:rPr>
        <w:t>:</w:t>
      </w:r>
      <w:r w:rsidRPr="00DE46F2">
        <w:rPr>
          <w:rFonts w:ascii="Traditional Arabic" w:hAnsi="Traditional Arabic" w:cs="Traditional Arabic" w:hint="cs"/>
          <w:rtl/>
        </w:rPr>
        <w:t>گفته شد که سیره و فعل معصوم «لا یفید الجواز بالمعنی الأعم علی بعضی الأقوال أو بالمعنی العام علی قول العام» (به دلیل بحث کلامی که از معصوم مکروه هم صادر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یا خیر) و اما دلالت بر اباحه به معنای خاص و یا استحباب یا وجوب</w:t>
      </w:r>
      <w:r w:rsidR="000A6655" w:rsidRPr="00DE46F2">
        <w:rPr>
          <w:rFonts w:ascii="Traditional Arabic" w:hAnsi="Traditional Arabic" w:cs="Traditional Arabic" w:hint="cs"/>
          <w:rtl/>
        </w:rPr>
        <w:t xml:space="preserve"> نمی‌</w:t>
      </w:r>
      <w:r w:rsidRPr="00DE46F2">
        <w:rPr>
          <w:rFonts w:ascii="Traditional Arabic" w:hAnsi="Traditional Arabic" w:cs="Traditional Arabic" w:hint="cs"/>
          <w:rtl/>
        </w:rPr>
        <w:t>کند</w:t>
      </w:r>
      <w:r w:rsidR="009F6331" w:rsidRPr="00DE46F2">
        <w:rPr>
          <w:rFonts w:ascii="Traditional Arabic" w:hAnsi="Traditional Arabic" w:cs="Traditional Arabic" w:hint="cs"/>
          <w:rtl/>
        </w:rPr>
        <w:t xml:space="preserve">. </w:t>
      </w:r>
      <w:r w:rsidR="009F6331" w:rsidRPr="00DE46F2">
        <w:rPr>
          <w:rFonts w:ascii="Traditional Arabic" w:hAnsi="Traditional Arabic" w:cs="Traditional Arabic" w:hint="cs"/>
          <w:b/>
          <w:bCs/>
          <w:rtl/>
        </w:rPr>
        <w:t>ثانیاً:</w:t>
      </w:r>
      <w:r w:rsidR="009F6331" w:rsidRPr="00DE46F2">
        <w:rPr>
          <w:rFonts w:ascii="Traditional Arabic" w:hAnsi="Traditional Arabic" w:cs="Traditional Arabic" w:hint="cs"/>
          <w:rtl/>
        </w:rPr>
        <w:t xml:space="preserve"> گفته شد که مگر با یک سری قرائنی که</w:t>
      </w:r>
      <w:r w:rsidR="000A6655" w:rsidRPr="00DE46F2">
        <w:rPr>
          <w:rFonts w:ascii="Traditional Arabic" w:hAnsi="Traditional Arabic" w:cs="Traditional Arabic" w:hint="cs"/>
          <w:rtl/>
        </w:rPr>
        <w:t xml:space="preserve"> می‌</w:t>
      </w:r>
      <w:r w:rsidR="009F6331" w:rsidRPr="00DE46F2">
        <w:rPr>
          <w:rFonts w:ascii="Traditional Arabic" w:hAnsi="Traditional Arabic" w:cs="Traditional Arabic" w:hint="cs"/>
          <w:rtl/>
        </w:rPr>
        <w:t xml:space="preserve">تواند دلالت بر رجحان و احیاناً الزام کند </w:t>
      </w:r>
      <w:r w:rsidR="009F6331" w:rsidRPr="00DE46F2">
        <w:rPr>
          <w:rFonts w:ascii="Traditional Arabic" w:hAnsi="Traditional Arabic" w:cs="Traditional Arabic"/>
          <w:rtl/>
        </w:rPr>
        <w:t>–</w:t>
      </w:r>
      <w:r w:rsidR="009F6331" w:rsidRPr="00DE46F2">
        <w:rPr>
          <w:rFonts w:ascii="Traditional Arabic" w:hAnsi="Traditional Arabic" w:cs="Traditional Arabic" w:hint="cs"/>
          <w:rtl/>
        </w:rPr>
        <w:t>که قرائن مختلفی در آنجا مطرح شد-</w:t>
      </w:r>
    </w:p>
    <w:p w:rsidR="009F6331" w:rsidRPr="00DE46F2" w:rsidRDefault="009F6331" w:rsidP="0003701E">
      <w:pPr>
        <w:rPr>
          <w:rFonts w:ascii="Traditional Arabic" w:hAnsi="Traditional Arabic" w:cs="Traditional Arabic"/>
          <w:rtl/>
        </w:rPr>
      </w:pPr>
      <w:r w:rsidRPr="00DE46F2">
        <w:rPr>
          <w:rFonts w:ascii="Traditional Arabic" w:hAnsi="Traditional Arabic" w:cs="Traditional Arabic" w:hint="cs"/>
          <w:rtl/>
        </w:rPr>
        <w:t>در این جلسه بنا است گفته شود که در این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 xml:space="preserve">عقلاییه </w:t>
      </w:r>
      <w:r w:rsidRPr="00DE46F2">
        <w:rPr>
          <w:rFonts w:ascii="Traditional Arabic" w:hAnsi="Traditional Arabic" w:cs="Traditional Arabic"/>
          <w:rtl/>
        </w:rPr>
        <w:t>–</w:t>
      </w:r>
      <w:r w:rsidRPr="00DE46F2">
        <w:rPr>
          <w:rFonts w:ascii="Traditional Arabic" w:hAnsi="Traditional Arabic" w:cs="Traditional Arabic" w:hint="cs"/>
          <w:rtl/>
        </w:rPr>
        <w:t>و احیاناً گاهی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متشرّعه- گاهی این پیوست</w:t>
      </w:r>
      <w:r w:rsidR="000A6655" w:rsidRPr="00DE46F2">
        <w:rPr>
          <w:rFonts w:ascii="Traditional Arabic" w:hAnsi="Traditional Arabic" w:cs="Traditional Arabic" w:hint="cs"/>
          <w:rtl/>
        </w:rPr>
        <w:t>‌ها می‌</w:t>
      </w:r>
      <w:r w:rsidRPr="00DE46F2">
        <w:rPr>
          <w:rFonts w:ascii="Traditional Arabic" w:hAnsi="Traditional Arabic" w:cs="Traditional Arabic" w:hint="cs"/>
          <w:rtl/>
        </w:rPr>
        <w:t>تواند رفتار عدم ردع شد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از شارع را از دایر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احکام تکلیفی خارج کرده و مدلول آن را یک حکم وضعی قرار دهد که این حکم وضعی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به دنبال خود حکم ترجیحی و حکم الزامی هم بیاورد، این شبیه به همان چیزی است که در خبر واحد دیده شد و در سیره</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عقلاییه که در اصول در حجج به آن توجه شده است، اینها همگی از همین قبیل است که در اینجا گفته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w:t>
      </w:r>
    </w:p>
    <w:p w:rsidR="009F6331" w:rsidRPr="00DE46F2" w:rsidRDefault="009F6331" w:rsidP="0003701E">
      <w:pPr>
        <w:rPr>
          <w:rFonts w:ascii="Traditional Arabic" w:hAnsi="Traditional Arabic" w:cs="Traditional Arabic"/>
          <w:rtl/>
        </w:rPr>
      </w:pPr>
      <w:r w:rsidRPr="00DE46F2">
        <w:rPr>
          <w:rFonts w:ascii="Traditional Arabic" w:hAnsi="Traditional Arabic" w:cs="Traditional Arabic" w:hint="cs"/>
          <w:rtl/>
        </w:rPr>
        <w:t>«آن ضمیمه و قرین</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پیوست در این سیره</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عقلایی</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 xml:space="preserve">مستند حجج شرعیه همین </w:t>
      </w:r>
      <w:r w:rsidRPr="00DE46F2">
        <w:rPr>
          <w:rFonts w:ascii="Traditional Arabic" w:hAnsi="Traditional Arabic" w:cs="Traditional Arabic" w:hint="cs"/>
          <w:u w:val="single"/>
          <w:rtl/>
        </w:rPr>
        <w:t>ارتکازات عقلایی</w:t>
      </w:r>
      <w:r w:rsidRPr="00DE46F2">
        <w:rPr>
          <w:rFonts w:ascii="Traditional Arabic" w:hAnsi="Traditional Arabic" w:cs="Traditional Arabic" w:hint="cs"/>
          <w:rtl/>
        </w:rPr>
        <w:t xml:space="preserve"> است» </w:t>
      </w:r>
    </w:p>
    <w:p w:rsidR="009F6331" w:rsidRPr="00DE46F2" w:rsidRDefault="009F6331" w:rsidP="0003701E">
      <w:pPr>
        <w:rPr>
          <w:rFonts w:ascii="Traditional Arabic" w:hAnsi="Traditional Arabic" w:cs="Traditional Arabic"/>
          <w:rtl/>
        </w:rPr>
      </w:pPr>
      <w:r w:rsidRPr="00DE46F2">
        <w:rPr>
          <w:rFonts w:ascii="Traditional Arabic" w:hAnsi="Traditional Arabic" w:cs="Traditional Arabic" w:hint="cs"/>
          <w:rtl/>
        </w:rPr>
        <w:t>یعنی وقتی رفتاری شکل</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گیرد، این رفتار به دو صورت است: یک نوع از رفتار آن است که هیچ ارتکاز خاصی همراه آن نیست، مثل اینکه کسی در محضر امام چهارزانو نشسته است و امام هم چیزی به او نگفته اند، که از این رفتار مشخص</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شود که چهارزانو نشستن حرام نیست </w:t>
      </w:r>
      <w:r w:rsidRPr="00DE46F2">
        <w:rPr>
          <w:rFonts w:ascii="Traditional Arabic" w:hAnsi="Traditional Arabic" w:cs="Traditional Arabic"/>
          <w:rtl/>
        </w:rPr>
        <w:t>–</w:t>
      </w:r>
      <w:r w:rsidRPr="00DE46F2">
        <w:rPr>
          <w:rFonts w:ascii="Traditional Arabic" w:hAnsi="Traditional Arabic" w:cs="Traditional Arabic" w:hint="cs"/>
          <w:rtl/>
        </w:rPr>
        <w:t>و با برخی قرائن ممکن است گفته شود که کراهت آن هم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این یک فعل لخت و عریان است و چیز دیگری همراه آن نیست که مفید جواز</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اما گاهی این رفتار در یک شرایطی قرار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گیرد با قرائنی شبیه به قرائنی که گفته شد و یا قرائنی از آن قبیل، که نشان</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دهد این عدم ردع امام در اینجا مفید رجحان و حتی وجوب</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اما گاهی از این هم بالاتر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رود به این صورت که ارتکازاتی همراه با این سیره است که عقلا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گویند این عمل یعنی حجّیت، مثل همان چیزی که در خبر واحد است. این ترتیب اثری که عقلا به یک گفته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و اِخبار مخبر موثّقی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دهند، این سیره است، رفتار و عمل است، که اگر لخت و عریان بدون این ارتکازات باشد یعنی این عمل جایز به معنای عام است. اما در اینجا پیوستی وجود دارد که ارتکازی که در تماس و تعایش عقلا انجام شده و تحلیل</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مشخص</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گردد که این تریب اثر دارای رنگ است و در واقع این ترتیب اثر بر اساس یک پایه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است و پای</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آن هم این است که در ذهن آن این است که این یک حجّت است، که در اینجا از این سیره دریافت حجّیت</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w:t>
      </w:r>
    </w:p>
    <w:p w:rsidR="00152670" w:rsidRPr="00DE46F2" w:rsidRDefault="009F6331" w:rsidP="00FB28C6">
      <w:pPr>
        <w:rPr>
          <w:rFonts w:ascii="Traditional Arabic" w:hAnsi="Traditional Arabic" w:cs="Traditional Arabic"/>
          <w:rtl/>
        </w:rPr>
      </w:pPr>
      <w:r w:rsidRPr="00DE46F2">
        <w:rPr>
          <w:rFonts w:ascii="Traditional Arabic" w:hAnsi="Traditional Arabic" w:cs="Traditional Arabic" w:hint="cs"/>
          <w:rtl/>
        </w:rPr>
        <w:t xml:space="preserve">اینها همه ارتکازات خود شخص </w:t>
      </w:r>
      <w:r w:rsidR="00786958" w:rsidRPr="00DE46F2">
        <w:rPr>
          <w:rFonts w:ascii="Traditional Arabic" w:hAnsi="Traditional Arabic" w:cs="Traditional Arabic" w:hint="cs"/>
          <w:rtl/>
        </w:rPr>
        <w:t>است، یعنی اینکه رسائل و کفایه خوانده شده و تمسّک به سیره</w:t>
      </w:r>
      <w:r w:rsidR="000A6655" w:rsidRPr="00DE46F2">
        <w:rPr>
          <w:rFonts w:ascii="Traditional Arabic" w:hAnsi="Traditional Arabic" w:cs="Traditional Arabic" w:hint="cs"/>
          <w:rtl/>
        </w:rPr>
        <w:t xml:space="preserve"> می‌</w:t>
      </w:r>
      <w:r w:rsidR="00786958" w:rsidRPr="00DE46F2">
        <w:rPr>
          <w:rFonts w:ascii="Traditional Arabic" w:hAnsi="Traditional Arabic" w:cs="Traditional Arabic" w:hint="cs"/>
          <w:rtl/>
        </w:rPr>
        <w:t>شده یعنی همین. سیره چطور افاد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786958" w:rsidRPr="00DE46F2">
        <w:rPr>
          <w:rFonts w:ascii="Traditional Arabic" w:hAnsi="Traditional Arabic" w:cs="Traditional Arabic" w:hint="cs"/>
          <w:rtl/>
        </w:rPr>
        <w:t>حجّیت</w:t>
      </w:r>
      <w:r w:rsidR="000A6655" w:rsidRPr="00DE46F2">
        <w:rPr>
          <w:rFonts w:ascii="Traditional Arabic" w:hAnsi="Traditional Arabic" w:cs="Traditional Arabic" w:hint="cs"/>
          <w:rtl/>
        </w:rPr>
        <w:t xml:space="preserve"> می‌</w:t>
      </w:r>
      <w:r w:rsidR="00786958" w:rsidRPr="00DE46F2">
        <w:rPr>
          <w:rFonts w:ascii="Traditional Arabic" w:hAnsi="Traditional Arabic" w:cs="Traditional Arabic" w:hint="cs"/>
          <w:rtl/>
        </w:rPr>
        <w:t>کند؟ سیره به همان مفهوم عامّ لخت و عریان</w:t>
      </w:r>
      <w:r w:rsidR="000A6655" w:rsidRPr="00DE46F2">
        <w:rPr>
          <w:rFonts w:ascii="Traditional Arabic" w:hAnsi="Traditional Arabic" w:cs="Traditional Arabic" w:hint="cs"/>
          <w:rtl/>
        </w:rPr>
        <w:t xml:space="preserve"> نمی‌</w:t>
      </w:r>
      <w:r w:rsidR="00786958" w:rsidRPr="00DE46F2">
        <w:rPr>
          <w:rFonts w:ascii="Traditional Arabic" w:hAnsi="Traditional Arabic" w:cs="Traditional Arabic" w:hint="cs"/>
          <w:rtl/>
        </w:rPr>
        <w:t>تواند افاد</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786958" w:rsidRPr="00DE46F2">
        <w:rPr>
          <w:rFonts w:ascii="Traditional Arabic" w:hAnsi="Traditional Arabic" w:cs="Traditional Arabic" w:hint="cs"/>
          <w:rtl/>
        </w:rPr>
        <w:t>حجّیت کند بلکه این همراه با یک نوع ارتکاز بوده است، یعنی شما یک تحلیل ارتکازی دارید و ارتکاز عقلایی را تحلیل</w:t>
      </w:r>
      <w:r w:rsidR="000A6655" w:rsidRPr="00DE46F2">
        <w:rPr>
          <w:rFonts w:ascii="Traditional Arabic" w:hAnsi="Traditional Arabic" w:cs="Traditional Arabic" w:hint="cs"/>
          <w:rtl/>
        </w:rPr>
        <w:t xml:space="preserve"> می‌</w:t>
      </w:r>
      <w:r w:rsidR="00786958" w:rsidRPr="00DE46F2">
        <w:rPr>
          <w:rFonts w:ascii="Traditional Arabic" w:hAnsi="Traditional Arabic" w:cs="Traditional Arabic" w:hint="cs"/>
          <w:rtl/>
        </w:rPr>
        <w:t>کنید و سیره را با آن ارتکاز حکم</w:t>
      </w:r>
      <w:r w:rsidR="000A6655" w:rsidRPr="00DE46F2">
        <w:rPr>
          <w:rFonts w:ascii="Traditional Arabic" w:hAnsi="Traditional Arabic" w:cs="Traditional Arabic" w:hint="cs"/>
          <w:rtl/>
        </w:rPr>
        <w:t xml:space="preserve"> می‌</w:t>
      </w:r>
      <w:r w:rsidR="00786958" w:rsidRPr="00DE46F2">
        <w:rPr>
          <w:rFonts w:ascii="Traditional Arabic" w:hAnsi="Traditional Arabic" w:cs="Traditional Arabic" w:hint="cs"/>
          <w:rtl/>
        </w:rPr>
        <w:t xml:space="preserve">کنید که ردع </w:t>
      </w:r>
      <w:r w:rsidR="00786958" w:rsidRPr="00DE46F2">
        <w:rPr>
          <w:rFonts w:ascii="Traditional Arabic" w:hAnsi="Traditional Arabic" w:cs="Traditional Arabic" w:hint="cs"/>
          <w:rtl/>
        </w:rPr>
        <w:lastRenderedPageBreak/>
        <w:t>نشده است و در واقع عدم ردع شارع هم بر روی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786958" w:rsidRPr="00DE46F2">
        <w:rPr>
          <w:rFonts w:ascii="Traditional Arabic" w:hAnsi="Traditional Arabic" w:cs="Traditional Arabic" w:hint="cs"/>
          <w:rtl/>
        </w:rPr>
        <w:t>در چارچوب ا</w:t>
      </w:r>
      <w:r w:rsidR="00FB28C6" w:rsidRPr="00DE46F2">
        <w:rPr>
          <w:rFonts w:ascii="Traditional Arabic" w:hAnsi="Traditional Arabic" w:cs="Traditional Arabic" w:hint="cs"/>
          <w:rtl/>
        </w:rPr>
        <w:t>ین ارتکاز قرار گرفته است. عدم ردع روی امری که حالت فیزیکی مشهود دارد اما روحی دارد که روح آن با تحلیل بر روی ارتکاز به دست</w:t>
      </w:r>
      <w:r w:rsidR="000A6655" w:rsidRPr="00DE46F2">
        <w:rPr>
          <w:rFonts w:ascii="Traditional Arabic" w:hAnsi="Traditional Arabic" w:cs="Traditional Arabic" w:hint="cs"/>
          <w:rtl/>
        </w:rPr>
        <w:t xml:space="preserve"> می‌</w:t>
      </w:r>
      <w:r w:rsidR="00FB28C6" w:rsidRPr="00DE46F2">
        <w:rPr>
          <w:rFonts w:ascii="Traditional Arabic" w:hAnsi="Traditional Arabic" w:cs="Traditional Arabic" w:hint="cs"/>
          <w:rtl/>
        </w:rPr>
        <w:t>آید، قرار</w:t>
      </w:r>
      <w:r w:rsidR="000A6655" w:rsidRPr="00DE46F2">
        <w:rPr>
          <w:rFonts w:ascii="Traditional Arabic" w:hAnsi="Traditional Arabic" w:cs="Traditional Arabic" w:hint="cs"/>
          <w:rtl/>
        </w:rPr>
        <w:t xml:space="preserve"> می‌</w:t>
      </w:r>
      <w:r w:rsidR="00FB28C6" w:rsidRPr="00DE46F2">
        <w:rPr>
          <w:rFonts w:ascii="Traditional Arabic" w:hAnsi="Traditional Arabic" w:cs="Traditional Arabic" w:hint="cs"/>
          <w:rtl/>
        </w:rPr>
        <w:t xml:space="preserve">گیرد. </w:t>
      </w:r>
    </w:p>
    <w:p w:rsidR="00FB28C6" w:rsidRPr="00DE46F2" w:rsidRDefault="00FB28C6" w:rsidP="00060AA6">
      <w:pPr>
        <w:rPr>
          <w:rFonts w:ascii="Traditional Arabic" w:hAnsi="Traditional Arabic" w:cs="Traditional Arabic"/>
          <w:rtl/>
        </w:rPr>
      </w:pPr>
      <w:r w:rsidRPr="00DE46F2">
        <w:rPr>
          <w:rFonts w:ascii="Traditional Arabic" w:hAnsi="Traditional Arabic" w:cs="Traditional Arabic" w:hint="cs"/>
          <w:rtl/>
        </w:rPr>
        <w:t>اینکه در اینجا در مقام بعدی عرض شد به این دلیل است که در جای دیگر هم با این مواجه هستید و خواستیم تحلیلی که در ذهن اصولیین است برای شما عرض شود. البته این</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فروعاتی هم داشته باشد اما اصل مسأله تا اینجا به نظر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رسد که اصل درستی است. یعنی در بسیاری از مواقع سیره</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عقلاییه از قبیل رفتارهایی است که همراه با ارتکازات ویژه نیست، که این حالت طبیعی و اولیه است که در اینجا «لا یفید عدم ردع الا یفید عدم جواز» این یک حالت است. و گاهی همین سیره</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عقلاییه غیر مردوع من الشارع با قرائن و ضمائمی مفید رجحان</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(رجحان الزامی یا غیر الزامی). و گاهی هم حالت سوّمی پیدا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که در آن یک ارتکازات و پیوست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یی همراه این سیره است که بالاتر از حکم تکلیفی بوده و مفید حکم وضعی از قبیل حجیّت است و عدم ردع هم به کلّ آن تعلّق</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گیرد. و این را باید اثبات کرده که ثبات آن هم مشکلی ندارد. یعنی عدم ردع در مرئا و منظر </w:t>
      </w:r>
      <w:r w:rsidR="00060AA6" w:rsidRPr="00DE46F2">
        <w:rPr>
          <w:rFonts w:ascii="Traditional Arabic" w:hAnsi="Traditional Arabic" w:cs="Traditional Arabic" w:hint="cs"/>
          <w:rtl/>
        </w:rPr>
        <w:t xml:space="preserve">این را </w:t>
      </w:r>
      <w:r w:rsidRPr="00DE46F2">
        <w:rPr>
          <w:rFonts w:ascii="Traditional Arabic" w:hAnsi="Traditional Arabic" w:cs="Traditional Arabic" w:hint="cs"/>
          <w:rtl/>
        </w:rPr>
        <w:t>افاده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کند </w:t>
      </w:r>
      <w:r w:rsidR="00060AA6" w:rsidRPr="00DE46F2">
        <w:rPr>
          <w:rFonts w:ascii="Traditional Arabic" w:hAnsi="Traditional Arabic" w:cs="Traditional Arabic" w:hint="cs"/>
          <w:rtl/>
        </w:rPr>
        <w:t>که</w:t>
      </w:r>
      <w:r w:rsidRPr="00DE46F2">
        <w:rPr>
          <w:rFonts w:ascii="Traditional Arabic" w:hAnsi="Traditional Arabic" w:cs="Traditional Arabic" w:hint="cs"/>
          <w:rtl/>
        </w:rPr>
        <w:t xml:space="preserve"> با همان چیزی که در ارتکازات هست تأیید</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w:t>
      </w:r>
    </w:p>
    <w:p w:rsidR="000D0805" w:rsidRPr="00DE46F2" w:rsidRDefault="000D0805" w:rsidP="00842BD3">
      <w:pPr>
        <w:rPr>
          <w:rFonts w:ascii="Traditional Arabic" w:hAnsi="Traditional Arabic" w:cs="Traditional Arabic"/>
          <w:rtl/>
        </w:rPr>
      </w:pPr>
      <w:r w:rsidRPr="00DE46F2">
        <w:rPr>
          <w:rFonts w:ascii="Traditional Arabic" w:hAnsi="Traditional Arabic" w:cs="Traditional Arabic" w:hint="cs"/>
          <w:rtl/>
        </w:rPr>
        <w:t xml:space="preserve">ممکن است کسی بگوید که حجّیت چیزی جز حکم تکلیفی نیست و ممکن است بگوید چیزی بیش از آن است اما آنچه مهم است این است که در اینجا اگر هم حجّیت را جز حکم تکلیفی نپذیرید، </w:t>
      </w:r>
      <w:r w:rsidR="005F1987" w:rsidRPr="00DE46F2">
        <w:rPr>
          <w:rFonts w:ascii="Traditional Arabic" w:hAnsi="Traditional Arabic" w:cs="Traditional Arabic" w:hint="cs"/>
          <w:rtl/>
        </w:rPr>
        <w:t xml:space="preserve">در دل آن حکم تکلیفی الزامی هم وجود دارد. یعنی اگر خبر برای شما امر الزامی بیاورد بایستی عمل شود </w:t>
      </w:r>
      <w:r w:rsidR="00842BD3" w:rsidRPr="00DE46F2">
        <w:rPr>
          <w:rFonts w:ascii="Traditional Arabic" w:hAnsi="Traditional Arabic" w:cs="Traditional Arabic" w:hint="cs"/>
          <w:rtl/>
        </w:rPr>
        <w:t>این در فرضی است که حکم وضعی غیر از حکم تکلیفی باشد اما اگر گفته شود که حکم وضعی هم</w:t>
      </w:r>
      <w:r w:rsidR="00B164F1" w:rsidRPr="00DE46F2">
        <w:rPr>
          <w:rFonts w:ascii="Traditional Arabic" w:hAnsi="Traditional Arabic" w:cs="Traditional Arabic" w:hint="cs"/>
          <w:rtl/>
        </w:rPr>
        <w:t>ان حکم تکلیفی است اشکالی ندارد و باید گفته شود که این ارتکاز الزام را نیز از این حکم افاده</w:t>
      </w:r>
      <w:r w:rsidR="000A6655" w:rsidRPr="00DE46F2">
        <w:rPr>
          <w:rFonts w:ascii="Traditional Arabic" w:hAnsi="Traditional Arabic" w:cs="Traditional Arabic" w:hint="cs"/>
          <w:rtl/>
        </w:rPr>
        <w:t xml:space="preserve"> می‌</w:t>
      </w:r>
      <w:r w:rsidR="00B164F1" w:rsidRPr="00DE46F2">
        <w:rPr>
          <w:rFonts w:ascii="Traditional Arabic" w:hAnsi="Traditional Arabic" w:cs="Traditional Arabic" w:hint="cs"/>
          <w:rtl/>
        </w:rPr>
        <w:t xml:space="preserve">کند. مثلاً </w:t>
      </w:r>
      <w:r w:rsidR="0019336D" w:rsidRPr="00DE46F2">
        <w:rPr>
          <w:rFonts w:ascii="Traditional Arabic" w:hAnsi="Traditional Arabic" w:cs="Traditional Arabic" w:hint="cs"/>
          <w:rtl/>
        </w:rPr>
        <w:t>در جایی که خبر</w:t>
      </w:r>
      <w:r w:rsidR="000A6655" w:rsidRPr="00DE46F2">
        <w:rPr>
          <w:rFonts w:ascii="Traditional Arabic" w:hAnsi="Traditional Arabic" w:cs="Traditional Arabic" w:hint="cs"/>
          <w:rtl/>
        </w:rPr>
        <w:t xml:space="preserve"> می‌</w:t>
      </w:r>
      <w:r w:rsidR="0019336D" w:rsidRPr="00DE46F2">
        <w:rPr>
          <w:rFonts w:ascii="Traditional Arabic" w:hAnsi="Traditional Arabic" w:cs="Traditional Arabic" w:hint="cs"/>
          <w:rtl/>
        </w:rPr>
        <w:t xml:space="preserve">آید که حکم نماز در روز جمعه وجوب نماز جمعه است </w:t>
      </w:r>
      <w:r w:rsidR="00026C96" w:rsidRPr="00DE46F2">
        <w:rPr>
          <w:rFonts w:ascii="Traditional Arabic" w:hAnsi="Traditional Arabic" w:cs="Traditional Arabic" w:hint="cs"/>
          <w:rtl/>
        </w:rPr>
        <w:t>در اینجا باید ترتیب اثر داده شود و این «باید» از سیره خارج</w:t>
      </w:r>
      <w:r w:rsidR="000A6655" w:rsidRPr="00DE46F2">
        <w:rPr>
          <w:rFonts w:ascii="Traditional Arabic" w:hAnsi="Traditional Arabic" w:cs="Traditional Arabic" w:hint="cs"/>
          <w:rtl/>
        </w:rPr>
        <w:t xml:space="preserve"> می‌</w:t>
      </w:r>
      <w:r w:rsidR="00026C96" w:rsidRPr="00DE46F2">
        <w:rPr>
          <w:rFonts w:ascii="Traditional Arabic" w:hAnsi="Traditional Arabic" w:cs="Traditional Arabic" w:hint="cs"/>
          <w:rtl/>
        </w:rPr>
        <w:t>شود.</w:t>
      </w:r>
    </w:p>
    <w:p w:rsidR="00026C96" w:rsidRPr="00DE46F2" w:rsidRDefault="00CE7C92" w:rsidP="00842BD3">
      <w:pPr>
        <w:rPr>
          <w:rFonts w:ascii="Traditional Arabic" w:hAnsi="Traditional Arabic" w:cs="Traditional Arabic"/>
          <w:rtl/>
        </w:rPr>
      </w:pPr>
      <w:r w:rsidRPr="00DE46F2">
        <w:rPr>
          <w:rFonts w:ascii="Traditional Arabic" w:hAnsi="Traditional Arabic" w:cs="Traditional Arabic" w:hint="cs"/>
          <w:rtl/>
        </w:rPr>
        <w:t>اینکه آیا احکام وضعیه ماهیتی متفاوت از احکام تکلیفیه دارند یا همان است و منتزع از آنها است و یا مستلزم آنها است، اینها چند تئوری است که در بحث احکام وضعی در اصول بحث شده است.</w:t>
      </w:r>
    </w:p>
    <w:p w:rsidR="00CE7C92" w:rsidRPr="00DE46F2" w:rsidRDefault="00CE7C92" w:rsidP="00842BD3">
      <w:pPr>
        <w:rPr>
          <w:rFonts w:ascii="Traditional Arabic" w:hAnsi="Traditional Arabic" w:cs="Traditional Arabic"/>
          <w:rtl/>
        </w:rPr>
      </w:pPr>
      <w:r w:rsidRPr="00DE46F2">
        <w:rPr>
          <w:rFonts w:ascii="Traditional Arabic" w:hAnsi="Traditional Arabic" w:cs="Traditional Arabic" w:hint="cs"/>
          <w:rtl/>
        </w:rPr>
        <w:t xml:space="preserve">پس بنابراین سؤال در این بحث این بود که </w:t>
      </w:r>
      <w:r w:rsidR="00B2684B" w:rsidRPr="00DE46F2">
        <w:rPr>
          <w:rFonts w:ascii="Traditional Arabic" w:hAnsi="Traditional Arabic" w:cs="Traditional Arabic" w:hint="cs"/>
          <w:rtl/>
        </w:rPr>
        <w:t>آیا از سیره در اینجا</w:t>
      </w:r>
      <w:r w:rsidR="000A6655" w:rsidRPr="00DE46F2">
        <w:rPr>
          <w:rFonts w:ascii="Traditional Arabic" w:hAnsi="Traditional Arabic" w:cs="Traditional Arabic" w:hint="cs"/>
          <w:rtl/>
        </w:rPr>
        <w:t xml:space="preserve"> می‌</w:t>
      </w:r>
      <w:r w:rsidR="00B2684B" w:rsidRPr="00DE46F2">
        <w:rPr>
          <w:rFonts w:ascii="Traditional Arabic" w:hAnsi="Traditional Arabic" w:cs="Traditional Arabic" w:hint="cs"/>
          <w:rtl/>
        </w:rPr>
        <w:t>توان الزام و ترجیح و رجحان را بدست آورد؟ و آیا اینکه عقلا</w:t>
      </w:r>
      <w:r w:rsidR="000A6655" w:rsidRPr="00DE46F2">
        <w:rPr>
          <w:rFonts w:ascii="Traditional Arabic" w:hAnsi="Traditional Arabic" w:cs="Traditional Arabic" w:hint="cs"/>
          <w:rtl/>
        </w:rPr>
        <w:t xml:space="preserve"> می‌</w:t>
      </w:r>
      <w:r w:rsidR="00B2684B" w:rsidRPr="00DE46F2">
        <w:rPr>
          <w:rFonts w:ascii="Traditional Arabic" w:hAnsi="Traditional Arabic" w:cs="Traditional Arabic" w:hint="cs"/>
          <w:rtl/>
        </w:rPr>
        <w:t xml:space="preserve">گویند که مشورت کن و به اکثریت ترتیب اثر بده و شورا را مبنا قرار بده (و لو فی الجمله) </w:t>
      </w:r>
      <w:r w:rsidR="004F074D" w:rsidRPr="00DE46F2">
        <w:rPr>
          <w:rFonts w:ascii="Traditional Arabic" w:hAnsi="Traditional Arabic" w:cs="Traditional Arabic" w:hint="cs"/>
          <w:rtl/>
        </w:rPr>
        <w:t>این الزام آور است؟ خب سیره در اینجا رفتار است و در جواب گفته شد که نه این شبیه به همان سیره</w:t>
      </w:r>
      <w:r w:rsidR="000A6655" w:rsidRPr="00DE46F2">
        <w:rPr>
          <w:rFonts w:ascii="Traditional Arabic" w:hAnsi="Traditional Arabic" w:cs="Traditional Arabic" w:hint="cs"/>
          <w:rtl/>
        </w:rPr>
        <w:t>‌ها</w:t>
      </w:r>
      <w:r w:rsidR="004F074D" w:rsidRPr="00DE46F2">
        <w:rPr>
          <w:rFonts w:ascii="Traditional Arabic" w:hAnsi="Traditional Arabic" w:cs="Traditional Arabic" w:hint="cs"/>
          <w:rtl/>
        </w:rPr>
        <w:t>یی است که به آن تمسّک</w:t>
      </w:r>
      <w:r w:rsidR="000A6655" w:rsidRPr="00DE46F2">
        <w:rPr>
          <w:rFonts w:ascii="Traditional Arabic" w:hAnsi="Traditional Arabic" w:cs="Traditional Arabic" w:hint="cs"/>
          <w:rtl/>
        </w:rPr>
        <w:t xml:space="preserve"> می‌</w:t>
      </w:r>
      <w:r w:rsidR="004F074D" w:rsidRPr="00DE46F2">
        <w:rPr>
          <w:rFonts w:ascii="Traditional Arabic" w:hAnsi="Traditional Arabic" w:cs="Traditional Arabic" w:hint="cs"/>
          <w:rtl/>
        </w:rPr>
        <w:t>شود منتهی اینکه این بحث در اینجا آورده شد برای این بود که آن نکته مورد تحلیل قرار گیرد تا فهمیده شود که چطور به سیره تمسّک</w:t>
      </w:r>
      <w:r w:rsidR="000A6655" w:rsidRPr="00DE46F2">
        <w:rPr>
          <w:rFonts w:ascii="Traditional Arabic" w:hAnsi="Traditional Arabic" w:cs="Traditional Arabic" w:hint="cs"/>
          <w:rtl/>
        </w:rPr>
        <w:t xml:space="preserve"> می‌</w:t>
      </w:r>
      <w:r w:rsidR="004F074D" w:rsidRPr="00DE46F2">
        <w:rPr>
          <w:rFonts w:ascii="Traditional Arabic" w:hAnsi="Traditional Arabic" w:cs="Traditional Arabic" w:hint="cs"/>
          <w:rtl/>
        </w:rPr>
        <w:t>کنند برای اثبات حجّیت و به سیره تمسّک</w:t>
      </w:r>
      <w:r w:rsidR="000A6655" w:rsidRPr="00DE46F2">
        <w:rPr>
          <w:rFonts w:ascii="Traditional Arabic" w:hAnsi="Traditional Arabic" w:cs="Traditional Arabic" w:hint="cs"/>
          <w:rtl/>
        </w:rPr>
        <w:t xml:space="preserve"> می‌</w:t>
      </w:r>
      <w:r w:rsidR="004F074D" w:rsidRPr="00DE46F2">
        <w:rPr>
          <w:rFonts w:ascii="Traditional Arabic" w:hAnsi="Traditional Arabic" w:cs="Traditional Arabic" w:hint="cs"/>
          <w:rtl/>
        </w:rPr>
        <w:t>کنند و از آن الزام به دست</w:t>
      </w:r>
      <w:r w:rsidR="000A6655" w:rsidRPr="00DE46F2">
        <w:rPr>
          <w:rFonts w:ascii="Traditional Arabic" w:hAnsi="Traditional Arabic" w:cs="Traditional Arabic" w:hint="cs"/>
          <w:rtl/>
        </w:rPr>
        <w:t xml:space="preserve"> می‌</w:t>
      </w:r>
      <w:r w:rsidR="004F074D" w:rsidRPr="00DE46F2">
        <w:rPr>
          <w:rFonts w:ascii="Traditional Arabic" w:hAnsi="Traditional Arabic" w:cs="Traditional Arabic" w:hint="cs"/>
          <w:rtl/>
        </w:rPr>
        <w:t>آورند. فرمول این مسأله همین است که در اینجا عرض شد.</w:t>
      </w:r>
    </w:p>
    <w:p w:rsidR="004F074D" w:rsidRPr="00DE46F2" w:rsidRDefault="001351B3" w:rsidP="00842BD3">
      <w:pPr>
        <w:rPr>
          <w:rFonts w:ascii="Traditional Arabic" w:hAnsi="Traditional Arabic" w:cs="Traditional Arabic"/>
          <w:rtl/>
        </w:rPr>
      </w:pPr>
      <w:r w:rsidRPr="00DE46F2">
        <w:rPr>
          <w:rFonts w:ascii="Traditional Arabic" w:hAnsi="Traditional Arabic" w:cs="Traditional Arabic" w:hint="cs"/>
          <w:rtl/>
        </w:rPr>
        <w:t>به طور کلّی بحث جلسه قبل و این جلسه بر روی این مسأله بود که بُرد سیره (چه سیر</w:t>
      </w:r>
      <w:bookmarkStart w:id="14" w:name="_GoBack"/>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bookmarkEnd w:id="14"/>
      <w:r w:rsidRPr="00DE46F2">
        <w:rPr>
          <w:rFonts w:ascii="Traditional Arabic" w:hAnsi="Traditional Arabic" w:cs="Traditional Arabic" w:hint="cs"/>
          <w:rtl/>
        </w:rPr>
        <w:t>معصوم و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با عدم ردع به معصوم نسبت داده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تا کجا است؟ این بُرد مشّخص شد که پای</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این دلالت همان جواز بمعنی الأعم است (در هر دو) اما تحت شرایطی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جواز بمعنی العام و تحت شرایطی دال بر ترجیح</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و در یک شرایطی دال بر الزام و در شرایطی دال بر حکم وضعی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شود. </w:t>
      </w:r>
    </w:p>
    <w:p w:rsidR="001351B3" w:rsidRPr="00DE46F2" w:rsidRDefault="001351B3" w:rsidP="00842BD3">
      <w:pPr>
        <w:rPr>
          <w:rFonts w:ascii="Traditional Arabic" w:hAnsi="Traditional Arabic" w:cs="Traditional Arabic"/>
          <w:rtl/>
        </w:rPr>
      </w:pPr>
      <w:r w:rsidRPr="00DE46F2">
        <w:rPr>
          <w:rFonts w:ascii="Traditional Arabic" w:hAnsi="Traditional Arabic" w:cs="Traditional Arabic" w:hint="cs"/>
          <w:rtl/>
        </w:rPr>
        <w:t>پس سلسله نتیجه بحث این شد که: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و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غیر مردوعه و منتسب به شارع چند مرحله دارد:</w:t>
      </w:r>
    </w:p>
    <w:p w:rsidR="001351B3" w:rsidRPr="00DE46F2" w:rsidRDefault="001351B3" w:rsidP="001351B3">
      <w:pPr>
        <w:pStyle w:val="ListParagraph"/>
        <w:numPr>
          <w:ilvl w:val="0"/>
          <w:numId w:val="1"/>
        </w:numPr>
        <w:rPr>
          <w:rFonts w:ascii="Traditional Arabic" w:hAnsi="Traditional Arabic" w:cs="Traditional Arabic"/>
        </w:rPr>
      </w:pPr>
      <w:r w:rsidRPr="00DE46F2">
        <w:rPr>
          <w:rFonts w:ascii="Traditional Arabic" w:hAnsi="Traditional Arabic" w:cs="Traditional Arabic" w:hint="cs"/>
          <w:rtl/>
        </w:rPr>
        <w:t>نفی حکم وجوب یا حرمت (جواز بالمعنی الأعم)</w:t>
      </w:r>
    </w:p>
    <w:p w:rsidR="001351B3" w:rsidRPr="00DE46F2" w:rsidRDefault="001351B3" w:rsidP="001351B3">
      <w:pPr>
        <w:pStyle w:val="ListParagraph"/>
        <w:numPr>
          <w:ilvl w:val="0"/>
          <w:numId w:val="1"/>
        </w:numPr>
        <w:rPr>
          <w:rFonts w:ascii="Traditional Arabic" w:hAnsi="Traditional Arabic" w:cs="Traditional Arabic"/>
        </w:rPr>
      </w:pPr>
      <w:r w:rsidRPr="00DE46F2">
        <w:rPr>
          <w:rFonts w:ascii="Traditional Arabic" w:hAnsi="Traditional Arabic" w:cs="Traditional Arabic" w:hint="cs"/>
          <w:rtl/>
        </w:rPr>
        <w:lastRenderedPageBreak/>
        <w:t xml:space="preserve">نفی </w:t>
      </w:r>
      <w:r w:rsidR="00B228E6" w:rsidRPr="00DE46F2">
        <w:rPr>
          <w:rFonts w:ascii="Traditional Arabic" w:hAnsi="Traditional Arabic" w:cs="Traditional Arabic" w:hint="cs"/>
          <w:rtl/>
        </w:rPr>
        <w:t>حکم هم وجوب و هم کراهت و در طرف دیگر نفی حرمت و استحباب</w:t>
      </w:r>
    </w:p>
    <w:p w:rsidR="00B228E6" w:rsidRPr="00DE46F2" w:rsidRDefault="00B228E6" w:rsidP="001351B3">
      <w:pPr>
        <w:pStyle w:val="ListParagraph"/>
        <w:numPr>
          <w:ilvl w:val="0"/>
          <w:numId w:val="1"/>
        </w:numPr>
        <w:rPr>
          <w:rFonts w:ascii="Traditional Arabic" w:hAnsi="Traditional Arabic" w:cs="Traditional Arabic"/>
        </w:rPr>
      </w:pPr>
      <w:r w:rsidRPr="00DE46F2">
        <w:rPr>
          <w:rFonts w:ascii="Traditional Arabic" w:hAnsi="Traditional Arabic" w:cs="Traditional Arabic" w:hint="cs"/>
          <w:rtl/>
        </w:rPr>
        <w:t>در مرحل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سوم سه حکم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یعنی علاوه بر اینکه وجوب استحباب یا حرمت و کراهت را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 xml:space="preserve">کند اباحه </w:t>
      </w:r>
      <w:r w:rsidR="007C6A2A" w:rsidRPr="00DE46F2">
        <w:rPr>
          <w:rFonts w:ascii="Traditional Arabic" w:hAnsi="Traditional Arabic" w:cs="Traditional Arabic" w:hint="cs"/>
          <w:rtl/>
        </w:rPr>
        <w:t>به معنای خاص را نیز نفی</w:t>
      </w:r>
      <w:r w:rsidR="000A6655" w:rsidRPr="00DE46F2">
        <w:rPr>
          <w:rFonts w:ascii="Traditional Arabic" w:hAnsi="Traditional Arabic" w:cs="Traditional Arabic" w:hint="cs"/>
          <w:rtl/>
        </w:rPr>
        <w:t xml:space="preserve"> می‌</w:t>
      </w:r>
      <w:r w:rsidR="007C6A2A" w:rsidRPr="00DE46F2">
        <w:rPr>
          <w:rFonts w:ascii="Traditional Arabic" w:hAnsi="Traditional Arabic" w:cs="Traditional Arabic" w:hint="cs"/>
          <w:rtl/>
        </w:rPr>
        <w:t>کند که این ترجیح است.</w:t>
      </w:r>
    </w:p>
    <w:p w:rsidR="007C6A2A" w:rsidRPr="00DE46F2" w:rsidRDefault="007C6A2A" w:rsidP="001351B3">
      <w:pPr>
        <w:pStyle w:val="ListParagraph"/>
        <w:numPr>
          <w:ilvl w:val="0"/>
          <w:numId w:val="1"/>
        </w:numPr>
        <w:rPr>
          <w:rFonts w:ascii="Traditional Arabic" w:hAnsi="Traditional Arabic" w:cs="Traditional Arabic"/>
        </w:rPr>
      </w:pPr>
      <w:r w:rsidRPr="00DE46F2">
        <w:rPr>
          <w:rFonts w:ascii="Traditional Arabic" w:hAnsi="Traditional Arabic" w:cs="Traditional Arabic" w:hint="cs"/>
          <w:rtl/>
        </w:rPr>
        <w:t>رجحان به معنای استحباب را هم نفی</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 (دلالت بر وجوب یا حرمت</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کند)</w:t>
      </w:r>
    </w:p>
    <w:p w:rsidR="007C6A2A" w:rsidRPr="00DE46F2" w:rsidRDefault="007C6A2A" w:rsidP="001351B3">
      <w:pPr>
        <w:pStyle w:val="ListParagraph"/>
        <w:numPr>
          <w:ilvl w:val="0"/>
          <w:numId w:val="1"/>
        </w:numPr>
        <w:rPr>
          <w:rFonts w:ascii="Traditional Arabic" w:hAnsi="Traditional Arabic" w:cs="Traditional Arabic"/>
        </w:rPr>
      </w:pPr>
      <w:r w:rsidRPr="00DE46F2">
        <w:rPr>
          <w:rFonts w:ascii="Traditional Arabic" w:hAnsi="Traditional Arabic" w:cs="Traditional Arabic" w:hint="cs"/>
          <w:rtl/>
        </w:rPr>
        <w:t>اینکه مفید یک حکم وضعی است.</w:t>
      </w:r>
    </w:p>
    <w:p w:rsidR="007C6A2A" w:rsidRPr="00DE46F2" w:rsidRDefault="007C6A2A" w:rsidP="007C6A2A">
      <w:pPr>
        <w:rPr>
          <w:rFonts w:ascii="Traditional Arabic" w:hAnsi="Traditional Arabic" w:cs="Traditional Arabic"/>
          <w:rtl/>
        </w:rPr>
      </w:pPr>
      <w:r w:rsidRPr="00DE46F2">
        <w:rPr>
          <w:rFonts w:ascii="Traditional Arabic" w:hAnsi="Traditional Arabic" w:cs="Traditional Arabic" w:hint="cs"/>
          <w:rtl/>
        </w:rPr>
        <w:t>این سلسله مراتب دلالت سیره است، چه سیره صادره از معصوم و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w:t>
      </w:r>
      <w:r w:rsidR="000A6655" w:rsidRPr="00DE46F2">
        <w:rPr>
          <w:rFonts w:ascii="Traditional Arabic" w:hAnsi="Traditional Arabic" w:cs="Traditional Arabic" w:hint="cs"/>
          <w:rtl/>
        </w:rPr>
        <w:t xml:space="preserve">‌ای </w:t>
      </w:r>
      <w:r w:rsidRPr="00DE46F2">
        <w:rPr>
          <w:rFonts w:ascii="Traditional Arabic" w:hAnsi="Traditional Arabic" w:cs="Traditional Arabic" w:hint="cs"/>
          <w:rtl/>
        </w:rPr>
        <w:t>که عدم ردع دارد. و این چیزی است که در اصول هم بوده است و در اینجا به صورت منقّح و منظم عرض شد.</w:t>
      </w:r>
    </w:p>
    <w:p w:rsidR="005F2743" w:rsidRPr="00DE46F2" w:rsidRDefault="005F2743" w:rsidP="007C6A2A">
      <w:pPr>
        <w:rPr>
          <w:rFonts w:ascii="Traditional Arabic" w:hAnsi="Traditional Arabic" w:cs="Traditional Arabic"/>
          <w:rtl/>
        </w:rPr>
      </w:pPr>
      <w:r w:rsidRPr="00DE46F2">
        <w:rPr>
          <w:rFonts w:ascii="Traditional Arabic" w:hAnsi="Traditional Arabic" w:cs="Traditional Arabic" w:hint="cs"/>
          <w:rtl/>
        </w:rPr>
        <w:t>در یک جمع بندی و ترتیب دیگر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 به این صورت مطرح کرد که:</w:t>
      </w:r>
    </w:p>
    <w:p w:rsidR="005F2743" w:rsidRPr="00DE46F2" w:rsidRDefault="00BF297A" w:rsidP="005F2743">
      <w:pPr>
        <w:pStyle w:val="ListParagraph"/>
        <w:numPr>
          <w:ilvl w:val="0"/>
          <w:numId w:val="2"/>
        </w:numPr>
        <w:rPr>
          <w:rFonts w:ascii="Traditional Arabic" w:hAnsi="Traditional Arabic" w:cs="Traditional Arabic"/>
        </w:rPr>
      </w:pPr>
      <w:r w:rsidRPr="00DE46F2">
        <w:rPr>
          <w:rFonts w:ascii="Traditional Arabic" w:hAnsi="Traditional Arabic" w:cs="Traditional Arabic" w:hint="cs"/>
          <w:rtl/>
        </w:rPr>
        <w:t xml:space="preserve"> انجام عمل در سیره به معنای عدم حرمت است.</w:t>
      </w:r>
    </w:p>
    <w:p w:rsidR="00BF297A" w:rsidRPr="00DE46F2" w:rsidRDefault="00BF297A" w:rsidP="005F2743">
      <w:pPr>
        <w:pStyle w:val="ListParagraph"/>
        <w:numPr>
          <w:ilvl w:val="0"/>
          <w:numId w:val="2"/>
        </w:numPr>
        <w:rPr>
          <w:rFonts w:ascii="Traditional Arabic" w:hAnsi="Traditional Arabic" w:cs="Traditional Arabic"/>
        </w:rPr>
      </w:pPr>
      <w:r w:rsidRPr="00DE46F2">
        <w:rPr>
          <w:rFonts w:ascii="Traditional Arabic" w:hAnsi="Traditional Arabic" w:cs="Traditional Arabic" w:hint="cs"/>
          <w:rtl/>
        </w:rPr>
        <w:t xml:space="preserve"> با قرائنی مشخص</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که علاوه بر عدم حرمت، مکروه هم نیست.</w:t>
      </w:r>
    </w:p>
    <w:p w:rsidR="00BF297A" w:rsidRPr="00DE46F2" w:rsidRDefault="00BF297A" w:rsidP="005F2743">
      <w:pPr>
        <w:pStyle w:val="ListParagraph"/>
        <w:numPr>
          <w:ilvl w:val="0"/>
          <w:numId w:val="2"/>
        </w:numPr>
        <w:rPr>
          <w:rFonts w:ascii="Traditional Arabic" w:hAnsi="Traditional Arabic" w:cs="Traditional Arabic"/>
        </w:rPr>
      </w:pPr>
      <w:r w:rsidRPr="00DE46F2">
        <w:rPr>
          <w:rFonts w:ascii="Traditional Arabic" w:hAnsi="Traditional Arabic" w:cs="Traditional Arabic" w:hint="cs"/>
          <w:rtl/>
        </w:rPr>
        <w:t xml:space="preserve"> حرام نیست، مکروه نیست و مباح به معنای خاص هم نیست بلکه رجحان دارد.</w:t>
      </w:r>
    </w:p>
    <w:p w:rsidR="00BF297A" w:rsidRPr="00DE46F2" w:rsidRDefault="00BF297A" w:rsidP="005F2743">
      <w:pPr>
        <w:pStyle w:val="ListParagraph"/>
        <w:numPr>
          <w:ilvl w:val="0"/>
          <w:numId w:val="2"/>
        </w:numPr>
        <w:rPr>
          <w:rFonts w:ascii="Traditional Arabic" w:hAnsi="Traditional Arabic" w:cs="Traditional Arabic"/>
        </w:rPr>
      </w:pPr>
      <w:r w:rsidRPr="00DE46F2">
        <w:rPr>
          <w:rFonts w:ascii="Traditional Arabic" w:hAnsi="Traditional Arabic" w:cs="Traditional Arabic" w:hint="cs"/>
          <w:rtl/>
        </w:rPr>
        <w:t xml:space="preserve"> استحباب هم ندارد بلکه وجوب دارد.</w:t>
      </w:r>
    </w:p>
    <w:p w:rsidR="00BF297A" w:rsidRPr="00DE46F2" w:rsidRDefault="00BF297A" w:rsidP="005F2743">
      <w:pPr>
        <w:pStyle w:val="ListParagraph"/>
        <w:numPr>
          <w:ilvl w:val="0"/>
          <w:numId w:val="2"/>
        </w:numPr>
        <w:rPr>
          <w:rFonts w:ascii="Traditional Arabic" w:hAnsi="Traditional Arabic" w:cs="Traditional Arabic"/>
        </w:rPr>
      </w:pPr>
      <w:r w:rsidRPr="00DE46F2">
        <w:rPr>
          <w:rFonts w:ascii="Traditional Arabic" w:hAnsi="Traditional Arabic" w:cs="Traditional Arabic" w:hint="cs"/>
          <w:rtl/>
        </w:rPr>
        <w:t xml:space="preserve"> از این سیره یک حکم وضعی و حجّیت استخراج</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w:t>
      </w:r>
    </w:p>
    <w:p w:rsidR="00BF297A" w:rsidRPr="00DE46F2" w:rsidRDefault="00BF297A" w:rsidP="00BF297A">
      <w:pPr>
        <w:rPr>
          <w:rFonts w:ascii="Traditional Arabic" w:hAnsi="Traditional Arabic" w:cs="Traditional Arabic"/>
          <w:rtl/>
        </w:rPr>
      </w:pPr>
      <w:r w:rsidRPr="00DE46F2">
        <w:rPr>
          <w:rFonts w:ascii="Traditional Arabic" w:hAnsi="Traditional Arabic" w:cs="Traditional Arabic" w:hint="cs"/>
          <w:rtl/>
        </w:rPr>
        <w:t>البته این در طرف فعل است که البته دلالت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ترک هم از همین دسته بندی فهمیده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w:t>
      </w:r>
    </w:p>
    <w:p w:rsidR="00BF297A" w:rsidRPr="00DE46F2" w:rsidRDefault="00BF297A" w:rsidP="00BF297A">
      <w:pPr>
        <w:rPr>
          <w:rFonts w:ascii="Traditional Arabic" w:hAnsi="Traditional Arabic" w:cs="Traditional Arabic"/>
          <w:rtl/>
        </w:rPr>
      </w:pPr>
      <w:r w:rsidRPr="00DE46F2">
        <w:rPr>
          <w:rFonts w:ascii="Traditional Arabic" w:hAnsi="Traditional Arabic" w:cs="Traditional Arabic" w:hint="cs"/>
          <w:rtl/>
        </w:rPr>
        <w:t>پس میدان</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دلالتی سیره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معصوم و چه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را</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 در چهار میدان دسته بندی کرد</w:t>
      </w:r>
      <w:r w:rsidR="00BE6FA8" w:rsidRPr="00DE46F2">
        <w:rPr>
          <w:rFonts w:ascii="Traditional Arabic" w:hAnsi="Traditional Arabic" w:cs="Traditional Arabic" w:hint="cs"/>
          <w:rtl/>
        </w:rPr>
        <w:t>، هست</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BE6FA8" w:rsidRPr="00DE46F2">
        <w:rPr>
          <w:rFonts w:ascii="Traditional Arabic" w:hAnsi="Traditional Arabic" w:cs="Traditional Arabic" w:hint="cs"/>
          <w:rtl/>
        </w:rPr>
        <w:t>اصلی همان جواز بمعنی الأعم است که در چهار مرحله و چهار میدان محدود تر شده و به ترتیب جلوتر</w:t>
      </w:r>
      <w:r w:rsidR="000A6655" w:rsidRPr="00DE46F2">
        <w:rPr>
          <w:rFonts w:ascii="Traditional Arabic" w:hAnsi="Traditional Arabic" w:cs="Traditional Arabic" w:hint="cs"/>
          <w:rtl/>
        </w:rPr>
        <w:t xml:space="preserve"> می‌</w:t>
      </w:r>
      <w:r w:rsidR="00BE6FA8" w:rsidRPr="00DE46F2">
        <w:rPr>
          <w:rFonts w:ascii="Traditional Arabic" w:hAnsi="Traditional Arabic" w:cs="Traditional Arabic" w:hint="cs"/>
          <w:rtl/>
        </w:rPr>
        <w:t>آید.</w:t>
      </w:r>
    </w:p>
    <w:p w:rsidR="00BE6FA8" w:rsidRPr="00DE46F2" w:rsidRDefault="00BE6FA8" w:rsidP="00FD65D5">
      <w:pPr>
        <w:rPr>
          <w:rFonts w:ascii="Traditional Arabic" w:hAnsi="Traditional Arabic" w:cs="Traditional Arabic"/>
          <w:rtl/>
        </w:rPr>
      </w:pPr>
      <w:r w:rsidRPr="00DE46F2">
        <w:rPr>
          <w:rFonts w:ascii="Traditional Arabic" w:hAnsi="Traditional Arabic" w:cs="Traditional Arabic" w:hint="cs"/>
          <w:rtl/>
        </w:rPr>
        <w:t>البته در اینجا فقط یک فهرستی گفته شد اما این بحث ظرفیت دارد تا یک موضوع پایان نام</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س</w:t>
      </w:r>
      <w:r w:rsidR="00FD65D5" w:rsidRPr="00DE46F2">
        <w:rPr>
          <w:rFonts w:ascii="Traditional Arabic" w:hAnsi="Traditional Arabic" w:cs="Traditional Arabic" w:hint="cs"/>
          <w:rtl/>
        </w:rPr>
        <w:t>طح چهار بسیار قوی</w:t>
      </w:r>
      <w:r w:rsidR="000A6655" w:rsidRPr="00DE46F2">
        <w:rPr>
          <w:rFonts w:ascii="Traditional Arabic" w:hAnsi="Traditional Arabic" w:cs="Traditional Arabic" w:hint="cs"/>
          <w:rtl/>
        </w:rPr>
        <w:t xml:space="preserve">‌ای </w:t>
      </w:r>
      <w:r w:rsidR="00FD65D5" w:rsidRPr="00DE46F2">
        <w:rPr>
          <w:rFonts w:ascii="Traditional Arabic" w:hAnsi="Traditional Arabic" w:cs="Traditional Arabic" w:hint="cs"/>
          <w:rtl/>
        </w:rPr>
        <w:t>باشد که در آن منقّح شود که برای اینکه از میدان اول به میدان دوّم برسیم با توجه به مباحث کلامی، فقهی، عقلایی و ... معلوم</w:t>
      </w:r>
      <w:r w:rsidR="000A6655" w:rsidRPr="00DE46F2">
        <w:rPr>
          <w:rFonts w:ascii="Traditional Arabic" w:hAnsi="Traditional Arabic" w:cs="Traditional Arabic" w:hint="cs"/>
          <w:rtl/>
        </w:rPr>
        <w:t xml:space="preserve"> می‌</w:t>
      </w:r>
      <w:r w:rsidR="00FD65D5" w:rsidRPr="00DE46F2">
        <w:rPr>
          <w:rFonts w:ascii="Traditional Arabic" w:hAnsi="Traditional Arabic" w:cs="Traditional Arabic" w:hint="cs"/>
          <w:rtl/>
        </w:rPr>
        <w:t>شود چطور باید این مسیر طی شود. به عنوان مثال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FD65D5" w:rsidRPr="00DE46F2">
        <w:rPr>
          <w:rFonts w:ascii="Traditional Arabic" w:hAnsi="Traditional Arabic" w:cs="Traditional Arabic" w:hint="cs"/>
          <w:rtl/>
        </w:rPr>
        <w:t>معصوم که قرار باشد از میدان اول به میدان دوم حرکت شود (یعنی از نفی حرمت به نفی کراهت برسیم</w:t>
      </w:r>
      <w:r w:rsidR="009E29C5" w:rsidRPr="00DE46F2">
        <w:rPr>
          <w:rFonts w:ascii="Traditional Arabic" w:hAnsi="Traditional Arabic" w:cs="Traditional Arabic" w:hint="cs"/>
          <w:rtl/>
        </w:rPr>
        <w:t>) باید یک بحث کلامی انجام شود که مقام معصوم چه مقامی است؟ آیا عصمت فقط از حرام و ترک واجب است یا اینکه ترک مکروه را نیز شامل</w:t>
      </w:r>
      <w:r w:rsidR="000A6655" w:rsidRPr="00DE46F2">
        <w:rPr>
          <w:rFonts w:ascii="Traditional Arabic" w:hAnsi="Traditional Arabic" w:cs="Traditional Arabic" w:hint="cs"/>
          <w:rtl/>
        </w:rPr>
        <w:t xml:space="preserve"> می‌</w:t>
      </w:r>
      <w:r w:rsidR="009E29C5" w:rsidRPr="00DE46F2">
        <w:rPr>
          <w:rFonts w:ascii="Traditional Arabic" w:hAnsi="Traditional Arabic" w:cs="Traditional Arabic" w:hint="cs"/>
          <w:rtl/>
        </w:rPr>
        <w:t>شود؟ سپس وقتی قرار است که بالاتر آمده و اباحه به معنای خاص و رجحان بدست آید</w:t>
      </w:r>
      <w:r w:rsidR="00085C78" w:rsidRPr="00DE46F2">
        <w:rPr>
          <w:rFonts w:ascii="Traditional Arabic" w:hAnsi="Traditional Arabic" w:cs="Traditional Arabic" w:hint="cs"/>
          <w:rtl/>
        </w:rPr>
        <w:t>، قرائن مختلف باید بررسی شود که در جلسه قبل چند مورد آن گفته شد و ممکن است بسیار بیشتر از آن شود. وقتی که قرار باشد از آن هم عبور کرده و در میدان چهارم قرار گیرند و اینکه گفته شود دلالت بر وجوب</w:t>
      </w:r>
      <w:r w:rsidR="000A6655" w:rsidRPr="00DE46F2">
        <w:rPr>
          <w:rFonts w:ascii="Traditional Arabic" w:hAnsi="Traditional Arabic" w:cs="Traditional Arabic" w:hint="cs"/>
          <w:rtl/>
        </w:rPr>
        <w:t xml:space="preserve"> می‌</w:t>
      </w:r>
      <w:r w:rsidR="00085C78" w:rsidRPr="00DE46F2">
        <w:rPr>
          <w:rFonts w:ascii="Traditional Arabic" w:hAnsi="Traditional Arabic" w:cs="Traditional Arabic" w:hint="cs"/>
          <w:rtl/>
        </w:rPr>
        <w:t xml:space="preserve">کند، قرائن دیگر مورد بررسی قرار گیرد. و نهایتاً اینکه بالاتر آمده و بنا باشد گفته شود نوع حکم در اینجا </w:t>
      </w:r>
      <w:r w:rsidR="00A91378" w:rsidRPr="00DE46F2">
        <w:rPr>
          <w:rFonts w:ascii="Traditional Arabic" w:hAnsi="Traditional Arabic" w:cs="Traditional Arabic" w:hint="cs"/>
          <w:rtl/>
        </w:rPr>
        <w:t>حکم وضعی است هکذا.</w:t>
      </w:r>
    </w:p>
    <w:p w:rsidR="00A91378" w:rsidRPr="00DE46F2" w:rsidRDefault="00A91378" w:rsidP="00A91378">
      <w:pPr>
        <w:rPr>
          <w:rFonts w:ascii="Traditional Arabic" w:hAnsi="Traditional Arabic" w:cs="Traditional Arabic"/>
          <w:rtl/>
        </w:rPr>
      </w:pPr>
      <w:r w:rsidRPr="00DE46F2">
        <w:rPr>
          <w:rFonts w:ascii="Traditional Arabic" w:hAnsi="Traditional Arabic" w:cs="Traditional Arabic" w:hint="cs"/>
          <w:rtl/>
        </w:rPr>
        <w:t>اما مطلبی که در تمام این میادین مهم است یعنی عبور دادن سیره از دلالت اقلّی به دلالت</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اکثری، یکی از مسائلی که در تمام این مراحل</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به عنوان پیوست خودنمایی کند همان بحث ارتکازات عقلاییه است و در واقع همان فهم</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ته نشین شدن در اذهان عقلا است که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 آن را تحلیل کرد و آن همیشه به این رفتار رنگ</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دهد و رفتار با آن رنگ و لون است که از معصوم صادر</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و یا از ناحی</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او تأیید</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این رنگ</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عقلاییه که در ارتکازات عقلا ته نشین شده است و تحلیل</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شود بسیار مهم است.</w:t>
      </w:r>
    </w:p>
    <w:p w:rsidR="00C37018" w:rsidRPr="00DE46F2" w:rsidRDefault="00A91378" w:rsidP="00C37018">
      <w:pPr>
        <w:rPr>
          <w:rFonts w:ascii="Traditional Arabic" w:hAnsi="Traditional Arabic" w:cs="Traditional Arabic"/>
          <w:rtl/>
        </w:rPr>
      </w:pPr>
      <w:r w:rsidRPr="00DE46F2">
        <w:rPr>
          <w:rFonts w:ascii="Traditional Arabic" w:hAnsi="Traditional Arabic" w:cs="Traditional Arabic" w:hint="cs"/>
          <w:rtl/>
        </w:rPr>
        <w:lastRenderedPageBreak/>
        <w:t>این نکت</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 xml:space="preserve">دیگر </w:t>
      </w:r>
      <w:r w:rsidR="009230DE" w:rsidRPr="00DE46F2">
        <w:rPr>
          <w:rFonts w:ascii="Traditional Arabic" w:hAnsi="Traditional Arabic" w:cs="Traditional Arabic" w:hint="cs"/>
          <w:rtl/>
        </w:rPr>
        <w:t>هم در اینجا</w:t>
      </w:r>
      <w:r w:rsidR="000A6655" w:rsidRPr="00DE46F2">
        <w:rPr>
          <w:rFonts w:ascii="Traditional Arabic" w:hAnsi="Traditional Arabic" w:cs="Traditional Arabic" w:hint="cs"/>
          <w:rtl/>
        </w:rPr>
        <w:t xml:space="preserve"> می‌</w:t>
      </w:r>
      <w:r w:rsidR="009230DE" w:rsidRPr="00DE46F2">
        <w:rPr>
          <w:rFonts w:ascii="Traditional Arabic" w:hAnsi="Traditional Arabic" w:cs="Traditional Arabic" w:hint="cs"/>
          <w:rtl/>
        </w:rPr>
        <w:t>توان افزود که تا اینجا این ارتکازات به عنوان پیوست</w:t>
      </w:r>
      <w:r w:rsidR="000A6655" w:rsidRPr="00DE46F2">
        <w:rPr>
          <w:rFonts w:ascii="Traditional Arabic" w:hAnsi="Traditional Arabic" w:cs="Traditional Arabic" w:hint="cs"/>
          <w:rtl/>
        </w:rPr>
        <w:t>‌ها</w:t>
      </w:r>
      <w:r w:rsidR="009230DE" w:rsidRPr="00DE46F2">
        <w:rPr>
          <w:rFonts w:ascii="Traditional Arabic" w:hAnsi="Traditional Arabic" w:cs="Traditional Arabic" w:hint="cs"/>
          <w:rtl/>
        </w:rPr>
        <w:t xml:space="preserve">ی سیره بررسی شده و برای آن هم شأن و ارزش قائل شدیم </w:t>
      </w:r>
      <w:r w:rsidR="009230DE" w:rsidRPr="00DE46F2">
        <w:rPr>
          <w:rFonts w:ascii="Traditional Arabic" w:hAnsi="Traditional Arabic" w:cs="Traditional Arabic"/>
          <w:rtl/>
        </w:rPr>
        <w:t>–</w:t>
      </w:r>
      <w:r w:rsidR="009230DE" w:rsidRPr="00DE46F2">
        <w:rPr>
          <w:rFonts w:ascii="Traditional Arabic" w:hAnsi="Traditional Arabic" w:cs="Traditional Arabic" w:hint="cs"/>
          <w:rtl/>
        </w:rPr>
        <w:t>که البته جای بحث هم دارد-. بحث دیگری که وجود دارد این است که: اگر ارتکازاتی وجود دارد که در رفتار هم تجسّم پیدا نکرده است و یا تجسّم آن خیلی مخفی است، اینکه این اعتبار دارد یا نه مسأل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9230DE" w:rsidRPr="00DE46F2">
        <w:rPr>
          <w:rFonts w:ascii="Traditional Arabic" w:hAnsi="Traditional Arabic" w:cs="Traditional Arabic" w:hint="cs"/>
          <w:rtl/>
        </w:rPr>
        <w:t>دیگری است که این هم بسیار مهم است. در واقع در اینجا از سیره فراتر</w:t>
      </w:r>
      <w:r w:rsidR="000A6655" w:rsidRPr="00DE46F2">
        <w:rPr>
          <w:rFonts w:ascii="Traditional Arabic" w:hAnsi="Traditional Arabic" w:cs="Traditional Arabic" w:hint="cs"/>
          <w:rtl/>
        </w:rPr>
        <w:t xml:space="preserve"> می‌</w:t>
      </w:r>
      <w:r w:rsidR="009230DE" w:rsidRPr="00DE46F2">
        <w:rPr>
          <w:rFonts w:ascii="Traditional Arabic" w:hAnsi="Traditional Arabic" w:cs="Traditional Arabic" w:hint="cs"/>
          <w:rtl/>
        </w:rPr>
        <w:t>رویم و گفته</w:t>
      </w:r>
      <w:r w:rsidR="000A6655" w:rsidRPr="00DE46F2">
        <w:rPr>
          <w:rFonts w:ascii="Traditional Arabic" w:hAnsi="Traditional Arabic" w:cs="Traditional Arabic" w:hint="cs"/>
          <w:rtl/>
        </w:rPr>
        <w:t xml:space="preserve"> می‌</w:t>
      </w:r>
      <w:r w:rsidR="009230DE" w:rsidRPr="00DE46F2">
        <w:rPr>
          <w:rFonts w:ascii="Traditional Arabic" w:hAnsi="Traditional Arabic" w:cs="Traditional Arabic" w:hint="cs"/>
          <w:rtl/>
        </w:rPr>
        <w:t xml:space="preserve">شود که </w:t>
      </w:r>
      <w:r w:rsidR="0006157E" w:rsidRPr="00DE46F2">
        <w:rPr>
          <w:rFonts w:ascii="Traditional Arabic" w:hAnsi="Traditional Arabic" w:cs="Traditional Arabic" w:hint="cs"/>
          <w:rtl/>
        </w:rPr>
        <w:t>این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عقلاییه و بالاتر از آن حتی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معصوم» تا چه حد</w:t>
      </w:r>
      <w:r w:rsidR="000A6655" w:rsidRPr="00DE46F2">
        <w:rPr>
          <w:rFonts w:ascii="Traditional Arabic" w:hAnsi="Traditional Arabic" w:cs="Traditional Arabic" w:hint="cs"/>
          <w:rtl/>
        </w:rPr>
        <w:t xml:space="preserve"> می‌</w:t>
      </w:r>
      <w:r w:rsidR="0006157E" w:rsidRPr="00DE46F2">
        <w:rPr>
          <w:rFonts w:ascii="Traditional Arabic" w:hAnsi="Traditional Arabic" w:cs="Traditional Arabic" w:hint="cs"/>
          <w:rtl/>
        </w:rPr>
        <w:t>توان بر روی آن کار کرد؟ اینها مسائلی است که بر روی آنها کار نشده است. هم میادین دلالتی معصوم (هم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معصوم، هم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متشرّعه و هم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عقلاییه) در تمام ابعاد کار نشده است که از خلاء</w:t>
      </w:r>
      <w:r w:rsidR="000A6655" w:rsidRPr="00DE46F2">
        <w:rPr>
          <w:rFonts w:ascii="Traditional Arabic" w:hAnsi="Traditional Arabic" w:cs="Traditional Arabic" w:hint="cs"/>
          <w:rtl/>
        </w:rPr>
        <w:t>‌ها</w:t>
      </w:r>
      <w:r w:rsidR="0006157E" w:rsidRPr="00DE46F2">
        <w:rPr>
          <w:rFonts w:ascii="Traditional Arabic" w:hAnsi="Traditional Arabic" w:cs="Traditional Arabic" w:hint="cs"/>
          <w:rtl/>
        </w:rPr>
        <w:t>ی اصول است -که فقط نمایی از بحث با نکات مختصری در اینجا بحث شد- و هم بالاتر از آن، از این ارتکازات به مراتب کمتر کار شده است و فقط شهید صدر در برخی از موارد به آن نقد و حاشیه</w:t>
      </w:r>
      <w:r w:rsidR="000A6655" w:rsidRPr="00DE46F2">
        <w:rPr>
          <w:rFonts w:ascii="Traditional Arabic" w:hAnsi="Traditional Arabic" w:cs="Traditional Arabic" w:hint="cs"/>
          <w:rtl/>
        </w:rPr>
        <w:t xml:space="preserve">‌ای </w:t>
      </w:r>
      <w:r w:rsidR="0006157E" w:rsidRPr="00DE46F2">
        <w:rPr>
          <w:rFonts w:ascii="Traditional Arabic" w:hAnsi="Traditional Arabic" w:cs="Traditional Arabic" w:hint="cs"/>
          <w:rtl/>
        </w:rPr>
        <w:t>وارد کرده</w:t>
      </w:r>
      <w:r w:rsidR="000A6655" w:rsidRPr="00DE46F2">
        <w:rPr>
          <w:rFonts w:ascii="Traditional Arabic" w:hAnsi="Traditional Arabic" w:cs="Traditional Arabic" w:hint="cs"/>
          <w:rtl/>
        </w:rPr>
        <w:t xml:space="preserve">‌اند </w:t>
      </w:r>
      <w:r w:rsidR="0006157E" w:rsidRPr="00DE46F2">
        <w:rPr>
          <w:rFonts w:ascii="Traditional Arabic" w:hAnsi="Traditional Arabic" w:cs="Traditional Arabic" w:hint="cs"/>
          <w:rtl/>
        </w:rPr>
        <w:t>اما بسیار کم پیرامون آن کار شده است. که اصلاً این ارتکازات در 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06157E" w:rsidRPr="00DE46F2">
        <w:rPr>
          <w:rFonts w:ascii="Traditional Arabic" w:hAnsi="Traditional Arabic" w:cs="Traditional Arabic" w:hint="cs"/>
          <w:rtl/>
        </w:rPr>
        <w:t xml:space="preserve">عقلا چه نقشی دارد و ارتکازاتی که در معصومین بوده است به چه صورت است. یعنی ممکن است کسی با کنار هم قرار دادن وقایع و حوادث پی به ارتکازاتی ببرد که ربطی به این فعل هم ندارد و یا قصه و تاریخی از معصوم </w:t>
      </w:r>
      <w:r w:rsidR="00C37018" w:rsidRPr="00DE46F2">
        <w:rPr>
          <w:rFonts w:ascii="Traditional Arabic" w:hAnsi="Traditional Arabic" w:cs="Traditional Arabic" w:hint="cs"/>
          <w:rtl/>
        </w:rPr>
        <w:t>بخواند که از آن کشف کند که معصوم چنین ارتکازی داشته است. مثلاً حادث</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00C37018" w:rsidRPr="00DE46F2">
        <w:rPr>
          <w:rFonts w:ascii="Traditional Arabic" w:hAnsi="Traditional Arabic" w:cs="Traditional Arabic" w:hint="cs"/>
          <w:rtl/>
        </w:rPr>
        <w:t>عاشورا و وقایع آن را بخواند و سپس بدون اینکه قول یا رفتاری باشد بگوید که ارتکاز معصوم در اینجا اینچنین است. اینکه اصلاً اینها انجام شدنی است یا خیر، یا اینکه حجّیت اعتبار آن تا چه حد است و ... به نظر</w:t>
      </w:r>
      <w:r w:rsidR="000A6655" w:rsidRPr="00DE46F2">
        <w:rPr>
          <w:rFonts w:ascii="Traditional Arabic" w:hAnsi="Traditional Arabic" w:cs="Traditional Arabic" w:hint="cs"/>
          <w:rtl/>
        </w:rPr>
        <w:t xml:space="preserve"> می‌</w:t>
      </w:r>
      <w:r w:rsidR="00C37018" w:rsidRPr="00DE46F2">
        <w:rPr>
          <w:rFonts w:ascii="Traditional Arabic" w:hAnsi="Traditional Arabic" w:cs="Traditional Arabic" w:hint="cs"/>
          <w:rtl/>
        </w:rPr>
        <w:t xml:space="preserve">رسد که اهمیّت زیادی دارد </w:t>
      </w:r>
      <w:r w:rsidR="00140BA7" w:rsidRPr="00DE46F2">
        <w:rPr>
          <w:rFonts w:ascii="Traditional Arabic" w:hAnsi="Traditional Arabic" w:cs="Traditional Arabic" w:hint="cs"/>
          <w:rtl/>
        </w:rPr>
        <w:t>و مخصوصا در مباحث تاریخی و کسانی که</w:t>
      </w:r>
      <w:r w:rsidR="000A6655" w:rsidRPr="00DE46F2">
        <w:rPr>
          <w:rFonts w:ascii="Traditional Arabic" w:hAnsi="Traditional Arabic" w:cs="Traditional Arabic" w:hint="cs"/>
          <w:rtl/>
        </w:rPr>
        <w:t xml:space="preserve"> می‌</w:t>
      </w:r>
      <w:r w:rsidR="00140BA7" w:rsidRPr="00DE46F2">
        <w:rPr>
          <w:rFonts w:ascii="Traditional Arabic" w:hAnsi="Traditional Arabic" w:cs="Traditional Arabic" w:hint="cs"/>
          <w:rtl/>
        </w:rPr>
        <w:t>خواهند کارهای تاریخی انجام دهند این مسأله بسیار اهمیّت دارد که البته ابعاد فقهی هم دارد.</w:t>
      </w:r>
    </w:p>
    <w:p w:rsidR="00140BA7" w:rsidRPr="00DE46F2" w:rsidRDefault="00140BA7" w:rsidP="00C37018">
      <w:pPr>
        <w:rPr>
          <w:rFonts w:ascii="Traditional Arabic" w:hAnsi="Traditional Arabic" w:cs="Traditional Arabic"/>
          <w:rtl/>
        </w:rPr>
      </w:pPr>
      <w:r w:rsidRPr="00DE46F2">
        <w:rPr>
          <w:rFonts w:ascii="Traditional Arabic" w:hAnsi="Traditional Arabic" w:cs="Traditional Arabic" w:hint="cs"/>
          <w:rtl/>
        </w:rPr>
        <w:t>و شکل دیگر هم ارتکازات عقلاییه است، که اصلاً در اینجا وارد این بحث نشدیم و این بحث ارتکازات جدای از بحث سیره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باشد.</w:t>
      </w:r>
    </w:p>
    <w:p w:rsidR="00140BA7" w:rsidRPr="00DE46F2" w:rsidRDefault="00140BA7" w:rsidP="00140BA7">
      <w:pPr>
        <w:pStyle w:val="Heading2"/>
        <w:rPr>
          <w:rFonts w:ascii="Traditional Arabic" w:hAnsi="Traditional Arabic" w:cs="Traditional Arabic"/>
          <w:color w:val="FF0000"/>
          <w:rtl/>
        </w:rPr>
      </w:pPr>
      <w:bookmarkStart w:id="15" w:name="_Toc465203086"/>
      <w:r w:rsidRPr="00DE46F2">
        <w:rPr>
          <w:rFonts w:ascii="Traditional Arabic" w:hAnsi="Traditional Arabic" w:cs="Traditional Arabic" w:hint="cs"/>
          <w:color w:val="FF0000"/>
          <w:rtl/>
        </w:rPr>
        <w:t>جمع بندی</w:t>
      </w:r>
      <w:bookmarkEnd w:id="15"/>
    </w:p>
    <w:p w:rsidR="00140BA7" w:rsidRPr="00DE46F2" w:rsidRDefault="00140BA7" w:rsidP="00C37018">
      <w:pPr>
        <w:rPr>
          <w:rFonts w:ascii="Traditional Arabic" w:hAnsi="Traditional Arabic" w:cs="Traditional Arabic"/>
          <w:rtl/>
        </w:rPr>
      </w:pPr>
      <w:r w:rsidRPr="00DE46F2">
        <w:rPr>
          <w:rFonts w:ascii="Traditional Arabic" w:hAnsi="Traditional Arabic" w:cs="Traditional Arabic" w:hint="cs"/>
          <w:rtl/>
        </w:rPr>
        <w:t>پس به طور کلّی دو مرحله از بحث سیره تا اینجا پشت سر گذاشته شد:</w:t>
      </w:r>
    </w:p>
    <w:p w:rsidR="00140BA7" w:rsidRPr="00DE46F2" w:rsidRDefault="00140BA7" w:rsidP="00140BA7">
      <w:pPr>
        <w:pStyle w:val="ListParagraph"/>
        <w:numPr>
          <w:ilvl w:val="0"/>
          <w:numId w:val="3"/>
        </w:numPr>
        <w:rPr>
          <w:rFonts w:ascii="Traditional Arabic" w:hAnsi="Traditional Arabic" w:cs="Traditional Arabic"/>
        </w:rPr>
      </w:pPr>
      <w:r w:rsidRPr="00DE46F2">
        <w:rPr>
          <w:rFonts w:ascii="Traditional Arabic" w:hAnsi="Traditional Arabic" w:cs="Traditional Arabic" w:hint="cs"/>
          <w:rtl/>
        </w:rPr>
        <w:t>سیر</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عقلاییه در اکثریّت و شورا و مشورت در چهار مسأل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مطروحه چه اقتضایی دارد؟ این مسأله بررسی شده و با تفصیل از آن عبور شد.</w:t>
      </w:r>
    </w:p>
    <w:p w:rsidR="00140BA7" w:rsidRPr="00DE46F2" w:rsidRDefault="00140BA7" w:rsidP="00140BA7">
      <w:pPr>
        <w:pStyle w:val="ListParagraph"/>
        <w:numPr>
          <w:ilvl w:val="0"/>
          <w:numId w:val="3"/>
        </w:numPr>
        <w:rPr>
          <w:rFonts w:ascii="Traditional Arabic" w:hAnsi="Traditional Arabic" w:cs="Traditional Arabic"/>
        </w:rPr>
      </w:pPr>
      <w:r w:rsidRPr="00DE46F2">
        <w:rPr>
          <w:rFonts w:ascii="Traditional Arabic" w:hAnsi="Traditional Arabic" w:cs="Traditional Arabic" w:hint="cs"/>
          <w:rtl/>
        </w:rPr>
        <w:t xml:space="preserve"> آیا این سیره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مفید حجّیت و رجحان و ... باشد؟ که در این هم گفته شد که بله</w:t>
      </w:r>
      <w:r w:rsidR="000A6655" w:rsidRPr="00DE46F2">
        <w:rPr>
          <w:rFonts w:ascii="Traditional Arabic" w:hAnsi="Traditional Arabic" w:cs="Traditional Arabic" w:hint="cs"/>
          <w:rtl/>
        </w:rPr>
        <w:t xml:space="preserve"> می‌</w:t>
      </w:r>
      <w:r w:rsidRPr="00DE46F2">
        <w:rPr>
          <w:rFonts w:ascii="Traditional Arabic" w:hAnsi="Traditional Arabic" w:cs="Traditional Arabic" w:hint="cs"/>
          <w:rtl/>
        </w:rPr>
        <w:t>تواند چراکه ذات این سیره برای جایی است که مباحث حجّیّتی وجود دارد زیرا ارتکازات است و ارتکاز عقلاییه برای حجّیت آنها وجود دارد (شبیه به خبر واحد و...)</w:t>
      </w:r>
    </w:p>
    <w:p w:rsidR="00140BA7" w:rsidRPr="00DE46F2" w:rsidRDefault="00F932C6" w:rsidP="00F932C6">
      <w:pPr>
        <w:rPr>
          <w:rFonts w:ascii="Traditional Arabic" w:hAnsi="Traditional Arabic" w:cs="Traditional Arabic"/>
          <w:rtl/>
        </w:rPr>
      </w:pPr>
      <w:r w:rsidRPr="00DE46F2">
        <w:rPr>
          <w:rFonts w:ascii="Traditional Arabic" w:hAnsi="Traditional Arabic" w:cs="Traditional Arabic" w:hint="cs"/>
          <w:rtl/>
        </w:rPr>
        <w:t>در ادامه دو یا سه مرحل</w:t>
      </w:r>
      <w:r w:rsidR="00B31BDE">
        <w:rPr>
          <w:rFonts w:ascii="Traditional Arabic" w:hAnsi="Traditional Arabic" w:cs="Traditional Arabic" w:hint="cs"/>
          <w:rtl/>
        </w:rPr>
        <w:t>ه‌</w:t>
      </w:r>
      <w:r w:rsidR="000A6655" w:rsidRPr="00DE46F2">
        <w:rPr>
          <w:rFonts w:ascii="Traditional Arabic" w:hAnsi="Traditional Arabic" w:cs="Traditional Arabic" w:hint="cs"/>
          <w:rtl/>
        </w:rPr>
        <w:t xml:space="preserve"> </w:t>
      </w:r>
      <w:r w:rsidRPr="00DE46F2">
        <w:rPr>
          <w:rFonts w:ascii="Traditional Arabic" w:hAnsi="Traditional Arabic" w:cs="Traditional Arabic" w:hint="cs"/>
          <w:rtl/>
        </w:rPr>
        <w:t>دیگر نیز در باب سیره وجود دارد که بعداً عرض خواهد شد. البته در اینجا تا حدودی از بحث</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صغروی به سمت بحث</w:t>
      </w:r>
      <w:r w:rsidR="000A6655" w:rsidRPr="00DE46F2">
        <w:rPr>
          <w:rFonts w:ascii="Traditional Arabic" w:hAnsi="Traditional Arabic" w:cs="Traditional Arabic" w:hint="cs"/>
          <w:rtl/>
        </w:rPr>
        <w:t>‌ها</w:t>
      </w:r>
      <w:r w:rsidRPr="00DE46F2">
        <w:rPr>
          <w:rFonts w:ascii="Traditional Arabic" w:hAnsi="Traditional Arabic" w:cs="Traditional Arabic" w:hint="cs"/>
          <w:rtl/>
        </w:rPr>
        <w:t>ی کبروی عبور شد برای اینکه این مباحث بسیار اهمیّت دارد و در جاهای دیگر هم به آن نیاز است و کمتر هم در اصول بحث شده است.</w:t>
      </w:r>
    </w:p>
    <w:p w:rsidR="00F932C6" w:rsidRPr="00DE46F2" w:rsidRDefault="00F932C6" w:rsidP="00F932C6">
      <w:pPr>
        <w:rPr>
          <w:rFonts w:ascii="Traditional Arabic" w:hAnsi="Traditional Arabic" w:cs="Traditional Arabic"/>
          <w:rtl/>
        </w:rPr>
      </w:pPr>
    </w:p>
    <w:p w:rsidR="007C6A2A" w:rsidRPr="00DE46F2" w:rsidRDefault="007C6A2A" w:rsidP="007C6A2A">
      <w:pPr>
        <w:rPr>
          <w:rFonts w:ascii="Traditional Arabic" w:hAnsi="Traditional Arabic" w:cs="Traditional Arabic"/>
          <w:rtl/>
        </w:rPr>
      </w:pPr>
    </w:p>
    <w:sectPr w:rsidR="007C6A2A" w:rsidRPr="00DE46F2"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7B" w:rsidRDefault="00AF337B" w:rsidP="000D5800">
      <w:pPr>
        <w:spacing w:after="0"/>
      </w:pPr>
      <w:r>
        <w:separator/>
      </w:r>
    </w:p>
  </w:endnote>
  <w:endnote w:type="continuationSeparator" w:id="0">
    <w:p w:rsidR="00AF337B" w:rsidRDefault="00AF33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F1" w:rsidRDefault="00715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31BDE">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F1" w:rsidRDefault="0071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7B" w:rsidRDefault="00AF337B" w:rsidP="000D5800">
      <w:pPr>
        <w:spacing w:after="0"/>
      </w:pPr>
      <w:r>
        <w:separator/>
      </w:r>
    </w:p>
  </w:footnote>
  <w:footnote w:type="continuationSeparator" w:id="0">
    <w:p w:rsidR="00AF337B" w:rsidRDefault="00AF337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F1" w:rsidRDefault="00715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3" w:rsidRDefault="00F80893" w:rsidP="007150F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5E266C" wp14:editId="0BF4EB28">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اجتهاد و تقلید                                 </w:t>
    </w:r>
    <w:r w:rsidR="007150F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Pr>
        <w:rFonts w:ascii="Adobe Arabic" w:hAnsi="Adobe Arabic" w:cs="Adobe Arabic" w:hint="cs"/>
        <w:sz w:val="24"/>
        <w:szCs w:val="24"/>
        <w:rtl/>
      </w:rPr>
      <w:t xml:space="preserve"> 04/08/1395</w:t>
    </w:r>
  </w:p>
  <w:p w:rsidR="00F80893" w:rsidRDefault="00F80893" w:rsidP="00F8089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w:t>
    </w:r>
    <w:r w:rsidR="007150F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22</w:t>
    </w:r>
    <w:r>
      <w:rPr>
        <w:rFonts w:ascii="Adobe Arabic" w:eastAsiaTheme="minorHAnsi" w:hAnsi="Adobe Arabic" w:cs="Adobe Arabic" w:hint="cs"/>
        <w:rtl/>
      </w:rPr>
      <w:t>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16CB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F1" w:rsidRDefault="0071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53B6"/>
    <w:multiLevelType w:val="hybridMultilevel"/>
    <w:tmpl w:val="C6564F14"/>
    <w:lvl w:ilvl="0" w:tplc="8DA2E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A580D85"/>
    <w:multiLevelType w:val="hybridMultilevel"/>
    <w:tmpl w:val="D4CC2DE8"/>
    <w:lvl w:ilvl="0" w:tplc="ADBA3C14">
      <w:start w:val="1"/>
      <w:numFmt w:val="decimal"/>
      <w:lvlText w:val="%1-"/>
      <w:lvlJc w:val="left"/>
      <w:pPr>
        <w:ind w:left="644" w:hanging="360"/>
      </w:pPr>
      <w:rPr>
        <w:rFonts w:ascii="IRBadr" w:eastAsia="IRBadr" w:hAnsi="IRBadr" w:cs="IRBad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3B73FBA"/>
    <w:multiLevelType w:val="hybridMultilevel"/>
    <w:tmpl w:val="61347EB0"/>
    <w:lvl w:ilvl="0" w:tplc="DC6216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93"/>
    <w:rsid w:val="000162CE"/>
    <w:rsid w:val="000228A2"/>
    <w:rsid w:val="00026C96"/>
    <w:rsid w:val="000324F1"/>
    <w:rsid w:val="0003701E"/>
    <w:rsid w:val="00041FE0"/>
    <w:rsid w:val="00044939"/>
    <w:rsid w:val="00052BA3"/>
    <w:rsid w:val="00060AA6"/>
    <w:rsid w:val="0006157E"/>
    <w:rsid w:val="0006363E"/>
    <w:rsid w:val="00080DFF"/>
    <w:rsid w:val="00085C78"/>
    <w:rsid w:val="00085ED5"/>
    <w:rsid w:val="000A1A51"/>
    <w:rsid w:val="000A6655"/>
    <w:rsid w:val="000D0805"/>
    <w:rsid w:val="000D2D0D"/>
    <w:rsid w:val="000D5800"/>
    <w:rsid w:val="000F1897"/>
    <w:rsid w:val="000F7E72"/>
    <w:rsid w:val="00101E2D"/>
    <w:rsid w:val="00102405"/>
    <w:rsid w:val="00102CEB"/>
    <w:rsid w:val="00117955"/>
    <w:rsid w:val="00133E1D"/>
    <w:rsid w:val="001351B3"/>
    <w:rsid w:val="0013617D"/>
    <w:rsid w:val="00136442"/>
    <w:rsid w:val="001368D2"/>
    <w:rsid w:val="00140BA7"/>
    <w:rsid w:val="00150D4B"/>
    <w:rsid w:val="00152670"/>
    <w:rsid w:val="00161427"/>
    <w:rsid w:val="00166DD8"/>
    <w:rsid w:val="001712D6"/>
    <w:rsid w:val="001757C8"/>
    <w:rsid w:val="00177934"/>
    <w:rsid w:val="00192A6A"/>
    <w:rsid w:val="0019336D"/>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46EB6"/>
    <w:rsid w:val="002529C5"/>
    <w:rsid w:val="00270294"/>
    <w:rsid w:val="002914BD"/>
    <w:rsid w:val="00297263"/>
    <w:rsid w:val="002B7AD5"/>
    <w:rsid w:val="002C56FD"/>
    <w:rsid w:val="002D49E4"/>
    <w:rsid w:val="002D4DCA"/>
    <w:rsid w:val="002E450B"/>
    <w:rsid w:val="002E73F9"/>
    <w:rsid w:val="002F05B9"/>
    <w:rsid w:val="00340BA3"/>
    <w:rsid w:val="00354D1E"/>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A4ECE"/>
    <w:rsid w:val="004B337F"/>
    <w:rsid w:val="004B60A6"/>
    <w:rsid w:val="004F074D"/>
    <w:rsid w:val="004F3596"/>
    <w:rsid w:val="00530FD7"/>
    <w:rsid w:val="00572E2D"/>
    <w:rsid w:val="00592103"/>
    <w:rsid w:val="005941DD"/>
    <w:rsid w:val="005A545E"/>
    <w:rsid w:val="005A5862"/>
    <w:rsid w:val="005B0852"/>
    <w:rsid w:val="005B2776"/>
    <w:rsid w:val="005C06AE"/>
    <w:rsid w:val="005F1987"/>
    <w:rsid w:val="005F2743"/>
    <w:rsid w:val="00610C18"/>
    <w:rsid w:val="00612385"/>
    <w:rsid w:val="0061376C"/>
    <w:rsid w:val="00636EFA"/>
    <w:rsid w:val="0066229C"/>
    <w:rsid w:val="0069696C"/>
    <w:rsid w:val="00696C84"/>
    <w:rsid w:val="006A085A"/>
    <w:rsid w:val="006D3A87"/>
    <w:rsid w:val="006F01B4"/>
    <w:rsid w:val="007150F1"/>
    <w:rsid w:val="00734D59"/>
    <w:rsid w:val="0073609B"/>
    <w:rsid w:val="00736F21"/>
    <w:rsid w:val="0075033E"/>
    <w:rsid w:val="00752745"/>
    <w:rsid w:val="0075336C"/>
    <w:rsid w:val="0076665E"/>
    <w:rsid w:val="00772185"/>
    <w:rsid w:val="007749BC"/>
    <w:rsid w:val="00780C88"/>
    <w:rsid w:val="00780E25"/>
    <w:rsid w:val="007818F0"/>
    <w:rsid w:val="00783462"/>
    <w:rsid w:val="00786958"/>
    <w:rsid w:val="00787B13"/>
    <w:rsid w:val="00792FAC"/>
    <w:rsid w:val="007A5D2F"/>
    <w:rsid w:val="007B0062"/>
    <w:rsid w:val="007B6FEB"/>
    <w:rsid w:val="007C1EF7"/>
    <w:rsid w:val="007C6A2A"/>
    <w:rsid w:val="007C710E"/>
    <w:rsid w:val="007D0B88"/>
    <w:rsid w:val="007D1549"/>
    <w:rsid w:val="007E03E9"/>
    <w:rsid w:val="007E04EE"/>
    <w:rsid w:val="007E7FA7"/>
    <w:rsid w:val="007F0721"/>
    <w:rsid w:val="007F4A90"/>
    <w:rsid w:val="00803501"/>
    <w:rsid w:val="0080799B"/>
    <w:rsid w:val="00807BE3"/>
    <w:rsid w:val="00811F02"/>
    <w:rsid w:val="008407A4"/>
    <w:rsid w:val="00842BD3"/>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30DE"/>
    <w:rsid w:val="00927388"/>
    <w:rsid w:val="009274FE"/>
    <w:rsid w:val="009401AC"/>
    <w:rsid w:val="009475B7"/>
    <w:rsid w:val="0095758E"/>
    <w:rsid w:val="009613AC"/>
    <w:rsid w:val="009671D0"/>
    <w:rsid w:val="00980643"/>
    <w:rsid w:val="009A42EF"/>
    <w:rsid w:val="009B46BC"/>
    <w:rsid w:val="009B61C3"/>
    <w:rsid w:val="009C7B4F"/>
    <w:rsid w:val="009E29C5"/>
    <w:rsid w:val="009F4EB3"/>
    <w:rsid w:val="009F6331"/>
    <w:rsid w:val="00A06D48"/>
    <w:rsid w:val="00A21834"/>
    <w:rsid w:val="00A241F5"/>
    <w:rsid w:val="00A31C17"/>
    <w:rsid w:val="00A31FDE"/>
    <w:rsid w:val="00A34CCD"/>
    <w:rsid w:val="00A35AC2"/>
    <w:rsid w:val="00A37C77"/>
    <w:rsid w:val="00A5418D"/>
    <w:rsid w:val="00A67764"/>
    <w:rsid w:val="00A725C2"/>
    <w:rsid w:val="00A769EE"/>
    <w:rsid w:val="00A810A5"/>
    <w:rsid w:val="00A831C7"/>
    <w:rsid w:val="00A91378"/>
    <w:rsid w:val="00A9616A"/>
    <w:rsid w:val="00A96F68"/>
    <w:rsid w:val="00AA2342"/>
    <w:rsid w:val="00AD0304"/>
    <w:rsid w:val="00AD27BE"/>
    <w:rsid w:val="00AF0F1A"/>
    <w:rsid w:val="00AF337B"/>
    <w:rsid w:val="00B15027"/>
    <w:rsid w:val="00B164F1"/>
    <w:rsid w:val="00B21CF4"/>
    <w:rsid w:val="00B228E6"/>
    <w:rsid w:val="00B24300"/>
    <w:rsid w:val="00B2684B"/>
    <w:rsid w:val="00B31BDE"/>
    <w:rsid w:val="00B63F15"/>
    <w:rsid w:val="00B9119B"/>
    <w:rsid w:val="00BA51A8"/>
    <w:rsid w:val="00BB5F7E"/>
    <w:rsid w:val="00BC26F6"/>
    <w:rsid w:val="00BC4833"/>
    <w:rsid w:val="00BD3122"/>
    <w:rsid w:val="00BD40DA"/>
    <w:rsid w:val="00BE6FA8"/>
    <w:rsid w:val="00BF297A"/>
    <w:rsid w:val="00BF3D67"/>
    <w:rsid w:val="00C160AF"/>
    <w:rsid w:val="00C22299"/>
    <w:rsid w:val="00C2269D"/>
    <w:rsid w:val="00C250CE"/>
    <w:rsid w:val="00C25609"/>
    <w:rsid w:val="00C262D7"/>
    <w:rsid w:val="00C26607"/>
    <w:rsid w:val="00C37018"/>
    <w:rsid w:val="00C60D75"/>
    <w:rsid w:val="00C64CEA"/>
    <w:rsid w:val="00C73012"/>
    <w:rsid w:val="00C763DD"/>
    <w:rsid w:val="00C84FC0"/>
    <w:rsid w:val="00C9244A"/>
    <w:rsid w:val="00CB0E5D"/>
    <w:rsid w:val="00CB5DA3"/>
    <w:rsid w:val="00CC3976"/>
    <w:rsid w:val="00CE09B7"/>
    <w:rsid w:val="00CE31E6"/>
    <w:rsid w:val="00CE3B74"/>
    <w:rsid w:val="00CE7C92"/>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DE46F2"/>
    <w:rsid w:val="00E0639C"/>
    <w:rsid w:val="00E067E6"/>
    <w:rsid w:val="00E12531"/>
    <w:rsid w:val="00E143B0"/>
    <w:rsid w:val="00E21DDD"/>
    <w:rsid w:val="00E55891"/>
    <w:rsid w:val="00E6283A"/>
    <w:rsid w:val="00E732A3"/>
    <w:rsid w:val="00E83A85"/>
    <w:rsid w:val="00E90FC4"/>
    <w:rsid w:val="00EA01EC"/>
    <w:rsid w:val="00EA15B0"/>
    <w:rsid w:val="00EA5D97"/>
    <w:rsid w:val="00EB7C34"/>
    <w:rsid w:val="00EB7F36"/>
    <w:rsid w:val="00EC4393"/>
    <w:rsid w:val="00EE1C07"/>
    <w:rsid w:val="00EE2C91"/>
    <w:rsid w:val="00EE3979"/>
    <w:rsid w:val="00EF138C"/>
    <w:rsid w:val="00F034CE"/>
    <w:rsid w:val="00F10A0F"/>
    <w:rsid w:val="00F40284"/>
    <w:rsid w:val="00F67976"/>
    <w:rsid w:val="00F70BE1"/>
    <w:rsid w:val="00F80893"/>
    <w:rsid w:val="00F85929"/>
    <w:rsid w:val="00F932C6"/>
    <w:rsid w:val="00FB28C6"/>
    <w:rsid w:val="00FC0862"/>
    <w:rsid w:val="00FC70FB"/>
    <w:rsid w:val="00FD143D"/>
    <w:rsid w:val="00FD65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1583;&#1585;&#1608;&#1587;%20&#1587;&#1575;&#1604;%20&#1580;&#1575;&#1585;&#1740;%2095-96\4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4BDB-557A-4B68-9166-00BAABD7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4994</Template>
  <TotalTime>5</TotalTime>
  <Pages>7</Pages>
  <Words>2468</Words>
  <Characters>14071</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4</cp:revision>
  <dcterms:created xsi:type="dcterms:W3CDTF">2016-10-26T07:21:00Z</dcterms:created>
  <dcterms:modified xsi:type="dcterms:W3CDTF">2016-10-26T07:45:00Z</dcterms:modified>
</cp:coreProperties>
</file>