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62204064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B50E5" w:rsidRPr="00D651E3" w:rsidRDefault="00EB50E5" w:rsidP="00D651E3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</w:rPr>
          </w:pPr>
          <w:r w:rsidRPr="00D651E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EB50E5" w:rsidRPr="00D651E3" w:rsidRDefault="00EB50E5" w:rsidP="00D651E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D651E3">
            <w:rPr>
              <w:rFonts w:ascii="Traditional Arabic" w:hAnsi="Traditional Arabic" w:cs="Traditional Arabic"/>
            </w:rPr>
            <w:fldChar w:fldCharType="begin"/>
          </w:r>
          <w:r w:rsidRPr="00D651E3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D651E3">
            <w:rPr>
              <w:rFonts w:ascii="Traditional Arabic" w:hAnsi="Traditional Arabic" w:cs="Traditional Arabic"/>
            </w:rPr>
            <w:fldChar w:fldCharType="separate"/>
          </w:r>
          <w:hyperlink w:anchor="_Toc468226603" w:history="1">
            <w:r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D651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D651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_Toc468226603 \h </w:instrText>
            </w:r>
            <w:r w:rsidRPr="00D651E3">
              <w:rPr>
                <w:rFonts w:ascii="Traditional Arabic" w:hAnsi="Traditional Arabic" w:cs="Traditional Arabic"/>
                <w:noProof/>
                <w:webHidden/>
              </w:rPr>
            </w:r>
            <w:r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D651E3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B50E5" w:rsidRPr="00D651E3" w:rsidRDefault="00A17EEF" w:rsidP="00D651E3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8226604" w:history="1"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EB50E5" w:rsidRPr="00D651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_Toc468226604 \h </w:instrTex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B50E5" w:rsidRPr="00D651E3" w:rsidRDefault="00A17EEF" w:rsidP="00D651E3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8226605" w:history="1"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EB50E5" w:rsidRPr="00D651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EB50E5" w:rsidRPr="00D651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EB50E5" w:rsidRPr="00D651E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_Toc468226605 \h </w:instrTex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B50E5" w:rsidRPr="00D651E3" w:rsidRDefault="00A17EEF" w:rsidP="00D651E3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8226606" w:history="1"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احکام</w:t>
            </w:r>
            <w:r w:rsidR="00EB50E5" w:rsidRPr="00D651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</w:t>
            </w:r>
            <w:r w:rsidR="00EB50E5" w:rsidRPr="00D651E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_Toc468226606 \h </w:instrTex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B50E5" w:rsidRPr="00D651E3" w:rsidRDefault="00A17EEF" w:rsidP="00D651E3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8226607" w:history="1"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EB50E5" w:rsidRPr="00D651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EB50E5" w:rsidRPr="00D651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EB50E5" w:rsidRPr="00D651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_Toc468226607 \h </w:instrTex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B50E5" w:rsidRPr="00D651E3" w:rsidRDefault="00A17EEF" w:rsidP="00D651E3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8226608" w:history="1"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EB50E5" w:rsidRPr="00D651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_Toc468226608 \h </w:instrTex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B50E5" w:rsidRPr="00D651E3" w:rsidRDefault="00A17EEF" w:rsidP="00D651E3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8226609" w:history="1"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="00EB50E5" w:rsidRPr="00D651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B50E5" w:rsidRPr="00D651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بند</w:t>
            </w:r>
            <w:r w:rsidR="00EB50E5" w:rsidRPr="00D651E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_Toc468226609 \h </w:instrTex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EB50E5" w:rsidRPr="00D651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B50E5" w:rsidRPr="00D651E3" w:rsidRDefault="00EB50E5" w:rsidP="00D651E3">
          <w:pPr>
            <w:spacing w:line="276" w:lineRule="auto"/>
            <w:rPr>
              <w:rFonts w:ascii="Traditional Arabic" w:hAnsi="Traditional Arabic" w:cs="Traditional Arabic"/>
            </w:rPr>
          </w:pPr>
          <w:r w:rsidRPr="00D651E3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EB50E5" w:rsidRPr="00D651E3" w:rsidRDefault="00EB50E5" w:rsidP="00430C31">
      <w:pPr>
        <w:rPr>
          <w:rFonts w:ascii="Traditional Arabic" w:hAnsi="Traditional Arabic" w:cs="Traditional Arabic"/>
          <w:rtl/>
        </w:rPr>
      </w:pPr>
    </w:p>
    <w:p w:rsidR="00EB50E5" w:rsidRPr="00D651E3" w:rsidRDefault="00EB50E5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/>
          <w:rtl/>
        </w:rPr>
        <w:br w:type="page"/>
      </w:r>
    </w:p>
    <w:p w:rsidR="00376E59" w:rsidRPr="00286412" w:rsidRDefault="00376E59" w:rsidP="00376E59">
      <w:pPr>
        <w:jc w:val="center"/>
        <w:rPr>
          <w:rFonts w:ascii="Traditional Arabic" w:hAnsi="Traditional Arabic" w:cs="Traditional Arabic"/>
          <w:rtl/>
        </w:rPr>
      </w:pPr>
      <w:r w:rsidRPr="00286412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376E59" w:rsidRPr="00286412" w:rsidRDefault="00376E59" w:rsidP="00376E59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61988926"/>
      <w:r w:rsidRPr="00286412">
        <w:rPr>
          <w:rFonts w:ascii="Traditional Arabic" w:hAnsi="Traditional Arabic" w:cs="Traditional Arabic"/>
          <w:color w:val="FF0000"/>
          <w:rtl/>
        </w:rPr>
        <w:t>موضوع:</w:t>
      </w:r>
      <w:r w:rsidRPr="00286412">
        <w:rPr>
          <w:rFonts w:ascii="Traditional Arabic" w:hAnsi="Traditional Arabic" w:cs="Traditional Arabic"/>
          <w:rtl/>
        </w:rPr>
        <w:t xml:space="preserve"> </w:t>
      </w:r>
      <w:r w:rsidRPr="00286412">
        <w:rPr>
          <w:rFonts w:ascii="Traditional Arabic" w:hAnsi="Traditional Arabic" w:cs="Traditional Arabic"/>
          <w:color w:val="auto"/>
          <w:rtl/>
        </w:rPr>
        <w:t>فقه / اجتهاد و تقلید / مسئله تقلید (مرجع</w:t>
      </w:r>
      <w:r w:rsidRPr="00286412">
        <w:rPr>
          <w:rFonts w:ascii="Traditional Arabic" w:hAnsi="Traditional Arabic" w:cs="Traditional Arabic" w:hint="cs"/>
          <w:color w:val="auto"/>
          <w:rtl/>
        </w:rPr>
        <w:t>ی</w:t>
      </w:r>
      <w:r w:rsidRPr="00286412">
        <w:rPr>
          <w:rFonts w:ascii="Traditional Arabic" w:hAnsi="Traditional Arabic" w:cs="Traditional Arabic" w:hint="eastAsia"/>
          <w:color w:val="auto"/>
          <w:rtl/>
        </w:rPr>
        <w:t>ت</w:t>
      </w:r>
      <w:r w:rsidRPr="00286412">
        <w:rPr>
          <w:rFonts w:ascii="Traditional Arabic" w:hAnsi="Traditional Arabic" w:cs="Traditional Arabic"/>
          <w:color w:val="auto"/>
          <w:rtl/>
        </w:rPr>
        <w:t xml:space="preserve"> شورا</w:t>
      </w:r>
      <w:r w:rsidRPr="00286412">
        <w:rPr>
          <w:rFonts w:ascii="Traditional Arabic" w:hAnsi="Traditional Arabic" w:cs="Traditional Arabic" w:hint="cs"/>
          <w:color w:val="auto"/>
          <w:rtl/>
        </w:rPr>
        <w:t>یی</w:t>
      </w:r>
      <w:r w:rsidRPr="00286412">
        <w:rPr>
          <w:rFonts w:ascii="Traditional Arabic" w:hAnsi="Traditional Arabic" w:cs="Traditional Arabic"/>
          <w:color w:val="auto"/>
          <w:rtl/>
        </w:rPr>
        <w:t>/ س</w:t>
      </w:r>
      <w:r w:rsidRPr="00286412">
        <w:rPr>
          <w:rFonts w:ascii="Traditional Arabic" w:hAnsi="Traditional Arabic" w:cs="Traditional Arabic" w:hint="cs"/>
          <w:color w:val="auto"/>
          <w:rtl/>
        </w:rPr>
        <w:t>ی</w:t>
      </w:r>
      <w:r w:rsidRPr="00286412">
        <w:rPr>
          <w:rFonts w:ascii="Traditional Arabic" w:hAnsi="Traditional Arabic" w:cs="Traditional Arabic" w:hint="eastAsia"/>
          <w:color w:val="auto"/>
          <w:rtl/>
        </w:rPr>
        <w:t>ره</w:t>
      </w:r>
      <w:r w:rsidRPr="00286412">
        <w:rPr>
          <w:rFonts w:ascii="Traditional Arabic" w:hAnsi="Traditional Arabic" w:cs="Traditional Arabic"/>
          <w:color w:val="auto"/>
          <w:rtl/>
        </w:rPr>
        <w:t xml:space="preserve"> عقلائ</w:t>
      </w:r>
      <w:r w:rsidRPr="00286412">
        <w:rPr>
          <w:rFonts w:ascii="Traditional Arabic" w:hAnsi="Traditional Arabic" w:cs="Traditional Arabic" w:hint="cs"/>
          <w:color w:val="auto"/>
          <w:rtl/>
        </w:rPr>
        <w:t>ی</w:t>
      </w:r>
      <w:r w:rsidRPr="00286412">
        <w:rPr>
          <w:rFonts w:ascii="Traditional Arabic" w:hAnsi="Traditional Arabic" w:cs="Traditional Arabic" w:hint="eastAsia"/>
          <w:color w:val="auto"/>
          <w:rtl/>
        </w:rPr>
        <w:t>ه</w:t>
      </w:r>
      <w:r w:rsidRPr="00286412">
        <w:rPr>
          <w:rFonts w:ascii="Traditional Arabic" w:hAnsi="Traditional Arabic" w:cs="Traditional Arabic"/>
          <w:color w:val="auto"/>
          <w:rtl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76E59" w:rsidRPr="00286412" w:rsidRDefault="00376E59" w:rsidP="00376E59">
      <w:pPr>
        <w:pStyle w:val="Heading1"/>
        <w:rPr>
          <w:rFonts w:ascii="Traditional Arabic" w:hAnsi="Traditional Arabic" w:cs="Traditional Arabic" w:hint="cs"/>
          <w:color w:val="FF0000"/>
          <w:rtl/>
        </w:rPr>
      </w:pPr>
      <w:bookmarkStart w:id="13" w:name="_Toc465846671"/>
      <w:bookmarkStart w:id="14" w:name="_Toc466455068"/>
      <w:bookmarkEnd w:id="12"/>
      <w:r w:rsidRPr="00286412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3"/>
      <w:bookmarkEnd w:id="14"/>
    </w:p>
    <w:p w:rsidR="00B238B0" w:rsidRPr="00D651E3" w:rsidRDefault="00B238B0" w:rsidP="00B238B0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سخن پیرامون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مستحدثه بود.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یی که در عصر معصوم ساری و جاری نیست بلکه پس از عصر معصومین عقلا مبنایی را اتخاذ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 xml:space="preserve">کنند و آن مبنا هم بر اساس یک وجه </w:t>
      </w:r>
      <w:r w:rsidR="00B443E9" w:rsidRPr="00D651E3">
        <w:rPr>
          <w:rFonts w:ascii="Traditional Arabic" w:hAnsi="Traditional Arabic" w:cs="Traditional Arabic" w:hint="cs"/>
          <w:rtl/>
        </w:rPr>
        <w:t>عقلایی است و یک وجه خاص غیر عقلایی ندارد. آیا اینگونه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B443E9" w:rsidRPr="00D651E3">
        <w:rPr>
          <w:rFonts w:ascii="Traditional Arabic" w:hAnsi="Traditional Arabic" w:cs="Traditional Arabic" w:hint="cs"/>
          <w:rtl/>
        </w:rPr>
        <w:t xml:space="preserve"> را نیز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B443E9" w:rsidRPr="00D651E3">
        <w:rPr>
          <w:rFonts w:ascii="Traditional Arabic" w:hAnsi="Traditional Arabic" w:cs="Traditional Arabic" w:hint="cs"/>
          <w:rtl/>
        </w:rPr>
        <w:t>توان شرعی کرد و جزء منابع استنباط شرعی قلمداد کرد یا خیر؟</w:t>
      </w:r>
    </w:p>
    <w:p w:rsidR="00B443E9" w:rsidRPr="00D651E3" w:rsidRDefault="00B443E9" w:rsidP="00B238B0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تلقّی رایج و متداولی این بوده است که: خیر،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یی که مستحدثه و رایج است راهی برای اعتبار ندارند و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Pr="00D651E3">
        <w:rPr>
          <w:rFonts w:ascii="Traditional Arabic" w:hAnsi="Traditional Arabic" w:cs="Traditional Arabic" w:hint="cs"/>
          <w:rtl/>
        </w:rPr>
        <w:t>توان آنها را به عنوان یک حجّت و دلیل شرعی به حساب آورد. اما در نقطه مقابل نظریه</w:t>
      </w:r>
      <w:r w:rsidR="00EB50E5" w:rsidRPr="00D651E3">
        <w:rPr>
          <w:rFonts w:ascii="Traditional Arabic" w:hAnsi="Traditional Arabic" w:cs="Traditional Arabic" w:hint="cs"/>
          <w:rtl/>
        </w:rPr>
        <w:t xml:space="preserve">‌ای </w:t>
      </w:r>
      <w:r w:rsidRPr="00D651E3">
        <w:rPr>
          <w:rFonts w:ascii="Traditional Arabic" w:hAnsi="Traditional Arabic" w:cs="Traditional Arabic" w:hint="cs"/>
          <w:rtl/>
        </w:rPr>
        <w:t>بود که راه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 xml:space="preserve"> و وجوهی وجود دارد که حجّیت سیر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>مستحدثه را اثبات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کند، که این راه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 xml:space="preserve"> بیان و بررسی شد و </w:t>
      </w:r>
      <w:r w:rsidR="00BE272A" w:rsidRPr="00D651E3">
        <w:rPr>
          <w:rFonts w:ascii="Traditional Arabic" w:hAnsi="Traditional Arabic" w:cs="Traditional Arabic" w:hint="cs"/>
          <w:rtl/>
        </w:rPr>
        <w:t>نهایتاً به راه و مسلک پنجم رسیدیم که البته این دلیل پنجم، گرچه در اینجا در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BE272A" w:rsidRPr="00D651E3">
        <w:rPr>
          <w:rFonts w:ascii="Traditional Arabic" w:hAnsi="Traditional Arabic" w:cs="Traditional Arabic" w:hint="cs"/>
          <w:rtl/>
        </w:rPr>
        <w:t>ی مستحدثه ذکر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BE272A" w:rsidRPr="00D651E3">
        <w:rPr>
          <w:rFonts w:ascii="Traditional Arabic" w:hAnsi="Traditional Arabic" w:cs="Traditional Arabic" w:hint="cs"/>
          <w:rtl/>
        </w:rPr>
        <w:t>شود اما در واقع این دلیل پنجم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BE272A" w:rsidRPr="00D651E3">
        <w:rPr>
          <w:rFonts w:ascii="Traditional Arabic" w:hAnsi="Traditional Arabic" w:cs="Traditional Arabic" w:hint="cs"/>
          <w:rtl/>
        </w:rPr>
        <w:t>تواند به نحو مطلق دلیلی برای حجّیت سیره باشد، چراکه آن آیات و ادله</w:t>
      </w:r>
      <w:r w:rsidR="00EB50E5" w:rsidRPr="00D651E3">
        <w:rPr>
          <w:rFonts w:ascii="Traditional Arabic" w:hAnsi="Traditional Arabic" w:cs="Traditional Arabic" w:hint="cs"/>
          <w:rtl/>
        </w:rPr>
        <w:t xml:space="preserve">‌ای </w:t>
      </w:r>
      <w:r w:rsidR="00BE272A" w:rsidRPr="00D651E3">
        <w:rPr>
          <w:rFonts w:ascii="Traditional Arabic" w:hAnsi="Traditional Arabic" w:cs="Traditional Arabic" w:hint="cs"/>
          <w:rtl/>
        </w:rPr>
        <w:t>که مورد تمسّک قرار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BE272A" w:rsidRPr="00D651E3">
        <w:rPr>
          <w:rFonts w:ascii="Traditional Arabic" w:hAnsi="Traditional Arabic" w:cs="Traditional Arabic" w:hint="cs"/>
          <w:rtl/>
        </w:rPr>
        <w:t>گرفتند اعم از سیره جاریه در عصر معصوم و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BE272A" w:rsidRPr="00D651E3">
        <w:rPr>
          <w:rFonts w:ascii="Traditional Arabic" w:hAnsi="Traditional Arabic" w:cs="Traditional Arabic" w:hint="cs"/>
          <w:rtl/>
        </w:rPr>
        <w:t>ی مستحدثه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BE272A" w:rsidRPr="00D651E3">
        <w:rPr>
          <w:rFonts w:ascii="Traditional Arabic" w:hAnsi="Traditional Arabic" w:cs="Traditional Arabic" w:hint="cs"/>
          <w:rtl/>
        </w:rPr>
        <w:t>باشند، منتهی از آنجایی که در سیر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BE272A" w:rsidRPr="00D651E3">
        <w:rPr>
          <w:rFonts w:ascii="Traditional Arabic" w:hAnsi="Traditional Arabic" w:cs="Traditional Arabic" w:hint="cs"/>
          <w:rtl/>
        </w:rPr>
        <w:t>جاریه در عصر معصوم ادل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BE272A" w:rsidRPr="00D651E3">
        <w:rPr>
          <w:rFonts w:ascii="Traditional Arabic" w:hAnsi="Traditional Arabic" w:cs="Traditional Arabic" w:hint="cs"/>
          <w:rtl/>
        </w:rPr>
        <w:t>روشن تری وجود دارد این مورد در آنجا خیلی مورد توجه و ذکر قرار نگرفت.</w:t>
      </w:r>
    </w:p>
    <w:p w:rsidR="00BE272A" w:rsidRPr="00376E59" w:rsidRDefault="00BE272A" w:rsidP="00D651E3">
      <w:pPr>
        <w:pStyle w:val="Heading2"/>
        <w:rPr>
          <w:color w:val="FF0000"/>
          <w:rtl/>
        </w:rPr>
      </w:pPr>
      <w:r w:rsidRPr="00376E59">
        <w:rPr>
          <w:rFonts w:hint="cs"/>
          <w:color w:val="FF0000"/>
          <w:rtl/>
        </w:rPr>
        <w:t>دلیل پنجم</w:t>
      </w:r>
    </w:p>
    <w:p w:rsidR="00BE272A" w:rsidRPr="00D651E3" w:rsidRDefault="00BE272A" w:rsidP="00BE272A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دلیل پنجم این بود که آیات که در باب امر به معروف و نهی از منکر است و همانطور آیات و روایاتی که در باب مشاوره هستند، به نحوی مهر تأییدی بر روی روش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عقلایی و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 xml:space="preserve">ی </w:t>
      </w:r>
      <w:r w:rsidR="00376E59">
        <w:rPr>
          <w:rFonts w:ascii="Traditional Arabic" w:hAnsi="Traditional Arabic" w:cs="Traditional Arabic" w:hint="cs"/>
          <w:rtl/>
        </w:rPr>
        <w:t>جاریه بین عقلا زده‌</w:t>
      </w:r>
      <w:r w:rsidR="008156FB" w:rsidRPr="00D651E3">
        <w:rPr>
          <w:rFonts w:ascii="Traditional Arabic" w:hAnsi="Traditional Arabic" w:cs="Traditional Arabic" w:hint="cs"/>
          <w:rtl/>
        </w:rPr>
        <w:t>اند (به همان بیانی که در جلسه گذشته مطرح شد).</w:t>
      </w:r>
    </w:p>
    <w:p w:rsidR="008156FB" w:rsidRPr="00376E59" w:rsidRDefault="00FC65F6" w:rsidP="006E4632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68226604"/>
      <w:r w:rsidRPr="00376E59">
        <w:rPr>
          <w:rFonts w:ascii="Traditional Arabic" w:hAnsi="Traditional Arabic" w:cs="Traditional Arabic" w:hint="cs"/>
          <w:color w:val="FF0000"/>
          <w:rtl/>
        </w:rPr>
        <w:t xml:space="preserve">مناقشه </w:t>
      </w:r>
      <w:r w:rsidR="006E4632" w:rsidRPr="00376E59">
        <w:rPr>
          <w:rFonts w:ascii="Traditional Arabic" w:hAnsi="Traditional Arabic" w:cs="Traditional Arabic" w:hint="cs"/>
          <w:color w:val="FF0000"/>
          <w:rtl/>
        </w:rPr>
        <w:t>چهارم</w:t>
      </w:r>
      <w:bookmarkEnd w:id="15"/>
    </w:p>
    <w:p w:rsidR="008156FB" w:rsidRPr="00D651E3" w:rsidRDefault="008156FB" w:rsidP="00BE272A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چند مناقشه ممکن بود در اینجا متوجه این استدلال پنجم بشود که آنها به نوعی جواب داده شد اما مناقشه دیگری که ممکن است کسی به این استدلال و وجه پنجم وارد کند این است</w:t>
      </w:r>
      <w:r w:rsidR="00FC65F6" w:rsidRPr="00D651E3">
        <w:rPr>
          <w:rFonts w:ascii="Traditional Arabic" w:hAnsi="Traditional Arabic" w:cs="Traditional Arabic" w:hint="cs"/>
          <w:rtl/>
        </w:rPr>
        <w:t xml:space="preserve"> که:</w:t>
      </w:r>
    </w:p>
    <w:p w:rsidR="00FC65F6" w:rsidRPr="00D651E3" w:rsidRDefault="00FC65F6" w:rsidP="00BE272A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در باب این معروفی که در ادل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>امر به معروف و نهی از منکر آمده است سه احتمال وجود دارد:</w:t>
      </w:r>
    </w:p>
    <w:p w:rsidR="00FC65F6" w:rsidRPr="00D651E3" w:rsidRDefault="00FC65F6" w:rsidP="00BC2565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D651E3">
        <w:rPr>
          <w:rFonts w:ascii="Traditional Arabic" w:hAnsi="Traditional Arabic" w:cs="Traditional Arabic" w:hint="cs"/>
          <w:rtl/>
        </w:rPr>
        <w:t xml:space="preserve">یک احتمال این است که گفته شود معروف یعنی </w:t>
      </w:r>
      <w:r w:rsidR="00DC3CCE" w:rsidRPr="00D651E3">
        <w:rPr>
          <w:rFonts w:ascii="Traditional Arabic" w:hAnsi="Traditional Arabic" w:cs="Traditional Arabic" w:hint="cs"/>
          <w:rtl/>
        </w:rPr>
        <w:t>«مایعدّه العقلا» یعنی آنچه احکام عقلاییه است نه احکام عقل عملی.</w:t>
      </w:r>
    </w:p>
    <w:p w:rsidR="00DC3CCE" w:rsidRPr="00D651E3" w:rsidRDefault="00DC3CCE" w:rsidP="00FC65F6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D651E3">
        <w:rPr>
          <w:rFonts w:ascii="Traditional Arabic" w:hAnsi="Traditional Arabic" w:cs="Traditional Arabic" w:hint="cs"/>
          <w:rtl/>
        </w:rPr>
        <w:t>احتمال دیگر اینکه گفته شود مقصود اعم است از احکام عقلایی و عقلی.</w:t>
      </w:r>
    </w:p>
    <w:p w:rsidR="00DC3CCE" w:rsidRPr="00D651E3" w:rsidRDefault="00DC3CCE" w:rsidP="00FC65F6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D651E3">
        <w:rPr>
          <w:rFonts w:ascii="Traditional Arabic" w:hAnsi="Traditional Arabic" w:cs="Traditional Arabic" w:hint="cs"/>
          <w:rtl/>
        </w:rPr>
        <w:t>احتمال سوم این است که گفته شود این فقط اختصاص به عقل عملی دارد.</w:t>
      </w:r>
    </w:p>
    <w:p w:rsidR="00DC3CCE" w:rsidRPr="00D651E3" w:rsidRDefault="00DC3CCE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lastRenderedPageBreak/>
        <w:t>توضیح مسأله این است که: قبلاً اشاره</w:t>
      </w:r>
      <w:r w:rsidR="00EB50E5" w:rsidRPr="00D651E3">
        <w:rPr>
          <w:rFonts w:ascii="Traditional Arabic" w:hAnsi="Traditional Arabic" w:cs="Traditional Arabic" w:hint="cs"/>
          <w:rtl/>
        </w:rPr>
        <w:t xml:space="preserve">‌ای </w:t>
      </w:r>
      <w:r w:rsidRPr="00D651E3">
        <w:rPr>
          <w:rFonts w:ascii="Traditional Arabic" w:hAnsi="Traditional Arabic" w:cs="Traditional Arabic" w:hint="cs"/>
          <w:rtl/>
        </w:rPr>
        <w:t>شده و در کتب سابق هم ملاحظه شده است که یک احکام و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عقلاییه وجود دارد، و یک احکام عقل عملی وجود دارد که این دو با هم متفاوت هستند.</w:t>
      </w:r>
    </w:p>
    <w:p w:rsidR="009F53FF" w:rsidRPr="00376E59" w:rsidRDefault="009F53FF" w:rsidP="009F53FF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6" w:name="_Toc468226605"/>
      <w:r w:rsidRPr="00376E59">
        <w:rPr>
          <w:rFonts w:ascii="Traditional Arabic" w:hAnsi="Traditional Arabic" w:cs="Traditional Arabic" w:hint="cs"/>
          <w:color w:val="FF0000"/>
          <w:rtl/>
        </w:rPr>
        <w:t>احکام عقل عملی</w:t>
      </w:r>
      <w:bookmarkEnd w:id="16"/>
    </w:p>
    <w:p w:rsidR="00DC3CCE" w:rsidRPr="00D651E3" w:rsidRDefault="00DC3CCE" w:rsidP="00376E59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احکام عقل عملی یعنی آنکه عقل به شکل واضح به آن حکم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کند و تابع شرایط و اوضاع و احوال و... نیست و به لحاظ کبروی دستخوش تغییر و تحول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Pr="00D651E3">
        <w:rPr>
          <w:rFonts w:ascii="Traditional Arabic" w:hAnsi="Traditional Arabic" w:cs="Traditional Arabic" w:hint="cs"/>
          <w:rtl/>
        </w:rPr>
        <w:t>شود. مثل «العدل حسنٌ»، «الظلم قبیحٌ»، «الخیان</w:t>
      </w:r>
      <w:r w:rsidR="00376E59">
        <w:rPr>
          <w:rFonts w:ascii="Traditional Arabic" w:hAnsi="Traditional Arabic" w:cs="Traditional Arabic" w:hint="cs"/>
          <w:rtl/>
        </w:rPr>
        <w:t>ة</w:t>
      </w:r>
      <w:r w:rsidRPr="00D651E3">
        <w:rPr>
          <w:rFonts w:ascii="Traditional Arabic" w:hAnsi="Traditional Arabic" w:cs="Traditional Arabic" w:hint="cs"/>
          <w:rtl/>
        </w:rPr>
        <w:t xml:space="preserve"> قبیح</w:t>
      </w:r>
      <w:r w:rsidR="00376E59">
        <w:rPr>
          <w:rFonts w:ascii="Traditional Arabic" w:hAnsi="Traditional Arabic" w:cs="Traditional Arabic" w:hint="cs"/>
          <w:rtl/>
        </w:rPr>
        <w:t>ة</w:t>
      </w:r>
      <w:r w:rsidRPr="00D651E3">
        <w:rPr>
          <w:rFonts w:ascii="Traditional Arabic" w:hAnsi="Traditional Arabic" w:cs="Traditional Arabic" w:hint="cs"/>
          <w:rtl/>
        </w:rPr>
        <w:t>»، «حفظ امانت مستحسن است» و مسائل دیگری از این قبیل ک</w:t>
      </w:r>
      <w:r w:rsidR="007065C6" w:rsidRPr="00D651E3">
        <w:rPr>
          <w:rFonts w:ascii="Traditional Arabic" w:hAnsi="Traditional Arabic" w:cs="Traditional Arabic" w:hint="cs"/>
          <w:rtl/>
        </w:rPr>
        <w:t>ه اینها از احکام عقل عملی است و عقل در اینها حکم به حسن یا قبح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7065C6" w:rsidRPr="00D651E3">
        <w:rPr>
          <w:rFonts w:ascii="Traditional Arabic" w:hAnsi="Traditional Arabic" w:cs="Traditional Arabic" w:hint="cs"/>
          <w:rtl/>
        </w:rPr>
        <w:t>کند که گاهی در حد الزام و گاهی در حد ترجیح است. اما حکم از احکامی است که ریش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7065C6" w:rsidRPr="00D651E3">
        <w:rPr>
          <w:rFonts w:ascii="Traditional Arabic" w:hAnsi="Traditional Arabic" w:cs="Traditional Arabic" w:hint="cs"/>
          <w:rtl/>
        </w:rPr>
        <w:t>عقلی داشته و ثابت و پایدار است و دستخوش شرایط و اوضاع و احوال و ...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7065C6" w:rsidRPr="00D651E3">
        <w:rPr>
          <w:rFonts w:ascii="Traditional Arabic" w:hAnsi="Traditional Arabic" w:cs="Traditional Arabic" w:hint="cs"/>
          <w:rtl/>
        </w:rPr>
        <w:t>شود.</w:t>
      </w:r>
    </w:p>
    <w:p w:rsidR="007065C6" w:rsidRPr="00D651E3" w:rsidRDefault="007065C6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اینکه حقیقت احکام عقل عملی چیست؟! در فلسف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>اخلاق وجوه مختلفی گفته شده است که در منطق به آن آراء محموده گفته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شود.</w:t>
      </w:r>
    </w:p>
    <w:p w:rsidR="009F53FF" w:rsidRPr="00376E59" w:rsidRDefault="009F53FF" w:rsidP="009F53FF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7" w:name="_Toc468226606"/>
      <w:r w:rsidRPr="00376E59">
        <w:rPr>
          <w:rFonts w:ascii="Traditional Arabic" w:hAnsi="Traditional Arabic" w:cs="Traditional Arabic" w:hint="cs"/>
          <w:color w:val="FF0000"/>
          <w:rtl/>
        </w:rPr>
        <w:t>احکام عقلایی</w:t>
      </w:r>
      <w:bookmarkEnd w:id="17"/>
    </w:p>
    <w:p w:rsidR="007065C6" w:rsidRPr="00D651E3" w:rsidRDefault="007065C6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 xml:space="preserve">نوع دوم از احکامی که در بین عقلا جاری است این است که به این شدّت و قوّت نیست </w:t>
      </w:r>
      <w:r w:rsidR="00434040" w:rsidRPr="00D651E3">
        <w:rPr>
          <w:rFonts w:ascii="Traditional Arabic" w:hAnsi="Traditional Arabic" w:cs="Traditional Arabic" w:hint="cs"/>
          <w:rtl/>
        </w:rPr>
        <w:t>بلکه برای رفع یک نیاز و تنظیم امور خود گفته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434040" w:rsidRPr="00D651E3">
        <w:rPr>
          <w:rFonts w:ascii="Traditional Arabic" w:hAnsi="Traditional Arabic" w:cs="Traditional Arabic" w:hint="cs"/>
          <w:rtl/>
        </w:rPr>
        <w:t>شود که بهتر است اینگونه عمل شود و اینگونه عمل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434040" w:rsidRPr="00D651E3">
        <w:rPr>
          <w:rFonts w:ascii="Traditional Arabic" w:hAnsi="Traditional Arabic" w:cs="Traditional Arabic" w:hint="cs"/>
          <w:rtl/>
        </w:rPr>
        <w:t>کنند. همچون اینکه در مراودات خود به خبر واحد اعتماد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434040" w:rsidRPr="00D651E3">
        <w:rPr>
          <w:rFonts w:ascii="Traditional Arabic" w:hAnsi="Traditional Arabic" w:cs="Traditional Arabic" w:hint="cs"/>
          <w:rtl/>
        </w:rPr>
        <w:t>کنند و خبر واحد ثقه را مبنای حجّیت قائل هستند که این حکم عقل عملی نیست بلکه عقلایی است و سیر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434040" w:rsidRPr="00D651E3">
        <w:rPr>
          <w:rFonts w:ascii="Traditional Arabic" w:hAnsi="Traditional Arabic" w:cs="Traditional Arabic" w:hint="cs"/>
          <w:rtl/>
        </w:rPr>
        <w:t xml:space="preserve">عقلا بر این است که در زندگی خود و در </w:t>
      </w:r>
      <w:r w:rsidR="00E05F52" w:rsidRPr="00D651E3">
        <w:rPr>
          <w:rFonts w:ascii="Traditional Arabic" w:hAnsi="Traditional Arabic" w:cs="Traditional Arabic" w:hint="cs"/>
          <w:rtl/>
        </w:rPr>
        <w:t>داد و ستد و تعاملات و مراودات خود به خبر ثقه اعتماد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E05F52" w:rsidRPr="00D651E3">
        <w:rPr>
          <w:rFonts w:ascii="Traditional Arabic" w:hAnsi="Traditional Arabic" w:cs="Traditional Arabic" w:hint="cs"/>
          <w:rtl/>
        </w:rPr>
        <w:t>کنند. و یا به عنوان مثال دیگر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E05F52" w:rsidRPr="00D651E3">
        <w:rPr>
          <w:rFonts w:ascii="Traditional Arabic" w:hAnsi="Traditional Arabic" w:cs="Traditional Arabic" w:hint="cs"/>
          <w:rtl/>
        </w:rPr>
        <w:t>توان گفت در مراوادت خود برای تسهیل امور خود قول ذوالید را حجّت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E05F52" w:rsidRPr="00D651E3">
        <w:rPr>
          <w:rFonts w:ascii="Traditional Arabic" w:hAnsi="Traditional Arabic" w:cs="Traditional Arabic" w:hint="cs"/>
          <w:rtl/>
        </w:rPr>
        <w:t>دانند، به این معنا که کسی که مثلاً مسئول خانه یا آشپزخانه است وقتی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E05F52" w:rsidRPr="00D651E3">
        <w:rPr>
          <w:rFonts w:ascii="Traditional Arabic" w:hAnsi="Traditional Arabic" w:cs="Traditional Arabic" w:hint="cs"/>
          <w:rtl/>
        </w:rPr>
        <w:t>گوید که این پاک است یا این نجس است قول او معتبر است.</w:t>
      </w:r>
    </w:p>
    <w:p w:rsidR="00E05F52" w:rsidRPr="00D651E3" w:rsidRDefault="00E05F52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اینها یک درجه ضعیف تر از احکام عقل عمل</w:t>
      </w:r>
      <w:r w:rsidR="00080586" w:rsidRPr="00D651E3">
        <w:rPr>
          <w:rFonts w:ascii="Traditional Arabic" w:hAnsi="Traditional Arabic" w:cs="Traditional Arabic" w:hint="cs"/>
          <w:rtl/>
        </w:rPr>
        <w:t>ی است و اینها همان سیَر عقلاییه و احکام عقلایی است که در حدّ احکام عقل عملی قرار نداده است</w:t>
      </w:r>
      <w:r w:rsidR="00B047F7" w:rsidRPr="00D651E3">
        <w:rPr>
          <w:rFonts w:ascii="Traditional Arabic" w:hAnsi="Traditional Arabic" w:cs="Traditional Arabic" w:hint="cs"/>
          <w:rtl/>
        </w:rPr>
        <w:t>. اینها قبلاً گفته شده و واضح است.</w:t>
      </w:r>
    </w:p>
    <w:p w:rsidR="00B047F7" w:rsidRPr="00D651E3" w:rsidRDefault="00B047F7" w:rsidP="00376E59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خب در اینجا معروف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 xml:space="preserve">گوید </w:t>
      </w:r>
      <w:r w:rsidR="00376E59" w:rsidRPr="00286412">
        <w:rPr>
          <w:rFonts w:ascii="Traditional Arabic" w:hAnsi="Traditional Arabic" w:cs="Traditional Arabic" w:hint="cs"/>
          <w:rtl/>
        </w:rPr>
        <w:t>«</w:t>
      </w:r>
      <w:r w:rsidR="00376E59" w:rsidRPr="00286412">
        <w:rPr>
          <w:rFonts w:ascii="Traditional Arabic" w:hAnsi="Traditional Arabic" w:cs="Traditional Arabic"/>
          <w:b/>
          <w:bCs/>
          <w:color w:val="008000"/>
          <w:rtl/>
        </w:rPr>
        <w:t>وَ أْمُرْ بِالْعُرْفِ</w:t>
      </w:r>
      <w:r w:rsidR="00376E59" w:rsidRPr="00286412">
        <w:rPr>
          <w:rFonts w:ascii="Traditional Arabic" w:hAnsi="Traditional Arabic" w:cs="Traditional Arabic" w:hint="cs"/>
          <w:rtl/>
        </w:rPr>
        <w:t>»</w:t>
      </w:r>
      <w:r w:rsidR="00376E59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D651E3">
        <w:rPr>
          <w:rFonts w:ascii="Traditional Arabic" w:hAnsi="Traditional Arabic" w:cs="Traditional Arabic" w:hint="cs"/>
          <w:rtl/>
        </w:rPr>
        <w:t xml:space="preserve">، </w:t>
      </w:r>
      <w:r w:rsidR="00376E59" w:rsidRPr="00286412">
        <w:rPr>
          <w:rFonts w:ascii="Traditional Arabic" w:hAnsi="Traditional Arabic" w:cs="Traditional Arabic" w:hint="cs"/>
          <w:rtl/>
        </w:rPr>
        <w:t>«</w:t>
      </w:r>
      <w:r w:rsidR="00376E59" w:rsidRPr="00286412">
        <w:rPr>
          <w:rFonts w:ascii="Traditional Arabic" w:hAnsi="Traditional Arabic" w:cs="Traditional Arabic"/>
          <w:b/>
          <w:bCs/>
          <w:color w:val="008000"/>
          <w:rtl/>
        </w:rPr>
        <w:t>وَ لْتَكُنْ مِنْكُمْ أُمَّةٌ يَدْعُونَ إِلَى الْخَيْرِ وَ يَأْمُرُونَ بِالْمَعْرُوفِ وَ يَنْهَوْنَ عَنِ الْمُنْكَرِ وَ أُولئِكَ هُمُ الْمُفْلِحُون‏</w:t>
      </w:r>
      <w:r w:rsidR="00376E59" w:rsidRPr="00286412">
        <w:rPr>
          <w:rFonts w:ascii="Traditional Arabic" w:hAnsi="Traditional Arabic" w:cs="Traditional Arabic" w:hint="cs"/>
          <w:rtl/>
        </w:rPr>
        <w:t>»</w:t>
      </w:r>
      <w:r w:rsidR="00376E59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D651E3">
        <w:rPr>
          <w:rFonts w:ascii="Traditional Arabic" w:hAnsi="Traditional Arabic" w:cs="Traditional Arabic" w:hint="cs"/>
          <w:rtl/>
        </w:rPr>
        <w:t xml:space="preserve"> این معروف و منکر در اینجا کدام یک از این دو قسم است؟</w:t>
      </w:r>
    </w:p>
    <w:p w:rsidR="00B047F7" w:rsidRPr="00D651E3" w:rsidRDefault="00B047F7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 xml:space="preserve">تمامیّت </w:t>
      </w:r>
      <w:r w:rsidR="00ED1A4C" w:rsidRPr="00D651E3">
        <w:rPr>
          <w:rFonts w:ascii="Traditional Arabic" w:hAnsi="Traditional Arabic" w:cs="Traditional Arabic" w:hint="cs"/>
          <w:rtl/>
        </w:rPr>
        <w:t>استدلال به این وجه پنجم متوقّف بر این است که گفته شود این معروف شامل قسم دوم و مسائل عقلاییه</w:t>
      </w:r>
      <w:r w:rsidR="00EB50E5" w:rsidRPr="00D651E3">
        <w:rPr>
          <w:rFonts w:ascii="Traditional Arabic" w:hAnsi="Traditional Arabic" w:cs="Traditional Arabic" w:hint="cs"/>
          <w:rtl/>
        </w:rPr>
        <w:t xml:space="preserve">‌ای </w:t>
      </w:r>
      <w:r w:rsidR="00ED1A4C" w:rsidRPr="00D651E3">
        <w:rPr>
          <w:rFonts w:ascii="Traditional Arabic" w:hAnsi="Traditional Arabic" w:cs="Traditional Arabic" w:hint="cs"/>
          <w:rtl/>
        </w:rPr>
        <w:t>که اشاره شد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ED1A4C" w:rsidRPr="00D651E3">
        <w:rPr>
          <w:rFonts w:ascii="Traditional Arabic" w:hAnsi="Traditional Arabic" w:cs="Traditional Arabic" w:hint="cs"/>
          <w:rtl/>
        </w:rPr>
        <w:t>شود. به این معنا که یا به احتمال اول گفته شود اصلاً معروف و منکر یعنی همین چیزهایی که در سیَر عقلاییه وجود دارد! (که این احتمال ضعیف است)</w:t>
      </w:r>
    </w:p>
    <w:p w:rsidR="00ED1A4C" w:rsidRPr="00D651E3" w:rsidRDefault="00ED1A4C" w:rsidP="00BC2565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و یا احتمال دوم اینکه گفته شود معروف در اینجا اعم است از آنچه از احکام عقل عملی است و آنچه جزء معروف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عقلایی است.</w:t>
      </w:r>
    </w:p>
    <w:p w:rsidR="00ED1A4C" w:rsidRPr="00D651E3" w:rsidRDefault="00ED1A4C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lastRenderedPageBreak/>
        <w:t>اگر گفته شد که اختصاصاً معروف همین قسم دوم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گیرد، با بحث ما ارتباط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 xml:space="preserve">کند که البته </w:t>
      </w:r>
      <w:r w:rsidR="009F1C94" w:rsidRPr="00D651E3">
        <w:rPr>
          <w:rFonts w:ascii="Traditional Arabic" w:hAnsi="Traditional Arabic" w:cs="Traditional Arabic" w:hint="cs"/>
          <w:rtl/>
        </w:rPr>
        <w:t>طبق احتمال اول اختصاص این معروف به این دوّمی ضعیف است.</w:t>
      </w:r>
    </w:p>
    <w:p w:rsidR="009F1C94" w:rsidRPr="00D651E3" w:rsidRDefault="009F1C94" w:rsidP="00BC2565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 xml:space="preserve">یا اینکه احتمال دوم را پذیرفته و گفته شود که معروف در اینجا اعم است از آنچه از احکام عقل عملی مستقل است </w:t>
      </w:r>
      <w:r w:rsidRPr="00D651E3">
        <w:rPr>
          <w:rFonts w:ascii="Traditional Arabic" w:hAnsi="Traditional Arabic" w:cs="Traditional Arabic"/>
          <w:rtl/>
        </w:rPr>
        <w:t>–</w:t>
      </w:r>
      <w:r w:rsidRPr="00D651E3">
        <w:rPr>
          <w:rFonts w:ascii="Traditional Arabic" w:hAnsi="Traditional Arabic" w:cs="Traditional Arabic" w:hint="cs"/>
          <w:rtl/>
        </w:rPr>
        <w:t>همچون عدل و ظلم- و یا اینکه از</w:t>
      </w:r>
      <w:r w:rsidR="003C61A6" w:rsidRPr="00D651E3">
        <w:rPr>
          <w:rFonts w:ascii="Traditional Arabic" w:hAnsi="Traditional Arabic" w:cs="Traditional Arabic" w:hint="cs"/>
          <w:rtl/>
        </w:rPr>
        <w:t xml:space="preserve"> احکام عقلاییه است برای تسهیل و تنظیم امور اجتماعی که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3C61A6" w:rsidRPr="00D651E3">
        <w:rPr>
          <w:rFonts w:ascii="Traditional Arabic" w:hAnsi="Traditional Arabic" w:cs="Traditional Arabic" w:hint="cs"/>
          <w:rtl/>
        </w:rPr>
        <w:t>ی آنها بر یک چیزی استقرار پیدا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3C61A6" w:rsidRPr="00D651E3">
        <w:rPr>
          <w:rFonts w:ascii="Traditional Arabic" w:hAnsi="Traditional Arabic" w:cs="Traditional Arabic" w:hint="cs"/>
          <w:rtl/>
        </w:rPr>
        <w:t>کند، مثلاً به عقد بیمه اعتماد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3C61A6" w:rsidRPr="00D651E3">
        <w:rPr>
          <w:rFonts w:ascii="Traditional Arabic" w:hAnsi="Traditional Arabic" w:cs="Traditional Arabic" w:hint="cs"/>
          <w:rtl/>
        </w:rPr>
        <w:t>شود و آن را چیزی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3C61A6" w:rsidRPr="00D651E3">
        <w:rPr>
          <w:rFonts w:ascii="Traditional Arabic" w:hAnsi="Traditional Arabic" w:cs="Traditional Arabic" w:hint="cs"/>
          <w:rtl/>
        </w:rPr>
        <w:t>دانند و برای تنظیم امور معاش خود قابل اعتماد بوده و بر اساس آن عمل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3C61A6" w:rsidRPr="00D651E3">
        <w:rPr>
          <w:rFonts w:ascii="Traditional Arabic" w:hAnsi="Traditional Arabic" w:cs="Traditional Arabic" w:hint="cs"/>
          <w:rtl/>
        </w:rPr>
        <w:t>کنند و یا در حیا</w:t>
      </w:r>
      <w:r w:rsidR="00202EE8" w:rsidRPr="00D651E3">
        <w:rPr>
          <w:rFonts w:ascii="Traditional Arabic" w:hAnsi="Traditional Arabic" w:cs="Traditional Arabic" w:hint="cs"/>
          <w:rtl/>
        </w:rPr>
        <w:t>زت وقتی کسی که زمینی را احیاء کرد مطابق با آن روش سابق آن را مبنای مالکیّت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202EE8" w:rsidRPr="00D651E3">
        <w:rPr>
          <w:rFonts w:ascii="Traditional Arabic" w:hAnsi="Traditional Arabic" w:cs="Traditional Arabic" w:hint="cs"/>
          <w:rtl/>
        </w:rPr>
        <w:t>دانستند و در عصر جدید شاید به عکس باشد و صِرف حیازت و احیاء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202EE8" w:rsidRPr="00D651E3">
        <w:rPr>
          <w:rFonts w:ascii="Traditional Arabic" w:hAnsi="Traditional Arabic" w:cs="Traditional Arabic" w:hint="cs"/>
          <w:rtl/>
        </w:rPr>
        <w:t>دانند. و مسائل دیگری از این قبیل که احکام عقلایی است.</w:t>
      </w:r>
    </w:p>
    <w:p w:rsidR="00202EE8" w:rsidRPr="00D651E3" w:rsidRDefault="00202EE8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پس احتمال دوم این است که معروف اعم است از آنکه عقل به شکل مستقل ان را معروف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داند و یا اینکه عقلا برای تنظیم زندگی خود آن را معروف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دانند، و به همین صورت منکر. اگر این احتمال دوم باشد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توان گفت که این آیات مدلول التزامی دارند و به نوعی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عقلاییه را امضاء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کنند و دارای اطلاق بوده و اعم است از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BC2565">
        <w:rPr>
          <w:rFonts w:ascii="Traditional Arabic" w:hAnsi="Traditional Arabic" w:cs="Traditional Arabic" w:hint="cs"/>
          <w:rtl/>
        </w:rPr>
        <w:t>یی که در عصر معصومین و در مرئی</w:t>
      </w:r>
      <w:r w:rsidRPr="00D651E3">
        <w:rPr>
          <w:rFonts w:ascii="Traditional Arabic" w:hAnsi="Traditional Arabic" w:cs="Traditional Arabic" w:hint="cs"/>
          <w:rtl/>
        </w:rPr>
        <w:t xml:space="preserve"> و منظر آنها است و یا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یی که متجدد و مستحدث است.</w:t>
      </w:r>
    </w:p>
    <w:p w:rsidR="00202EE8" w:rsidRPr="00D651E3" w:rsidRDefault="00202EE8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 xml:space="preserve">مناقشه در اینجا این است که ممکن است کسی احتمال سوم را </w:t>
      </w:r>
      <w:r w:rsidR="00A5775A" w:rsidRPr="00D651E3">
        <w:rPr>
          <w:rFonts w:ascii="Traditional Arabic" w:hAnsi="Traditional Arabic" w:cs="Traditional Arabic" w:hint="cs"/>
          <w:rtl/>
        </w:rPr>
        <w:t>بگوید و معتقد شود که مقصود از معروف و منکر همان احکام عقل عملی است و نه این مسائل عقلایی. به عبارت دیگر معروف و منکر یعنی آن چیزهایی که عقل «بماهو حاکمٌ» مستقلاً چیزی را مستحسن و یا مستقبح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A5775A" w:rsidRPr="00D651E3">
        <w:rPr>
          <w:rFonts w:ascii="Traditional Arabic" w:hAnsi="Traditional Arabic" w:cs="Traditional Arabic" w:hint="cs"/>
          <w:rtl/>
        </w:rPr>
        <w:t>داند و اینها مقصود از معروف و منکر در اینجا است نه معنای عامی که شامل احکام عقلاییه</w:t>
      </w:r>
      <w:r w:rsidR="00EB50E5" w:rsidRPr="00D651E3">
        <w:rPr>
          <w:rFonts w:ascii="Traditional Arabic" w:hAnsi="Traditional Arabic" w:cs="Traditional Arabic" w:hint="cs"/>
          <w:rtl/>
        </w:rPr>
        <w:t xml:space="preserve">‌ای </w:t>
      </w:r>
      <w:r w:rsidR="00A5775A" w:rsidRPr="00D651E3">
        <w:rPr>
          <w:rFonts w:ascii="Traditional Arabic" w:hAnsi="Traditional Arabic" w:cs="Traditional Arabic" w:hint="cs"/>
          <w:rtl/>
        </w:rPr>
        <w:t>که برای تسهیل زندگی وجود دارد شامل شود.</w:t>
      </w:r>
    </w:p>
    <w:p w:rsidR="00A5775A" w:rsidRPr="00D651E3" w:rsidRDefault="00A5775A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در این احکام عقلاییه تخلف از این احکام را عقل قبیح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Pr="00D651E3">
        <w:rPr>
          <w:rFonts w:ascii="Traditional Arabic" w:hAnsi="Traditional Arabic" w:cs="Traditional Arabic" w:hint="cs"/>
          <w:rtl/>
        </w:rPr>
        <w:t>داند و اینگونه نیست که گفته شود ظلم قبیح است، خیانت قبیح است یا قتل قبیح است، تهمت قبیح است که اینها تخلف ناپذیر است و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Pr="00D651E3">
        <w:rPr>
          <w:rFonts w:ascii="Traditional Arabic" w:hAnsi="Traditional Arabic" w:cs="Traditional Arabic" w:hint="cs"/>
          <w:rtl/>
        </w:rPr>
        <w:t xml:space="preserve">توان خلاف آن را گفت. در </w:t>
      </w:r>
      <w:r w:rsidR="00FA0F06" w:rsidRPr="00D651E3">
        <w:rPr>
          <w:rFonts w:ascii="Traditional Arabic" w:hAnsi="Traditional Arabic" w:cs="Traditional Arabic" w:hint="cs"/>
          <w:rtl/>
        </w:rPr>
        <w:t>حالی که در احکام عقلاییه مثلاً گفته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FA0F06" w:rsidRPr="00D651E3">
        <w:rPr>
          <w:rFonts w:ascii="Traditional Arabic" w:hAnsi="Traditional Arabic" w:cs="Traditional Arabic" w:hint="cs"/>
          <w:rtl/>
        </w:rPr>
        <w:t>شود «</w:t>
      </w:r>
      <w:r w:rsidR="00FA0F06" w:rsidRPr="00BC2565">
        <w:rPr>
          <w:rFonts w:ascii="Traditional Arabic" w:hAnsi="Traditional Arabic" w:cs="Traditional Arabic" w:hint="cs"/>
          <w:b/>
          <w:bCs/>
          <w:color w:val="008000"/>
          <w:rtl/>
        </w:rPr>
        <w:t>مَن أحیا أرض فهی له</w:t>
      </w:r>
      <w:r w:rsidR="00FA0F06" w:rsidRPr="00D651E3">
        <w:rPr>
          <w:rFonts w:ascii="Traditional Arabic" w:hAnsi="Traditional Arabic" w:cs="Traditional Arabic" w:hint="cs"/>
          <w:rtl/>
        </w:rPr>
        <w:t>» و سیره اینگونه است و فهم و ارتکاز و سیر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FA0F06" w:rsidRPr="00D651E3">
        <w:rPr>
          <w:rFonts w:ascii="Traditional Arabic" w:hAnsi="Traditional Arabic" w:cs="Traditional Arabic" w:hint="cs"/>
          <w:rtl/>
        </w:rPr>
        <w:t>عقلاییه اینگونه است اما اگر این هم نباشد و این را نگوییم هم اتفاقی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FA0F06" w:rsidRPr="00D651E3">
        <w:rPr>
          <w:rFonts w:ascii="Traditional Arabic" w:hAnsi="Traditional Arabic" w:cs="Traditional Arabic" w:hint="cs"/>
          <w:rtl/>
        </w:rPr>
        <w:t>افتد و یا اینکه مثلاً خبر واحد را حجّت ندانیم، و یا عقد بیمه معتبر دانسته نشود، قبحی در این کار وجود ندارد اما برای تسهیل زندگی، مبنا را بر این پایه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FA0F06" w:rsidRPr="00D651E3">
        <w:rPr>
          <w:rFonts w:ascii="Traditional Arabic" w:hAnsi="Traditional Arabic" w:cs="Traditional Arabic" w:hint="cs"/>
          <w:rtl/>
        </w:rPr>
        <w:t xml:space="preserve"> ریخته و استوار کرده اند.</w:t>
      </w:r>
    </w:p>
    <w:p w:rsidR="00FA0F06" w:rsidRPr="00D651E3" w:rsidRDefault="00FA0F06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در احتمال سوم گفته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شود که معروف و منکر اولی را گرفته و شامل دومی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Pr="00D651E3">
        <w:rPr>
          <w:rFonts w:ascii="Traditional Arabic" w:hAnsi="Traditional Arabic" w:cs="Traditional Arabic" w:hint="cs"/>
          <w:rtl/>
        </w:rPr>
        <w:t>شود و بنابراین پای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>استدلال فرو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ریزد. و این هم مناقش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>دیگری است که در اینجا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توان ذکر کرد.</w:t>
      </w:r>
    </w:p>
    <w:p w:rsidR="00FA0F06" w:rsidRPr="00D651E3" w:rsidRDefault="00FA0F06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 xml:space="preserve">تأییدی که ممکن است کسی برای این مناقشه بخواهد بیاورد این است که </w:t>
      </w:r>
      <w:r w:rsidR="00DA0CA4" w:rsidRPr="00D651E3">
        <w:rPr>
          <w:rFonts w:ascii="Traditional Arabic" w:hAnsi="Traditional Arabic" w:cs="Traditional Arabic" w:hint="cs"/>
          <w:rtl/>
        </w:rPr>
        <w:t>در واقع نوعی انصراف در این است، به این معنا که گفته شود معروف و منکر به مناسبات حکم و موضوع و مسائلی از این قبیل منصرف به احکام عقل عملی است، یعنی اینکه آیه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DA0CA4" w:rsidRPr="00D651E3">
        <w:rPr>
          <w:rFonts w:ascii="Traditional Arabic" w:hAnsi="Traditional Arabic" w:cs="Traditional Arabic" w:hint="cs"/>
          <w:rtl/>
        </w:rPr>
        <w:t>گوید شما دعوت به خیر کنید و امر به معروف و نهی از منکر کنید یعنی واجب است و خلاف این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DA0CA4" w:rsidRPr="00D651E3">
        <w:rPr>
          <w:rFonts w:ascii="Traditional Arabic" w:hAnsi="Traditional Arabic" w:cs="Traditional Arabic" w:hint="cs"/>
          <w:rtl/>
        </w:rPr>
        <w:t>توان انجام داد که مناسب</w:t>
      </w:r>
      <w:r w:rsidR="0084139F" w:rsidRPr="00D651E3">
        <w:rPr>
          <w:rFonts w:ascii="Traditional Arabic" w:hAnsi="Traditional Arabic" w:cs="Traditional Arabic" w:hint="cs"/>
          <w:rtl/>
        </w:rPr>
        <w:t>ت اینها اقتضاء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84139F" w:rsidRPr="00D651E3">
        <w:rPr>
          <w:rFonts w:ascii="Traditional Arabic" w:hAnsi="Traditional Arabic" w:cs="Traditional Arabic" w:hint="cs"/>
          <w:rtl/>
        </w:rPr>
        <w:t>کند که در احکام عقل عملی باشد و نه در این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84139F" w:rsidRPr="00D651E3">
        <w:rPr>
          <w:rFonts w:ascii="Traditional Arabic" w:hAnsi="Traditional Arabic" w:cs="Traditional Arabic" w:hint="cs"/>
          <w:rtl/>
        </w:rPr>
        <w:t xml:space="preserve"> و روش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84139F" w:rsidRPr="00D651E3">
        <w:rPr>
          <w:rFonts w:ascii="Traditional Arabic" w:hAnsi="Traditional Arabic" w:cs="Traditional Arabic" w:hint="cs"/>
          <w:rtl/>
        </w:rPr>
        <w:t>ی عقلایی و این مناسبات حکم و موضوع اقتضاء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84139F" w:rsidRPr="00D651E3">
        <w:rPr>
          <w:rFonts w:ascii="Traditional Arabic" w:hAnsi="Traditional Arabic" w:cs="Traditional Arabic" w:hint="cs"/>
          <w:rtl/>
        </w:rPr>
        <w:t>کند که معروف و منکر محدد و مضیّق و منصرف به همان قسم احکام عقل عملی بشود.</w:t>
      </w:r>
    </w:p>
    <w:p w:rsidR="006E4632" w:rsidRPr="00D651E3" w:rsidRDefault="006E4632" w:rsidP="00DC3CC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سه مناقشه و ان قلت گذشته مسائلی بودند که به سرعت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شد به آنها جواب داد اما این مناقشه</w:t>
      </w:r>
      <w:r w:rsidR="00EB50E5" w:rsidRPr="00D651E3">
        <w:rPr>
          <w:rFonts w:ascii="Traditional Arabic" w:hAnsi="Traditional Arabic" w:cs="Traditional Arabic" w:hint="cs"/>
          <w:rtl/>
        </w:rPr>
        <w:t xml:space="preserve">‌ای </w:t>
      </w:r>
      <w:r w:rsidRPr="00D651E3">
        <w:rPr>
          <w:rFonts w:ascii="Traditional Arabic" w:hAnsi="Traditional Arabic" w:cs="Traditional Arabic" w:hint="cs"/>
          <w:rtl/>
        </w:rPr>
        <w:t>که در اینجا مطرح شد که چهارمین ان قلت به استدلال پنجم است کمی جای تأمّل دارد</w:t>
      </w:r>
      <w:r w:rsidR="0028477A" w:rsidRPr="00D651E3">
        <w:rPr>
          <w:rFonts w:ascii="Traditional Arabic" w:hAnsi="Traditional Arabic" w:cs="Traditional Arabic" w:hint="cs"/>
          <w:rtl/>
        </w:rPr>
        <w:t>.</w:t>
      </w:r>
    </w:p>
    <w:p w:rsidR="00237B77" w:rsidRPr="00D651E3" w:rsidRDefault="0028477A" w:rsidP="00BC2565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lastRenderedPageBreak/>
        <w:t>آنچه در اینجا این انصراف و تضیّق معروف را تقویت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کند این است که اگر قرار باشد معروف به اطلاق آن گرفت شود ممکن است گفته شود که معروف عند قومٍ را نیز در بر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 xml:space="preserve">گیرد به این معنا که نزد یک قومی بر اساس شرایط خاص خودشان چیزی معروف است و این هم شامل </w:t>
      </w:r>
      <w:r w:rsidR="00410AF8" w:rsidRPr="00D651E3">
        <w:rPr>
          <w:rFonts w:ascii="Traditional Arabic" w:hAnsi="Traditional Arabic" w:cs="Traditional Arabic" w:hint="cs"/>
          <w:rtl/>
        </w:rPr>
        <w:t>این قضیه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410AF8" w:rsidRPr="00D651E3">
        <w:rPr>
          <w:rFonts w:ascii="Traditional Arabic" w:hAnsi="Traditional Arabic" w:cs="Traditional Arabic" w:hint="cs"/>
          <w:rtl/>
        </w:rPr>
        <w:t>شود. و یا معروفی که از انگیزه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410AF8" w:rsidRPr="00D651E3">
        <w:rPr>
          <w:rFonts w:ascii="Traditional Arabic" w:hAnsi="Traditional Arabic" w:cs="Traditional Arabic" w:hint="cs"/>
          <w:rtl/>
        </w:rPr>
        <w:t>ی کاملاً عقلایی ناشی نشده است ممکن است ادعا شود که این را نیز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410AF8" w:rsidRPr="00D651E3">
        <w:rPr>
          <w:rFonts w:ascii="Traditional Arabic" w:hAnsi="Traditional Arabic" w:cs="Traditional Arabic" w:hint="cs"/>
          <w:rtl/>
        </w:rPr>
        <w:t>گیرد، در حالی که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410AF8" w:rsidRPr="00D651E3">
        <w:rPr>
          <w:rFonts w:ascii="Traditional Arabic" w:hAnsi="Traditional Arabic" w:cs="Traditional Arabic" w:hint="cs"/>
          <w:rtl/>
        </w:rPr>
        <w:t>دانیم این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410AF8" w:rsidRPr="00D651E3">
        <w:rPr>
          <w:rFonts w:ascii="Traditional Arabic" w:hAnsi="Traditional Arabic" w:cs="Traditional Arabic" w:hint="cs"/>
          <w:rtl/>
        </w:rPr>
        <w:t>گیرد. پس یک انصرافی در اینجا وجود دارد و حتماً از برخی چیزها اینجا من</w:t>
      </w:r>
      <w:r w:rsidR="00237B77" w:rsidRPr="00D651E3">
        <w:rPr>
          <w:rFonts w:ascii="Traditional Arabic" w:hAnsi="Traditional Arabic" w:cs="Traditional Arabic" w:hint="cs"/>
          <w:rtl/>
        </w:rPr>
        <w:t>صرف است و بعید نیست که کسی ادعا کند که از امور عقلایی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237B77" w:rsidRPr="00D651E3">
        <w:rPr>
          <w:rFonts w:ascii="Traditional Arabic" w:hAnsi="Traditional Arabic" w:cs="Traditional Arabic" w:hint="cs"/>
          <w:rtl/>
        </w:rPr>
        <w:t>غیر عقلی هم منصرف است. این مناقشه از مناقشات قبلی قوی تر است.</w:t>
      </w:r>
    </w:p>
    <w:p w:rsidR="00237B77" w:rsidRPr="00D651E3" w:rsidRDefault="00237B77" w:rsidP="00237B77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البته این بحث با یک مبحث اصولی دیگر هم ارتباط دارد که ف</w:t>
      </w:r>
      <w:r w:rsidR="00CC0034" w:rsidRPr="00D651E3">
        <w:rPr>
          <w:rFonts w:ascii="Traditional Arabic" w:hAnsi="Traditional Arabic" w:cs="Traditional Arabic" w:hint="cs"/>
          <w:rtl/>
        </w:rPr>
        <w:t>قط اشاره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C0034" w:rsidRPr="00D651E3">
        <w:rPr>
          <w:rFonts w:ascii="Traditional Arabic" w:hAnsi="Traditional Arabic" w:cs="Traditional Arabic" w:hint="cs"/>
          <w:rtl/>
        </w:rPr>
        <w:t>شود که اگر در اطلاقی دانستیم با قرینه</w:t>
      </w:r>
      <w:r w:rsidR="00EB50E5" w:rsidRPr="00D651E3">
        <w:rPr>
          <w:rFonts w:ascii="Traditional Arabic" w:hAnsi="Traditional Arabic" w:cs="Traditional Arabic" w:hint="cs"/>
          <w:rtl/>
        </w:rPr>
        <w:t xml:space="preserve">‌ای </w:t>
      </w:r>
      <w:r w:rsidR="00CC0034" w:rsidRPr="00D651E3">
        <w:rPr>
          <w:rFonts w:ascii="Traditional Arabic" w:hAnsi="Traditional Arabic" w:cs="Traditional Arabic" w:hint="cs"/>
          <w:rtl/>
        </w:rPr>
        <w:t>که اطلاق این مطلق مراد نیست، یعنی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C0034" w:rsidRPr="00D651E3">
        <w:rPr>
          <w:rFonts w:ascii="Traditional Arabic" w:hAnsi="Traditional Arabic" w:cs="Traditional Arabic" w:hint="cs"/>
          <w:rtl/>
        </w:rPr>
        <w:t xml:space="preserve">دانیم که این مطلق بر اطلاق خود باقی نیست </w:t>
      </w:r>
      <w:r w:rsidR="00CC0034" w:rsidRPr="00D651E3">
        <w:rPr>
          <w:rFonts w:ascii="Traditional Arabic" w:hAnsi="Traditional Arabic" w:cs="Traditional Arabic"/>
          <w:rtl/>
        </w:rPr>
        <w:t>–</w:t>
      </w:r>
      <w:r w:rsidR="00CC0034" w:rsidRPr="00D651E3">
        <w:rPr>
          <w:rFonts w:ascii="Traditional Arabic" w:hAnsi="Traditional Arabic" w:cs="Traditional Arabic" w:hint="cs"/>
          <w:rtl/>
        </w:rPr>
        <w:t>با یک قرین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CC0034" w:rsidRPr="00D651E3">
        <w:rPr>
          <w:rFonts w:ascii="Traditional Arabic" w:hAnsi="Traditional Arabic" w:cs="Traditional Arabic" w:hint="cs"/>
          <w:rtl/>
        </w:rPr>
        <w:t>عقلیه- گفته شده است که آیا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C0034" w:rsidRPr="00D651E3">
        <w:rPr>
          <w:rFonts w:ascii="Traditional Arabic" w:hAnsi="Traditional Arabic" w:cs="Traditional Arabic" w:hint="cs"/>
          <w:rtl/>
        </w:rPr>
        <w:t>شود به اصال</w:t>
      </w:r>
      <w:r w:rsidR="00BC2565">
        <w:rPr>
          <w:rFonts w:ascii="Traditional Arabic" w:hAnsi="Traditional Arabic" w:cs="Traditional Arabic" w:hint="cs"/>
          <w:rtl/>
        </w:rPr>
        <w:t>ة</w:t>
      </w:r>
      <w:r w:rsidR="00CC0034" w:rsidRPr="00D651E3">
        <w:rPr>
          <w:rFonts w:ascii="Traditional Arabic" w:hAnsi="Traditional Arabic" w:cs="Traditional Arabic" w:hint="cs"/>
          <w:rtl/>
        </w:rPr>
        <w:t xml:space="preserve"> الاطلاق در موارد مشکوک آن تمسّک کرد یا خیر؟</w:t>
      </w:r>
    </w:p>
    <w:p w:rsidR="00CC6B48" w:rsidRPr="00D651E3" w:rsidRDefault="00CC0034" w:rsidP="00BC2565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 xml:space="preserve">در جایی که مطلق با یک مقیّد لفظی تخصیص بخورد، در ماوراء جایی که </w:t>
      </w:r>
      <w:r w:rsidR="00ED2D67" w:rsidRPr="00D651E3">
        <w:rPr>
          <w:rFonts w:ascii="Traditional Arabic" w:hAnsi="Traditional Arabic" w:cs="Traditional Arabic" w:hint="cs"/>
          <w:rtl/>
        </w:rPr>
        <w:t>تخصیص خورده است، اگر شک وجود دارد به اصال</w:t>
      </w:r>
      <w:r w:rsidR="00BC2565">
        <w:rPr>
          <w:rFonts w:ascii="Traditional Arabic" w:hAnsi="Traditional Arabic" w:cs="Traditional Arabic" w:hint="cs"/>
          <w:rtl/>
        </w:rPr>
        <w:t>ة</w:t>
      </w:r>
      <w:r w:rsidR="00ED2D67" w:rsidRPr="00D651E3">
        <w:rPr>
          <w:rFonts w:ascii="Traditional Arabic" w:hAnsi="Traditional Arabic" w:cs="Traditional Arabic" w:hint="cs"/>
          <w:rtl/>
        </w:rPr>
        <w:t xml:space="preserve"> الاطلاق تمسک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ED2D67" w:rsidRPr="00D651E3">
        <w:rPr>
          <w:rFonts w:ascii="Traditional Arabic" w:hAnsi="Traditional Arabic" w:cs="Traditional Arabic" w:hint="cs"/>
          <w:rtl/>
        </w:rPr>
        <w:t>شود و این همان چیزی بود که گفته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ED2D67" w:rsidRPr="00D651E3">
        <w:rPr>
          <w:rFonts w:ascii="Traditional Arabic" w:hAnsi="Traditional Arabic" w:cs="Traditional Arabic" w:hint="cs"/>
          <w:rtl/>
        </w:rPr>
        <w:t xml:space="preserve">شد تمسّک به عموم در غیر از آنچه از آن خارج شده است. اما اگر مخصص و مقیّد این عام یک چیز لبّی بود، یقین وجود دارد که </w:t>
      </w:r>
      <w:r w:rsidR="00CC6B48" w:rsidRPr="00D651E3">
        <w:rPr>
          <w:rFonts w:ascii="Traditional Arabic" w:hAnsi="Traditional Arabic" w:cs="Traditional Arabic" w:hint="cs"/>
          <w:rtl/>
        </w:rPr>
        <w:t>به اطلاق آن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CC6B48" w:rsidRPr="00D651E3">
        <w:rPr>
          <w:rFonts w:ascii="Traditional Arabic" w:hAnsi="Traditional Arabic" w:cs="Traditional Arabic" w:hint="cs"/>
          <w:rtl/>
        </w:rPr>
        <w:t>شود عمل کرد، در برخی از موارد یقین وجود دارد که از آن خارج شده است اما اینکه در مشکوکات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C6B48" w:rsidRPr="00D651E3">
        <w:rPr>
          <w:rFonts w:ascii="Traditional Arabic" w:hAnsi="Traditional Arabic" w:cs="Traditional Arabic" w:hint="cs"/>
          <w:rtl/>
        </w:rPr>
        <w:t>شود تمسّک کرد یا خیر؟! این هم بحثی است که برخی همچون مرحوم آقای تبریزی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C6B48" w:rsidRPr="00D651E3">
        <w:rPr>
          <w:rFonts w:ascii="Traditional Arabic" w:hAnsi="Traditional Arabic" w:cs="Traditional Arabic" w:hint="cs"/>
          <w:rtl/>
        </w:rPr>
        <w:t>گویند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CC6B48" w:rsidRPr="00D651E3">
        <w:rPr>
          <w:rFonts w:ascii="Traditional Arabic" w:hAnsi="Traditional Arabic" w:cs="Traditional Arabic" w:hint="cs"/>
          <w:rtl/>
        </w:rPr>
        <w:t>شود و برخی معتقدند که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C6B48" w:rsidRPr="00D651E3">
        <w:rPr>
          <w:rFonts w:ascii="Traditional Arabic" w:hAnsi="Traditional Arabic" w:cs="Traditional Arabic" w:hint="cs"/>
          <w:rtl/>
        </w:rPr>
        <w:t>شود و ما هم در زمانی تفصیل داده ایم.</w:t>
      </w:r>
    </w:p>
    <w:p w:rsidR="00A3763B" w:rsidRPr="00376E59" w:rsidRDefault="00A3763B" w:rsidP="00A3763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68226607"/>
      <w:r w:rsidRPr="00376E59">
        <w:rPr>
          <w:rFonts w:ascii="Traditional Arabic" w:hAnsi="Traditional Arabic" w:cs="Traditional Arabic" w:hint="cs"/>
          <w:color w:val="FF0000"/>
          <w:rtl/>
        </w:rPr>
        <w:t>پاسخ به مناقشه چهارم</w:t>
      </w:r>
      <w:bookmarkEnd w:id="18"/>
    </w:p>
    <w:p w:rsidR="00351C1A" w:rsidRPr="00D651E3" w:rsidRDefault="00A3763B" w:rsidP="00BC2565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 xml:space="preserve">پس ملاحظه شد که </w:t>
      </w:r>
      <w:r w:rsidR="00CC6B48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 xml:space="preserve">این مناقشه با مناقشات قبلی تفاوت داشته و دشوارتر است اما مع ذلک با اینکه جای تأمّل بیشتری در این مناقشه است بعید نیست که گفته شود معروف دارای اطلاق است. به این معنا که معروف و منکر </w:t>
      </w:r>
      <w:r w:rsidR="00177D84" w:rsidRPr="00D651E3">
        <w:rPr>
          <w:rFonts w:ascii="Traditional Arabic" w:hAnsi="Traditional Arabic" w:cs="Traditional Arabic" w:hint="cs"/>
          <w:rtl/>
        </w:rPr>
        <w:t>از آنچه معروف یا منکر شمرده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177D84" w:rsidRPr="00D651E3">
        <w:rPr>
          <w:rFonts w:ascii="Traditional Arabic" w:hAnsi="Traditional Arabic" w:cs="Traditional Arabic" w:hint="cs"/>
          <w:rtl/>
        </w:rPr>
        <w:t>شود، نه بر اساس یک وجوه عقلایی بلکه بر اساس شهوت و امور غیرعقلی چیزی را معروف یا منکر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177D84" w:rsidRPr="00D651E3">
        <w:rPr>
          <w:rFonts w:ascii="Traditional Arabic" w:hAnsi="Traditional Arabic" w:cs="Traditional Arabic" w:hint="cs"/>
          <w:rtl/>
        </w:rPr>
        <w:t>داند، حتماً اینها مشمول نیستند و این مسأله کاملاً روشن است. اما اگر مواردی مثل «</w:t>
      </w:r>
      <w:r w:rsidR="00177D84" w:rsidRPr="00BC2565">
        <w:rPr>
          <w:rFonts w:ascii="Traditional Arabic" w:hAnsi="Traditional Arabic" w:cs="Traditional Arabic" w:hint="cs"/>
          <w:b/>
          <w:bCs/>
          <w:color w:val="008000"/>
          <w:rtl/>
        </w:rPr>
        <w:t>من أحیا أرضاً فهی له</w:t>
      </w:r>
      <w:r w:rsidR="00177D84" w:rsidRPr="00D651E3">
        <w:rPr>
          <w:rFonts w:ascii="Traditional Arabic" w:hAnsi="Traditional Arabic" w:cs="Traditional Arabic" w:hint="cs"/>
          <w:rtl/>
        </w:rPr>
        <w:t>» که عقلا این را مبنای ملکیت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177D84" w:rsidRPr="00D651E3">
        <w:rPr>
          <w:rFonts w:ascii="Traditional Arabic" w:hAnsi="Traditional Arabic" w:cs="Traditional Arabic" w:hint="cs"/>
          <w:rtl/>
        </w:rPr>
        <w:t xml:space="preserve">دانند و یا عقد بیمه یا اینکه آزمایش خون وسیله و ابزاری برای فلان امر باشد و موارد دیگری از این قبیل که ناشی از یک امور عقلایی است و مسائل خاص هوا و هوسی و </w:t>
      </w:r>
      <w:r w:rsidR="00351C1A" w:rsidRPr="00D651E3">
        <w:rPr>
          <w:rFonts w:ascii="Traditional Arabic" w:hAnsi="Traditional Arabic" w:cs="Traditional Arabic" w:hint="cs"/>
          <w:rtl/>
        </w:rPr>
        <w:t>... در آنها مؤثّر نیست بعید نیست که گفته شود معروف اطلاق داشته و اینها را دربر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351C1A" w:rsidRPr="00D651E3">
        <w:rPr>
          <w:rFonts w:ascii="Traditional Arabic" w:hAnsi="Traditional Arabic" w:cs="Traditional Arabic" w:hint="cs"/>
          <w:rtl/>
        </w:rPr>
        <w:t xml:space="preserve">گیرد. </w:t>
      </w:r>
    </w:p>
    <w:p w:rsidR="00CC0034" w:rsidRPr="00D651E3" w:rsidRDefault="00351C1A" w:rsidP="00CC6B48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پس علیرغم اینکه یک تردیدی از قبَل این مناقش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>آخر در بحث وارد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شود اما مع ذلک بعید نیست که گفته شود معروف و منکر همان معنای عقلایی خود را دارد و با این تفاسیر مدلول التزامی و اینها در جای خود باقی است.</w:t>
      </w:r>
    </w:p>
    <w:p w:rsidR="00351C1A" w:rsidRPr="00D651E3" w:rsidRDefault="00746B4C" w:rsidP="00CC6B48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دقت شود که در اینجا اصل، مولویّت است و در هم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>خطابات اصال</w:t>
      </w:r>
      <w:r w:rsidR="00BC2565">
        <w:rPr>
          <w:rFonts w:ascii="Traditional Arabic" w:hAnsi="Traditional Arabic" w:cs="Traditional Arabic" w:hint="cs"/>
          <w:rtl/>
        </w:rPr>
        <w:t>ة</w:t>
      </w:r>
      <w:r w:rsidRPr="00D651E3">
        <w:rPr>
          <w:rFonts w:ascii="Traditional Arabic" w:hAnsi="Traditional Arabic" w:cs="Traditional Arabic" w:hint="cs"/>
          <w:rtl/>
        </w:rPr>
        <w:t xml:space="preserve"> المولویّه است الاّ ما خرج و اصال</w:t>
      </w:r>
      <w:r w:rsidR="00BC2565">
        <w:rPr>
          <w:rFonts w:ascii="Traditional Arabic" w:hAnsi="Traditional Arabic" w:cs="Traditional Arabic" w:hint="cs"/>
          <w:rtl/>
        </w:rPr>
        <w:t>ة</w:t>
      </w:r>
      <w:r w:rsidRPr="00D651E3">
        <w:rPr>
          <w:rFonts w:ascii="Traditional Arabic" w:hAnsi="Traditional Arabic" w:cs="Traditional Arabic" w:hint="cs"/>
          <w:rtl/>
        </w:rPr>
        <w:t xml:space="preserve"> المولویه هم تولید عقاب و ثواب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 xml:space="preserve">کند که برای آن وجوهی هم قبلاً ذکر شده است و </w:t>
      </w:r>
      <w:r w:rsidR="00276A95" w:rsidRPr="00D651E3">
        <w:rPr>
          <w:rFonts w:ascii="Traditional Arabic" w:hAnsi="Traditional Arabic" w:cs="Traditional Arabic" w:hint="cs"/>
          <w:rtl/>
        </w:rPr>
        <w:t>در واقع شارع از کرسی و جایگاه مولویت سخن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276A95" w:rsidRPr="00D651E3">
        <w:rPr>
          <w:rFonts w:ascii="Traditional Arabic" w:hAnsi="Traditional Arabic" w:cs="Traditional Arabic" w:hint="cs"/>
          <w:rtl/>
        </w:rPr>
        <w:t>گوید. مولویّت هم یعنی همان چیزی که انعکاس و تبعاتی در حیات ابدی که آخرت باشد دارد.</w:t>
      </w:r>
    </w:p>
    <w:p w:rsidR="00605E5A" w:rsidRPr="00D651E3" w:rsidRDefault="00605E5A" w:rsidP="00CC6B48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در اینجا با نوعی تأیید دلیل پنجم از بحث عبور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شود و اگر این دلیل پنجم تمام شود بسیار در اصول مؤثّر است و در واقع سیر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>عقلا بماهم عقلا همچون احکام عقلی شده و علی الاصول شارع ان را تأیید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کند. البته شارع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 xml:space="preserve">تواند در مواردی تخطئه </w:t>
      </w:r>
      <w:r w:rsidRPr="00D651E3">
        <w:rPr>
          <w:rFonts w:ascii="Traditional Arabic" w:hAnsi="Traditional Arabic" w:cs="Traditional Arabic" w:hint="cs"/>
          <w:rtl/>
        </w:rPr>
        <w:lastRenderedPageBreak/>
        <w:t>کرده و استثناء بزند همچون قیاس (اگر گفته شود که جزء مسائل عقلایی بوده است) و از این قبیل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عقلاییه</w:t>
      </w:r>
      <w:r w:rsidR="00EB50E5" w:rsidRPr="00D651E3">
        <w:rPr>
          <w:rFonts w:ascii="Traditional Arabic" w:hAnsi="Traditional Arabic" w:cs="Traditional Arabic" w:hint="cs"/>
          <w:rtl/>
        </w:rPr>
        <w:t xml:space="preserve">‌ای </w:t>
      </w:r>
      <w:r w:rsidRPr="00D651E3">
        <w:rPr>
          <w:rFonts w:ascii="Traditional Arabic" w:hAnsi="Traditional Arabic" w:cs="Traditional Arabic" w:hint="cs"/>
          <w:rtl/>
        </w:rPr>
        <w:t>وجود دارد که شارع انها را ردع کرده و در مقابل آنها ایستاده است. اما اصل این است که سیر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>عقلا ماندگار است.</w:t>
      </w:r>
    </w:p>
    <w:p w:rsidR="0084139F" w:rsidRPr="00376E59" w:rsidRDefault="00605E5A" w:rsidP="00605E5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68226608"/>
      <w:r w:rsidRPr="00376E59">
        <w:rPr>
          <w:rFonts w:ascii="Traditional Arabic" w:hAnsi="Traditional Arabic" w:cs="Traditional Arabic" w:hint="cs"/>
          <w:color w:val="FF0000"/>
          <w:rtl/>
        </w:rPr>
        <w:t>مناقشه پنجم</w:t>
      </w:r>
      <w:bookmarkEnd w:id="19"/>
    </w:p>
    <w:p w:rsidR="008E6F5E" w:rsidRPr="00D651E3" w:rsidRDefault="00605E5A" w:rsidP="008E6F5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مناقشه دیگری که هم که ممکن است در اینجا آورده شود</w:t>
      </w:r>
      <w:r w:rsidR="008E6F5E" w:rsidRPr="00D651E3">
        <w:rPr>
          <w:rFonts w:ascii="Traditional Arabic" w:hAnsi="Traditional Arabic" w:cs="Traditional Arabic" w:hint="cs"/>
          <w:rtl/>
        </w:rPr>
        <w:t xml:space="preserve"> این است که ممکن است کسی این را بگوید که:</w:t>
      </w:r>
    </w:p>
    <w:p w:rsidR="004A1CC9" w:rsidRPr="00D651E3" w:rsidRDefault="008E6F5E" w:rsidP="004A1CC9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این معروف و منکر که دو شاخه داشت، 1- معروف و منکر عقلی که مستند به احکام عقل عملی بوده و 2- احکام عقلایی که مبتنی بر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 xml:space="preserve"> و ارتکازات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 xml:space="preserve">باشد نه اینکه عقل مستقلاً </w:t>
      </w:r>
      <w:r w:rsidR="004A1CC9" w:rsidRPr="00D651E3">
        <w:rPr>
          <w:rFonts w:ascii="Traditional Arabic" w:hAnsi="Traditional Arabic" w:cs="Traditional Arabic" w:hint="cs"/>
          <w:rtl/>
        </w:rPr>
        <w:t>به آن حکم کند. این درست است که اطلاق در این وجود دارد اما شمول دلیل نسبت به این دو تفاوت دارد و تفاوت آن هم بیّن است و ان هم عبارت است از اینکه:</w:t>
      </w:r>
    </w:p>
    <w:p w:rsidR="00E224D3" w:rsidRPr="00D651E3" w:rsidRDefault="004A1CC9" w:rsidP="00E224D3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در احکام عقل عملی شارع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گوید که شما مردم را امر کنید به آنها و من هم آنها را تأیید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کنم. این تأیید بلاشرط و قید است و تأیید به نحو مطلق است چراکه اصلا شارع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Pr="00D651E3">
        <w:rPr>
          <w:rFonts w:ascii="Traditional Arabic" w:hAnsi="Traditional Arabic" w:cs="Traditional Arabic" w:hint="cs"/>
          <w:rtl/>
        </w:rPr>
        <w:t>تواند خلاف آن را بگوید زیرا «کلّما حکم به العقل حکم به الشرع» و شارع بر خلاف احکام عقل عملی اصلاً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Pr="00D651E3">
        <w:rPr>
          <w:rFonts w:ascii="Traditional Arabic" w:hAnsi="Traditional Arabic" w:cs="Traditional Arabic" w:hint="cs"/>
          <w:rtl/>
        </w:rPr>
        <w:t>تواند داوری کند و از مولی قبیح است که بگوید ظلم حسن است، عدل قبیح است یا خیانت جایز است. یک احکام عقل عملی وجود دارد که همان فقه عقلی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باشد و در این فقه عقلی حتماً شارع همراه ب</w:t>
      </w:r>
      <w:r w:rsidR="0004274A" w:rsidRPr="00D651E3">
        <w:rPr>
          <w:rFonts w:ascii="Traditional Arabic" w:hAnsi="Traditional Arabic" w:cs="Traditional Arabic" w:hint="cs"/>
          <w:rtl/>
        </w:rPr>
        <w:t>ا حکم عقل بوده و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04274A" w:rsidRPr="00D651E3">
        <w:rPr>
          <w:rFonts w:ascii="Traditional Arabic" w:hAnsi="Traditional Arabic" w:cs="Traditional Arabic" w:hint="cs"/>
          <w:rtl/>
        </w:rPr>
        <w:t>تواند از آن تخلف کند. همانطور که در عقل نظری شارع به عنوان یک صاحب قدرت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04274A" w:rsidRPr="00D651E3">
        <w:rPr>
          <w:rFonts w:ascii="Traditional Arabic" w:hAnsi="Traditional Arabic" w:cs="Traditional Arabic" w:hint="cs"/>
          <w:rtl/>
        </w:rPr>
        <w:t>تواند خ</w:t>
      </w:r>
      <w:r w:rsidR="00BC2565">
        <w:rPr>
          <w:rFonts w:ascii="Traditional Arabic" w:hAnsi="Traditional Arabic" w:cs="Traditional Arabic" w:hint="cs"/>
          <w:rtl/>
        </w:rPr>
        <w:t>لاف احکام عقل نظری عمل کند (نمی‌</w:t>
      </w:r>
      <w:r w:rsidR="0004274A" w:rsidRPr="00D651E3">
        <w:rPr>
          <w:rFonts w:ascii="Traditional Arabic" w:hAnsi="Traditional Arabic" w:cs="Traditional Arabic" w:hint="cs"/>
          <w:rtl/>
        </w:rPr>
        <w:t>تواندِ تکوینی) یعنی ارتفاع نقیضین و اجتماع نقیضین محال است و مولی که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04274A" w:rsidRPr="00D651E3">
        <w:rPr>
          <w:rFonts w:ascii="Traditional Arabic" w:hAnsi="Traditional Arabic" w:cs="Traditional Arabic" w:hint="cs"/>
          <w:rtl/>
        </w:rPr>
        <w:t xml:space="preserve">تواند ارتفاع و اجتماع نقیضین را ایجاد کند، و به همین صورت در احکام عقل عملی هم </w:t>
      </w:r>
      <w:r w:rsidR="00CA4222" w:rsidRPr="00D651E3">
        <w:rPr>
          <w:rFonts w:ascii="Traditional Arabic" w:hAnsi="Traditional Arabic" w:cs="Traditional Arabic" w:hint="cs"/>
          <w:rtl/>
        </w:rPr>
        <w:t>«کلّ</w:t>
      </w:r>
      <w:r w:rsidR="00BC2565">
        <w:rPr>
          <w:rFonts w:ascii="Traditional Arabic" w:hAnsi="Traditional Arabic" w:cs="Traditional Arabic" w:hint="cs"/>
          <w:rtl/>
        </w:rPr>
        <w:t xml:space="preserve"> </w:t>
      </w:r>
      <w:r w:rsidR="00CA4222" w:rsidRPr="00D651E3">
        <w:rPr>
          <w:rFonts w:ascii="Traditional Arabic" w:hAnsi="Traditional Arabic" w:cs="Traditional Arabic" w:hint="cs"/>
          <w:rtl/>
        </w:rPr>
        <w:t>ما حکم به العقل حکم به الشرع» و این تخلف ناپذیر است. اگر عقل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A4222" w:rsidRPr="00D651E3">
        <w:rPr>
          <w:rFonts w:ascii="Traditional Arabic" w:hAnsi="Traditional Arabic" w:cs="Traditional Arabic" w:hint="cs"/>
          <w:rtl/>
        </w:rPr>
        <w:t>گوید که تهمت قبیح است، ظلم قبیح است، غصب قبیح است و ... شارع هم الاّ و لابد باید همین را بگوید و این همان بخشی از فقه ما است که فقه عقلی است و اگر هم هیچ دلیل لفظی وجود نداشت عقل آن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A4222" w:rsidRPr="00D651E3">
        <w:rPr>
          <w:rFonts w:ascii="Traditional Arabic" w:hAnsi="Traditional Arabic" w:cs="Traditional Arabic" w:hint="cs"/>
          <w:rtl/>
        </w:rPr>
        <w:t>گفت و با قانون ملازمه شرعی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A4222" w:rsidRPr="00D651E3">
        <w:rPr>
          <w:rFonts w:ascii="Traditional Arabic" w:hAnsi="Traditional Arabic" w:cs="Traditional Arabic" w:hint="cs"/>
          <w:rtl/>
        </w:rPr>
        <w:t xml:space="preserve">شد </w:t>
      </w:r>
      <w:r w:rsidR="00337EBC" w:rsidRPr="00D651E3">
        <w:rPr>
          <w:rFonts w:ascii="Traditional Arabic" w:hAnsi="Traditional Arabic" w:cs="Traditional Arabic" w:hint="cs"/>
          <w:rtl/>
        </w:rPr>
        <w:t>-</w:t>
      </w:r>
      <w:r w:rsidR="00CA4222" w:rsidRPr="00D651E3">
        <w:rPr>
          <w:rFonts w:ascii="Traditional Arabic" w:hAnsi="Traditional Arabic" w:cs="Traditional Arabic" w:hint="cs"/>
          <w:rtl/>
        </w:rPr>
        <w:t xml:space="preserve">که البته ما در قانون ملازمه تردیدی داریم اما برای آن </w:t>
      </w:r>
      <w:r w:rsidR="00337EBC" w:rsidRPr="00D651E3">
        <w:rPr>
          <w:rFonts w:ascii="Traditional Arabic" w:hAnsi="Traditional Arabic" w:cs="Traditional Arabic" w:hint="cs"/>
          <w:rtl/>
        </w:rPr>
        <w:t>راه دیگری گفته ایم- در هر صورت با اینها شرعی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337EBC" w:rsidRPr="00D651E3">
        <w:rPr>
          <w:rFonts w:ascii="Traditional Arabic" w:hAnsi="Traditional Arabic" w:cs="Traditional Arabic" w:hint="cs"/>
          <w:rtl/>
        </w:rPr>
        <w:t>شود و شارع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337EBC" w:rsidRPr="00D651E3">
        <w:rPr>
          <w:rFonts w:ascii="Traditional Arabic" w:hAnsi="Traditional Arabic" w:cs="Traditional Arabic" w:hint="cs"/>
          <w:rtl/>
        </w:rPr>
        <w:t>تواند تخلف کند و یا تخلف از ان نکرده است</w:t>
      </w:r>
      <w:r w:rsidR="00E224D3" w:rsidRPr="00D651E3">
        <w:rPr>
          <w:rFonts w:ascii="Traditional Arabic" w:hAnsi="Traditional Arabic" w:cs="Traditional Arabic" w:hint="cs"/>
          <w:rtl/>
        </w:rPr>
        <w:t>. (البته قبلاً عرض شد که اصولیین در برابر اخباریین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E224D3" w:rsidRPr="00D651E3">
        <w:rPr>
          <w:rFonts w:ascii="Traditional Arabic" w:hAnsi="Traditional Arabic" w:cs="Traditional Arabic" w:hint="cs"/>
          <w:rtl/>
        </w:rPr>
        <w:t>گویند که حتماً شارع باید همراه حکم عقل عملی باشد و ما این حتمیّت از موضع مولویّت را قبول نداریم و لذا در این حد همراه با اخباری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E224D3" w:rsidRPr="00D651E3">
        <w:rPr>
          <w:rFonts w:ascii="Traditional Arabic" w:hAnsi="Traditional Arabic" w:cs="Traditional Arabic" w:hint="cs"/>
          <w:rtl/>
        </w:rPr>
        <w:t xml:space="preserve"> هستیم اما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E224D3" w:rsidRPr="00D651E3">
        <w:rPr>
          <w:rFonts w:ascii="Traditional Arabic" w:hAnsi="Traditional Arabic" w:cs="Traditional Arabic" w:hint="cs"/>
          <w:rtl/>
        </w:rPr>
        <w:t>گفتیم که ادله دیگری داریم که شارع در اینجا همراهی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E224D3" w:rsidRPr="00D651E3">
        <w:rPr>
          <w:rFonts w:ascii="Traditional Arabic" w:hAnsi="Traditional Arabic" w:cs="Traditional Arabic" w:hint="cs"/>
          <w:rtl/>
        </w:rPr>
        <w:t xml:space="preserve">کند و </w:t>
      </w:r>
      <w:r w:rsidR="0014490E" w:rsidRPr="00D651E3">
        <w:rPr>
          <w:rFonts w:ascii="Traditional Arabic" w:hAnsi="Traditional Arabic" w:cs="Traditional Arabic" w:hint="cs"/>
          <w:rtl/>
        </w:rPr>
        <w:t>ادله نقلی بوده و تخلف ناپذیر نیست)</w:t>
      </w:r>
    </w:p>
    <w:p w:rsidR="0014490E" w:rsidRPr="00D651E3" w:rsidRDefault="0014490E" w:rsidP="0014490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اما در قسم دوم -یعنی معروف و منکر عند العقلا که برآمده از روش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 xml:space="preserve"> و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متعارف عقلایی است- آیا همراهی شارع با عقلا تخلف ناپذیر است؟ خیر گفته شد که تخلف ناپذیر نیست و شارع در این فهم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عقلایی و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 xml:space="preserve"> و ارتکازات عقلایی که همچون احکام عقل عملی اصیل نیست،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تواند تخلف کرده و خلاف آن را چیزی جعل کند و هیچ قبحی در آن وجود ندارد. در واقع شارع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گوید که روش زندگی شما اینگونه بوده است اما من (شارع) این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Pr="00D651E3">
        <w:rPr>
          <w:rFonts w:ascii="Traditional Arabic" w:hAnsi="Traditional Arabic" w:cs="Traditional Arabic" w:hint="cs"/>
          <w:rtl/>
        </w:rPr>
        <w:t xml:space="preserve">پذیرم. </w:t>
      </w:r>
    </w:p>
    <w:p w:rsidR="0014490E" w:rsidRPr="00D651E3" w:rsidRDefault="0014490E" w:rsidP="00BC2565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 xml:space="preserve">اگر اینچنین باشد </w:t>
      </w:r>
      <w:r w:rsidR="00A269D0" w:rsidRPr="00D651E3">
        <w:rPr>
          <w:rFonts w:ascii="Traditional Arabic" w:hAnsi="Traditional Arabic" w:cs="Traditional Arabic" w:hint="cs"/>
          <w:rtl/>
        </w:rPr>
        <w:t xml:space="preserve">که گفتیم معروف و منکر شمول دارد و یا </w:t>
      </w:r>
      <w:r w:rsidR="00BC2565" w:rsidRPr="00286412">
        <w:rPr>
          <w:rFonts w:ascii="Traditional Arabic" w:hAnsi="Traditional Arabic" w:cs="Traditional Arabic" w:hint="cs"/>
          <w:rtl/>
        </w:rPr>
        <w:t>«</w:t>
      </w:r>
      <w:r w:rsidR="00BC2565" w:rsidRPr="00286412">
        <w:rPr>
          <w:rFonts w:ascii="Traditional Arabic" w:hAnsi="Traditional Arabic" w:cs="Traditional Arabic"/>
          <w:b/>
          <w:bCs/>
          <w:color w:val="008000"/>
          <w:rtl/>
        </w:rPr>
        <w:t>وَ أَمْرُهُمْ شُورى‏ بَيْنَهُم</w:t>
      </w:r>
      <w:r w:rsidR="00BC2565" w:rsidRPr="00286412">
        <w:rPr>
          <w:rFonts w:ascii="Traditional Arabic" w:hAnsi="Traditional Arabic" w:cs="Traditional Arabic"/>
          <w:rtl/>
        </w:rPr>
        <w:t>‏</w:t>
      </w:r>
      <w:r w:rsidR="00BC2565" w:rsidRPr="00286412">
        <w:rPr>
          <w:rFonts w:ascii="Traditional Arabic" w:hAnsi="Traditional Arabic" w:cs="Traditional Arabic" w:hint="cs"/>
          <w:rtl/>
        </w:rPr>
        <w:t>»</w:t>
      </w:r>
      <w:r w:rsidR="00BC2565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BC2565" w:rsidRPr="00286412">
        <w:rPr>
          <w:rFonts w:ascii="Traditional Arabic" w:hAnsi="Traditional Arabic" w:cs="Traditional Arabic" w:hint="cs"/>
          <w:rtl/>
        </w:rPr>
        <w:t xml:space="preserve"> </w:t>
      </w:r>
      <w:r w:rsidR="00A269D0" w:rsidRPr="00D651E3">
        <w:rPr>
          <w:rFonts w:ascii="Traditional Arabic" w:hAnsi="Traditional Arabic" w:cs="Traditional Arabic" w:hint="cs"/>
          <w:rtl/>
        </w:rPr>
        <w:t>هم احکام عقل عملی و هم احکام عقلایی را شامل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A269D0" w:rsidRPr="00D651E3">
        <w:rPr>
          <w:rFonts w:ascii="Traditional Arabic" w:hAnsi="Traditional Arabic" w:cs="Traditional Arabic" w:hint="cs"/>
          <w:rtl/>
        </w:rPr>
        <w:t>شود، اما بین این دو فاصله و تفاوت است.</w:t>
      </w:r>
    </w:p>
    <w:p w:rsidR="00A269D0" w:rsidRPr="00D651E3" w:rsidRDefault="00A269D0" w:rsidP="0014490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lastRenderedPageBreak/>
        <w:t>در اولی شارع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Pr="00D651E3">
        <w:rPr>
          <w:rFonts w:ascii="Traditional Arabic" w:hAnsi="Traditional Arabic" w:cs="Traditional Arabic" w:hint="cs"/>
          <w:rtl/>
        </w:rPr>
        <w:t>تواند تخلّف کند، اما در دوّمی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تواند سخنی مخالف آنچ</w:t>
      </w:r>
      <w:r w:rsidR="00BC2565">
        <w:rPr>
          <w:rFonts w:ascii="Traditional Arabic" w:hAnsi="Traditional Arabic" w:cs="Traditional Arabic" w:hint="cs"/>
          <w:rtl/>
        </w:rPr>
        <w:t>ه</w:t>
      </w:r>
      <w:r w:rsidR="00376E59">
        <w:rPr>
          <w:rFonts w:ascii="Traditional Arabic" w:hAnsi="Traditional Arabic" w:cs="Traditional Arabic" w:hint="cs"/>
          <w:rtl/>
        </w:rPr>
        <w:t xml:space="preserve"> عقلا گفته‌</w:t>
      </w:r>
      <w:r w:rsidRPr="00D651E3">
        <w:rPr>
          <w:rFonts w:ascii="Traditional Arabic" w:hAnsi="Traditional Arabic" w:cs="Traditional Arabic" w:hint="cs"/>
          <w:rtl/>
        </w:rPr>
        <w:t xml:space="preserve">اند بفرماید. چراکه در حکم عقلایی ممکن است </w:t>
      </w:r>
      <w:r w:rsidR="00AA013C" w:rsidRPr="00D651E3">
        <w:rPr>
          <w:rFonts w:ascii="Traditional Arabic" w:hAnsi="Traditional Arabic" w:cs="Traditional Arabic" w:hint="cs"/>
          <w:rtl/>
        </w:rPr>
        <w:t>شاعبه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AA013C" w:rsidRPr="00D651E3">
        <w:rPr>
          <w:rFonts w:ascii="Traditional Arabic" w:hAnsi="Traditional Arabic" w:cs="Traditional Arabic" w:hint="cs"/>
          <w:rtl/>
        </w:rPr>
        <w:t>ی دیگری بوده و یا وجوه مناقضی در ان وجود داشته باشد که شارع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AA013C" w:rsidRPr="00D651E3">
        <w:rPr>
          <w:rFonts w:ascii="Traditional Arabic" w:hAnsi="Traditional Arabic" w:cs="Traditional Arabic" w:hint="cs"/>
          <w:rtl/>
        </w:rPr>
        <w:t>گوید من این روش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AA013C" w:rsidRPr="00D651E3">
        <w:rPr>
          <w:rFonts w:ascii="Traditional Arabic" w:hAnsi="Traditional Arabic" w:cs="Traditional Arabic" w:hint="cs"/>
          <w:rtl/>
        </w:rPr>
        <w:t>پذیرم.</w:t>
      </w:r>
    </w:p>
    <w:p w:rsidR="00AA013C" w:rsidRPr="00D651E3" w:rsidRDefault="00AA013C" w:rsidP="0014490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وقتی این تفاوت پدید آمد یک قدم فراتر رفته و گفته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شود که در این قسم دوم که با قبلی متفاوت است و شارع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تواند خلاف آن را بیان فرماید، باید همراهی شرع با آنها احراز شود و یا لااقل عدم مخالفت احراز شود.</w:t>
      </w:r>
    </w:p>
    <w:p w:rsidR="00AA013C" w:rsidRPr="00D651E3" w:rsidRDefault="00AA013C" w:rsidP="00BC2565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در قسم اول، محرز قطعا محرز است چرا که آن حکم عقل است که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83716A" w:rsidRPr="00D651E3">
        <w:rPr>
          <w:rFonts w:ascii="Traditional Arabic" w:hAnsi="Traditional Arabic" w:cs="Traditional Arabic" w:hint="cs"/>
          <w:rtl/>
        </w:rPr>
        <w:t>گوید او هم باید مانند آنها باشد. اما در دومی که سیر و ارتکازات عقلاییه است، چون این همراهی تخلف ناپذیر نیست، باید در رتب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83716A" w:rsidRPr="00D651E3">
        <w:rPr>
          <w:rFonts w:ascii="Traditional Arabic" w:hAnsi="Traditional Arabic" w:cs="Traditional Arabic" w:hint="cs"/>
          <w:rtl/>
        </w:rPr>
        <w:t xml:space="preserve">قبل از اینکه </w:t>
      </w:r>
      <w:r w:rsidR="00BC2565" w:rsidRPr="00286412">
        <w:rPr>
          <w:rFonts w:ascii="Traditional Arabic" w:hAnsi="Traditional Arabic" w:cs="Traditional Arabic" w:hint="cs"/>
          <w:rtl/>
        </w:rPr>
        <w:t>«</w:t>
      </w:r>
      <w:r w:rsidR="00BC2565" w:rsidRPr="00286412">
        <w:rPr>
          <w:rFonts w:ascii="Traditional Arabic" w:hAnsi="Traditional Arabic" w:cs="Traditional Arabic"/>
          <w:b/>
          <w:bCs/>
          <w:color w:val="008000"/>
          <w:rtl/>
        </w:rPr>
        <w:t>وَ أْمُرْ بِالْمَعْرُوف</w:t>
      </w:r>
      <w:r w:rsidR="00BC2565" w:rsidRPr="00286412">
        <w:rPr>
          <w:rFonts w:ascii="Traditional Arabic" w:hAnsi="Traditional Arabic" w:cs="Traditional Arabic"/>
          <w:rtl/>
        </w:rPr>
        <w:t>‏</w:t>
      </w:r>
      <w:r w:rsidR="00BC2565" w:rsidRPr="00286412">
        <w:rPr>
          <w:rFonts w:ascii="Traditional Arabic" w:hAnsi="Traditional Arabic" w:cs="Traditional Arabic" w:hint="cs"/>
          <w:rtl/>
        </w:rPr>
        <w:t>»</w:t>
      </w:r>
      <w:r w:rsidR="00BC2565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BC2565">
        <w:rPr>
          <w:rFonts w:ascii="Traditional Arabic" w:hAnsi="Traditional Arabic" w:cs="Traditional Arabic" w:hint="cs"/>
          <w:rtl/>
        </w:rPr>
        <w:t xml:space="preserve"> </w:t>
      </w:r>
      <w:r w:rsidR="0083716A" w:rsidRPr="00D651E3">
        <w:rPr>
          <w:rFonts w:ascii="Traditional Arabic" w:hAnsi="Traditional Arabic" w:cs="Traditional Arabic" w:hint="cs"/>
          <w:rtl/>
        </w:rPr>
        <w:t xml:space="preserve">در اینجا بیاید، معروفیت این منوط و مشروط و متوقّف بر این است که لااقل شارع </w:t>
      </w:r>
      <w:r w:rsidR="00CA30D4" w:rsidRPr="00D651E3">
        <w:rPr>
          <w:rFonts w:ascii="Traditional Arabic" w:hAnsi="Traditional Arabic" w:cs="Traditional Arabic" w:hint="cs"/>
          <w:rtl/>
        </w:rPr>
        <w:t xml:space="preserve">منع نکرده باشد. </w:t>
      </w:r>
    </w:p>
    <w:p w:rsidR="00CA30D4" w:rsidRPr="00D651E3" w:rsidRDefault="00CA30D4" w:rsidP="0014490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این چیزی است که در برخی در م</w:t>
      </w:r>
      <w:r w:rsidR="00376E59">
        <w:rPr>
          <w:rFonts w:ascii="Traditional Arabic" w:hAnsi="Traditional Arabic" w:cs="Traditional Arabic" w:hint="cs"/>
          <w:rtl/>
        </w:rPr>
        <w:t>قالات و ... راجع به آن بحث کرده‌</w:t>
      </w:r>
      <w:r w:rsidRPr="00D651E3">
        <w:rPr>
          <w:rFonts w:ascii="Traditional Arabic" w:hAnsi="Traditional Arabic" w:cs="Traditional Arabic" w:hint="cs"/>
          <w:rtl/>
        </w:rPr>
        <w:t>اند این دقّ</w:t>
      </w:r>
      <w:r w:rsidR="00376E59">
        <w:rPr>
          <w:rFonts w:ascii="Traditional Arabic" w:hAnsi="Traditional Arabic" w:cs="Traditional Arabic" w:hint="cs"/>
          <w:rtl/>
        </w:rPr>
        <w:t>ت اینچنینی را در آن اعمال نکرده‌</w:t>
      </w:r>
      <w:r w:rsidRPr="00D651E3">
        <w:rPr>
          <w:rFonts w:ascii="Traditional Arabic" w:hAnsi="Traditional Arabic" w:cs="Traditional Arabic" w:hint="cs"/>
          <w:rtl/>
        </w:rPr>
        <w:t xml:space="preserve">اند که بین این دو تفاوت است. اوّلی تخلف ناپذیر است و حکم مشروط نیست که </w:t>
      </w:r>
      <w:r w:rsidR="00C24FE4" w:rsidRPr="00D651E3">
        <w:rPr>
          <w:rFonts w:ascii="Traditional Arabic" w:hAnsi="Traditional Arabic" w:cs="Traditional Arabic" w:hint="cs"/>
          <w:rtl/>
        </w:rPr>
        <w:t>معروف و منکر بودن به اینکه شارع خلاف آن را بگوید یا نگوید. اما در دوّمی معروف و منکر بودنشان متوقّف و منوط است بر اینکه شارع آن را امضاء کند و یا لااقل ردع نکند و به عبارت دیگر نوعی از موافقت شارع باید باشد تا این معروف و منکری شود که بتواند در دلیل قرار گیرند.</w:t>
      </w:r>
    </w:p>
    <w:p w:rsidR="00C24FE4" w:rsidRPr="00D651E3" w:rsidRDefault="00C24FE4" w:rsidP="0014490E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 xml:space="preserve">پس </w:t>
      </w:r>
      <w:r w:rsidR="0020218C" w:rsidRPr="00D651E3">
        <w:rPr>
          <w:rFonts w:ascii="Traditional Arabic" w:hAnsi="Traditional Arabic" w:cs="Traditional Arabic" w:hint="cs"/>
          <w:rtl/>
        </w:rPr>
        <w:t>موضوع دلیل</w:t>
      </w:r>
      <w:r w:rsidR="009239DE" w:rsidRPr="00D651E3">
        <w:rPr>
          <w:rFonts w:ascii="Traditional Arabic" w:hAnsi="Traditional Arabic" w:cs="Traditional Arabic" w:hint="cs"/>
          <w:rtl/>
        </w:rPr>
        <w:t xml:space="preserve"> اگرچه معروف و منکر عقلی و عقلایی است، اما وقتی دقّت شود مشخص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9239DE" w:rsidRPr="00D651E3">
        <w:rPr>
          <w:rFonts w:ascii="Traditional Arabic" w:hAnsi="Traditional Arabic" w:cs="Traditional Arabic" w:hint="cs"/>
          <w:rtl/>
        </w:rPr>
        <w:t>گردد که بخش عقلی آن بدون قید و شرط حتماً داخل در این دلیل است اما معروف و منکر عقلایی هنگامی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9239DE" w:rsidRPr="00D651E3">
        <w:rPr>
          <w:rFonts w:ascii="Traditional Arabic" w:hAnsi="Traditional Arabic" w:cs="Traditional Arabic" w:hint="cs"/>
          <w:rtl/>
        </w:rPr>
        <w:t>تواند مشمول این دلیل و این عنوان بشود که احراز عدم ردع و امضاء و ... در کار باشد و الا دلیل آن را دربر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9239DE" w:rsidRPr="00D651E3">
        <w:rPr>
          <w:rFonts w:ascii="Traditional Arabic" w:hAnsi="Traditional Arabic" w:cs="Traditional Arabic" w:hint="cs"/>
          <w:rtl/>
        </w:rPr>
        <w:t>گیرد.</w:t>
      </w:r>
    </w:p>
    <w:p w:rsidR="009239DE" w:rsidRPr="00D651E3" w:rsidRDefault="009239DE" w:rsidP="00BC2565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 xml:space="preserve">در حقیقت در </w:t>
      </w:r>
      <w:r w:rsidR="003A223E" w:rsidRPr="00D651E3">
        <w:rPr>
          <w:rFonts w:ascii="Traditional Arabic" w:hAnsi="Traditional Arabic" w:cs="Traditional Arabic" w:hint="cs"/>
          <w:rtl/>
        </w:rPr>
        <w:t>این مناقشه پنجم گفته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3A223E" w:rsidRPr="00D651E3">
        <w:rPr>
          <w:rFonts w:ascii="Traditional Arabic" w:hAnsi="Traditional Arabic" w:cs="Traditional Arabic" w:hint="cs"/>
          <w:rtl/>
        </w:rPr>
        <w:t>شود که این معروف و منکر منصرف است به قسم دوم به معروف و منکری که شارع در آن تصرّف نکرده است و این متوقّ</w:t>
      </w:r>
      <w:r w:rsidR="00BC2565">
        <w:rPr>
          <w:rFonts w:ascii="Traditional Arabic" w:hAnsi="Traditional Arabic" w:cs="Traditional Arabic" w:hint="cs"/>
          <w:rtl/>
        </w:rPr>
        <w:t>ف</w:t>
      </w:r>
      <w:bookmarkStart w:id="20" w:name="_GoBack"/>
      <w:bookmarkEnd w:id="20"/>
      <w:r w:rsidR="003A223E" w:rsidRPr="00D651E3">
        <w:rPr>
          <w:rFonts w:ascii="Traditional Arabic" w:hAnsi="Traditional Arabic" w:cs="Traditional Arabic" w:hint="cs"/>
          <w:rtl/>
        </w:rPr>
        <w:t xml:space="preserve"> بر ا</w:t>
      </w:r>
      <w:r w:rsidR="0004759B" w:rsidRPr="00D651E3">
        <w:rPr>
          <w:rFonts w:ascii="Traditional Arabic" w:hAnsi="Traditional Arabic" w:cs="Traditional Arabic" w:hint="cs"/>
          <w:rtl/>
        </w:rPr>
        <w:t>ین است که ببینیم که شارع راجع به این معروف و منکر و این امر عقلایی چه گفته است. و آن وقت در زمان معصوم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04759B" w:rsidRPr="00D651E3">
        <w:rPr>
          <w:rFonts w:ascii="Traditional Arabic" w:hAnsi="Traditional Arabic" w:cs="Traditional Arabic" w:hint="cs"/>
          <w:rtl/>
        </w:rPr>
        <w:t>توان با یک قراینی ادعا شود که ردع نکرده و تأیید شده است اما در عصر غیر معصوم مشخص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04759B" w:rsidRPr="00D651E3">
        <w:rPr>
          <w:rFonts w:ascii="Traditional Arabic" w:hAnsi="Traditional Arabic" w:cs="Traditional Arabic" w:hint="cs"/>
          <w:rtl/>
        </w:rPr>
        <w:t>شود و راهی وجود ندارد که معلوم گردد که از دید شارع آیا این معروف و منکر به شمار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04759B" w:rsidRPr="00D651E3">
        <w:rPr>
          <w:rFonts w:ascii="Traditional Arabic" w:hAnsi="Traditional Arabic" w:cs="Traditional Arabic" w:hint="cs"/>
          <w:rtl/>
        </w:rPr>
        <w:t>آید یا خیر.</w:t>
      </w:r>
    </w:p>
    <w:p w:rsidR="0004759B" w:rsidRPr="00D651E3" w:rsidRDefault="00443E12" w:rsidP="00050ED9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این مناقش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 xml:space="preserve">دیگری بود که ممکن است در اینجا آورده شود که این مناقشه کمی أدقّ از مناقشات قبلی است، الا اینکه کسی در برابر این مناقشه هم مدعی شود که معروف و منکر به معنای معروف و منکر عقلایی است و این مورد تأیید قرار گرفته است مگر اینکه خلاف آن احراز شود و مادامی که خلاف آن احراز نشده است </w:t>
      </w:r>
      <w:r w:rsidRPr="00D651E3">
        <w:rPr>
          <w:rFonts w:ascii="Traditional Arabic" w:hAnsi="Traditional Arabic" w:cs="Traditional Arabic"/>
          <w:rtl/>
        </w:rPr>
        <w:t>–</w:t>
      </w:r>
      <w:r w:rsidRPr="00D651E3">
        <w:rPr>
          <w:rFonts w:ascii="Traditional Arabic" w:hAnsi="Traditional Arabic" w:cs="Traditional Arabic" w:hint="cs"/>
          <w:rtl/>
        </w:rPr>
        <w:t xml:space="preserve">به هر دلیلی- </w:t>
      </w:r>
      <w:r w:rsidR="00F74940" w:rsidRPr="00D651E3">
        <w:rPr>
          <w:rFonts w:ascii="Traditional Arabic" w:hAnsi="Traditional Arabic" w:cs="Traditional Arabic" w:hint="cs"/>
          <w:rtl/>
        </w:rPr>
        <w:t xml:space="preserve">که ممکن است دلیل آن این باشد که شارع نگفته است، یا نخواسته است و به هر دلیل دیگری که احراز خلاف نشده است معروف و منکر همین است و شارع هم که با توجه به حکمت و </w:t>
      </w:r>
      <w:r w:rsidR="00050ED9" w:rsidRPr="00D651E3">
        <w:rPr>
          <w:rFonts w:ascii="Traditional Arabic" w:hAnsi="Traditional Arabic" w:cs="Traditional Arabic" w:hint="cs"/>
          <w:rtl/>
        </w:rPr>
        <w:t>احاطه بر تاریخ و آینده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050ED9" w:rsidRPr="00D651E3">
        <w:rPr>
          <w:rFonts w:ascii="Traditional Arabic" w:hAnsi="Traditional Arabic" w:cs="Traditional Arabic" w:hint="cs"/>
          <w:rtl/>
        </w:rPr>
        <w:t>توانسته است در آین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050ED9" w:rsidRPr="00D651E3">
        <w:rPr>
          <w:rFonts w:ascii="Traditional Arabic" w:hAnsi="Traditional Arabic" w:cs="Traditional Arabic" w:hint="cs"/>
          <w:rtl/>
        </w:rPr>
        <w:t>آینده تمام اینها را ببیند اگر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050ED9" w:rsidRPr="00D651E3">
        <w:rPr>
          <w:rFonts w:ascii="Traditional Arabic" w:hAnsi="Traditional Arabic" w:cs="Traditional Arabic" w:hint="cs"/>
          <w:rtl/>
        </w:rPr>
        <w:t>خواست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050ED9" w:rsidRPr="00D651E3">
        <w:rPr>
          <w:rFonts w:ascii="Traditional Arabic" w:hAnsi="Traditional Arabic" w:cs="Traditional Arabic" w:hint="cs"/>
          <w:rtl/>
        </w:rPr>
        <w:t>گفت و در همین حد کافی است برای اینکه این معروف بر سر جای خود بماند و شمول آن باقی باشد. پس در مناقش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050ED9" w:rsidRPr="00D651E3">
        <w:rPr>
          <w:rFonts w:ascii="Traditional Arabic" w:hAnsi="Traditional Arabic" w:cs="Traditional Arabic" w:hint="cs"/>
          <w:rtl/>
        </w:rPr>
        <w:t>اخیر ممکن است این جواب داده شود که بعید هم نیست این جواب را بدهیم.</w:t>
      </w:r>
    </w:p>
    <w:p w:rsidR="00050ED9" w:rsidRPr="00D651E3" w:rsidRDefault="00050ED9" w:rsidP="00050ED9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در واقع در اینجا گفته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شود که معروف و منکر همان واژ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 xml:space="preserve">عقلایی است و دلیل هم این را گرفته و به آن اعتبار بخشیده است، البته </w:t>
      </w:r>
      <w:r w:rsidR="008455F3" w:rsidRPr="00D651E3">
        <w:rPr>
          <w:rFonts w:ascii="Traditional Arabic" w:hAnsi="Traditional Arabic" w:cs="Traditional Arabic" w:hint="cs"/>
          <w:rtl/>
        </w:rPr>
        <w:t>با ملاحظ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8455F3" w:rsidRPr="00D651E3">
        <w:rPr>
          <w:rFonts w:ascii="Traditional Arabic" w:hAnsi="Traditional Arabic" w:cs="Traditional Arabic" w:hint="cs"/>
          <w:rtl/>
        </w:rPr>
        <w:t xml:space="preserve">کلام شارع (چه در عصر خودش و چه در اعصار بعدی) </w:t>
      </w:r>
      <w:r w:rsidRPr="00D651E3">
        <w:rPr>
          <w:rFonts w:ascii="Traditional Arabic" w:hAnsi="Traditional Arabic" w:cs="Traditional Arabic" w:hint="cs"/>
          <w:rtl/>
        </w:rPr>
        <w:t>در هر کجای آن که خلافش ثابت شد</w:t>
      </w:r>
      <w:r w:rsidR="008455F3" w:rsidRPr="00D651E3">
        <w:rPr>
          <w:rFonts w:ascii="Traditional Arabic" w:hAnsi="Traditional Arabic" w:cs="Traditional Arabic" w:hint="cs"/>
          <w:rtl/>
        </w:rPr>
        <w:t xml:space="preserve"> اهلاً و سهلاً اما اگر نبود این معروف و منکر به شمار آمده و اطلاق آن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8455F3" w:rsidRPr="00D651E3">
        <w:rPr>
          <w:rFonts w:ascii="Traditional Arabic" w:hAnsi="Traditional Arabic" w:cs="Traditional Arabic" w:hint="cs"/>
          <w:rtl/>
        </w:rPr>
        <w:t>گیرید.</w:t>
      </w:r>
    </w:p>
    <w:p w:rsidR="004E1FFD" w:rsidRPr="00376E59" w:rsidRDefault="00BC2565" w:rsidP="004E1FF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68226609"/>
      <w:r>
        <w:rPr>
          <w:rFonts w:ascii="Traditional Arabic" w:hAnsi="Traditional Arabic" w:cs="Traditional Arabic" w:hint="cs"/>
          <w:color w:val="FF0000"/>
          <w:rtl/>
        </w:rPr>
        <w:lastRenderedPageBreak/>
        <w:t>جمع‌</w:t>
      </w:r>
      <w:r w:rsidR="004E1FFD" w:rsidRPr="00376E59">
        <w:rPr>
          <w:rFonts w:ascii="Traditional Arabic" w:hAnsi="Traditional Arabic" w:cs="Traditional Arabic" w:hint="cs"/>
          <w:color w:val="FF0000"/>
          <w:rtl/>
        </w:rPr>
        <w:t>بندی</w:t>
      </w:r>
      <w:bookmarkEnd w:id="21"/>
    </w:p>
    <w:p w:rsidR="008455F3" w:rsidRPr="00D651E3" w:rsidRDefault="004E1FFD" w:rsidP="00050ED9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در مجموع بعید نیست که بتوان تمام این مناقشات را به شکلی جواب داد و آن وقت سخن جدی در اصول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شود که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گوید این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 xml:space="preserve">ی عقلاییه همچون احکام عقل عملی مورد تأیید و اعتبار شارع است و </w:t>
      </w:r>
      <w:r w:rsidR="007007BA" w:rsidRPr="00D651E3">
        <w:rPr>
          <w:rFonts w:ascii="Traditional Arabic" w:hAnsi="Traditional Arabic" w:cs="Traditional Arabic" w:hint="cs"/>
          <w:rtl/>
        </w:rPr>
        <w:t>اعم است از اینکه سیره در عصر خودشان باشد و یا در اعصار متجدد و متأخره باشد.</w:t>
      </w:r>
    </w:p>
    <w:p w:rsidR="007007BA" w:rsidRPr="00D651E3" w:rsidRDefault="007007BA" w:rsidP="00050ED9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به خصوص اگر موضوع در سیر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>عقلاییه جدید باشد، به حیثی که با فرض اینکه اگر این موضوع جدید در زمان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دیگر هم بود باز هم عقلا همه همین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 xml:space="preserve">گفتند، یعنی این سیره مبتنی بر یک ارتکاز پایدار و ریشه داری باشد که </w:t>
      </w:r>
      <w:r w:rsidR="00CA3FBC" w:rsidRPr="00D651E3">
        <w:rPr>
          <w:rFonts w:ascii="Traditional Arabic" w:hAnsi="Traditional Arabic" w:cs="Traditional Arabic" w:hint="cs"/>
          <w:rtl/>
        </w:rPr>
        <w:t>حدس قوی این است که هر زمانی این وضع را تجدید کنید عقلا بماهم عقلا همین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A3FBC" w:rsidRPr="00D651E3">
        <w:rPr>
          <w:rFonts w:ascii="Traditional Arabic" w:hAnsi="Traditional Arabic" w:cs="Traditional Arabic" w:hint="cs"/>
          <w:rtl/>
        </w:rPr>
        <w:t>گویند. یعنی از این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CA3FBC" w:rsidRPr="00D651E3">
        <w:rPr>
          <w:rFonts w:ascii="Traditional Arabic" w:hAnsi="Traditional Arabic" w:cs="Traditional Arabic" w:hint="cs"/>
          <w:rtl/>
        </w:rPr>
        <w:t>ی عقلاییه باشد که در این اوضاع و احوال عقلا اینچنین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A3FBC" w:rsidRPr="00D651E3">
        <w:rPr>
          <w:rFonts w:ascii="Traditional Arabic" w:hAnsi="Traditional Arabic" w:cs="Traditional Arabic" w:hint="cs"/>
          <w:rtl/>
        </w:rPr>
        <w:t>گویند و به گونه</w:t>
      </w:r>
      <w:r w:rsidR="00EB50E5" w:rsidRPr="00D651E3">
        <w:rPr>
          <w:rFonts w:ascii="Traditional Arabic" w:hAnsi="Traditional Arabic" w:cs="Traditional Arabic" w:hint="cs"/>
          <w:rtl/>
        </w:rPr>
        <w:t xml:space="preserve">‌ای </w:t>
      </w:r>
      <w:r w:rsidR="00CA3FBC" w:rsidRPr="00D651E3">
        <w:rPr>
          <w:rFonts w:ascii="Traditional Arabic" w:hAnsi="Traditional Arabic" w:cs="Traditional Arabic" w:hint="cs"/>
          <w:rtl/>
        </w:rPr>
        <w:t>است که اگر این اوضاع و احوال تکثیر شود و نمون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CA3FBC" w:rsidRPr="00D651E3">
        <w:rPr>
          <w:rFonts w:ascii="Traditional Arabic" w:hAnsi="Traditional Arabic" w:cs="Traditional Arabic" w:hint="cs"/>
          <w:rtl/>
        </w:rPr>
        <w:t xml:space="preserve">آن </w:t>
      </w:r>
      <w:r w:rsidR="00C20487" w:rsidRPr="00D651E3">
        <w:rPr>
          <w:rFonts w:ascii="Traditional Arabic" w:hAnsi="Traditional Arabic" w:cs="Traditional Arabic" w:hint="cs"/>
          <w:rtl/>
        </w:rPr>
        <w:t>در هر زمانی قرار گیرد (ده قرن قبل از میلاد و یا ده قرن دیگر) باز هم انسان حس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20487" w:rsidRPr="00D651E3">
        <w:rPr>
          <w:rFonts w:ascii="Traditional Arabic" w:hAnsi="Traditional Arabic" w:cs="Traditional Arabic" w:hint="cs"/>
          <w:rtl/>
        </w:rPr>
        <w:t>کند که عقلا همین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C20487" w:rsidRPr="00D651E3">
        <w:rPr>
          <w:rFonts w:ascii="Traditional Arabic" w:hAnsi="Traditional Arabic" w:cs="Traditional Arabic" w:hint="cs"/>
          <w:rtl/>
        </w:rPr>
        <w:t>گویند. به عنوان مثال همین عقد بیمه، بله در زمانی اصلاً اینچنین چیزی به ذهن آنها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C20487" w:rsidRPr="00D651E3">
        <w:rPr>
          <w:rFonts w:ascii="Traditional Arabic" w:hAnsi="Traditional Arabic" w:cs="Traditional Arabic" w:hint="cs"/>
          <w:rtl/>
        </w:rPr>
        <w:t xml:space="preserve">رسیده است اما </w:t>
      </w:r>
      <w:r w:rsidR="00D72DE6" w:rsidRPr="00D651E3">
        <w:rPr>
          <w:rFonts w:ascii="Traditional Arabic" w:hAnsi="Traditional Arabic" w:cs="Traditional Arabic" w:hint="cs"/>
          <w:rtl/>
        </w:rPr>
        <w:t>انسان حس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D72DE6" w:rsidRPr="00D651E3">
        <w:rPr>
          <w:rFonts w:ascii="Traditional Arabic" w:hAnsi="Traditional Arabic" w:cs="Traditional Arabic" w:hint="cs"/>
          <w:rtl/>
        </w:rPr>
        <w:t>کند که این مسأله را در هر زمانی که ببرد همین که بفهمند موضوع چیست آن را پذیرفته و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D72DE6" w:rsidRPr="00D651E3">
        <w:rPr>
          <w:rFonts w:ascii="Traditional Arabic" w:hAnsi="Traditional Arabic" w:cs="Traditional Arabic" w:hint="cs"/>
          <w:rtl/>
        </w:rPr>
        <w:t>گویند امر عقلایی است. و یا «</w:t>
      </w:r>
      <w:r w:rsidR="00D72DE6" w:rsidRPr="00BC2565">
        <w:rPr>
          <w:rFonts w:ascii="Traditional Arabic" w:hAnsi="Traditional Arabic" w:cs="Traditional Arabic" w:hint="cs"/>
          <w:b/>
          <w:bCs/>
          <w:color w:val="008000"/>
          <w:rtl/>
        </w:rPr>
        <w:t>مَن احیا أرضاً فهی له</w:t>
      </w:r>
      <w:r w:rsidR="00D72DE6" w:rsidRPr="00D651E3">
        <w:rPr>
          <w:rFonts w:ascii="Traditional Arabic" w:hAnsi="Traditional Arabic" w:cs="Traditional Arabic" w:hint="cs"/>
          <w:rtl/>
        </w:rPr>
        <w:t>» سیر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="00D72DE6" w:rsidRPr="00D651E3">
        <w:rPr>
          <w:rFonts w:ascii="Traditional Arabic" w:hAnsi="Traditional Arabic" w:cs="Traditional Arabic" w:hint="cs"/>
          <w:rtl/>
        </w:rPr>
        <w:t xml:space="preserve">عقلا است اما این در جایی است که آن احیاء از ابزارهای غیر متعارف نباشد و الا اگر </w:t>
      </w:r>
      <w:r w:rsidR="00764686" w:rsidRPr="00D651E3">
        <w:rPr>
          <w:rFonts w:ascii="Traditional Arabic" w:hAnsi="Traditional Arabic" w:cs="Traditional Arabic" w:hint="cs"/>
          <w:rtl/>
        </w:rPr>
        <w:t>سیره عقلا خلاف این باشد که اگر ابزارها به گونه</w:t>
      </w:r>
      <w:r w:rsidR="00EB50E5" w:rsidRPr="00D651E3">
        <w:rPr>
          <w:rFonts w:ascii="Traditional Arabic" w:hAnsi="Traditional Arabic" w:cs="Traditional Arabic" w:hint="cs"/>
          <w:rtl/>
        </w:rPr>
        <w:t xml:space="preserve">‌ای </w:t>
      </w:r>
      <w:r w:rsidR="00764686" w:rsidRPr="00D651E3">
        <w:rPr>
          <w:rFonts w:ascii="Traditional Arabic" w:hAnsi="Traditional Arabic" w:cs="Traditional Arabic" w:hint="cs"/>
          <w:rtl/>
        </w:rPr>
        <w:t>باشد که معادلات اجتماعی را تغییر دهد گفته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764686" w:rsidRPr="00D651E3">
        <w:rPr>
          <w:rFonts w:ascii="Traditional Arabic" w:hAnsi="Traditional Arabic" w:cs="Traditional Arabic" w:hint="cs"/>
          <w:rtl/>
        </w:rPr>
        <w:t>شود مبنای آن اینچنین نبوده و به این احیاء اعتنایی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نمی‌</w:t>
      </w:r>
      <w:r w:rsidR="00764686" w:rsidRPr="00D651E3">
        <w:rPr>
          <w:rFonts w:ascii="Traditional Arabic" w:hAnsi="Traditional Arabic" w:cs="Traditional Arabic" w:hint="cs"/>
          <w:rtl/>
        </w:rPr>
        <w:t>شود.</w:t>
      </w:r>
    </w:p>
    <w:p w:rsidR="00764686" w:rsidRPr="00D651E3" w:rsidRDefault="00764686" w:rsidP="00050ED9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در واقع مسائلی که انسان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فهمد که اگر این اوصاف در هر زمانی محقق شود عقلای آن زمان آن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پذیرند و این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گویند. این</w:t>
      </w:r>
      <w:r w:rsidR="00BC2565">
        <w:rPr>
          <w:rFonts w:ascii="Traditional Arabic" w:hAnsi="Traditional Arabic" w:cs="Traditional Arabic" w:hint="cs"/>
          <w:rtl/>
        </w:rPr>
        <w:t>‌</w:t>
      </w:r>
      <w:r w:rsidRPr="00D651E3">
        <w:rPr>
          <w:rFonts w:ascii="Traditional Arabic" w:hAnsi="Traditional Arabic" w:cs="Traditional Arabic" w:hint="cs"/>
          <w:rtl/>
        </w:rPr>
        <w:t>گونه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عقلاییه که از یک قوّت بالایی برخوردار است و علیرغم اینکه در یک زمانی آمده است اما انسان مطمئن است که اگر این زمان و شرایط را در هر کجای عالم و در هر قرن و عصری تجدید کند، هم</w:t>
      </w:r>
      <w:r w:rsidR="00BC2565">
        <w:rPr>
          <w:rFonts w:ascii="Traditional Arabic" w:hAnsi="Traditional Arabic" w:cs="Traditional Arabic" w:hint="cs"/>
          <w:rtl/>
        </w:rPr>
        <w:t>ه‌</w:t>
      </w:r>
      <w:r w:rsidR="00EB50E5" w:rsidRPr="00D651E3">
        <w:rPr>
          <w:rFonts w:ascii="Traditional Arabic" w:hAnsi="Traditional Arabic" w:cs="Traditional Arabic" w:hint="cs"/>
          <w:rtl/>
        </w:rPr>
        <w:t xml:space="preserve"> </w:t>
      </w:r>
      <w:r w:rsidRPr="00D651E3">
        <w:rPr>
          <w:rFonts w:ascii="Traditional Arabic" w:hAnsi="Traditional Arabic" w:cs="Traditional Arabic" w:hint="cs"/>
          <w:rtl/>
        </w:rPr>
        <w:t>عقلا این را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 xml:space="preserve">پذیرند. بعید </w:t>
      </w:r>
      <w:r w:rsidR="00AD3905" w:rsidRPr="00D651E3">
        <w:rPr>
          <w:rFonts w:ascii="Traditional Arabic" w:hAnsi="Traditional Arabic" w:cs="Traditional Arabic" w:hint="cs"/>
          <w:rtl/>
        </w:rPr>
        <w:t>نیست که گفته شود که اینچنین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="00AD3905" w:rsidRPr="00D651E3">
        <w:rPr>
          <w:rFonts w:ascii="Traditional Arabic" w:hAnsi="Traditional Arabic" w:cs="Traditional Arabic" w:hint="cs"/>
          <w:rtl/>
        </w:rPr>
        <w:t>یی را آیه و واژگان معروف و... در بر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="00AD3905" w:rsidRPr="00D651E3">
        <w:rPr>
          <w:rFonts w:ascii="Traditional Arabic" w:hAnsi="Traditional Arabic" w:cs="Traditional Arabic" w:hint="cs"/>
          <w:rtl/>
        </w:rPr>
        <w:t>گیرد.</w:t>
      </w:r>
    </w:p>
    <w:p w:rsidR="00AD3905" w:rsidRPr="00D651E3" w:rsidRDefault="008D2D06" w:rsidP="008D2D06">
      <w:pPr>
        <w:rPr>
          <w:rFonts w:ascii="Traditional Arabic" w:hAnsi="Traditional Arabic" w:cs="Traditional Arabic"/>
          <w:rtl/>
        </w:rPr>
      </w:pPr>
      <w:r w:rsidRPr="00D651E3">
        <w:rPr>
          <w:rFonts w:ascii="Traditional Arabic" w:hAnsi="Traditional Arabic" w:cs="Traditional Arabic" w:hint="cs"/>
          <w:rtl/>
        </w:rPr>
        <w:t>به طور کلّی این مسلک و وجه پنجم بود که با زحمت اگر بتوان از مناقشات وارده عبور کرد وجه بسیار مهمّی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شود و علاوه بر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موجود در عصر معصوم سیره</w:t>
      </w:r>
      <w:r w:rsidR="00EB50E5" w:rsidRPr="00D651E3">
        <w:rPr>
          <w:rFonts w:ascii="Traditional Arabic" w:hAnsi="Traditional Arabic" w:cs="Traditional Arabic" w:hint="cs"/>
          <w:rtl/>
        </w:rPr>
        <w:t>‌ها</w:t>
      </w:r>
      <w:r w:rsidRPr="00D651E3">
        <w:rPr>
          <w:rFonts w:ascii="Traditional Arabic" w:hAnsi="Traditional Arabic" w:cs="Traditional Arabic" w:hint="cs"/>
          <w:rtl/>
        </w:rPr>
        <w:t>ی متأخر را نیز اعتبار</w:t>
      </w:r>
      <w:r w:rsidR="00EB50E5" w:rsidRPr="00D651E3">
        <w:rPr>
          <w:rFonts w:ascii="Traditional Arabic" w:hAnsi="Traditional Arabic" w:cs="Traditional Arabic" w:hint="cs"/>
          <w:rtl/>
        </w:rPr>
        <w:t xml:space="preserve"> می‌</w:t>
      </w:r>
      <w:r w:rsidRPr="00D651E3">
        <w:rPr>
          <w:rFonts w:ascii="Traditional Arabic" w:hAnsi="Traditional Arabic" w:cs="Traditional Arabic" w:hint="cs"/>
          <w:rtl/>
        </w:rPr>
        <w:t>بخشد.</w:t>
      </w:r>
    </w:p>
    <w:sectPr w:rsidR="00AD3905" w:rsidRPr="00D651E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EF" w:rsidRDefault="00A17EEF" w:rsidP="000D5800">
      <w:pPr>
        <w:spacing w:after="0"/>
      </w:pPr>
      <w:r>
        <w:separator/>
      </w:r>
    </w:p>
  </w:endnote>
  <w:endnote w:type="continuationSeparator" w:id="0">
    <w:p w:rsidR="00A17EEF" w:rsidRDefault="00A17EE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56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EF" w:rsidRDefault="00A17EEF" w:rsidP="000D5800">
      <w:pPr>
        <w:spacing w:after="0"/>
      </w:pPr>
      <w:r>
        <w:separator/>
      </w:r>
    </w:p>
  </w:footnote>
  <w:footnote w:type="continuationSeparator" w:id="0">
    <w:p w:rsidR="00A17EEF" w:rsidRDefault="00A17EEF" w:rsidP="000D5800">
      <w:pPr>
        <w:spacing w:after="0"/>
      </w:pPr>
      <w:r>
        <w:continuationSeparator/>
      </w:r>
    </w:p>
  </w:footnote>
  <w:footnote w:id="1">
    <w:p w:rsidR="00376E59" w:rsidRDefault="00376E59" w:rsidP="00376E5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اعراف/199.</w:t>
      </w:r>
    </w:p>
  </w:footnote>
  <w:footnote w:id="2">
    <w:p w:rsidR="00376E59" w:rsidRDefault="00376E59" w:rsidP="00376E59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آل </w:t>
      </w:r>
      <w:r>
        <w:rPr>
          <w:rFonts w:hint="cs"/>
          <w:rtl/>
        </w:rPr>
        <w:t>عمران/104.</w:t>
      </w:r>
    </w:p>
  </w:footnote>
  <w:footnote w:id="3">
    <w:p w:rsidR="00BC2565" w:rsidRDefault="00BC2565" w:rsidP="00BC2565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شوری/38.</w:t>
      </w:r>
    </w:p>
  </w:footnote>
  <w:footnote w:id="4">
    <w:p w:rsidR="00BC2565" w:rsidRDefault="00BC2565" w:rsidP="00BC2565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لقمان/17.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96" w:rsidRDefault="00153B96" w:rsidP="00153B96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2336" behindDoc="1" locked="0" layoutInCell="1" allowOverlap="1" wp14:anchorId="6C0BFF56" wp14:editId="234F7D75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اجتهاد و تقلید          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24/08/1395</w:t>
    </w:r>
  </w:p>
  <w:p w:rsidR="00153B96" w:rsidRDefault="00153B96" w:rsidP="00153B96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مسئله تقلید</w:t>
    </w:r>
    <w:r w:rsidRPr="00F00E77">
      <w:rPr>
        <w:rFonts w:ascii="Adobe Arabic" w:hAnsi="Adobe Arabic" w:cs="Adobe Arabic"/>
        <w:b/>
        <w:bCs/>
        <w:sz w:val="24"/>
        <w:szCs w:val="24"/>
        <w:rtl/>
      </w:rPr>
      <w:t>(مرجع</w:t>
    </w:r>
    <w:r w:rsidRPr="00F00E7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F00E77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 w:rsidRPr="00F00E77">
      <w:rPr>
        <w:rFonts w:ascii="Adobe Arabic" w:hAnsi="Adobe Arabic" w:cs="Adobe Arabic"/>
        <w:b/>
        <w:bCs/>
        <w:sz w:val="24"/>
        <w:szCs w:val="24"/>
        <w:rtl/>
      </w:rPr>
      <w:t xml:space="preserve"> شورا</w:t>
    </w:r>
    <w:r w:rsidRPr="00F00E77">
      <w:rPr>
        <w:rFonts w:ascii="Adobe Arabic" w:hAnsi="Adobe Arabic" w:cs="Adobe Arabic" w:hint="cs"/>
        <w:b/>
        <w:bCs/>
        <w:sz w:val="24"/>
        <w:szCs w:val="24"/>
        <w:rtl/>
      </w:rPr>
      <w:t>یی</w:t>
    </w:r>
    <w:r w:rsidRPr="00F00E77">
      <w:rPr>
        <w:rFonts w:ascii="Adobe Arabic" w:hAnsi="Adobe Arabic" w:cs="Adobe Arabic"/>
        <w:b/>
        <w:bCs/>
        <w:sz w:val="24"/>
        <w:szCs w:val="24"/>
        <w:rtl/>
      </w:rPr>
      <w:t>/س</w:t>
    </w:r>
    <w:r w:rsidRPr="00F00E7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F00E77">
      <w:rPr>
        <w:rFonts w:ascii="Adobe Arabic" w:hAnsi="Adobe Arabic" w:cs="Adobe Arabic" w:hint="eastAsia"/>
        <w:b/>
        <w:bCs/>
        <w:sz w:val="24"/>
        <w:szCs w:val="24"/>
        <w:rtl/>
      </w:rPr>
      <w:t>ره</w:t>
    </w:r>
    <w:r w:rsidRPr="00F00E77">
      <w:rPr>
        <w:rFonts w:ascii="Adobe Arabic" w:hAnsi="Adobe Arabic" w:cs="Adobe Arabic"/>
        <w:b/>
        <w:bCs/>
        <w:sz w:val="24"/>
        <w:szCs w:val="24"/>
        <w:rtl/>
      </w:rPr>
      <w:t xml:space="preserve"> عقلائ</w:t>
    </w:r>
    <w:r w:rsidRPr="00F00E7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F00E77">
      <w:rPr>
        <w:rFonts w:ascii="Adobe Arabic" w:hAnsi="Adobe Arabic" w:cs="Adobe Arabic" w:hint="eastAsia"/>
        <w:b/>
        <w:bCs/>
        <w:sz w:val="24"/>
        <w:szCs w:val="24"/>
        <w:rtl/>
      </w:rPr>
      <w:t>ه</w:t>
    </w:r>
    <w:r w:rsidRPr="00F00E77">
      <w:rPr>
        <w:rFonts w:ascii="Adobe Arabic" w:hAnsi="Adobe Arabic" w:cs="Adobe Arabic"/>
        <w:b/>
        <w:bCs/>
        <w:sz w:val="24"/>
        <w:szCs w:val="24"/>
        <w:rtl/>
      </w:rPr>
      <w:t>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شماره جلسه:</w:t>
    </w:r>
    <w:r>
      <w:rPr>
        <w:rFonts w:eastAsiaTheme="minorHAnsi" w:hint="cs"/>
        <w:rtl/>
      </w:rPr>
      <w:t xml:space="preserve"> </w:t>
    </w:r>
    <w:r w:rsidRPr="00F00E77">
      <w:rPr>
        <w:rFonts w:ascii="Adobe Arabic" w:eastAsiaTheme="minorHAnsi" w:hAnsi="Adobe Arabic" w:cs="Adobe Arabic"/>
        <w:rtl/>
      </w:rPr>
      <w:t>2</w:t>
    </w:r>
    <w:r>
      <w:rPr>
        <w:rFonts w:ascii="Adobe Arabic" w:eastAsiaTheme="minorHAnsi" w:hAnsi="Adobe Arabic" w:cs="Adobe Arabic" w:hint="cs"/>
        <w:rtl/>
      </w:rPr>
      <w:t>37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66FC3A3" wp14:editId="38B1297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294997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2F3"/>
    <w:multiLevelType w:val="hybridMultilevel"/>
    <w:tmpl w:val="B3F2C166"/>
    <w:lvl w:ilvl="0" w:tplc="FC72427C">
      <w:start w:val="1"/>
      <w:numFmt w:val="decimal"/>
      <w:lvlText w:val="%1-"/>
      <w:lvlJc w:val="left"/>
      <w:pPr>
        <w:ind w:left="644" w:hanging="360"/>
      </w:pPr>
      <w:rPr>
        <w:rFonts w:ascii="IRBadr" w:eastAsia="IRBadr" w:hAnsi="IRBadr" w:cs="IRBadr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B0"/>
    <w:rsid w:val="000162CE"/>
    <w:rsid w:val="000228A2"/>
    <w:rsid w:val="000324F1"/>
    <w:rsid w:val="00041FE0"/>
    <w:rsid w:val="0004274A"/>
    <w:rsid w:val="00044939"/>
    <w:rsid w:val="0004759B"/>
    <w:rsid w:val="00050ED9"/>
    <w:rsid w:val="00052BA3"/>
    <w:rsid w:val="0006363E"/>
    <w:rsid w:val="00080586"/>
    <w:rsid w:val="00080DFF"/>
    <w:rsid w:val="00085ED5"/>
    <w:rsid w:val="000A1A51"/>
    <w:rsid w:val="000B6E76"/>
    <w:rsid w:val="000D2D0D"/>
    <w:rsid w:val="000D5800"/>
    <w:rsid w:val="000F1897"/>
    <w:rsid w:val="000F7E72"/>
    <w:rsid w:val="00101E2D"/>
    <w:rsid w:val="00102405"/>
    <w:rsid w:val="00102CEB"/>
    <w:rsid w:val="001116CF"/>
    <w:rsid w:val="00117955"/>
    <w:rsid w:val="00133E1D"/>
    <w:rsid w:val="0013617D"/>
    <w:rsid w:val="00136442"/>
    <w:rsid w:val="001368D2"/>
    <w:rsid w:val="0014490E"/>
    <w:rsid w:val="00150D4B"/>
    <w:rsid w:val="00152670"/>
    <w:rsid w:val="00153B96"/>
    <w:rsid w:val="00161427"/>
    <w:rsid w:val="00166DD8"/>
    <w:rsid w:val="001712D6"/>
    <w:rsid w:val="001757C8"/>
    <w:rsid w:val="00177934"/>
    <w:rsid w:val="00177D8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0218C"/>
    <w:rsid w:val="00202EE8"/>
    <w:rsid w:val="00224C0A"/>
    <w:rsid w:val="00233777"/>
    <w:rsid w:val="002376A5"/>
    <w:rsid w:val="00237B77"/>
    <w:rsid w:val="002417C9"/>
    <w:rsid w:val="002529C5"/>
    <w:rsid w:val="00270294"/>
    <w:rsid w:val="00276A95"/>
    <w:rsid w:val="0028477A"/>
    <w:rsid w:val="002914BD"/>
    <w:rsid w:val="00297263"/>
    <w:rsid w:val="002B7AD5"/>
    <w:rsid w:val="002C56FD"/>
    <w:rsid w:val="002D1652"/>
    <w:rsid w:val="002D49E4"/>
    <w:rsid w:val="002D4DCA"/>
    <w:rsid w:val="002E450B"/>
    <w:rsid w:val="002E73F9"/>
    <w:rsid w:val="002F05B9"/>
    <w:rsid w:val="0033129D"/>
    <w:rsid w:val="00337EBC"/>
    <w:rsid w:val="00340BA3"/>
    <w:rsid w:val="00351C1A"/>
    <w:rsid w:val="00353F79"/>
    <w:rsid w:val="00366400"/>
    <w:rsid w:val="00376E59"/>
    <w:rsid w:val="00395600"/>
    <w:rsid w:val="003963D7"/>
    <w:rsid w:val="00396F28"/>
    <w:rsid w:val="003A1A05"/>
    <w:rsid w:val="003A223E"/>
    <w:rsid w:val="003A2654"/>
    <w:rsid w:val="003B07EB"/>
    <w:rsid w:val="003C06BF"/>
    <w:rsid w:val="003C61A6"/>
    <w:rsid w:val="003C7899"/>
    <w:rsid w:val="003D2F0A"/>
    <w:rsid w:val="003D563F"/>
    <w:rsid w:val="003E1E58"/>
    <w:rsid w:val="003E2BAB"/>
    <w:rsid w:val="00405199"/>
    <w:rsid w:val="004068D1"/>
    <w:rsid w:val="00410699"/>
    <w:rsid w:val="00410AF8"/>
    <w:rsid w:val="00411FCB"/>
    <w:rsid w:val="00415360"/>
    <w:rsid w:val="00430C31"/>
    <w:rsid w:val="00434040"/>
    <w:rsid w:val="00443E12"/>
    <w:rsid w:val="0044591E"/>
    <w:rsid w:val="004476F0"/>
    <w:rsid w:val="00455B91"/>
    <w:rsid w:val="004651D2"/>
    <w:rsid w:val="00465D26"/>
    <w:rsid w:val="004679F8"/>
    <w:rsid w:val="004A1CC9"/>
    <w:rsid w:val="004A4ECE"/>
    <w:rsid w:val="004B337F"/>
    <w:rsid w:val="004B60A6"/>
    <w:rsid w:val="004E1FFD"/>
    <w:rsid w:val="004F3596"/>
    <w:rsid w:val="00516274"/>
    <w:rsid w:val="00530FD7"/>
    <w:rsid w:val="00572E2D"/>
    <w:rsid w:val="00592103"/>
    <w:rsid w:val="005941DD"/>
    <w:rsid w:val="005A545E"/>
    <w:rsid w:val="005A5862"/>
    <w:rsid w:val="005B0852"/>
    <w:rsid w:val="005B2776"/>
    <w:rsid w:val="005C06AE"/>
    <w:rsid w:val="005E65CD"/>
    <w:rsid w:val="00605E5A"/>
    <w:rsid w:val="00610C18"/>
    <w:rsid w:val="00612385"/>
    <w:rsid w:val="0061376C"/>
    <w:rsid w:val="00636870"/>
    <w:rsid w:val="00636EFA"/>
    <w:rsid w:val="0066229C"/>
    <w:rsid w:val="0069696C"/>
    <w:rsid w:val="00696C84"/>
    <w:rsid w:val="006A085A"/>
    <w:rsid w:val="006D3A87"/>
    <w:rsid w:val="006E4632"/>
    <w:rsid w:val="006F01B4"/>
    <w:rsid w:val="007007BA"/>
    <w:rsid w:val="007065C6"/>
    <w:rsid w:val="00734D59"/>
    <w:rsid w:val="0073609B"/>
    <w:rsid w:val="00746B4C"/>
    <w:rsid w:val="0075033E"/>
    <w:rsid w:val="00752745"/>
    <w:rsid w:val="0075336C"/>
    <w:rsid w:val="00764686"/>
    <w:rsid w:val="0076665E"/>
    <w:rsid w:val="00771FAF"/>
    <w:rsid w:val="00772185"/>
    <w:rsid w:val="007749BC"/>
    <w:rsid w:val="00777F97"/>
    <w:rsid w:val="00780C88"/>
    <w:rsid w:val="00780E25"/>
    <w:rsid w:val="007818F0"/>
    <w:rsid w:val="00783462"/>
    <w:rsid w:val="00787B13"/>
    <w:rsid w:val="00792FAC"/>
    <w:rsid w:val="007972CA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56FB"/>
    <w:rsid w:val="0083716A"/>
    <w:rsid w:val="008407A4"/>
    <w:rsid w:val="0084139F"/>
    <w:rsid w:val="00844860"/>
    <w:rsid w:val="008455F3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2D06"/>
    <w:rsid w:val="008D36D5"/>
    <w:rsid w:val="008E3903"/>
    <w:rsid w:val="008E6F5E"/>
    <w:rsid w:val="008F63E3"/>
    <w:rsid w:val="00913C3B"/>
    <w:rsid w:val="00915509"/>
    <w:rsid w:val="009239DE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2E52"/>
    <w:rsid w:val="009B46BC"/>
    <w:rsid w:val="009B61C3"/>
    <w:rsid w:val="009C65A5"/>
    <w:rsid w:val="009C7B4F"/>
    <w:rsid w:val="009F1C94"/>
    <w:rsid w:val="009F4EB3"/>
    <w:rsid w:val="009F53FF"/>
    <w:rsid w:val="00A06D48"/>
    <w:rsid w:val="00A17EEF"/>
    <w:rsid w:val="00A21834"/>
    <w:rsid w:val="00A241F5"/>
    <w:rsid w:val="00A269D0"/>
    <w:rsid w:val="00A31C17"/>
    <w:rsid w:val="00A31FDE"/>
    <w:rsid w:val="00A34CCD"/>
    <w:rsid w:val="00A35AC2"/>
    <w:rsid w:val="00A3763B"/>
    <w:rsid w:val="00A37C77"/>
    <w:rsid w:val="00A41C0F"/>
    <w:rsid w:val="00A5418D"/>
    <w:rsid w:val="00A5775A"/>
    <w:rsid w:val="00A725C2"/>
    <w:rsid w:val="00A769EE"/>
    <w:rsid w:val="00A810A5"/>
    <w:rsid w:val="00A831C7"/>
    <w:rsid w:val="00A9616A"/>
    <w:rsid w:val="00A96F68"/>
    <w:rsid w:val="00AA013C"/>
    <w:rsid w:val="00AA2342"/>
    <w:rsid w:val="00AD0304"/>
    <w:rsid w:val="00AD27BE"/>
    <w:rsid w:val="00AD36C7"/>
    <w:rsid w:val="00AD3905"/>
    <w:rsid w:val="00AE5CF2"/>
    <w:rsid w:val="00AF0F1A"/>
    <w:rsid w:val="00B047F7"/>
    <w:rsid w:val="00B15027"/>
    <w:rsid w:val="00B21CF4"/>
    <w:rsid w:val="00B238B0"/>
    <w:rsid w:val="00B24300"/>
    <w:rsid w:val="00B443E9"/>
    <w:rsid w:val="00B63F15"/>
    <w:rsid w:val="00B9119B"/>
    <w:rsid w:val="00BA51A8"/>
    <w:rsid w:val="00BB5F7E"/>
    <w:rsid w:val="00BC2565"/>
    <w:rsid w:val="00BC26F6"/>
    <w:rsid w:val="00BC4833"/>
    <w:rsid w:val="00BD3122"/>
    <w:rsid w:val="00BD40DA"/>
    <w:rsid w:val="00BE272A"/>
    <w:rsid w:val="00BF3D67"/>
    <w:rsid w:val="00C160AF"/>
    <w:rsid w:val="00C20487"/>
    <w:rsid w:val="00C22299"/>
    <w:rsid w:val="00C2269D"/>
    <w:rsid w:val="00C24FE4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30D4"/>
    <w:rsid w:val="00CA3FBC"/>
    <w:rsid w:val="00CA4222"/>
    <w:rsid w:val="00CB0E5D"/>
    <w:rsid w:val="00CB5DA3"/>
    <w:rsid w:val="00CC0034"/>
    <w:rsid w:val="00CC3976"/>
    <w:rsid w:val="00CC6B48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51E3"/>
    <w:rsid w:val="00D66444"/>
    <w:rsid w:val="00D72DE6"/>
    <w:rsid w:val="00D76353"/>
    <w:rsid w:val="00DA0CA4"/>
    <w:rsid w:val="00DA2163"/>
    <w:rsid w:val="00DB28BB"/>
    <w:rsid w:val="00DC3CCE"/>
    <w:rsid w:val="00DC603F"/>
    <w:rsid w:val="00DD3C0D"/>
    <w:rsid w:val="00DD4864"/>
    <w:rsid w:val="00DD71A2"/>
    <w:rsid w:val="00DE1DC4"/>
    <w:rsid w:val="00DE2F39"/>
    <w:rsid w:val="00E04D33"/>
    <w:rsid w:val="00E05F52"/>
    <w:rsid w:val="00E0639C"/>
    <w:rsid w:val="00E067E6"/>
    <w:rsid w:val="00E12531"/>
    <w:rsid w:val="00E143B0"/>
    <w:rsid w:val="00E21DDD"/>
    <w:rsid w:val="00E224D3"/>
    <w:rsid w:val="00E55891"/>
    <w:rsid w:val="00E6283A"/>
    <w:rsid w:val="00E732A3"/>
    <w:rsid w:val="00E83A85"/>
    <w:rsid w:val="00E90FC4"/>
    <w:rsid w:val="00EA01EC"/>
    <w:rsid w:val="00EA15B0"/>
    <w:rsid w:val="00EA5D97"/>
    <w:rsid w:val="00EB50E5"/>
    <w:rsid w:val="00EB7F36"/>
    <w:rsid w:val="00EC4393"/>
    <w:rsid w:val="00ED1A4C"/>
    <w:rsid w:val="00ED2D67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4940"/>
    <w:rsid w:val="00F85929"/>
    <w:rsid w:val="00FA0F06"/>
    <w:rsid w:val="00FC0862"/>
    <w:rsid w:val="00FC65F6"/>
    <w:rsid w:val="00FC70FB"/>
    <w:rsid w:val="00FC77CD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238B0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238B0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50E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76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238B0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238B0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50E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76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%202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29F3-C4EC-4894-9378-C800D19B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165</TotalTime>
  <Pages>8</Pages>
  <Words>2670</Words>
  <Characters>15222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Akbarian</cp:lastModifiedBy>
  <cp:revision>8</cp:revision>
  <dcterms:created xsi:type="dcterms:W3CDTF">2016-11-29T17:52:00Z</dcterms:created>
  <dcterms:modified xsi:type="dcterms:W3CDTF">2016-12-01T06:07:00Z</dcterms:modified>
</cp:coreProperties>
</file>