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hAnsi="Traditional Arabic" w:cs="Traditional Arabic"/>
          <w:b w:val="0"/>
          <w:bCs w:val="0"/>
          <w:color w:val="auto"/>
          <w:sz w:val="28"/>
          <w:rtl/>
        </w:rPr>
        <w:id w:val="833188702"/>
        <w:docPartObj>
          <w:docPartGallery w:val="Table of Contents"/>
          <w:docPartUnique/>
        </w:docPartObj>
      </w:sdtPr>
      <w:sdtEndPr/>
      <w:sdtContent>
        <w:p w:rsidR="00B20DCB" w:rsidRPr="00806183" w:rsidRDefault="00B20DCB" w:rsidP="00806183">
          <w:pPr>
            <w:pStyle w:val="TOCHeading"/>
            <w:spacing w:line="276" w:lineRule="auto"/>
            <w:jc w:val="center"/>
            <w:rPr>
              <w:rFonts w:ascii="Traditional Arabic" w:hAnsi="Traditional Arabic" w:cs="Traditional Arabic"/>
            </w:rPr>
          </w:pPr>
          <w:r w:rsidRPr="00806183">
            <w:rPr>
              <w:rFonts w:ascii="Traditional Arabic" w:hAnsi="Traditional Arabic" w:cs="Traditional Arabic" w:hint="cs"/>
              <w:rtl/>
            </w:rPr>
            <w:t>فهرست مطالب</w:t>
          </w:r>
        </w:p>
        <w:p w:rsidR="00B20DCB" w:rsidRPr="00806183" w:rsidRDefault="00B20DCB" w:rsidP="00806183">
          <w:pPr>
            <w:pStyle w:val="TOC1"/>
            <w:tabs>
              <w:tab w:val="right" w:leader="dot" w:pos="9350"/>
            </w:tabs>
            <w:spacing w:line="276" w:lineRule="auto"/>
            <w:rPr>
              <w:rFonts w:ascii="Traditional Arabic" w:hAnsi="Traditional Arabic" w:cs="Traditional Arabic"/>
              <w:noProof/>
              <w:sz w:val="22"/>
              <w:szCs w:val="22"/>
            </w:rPr>
          </w:pPr>
          <w:r w:rsidRPr="00806183">
            <w:rPr>
              <w:rFonts w:ascii="Traditional Arabic" w:hAnsi="Traditional Arabic" w:cs="Traditional Arabic"/>
            </w:rPr>
            <w:fldChar w:fldCharType="begin"/>
          </w:r>
          <w:r w:rsidRPr="00806183">
            <w:rPr>
              <w:rFonts w:ascii="Traditional Arabic" w:hAnsi="Traditional Arabic" w:cs="Traditional Arabic"/>
            </w:rPr>
            <w:instrText xml:space="preserve"> TOC \o "1-5" \h \z \u </w:instrText>
          </w:r>
          <w:r w:rsidRPr="00806183">
            <w:rPr>
              <w:rFonts w:ascii="Traditional Arabic" w:hAnsi="Traditional Arabic" w:cs="Traditional Arabic"/>
            </w:rPr>
            <w:fldChar w:fldCharType="separate"/>
          </w:r>
          <w:hyperlink w:anchor="_Toc471027402" w:history="1">
            <w:r w:rsidRPr="00806183">
              <w:rPr>
                <w:rStyle w:val="Hyperlink"/>
                <w:rFonts w:ascii="Traditional Arabic" w:hAnsi="Traditional Arabic" w:cs="Traditional Arabic" w:hint="eastAsia"/>
                <w:noProof/>
                <w:rtl/>
              </w:rPr>
              <w:t>اشاره</w:t>
            </w:r>
            <w:r w:rsidRPr="00806183">
              <w:rPr>
                <w:rFonts w:ascii="Traditional Arabic" w:hAnsi="Traditional Arabic" w:cs="Traditional Arabic"/>
                <w:noProof/>
                <w:webHidden/>
              </w:rPr>
              <w:tab/>
            </w:r>
            <w:r w:rsidRPr="00806183">
              <w:rPr>
                <w:rStyle w:val="Hyperlink"/>
                <w:rFonts w:ascii="Traditional Arabic" w:hAnsi="Traditional Arabic" w:cs="Traditional Arabic"/>
                <w:noProof/>
                <w:rtl/>
              </w:rPr>
              <w:fldChar w:fldCharType="begin"/>
            </w:r>
            <w:r w:rsidRPr="00806183">
              <w:rPr>
                <w:rFonts w:ascii="Traditional Arabic" w:hAnsi="Traditional Arabic" w:cs="Traditional Arabic"/>
                <w:noProof/>
                <w:webHidden/>
              </w:rPr>
              <w:instrText xml:space="preserve"> PAGEREF _Toc471027402 \h </w:instrText>
            </w:r>
            <w:r w:rsidRPr="00806183">
              <w:rPr>
                <w:rStyle w:val="Hyperlink"/>
                <w:rFonts w:ascii="Traditional Arabic" w:hAnsi="Traditional Arabic" w:cs="Traditional Arabic"/>
                <w:noProof/>
                <w:rtl/>
              </w:rPr>
            </w:r>
            <w:r w:rsidRPr="00806183">
              <w:rPr>
                <w:rStyle w:val="Hyperlink"/>
                <w:rFonts w:ascii="Traditional Arabic" w:hAnsi="Traditional Arabic" w:cs="Traditional Arabic"/>
                <w:noProof/>
                <w:rtl/>
              </w:rPr>
              <w:fldChar w:fldCharType="separate"/>
            </w:r>
            <w:r w:rsidRPr="00806183">
              <w:rPr>
                <w:rFonts w:ascii="Traditional Arabic" w:hAnsi="Traditional Arabic" w:cs="Traditional Arabic"/>
                <w:noProof/>
                <w:webHidden/>
              </w:rPr>
              <w:t>1</w:t>
            </w:r>
            <w:r w:rsidRPr="00806183">
              <w:rPr>
                <w:rStyle w:val="Hyperlink"/>
                <w:rFonts w:ascii="Traditional Arabic" w:hAnsi="Traditional Arabic" w:cs="Traditional Arabic"/>
                <w:noProof/>
                <w:rtl/>
              </w:rPr>
              <w:fldChar w:fldCharType="end"/>
            </w:r>
          </w:hyperlink>
        </w:p>
        <w:p w:rsidR="00B20DCB" w:rsidRPr="00806183" w:rsidRDefault="00AD151C" w:rsidP="00806183">
          <w:pPr>
            <w:pStyle w:val="TOC3"/>
            <w:tabs>
              <w:tab w:val="right" w:leader="dot" w:pos="9350"/>
            </w:tabs>
            <w:spacing w:line="276" w:lineRule="auto"/>
            <w:rPr>
              <w:rFonts w:ascii="Traditional Arabic" w:eastAsiaTheme="minorEastAsia" w:hAnsi="Traditional Arabic" w:cs="Traditional Arabic"/>
              <w:noProof/>
              <w:sz w:val="22"/>
              <w:szCs w:val="22"/>
            </w:rPr>
          </w:pPr>
          <w:hyperlink w:anchor="_Toc471027403" w:history="1">
            <w:r w:rsidR="00B20DCB" w:rsidRPr="00806183">
              <w:rPr>
                <w:rStyle w:val="Hyperlink"/>
                <w:rFonts w:ascii="Traditional Arabic" w:hAnsi="Traditional Arabic" w:cs="Traditional Arabic" w:hint="eastAsia"/>
                <w:noProof/>
                <w:rtl/>
              </w:rPr>
              <w:t>نوع</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چهارم</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تقل</w:t>
            </w:r>
            <w:r w:rsidR="00B20DCB" w:rsidRPr="00806183">
              <w:rPr>
                <w:rStyle w:val="Hyperlink"/>
                <w:rFonts w:ascii="Traditional Arabic" w:hAnsi="Traditional Arabic" w:cs="Traditional Arabic" w:hint="cs"/>
                <w:noProof/>
                <w:rtl/>
              </w:rPr>
              <w:t>ی</w:t>
            </w:r>
            <w:r w:rsidR="00B20DCB" w:rsidRPr="00806183">
              <w:rPr>
                <w:rStyle w:val="Hyperlink"/>
                <w:rFonts w:ascii="Traditional Arabic" w:hAnsi="Traditional Arabic" w:cs="Traditional Arabic" w:hint="eastAsia"/>
                <w:noProof/>
                <w:rtl/>
              </w:rPr>
              <w:t>د</w:t>
            </w:r>
            <w:r w:rsidR="00B20DCB" w:rsidRPr="00806183">
              <w:rPr>
                <w:rFonts w:ascii="Traditional Arabic" w:hAnsi="Traditional Arabic" w:cs="Traditional Arabic"/>
                <w:noProof/>
                <w:webHidden/>
              </w:rPr>
              <w:tab/>
            </w:r>
            <w:r w:rsidR="00B20DCB" w:rsidRPr="00806183">
              <w:rPr>
                <w:rStyle w:val="Hyperlink"/>
                <w:rFonts w:ascii="Traditional Arabic" w:hAnsi="Traditional Arabic" w:cs="Traditional Arabic"/>
                <w:noProof/>
                <w:rtl/>
              </w:rPr>
              <w:fldChar w:fldCharType="begin"/>
            </w:r>
            <w:r w:rsidR="00B20DCB" w:rsidRPr="00806183">
              <w:rPr>
                <w:rFonts w:ascii="Traditional Arabic" w:hAnsi="Traditional Arabic" w:cs="Traditional Arabic"/>
                <w:noProof/>
                <w:webHidden/>
              </w:rPr>
              <w:instrText xml:space="preserve"> PAGEREF _Toc471027403 \h </w:instrText>
            </w:r>
            <w:r w:rsidR="00B20DCB" w:rsidRPr="00806183">
              <w:rPr>
                <w:rStyle w:val="Hyperlink"/>
                <w:rFonts w:ascii="Traditional Arabic" w:hAnsi="Traditional Arabic" w:cs="Traditional Arabic"/>
                <w:noProof/>
                <w:rtl/>
              </w:rPr>
            </w:r>
            <w:r w:rsidR="00B20DCB" w:rsidRPr="00806183">
              <w:rPr>
                <w:rStyle w:val="Hyperlink"/>
                <w:rFonts w:ascii="Traditional Arabic" w:hAnsi="Traditional Arabic" w:cs="Traditional Arabic"/>
                <w:noProof/>
                <w:rtl/>
              </w:rPr>
              <w:fldChar w:fldCharType="separate"/>
            </w:r>
            <w:r w:rsidR="00B20DCB" w:rsidRPr="00806183">
              <w:rPr>
                <w:rFonts w:ascii="Traditional Arabic" w:hAnsi="Traditional Arabic" w:cs="Traditional Arabic"/>
                <w:noProof/>
                <w:webHidden/>
              </w:rPr>
              <w:t>2</w:t>
            </w:r>
            <w:r w:rsidR="00B20DCB" w:rsidRPr="00806183">
              <w:rPr>
                <w:rStyle w:val="Hyperlink"/>
                <w:rFonts w:ascii="Traditional Arabic" w:hAnsi="Traditional Arabic" w:cs="Traditional Arabic"/>
                <w:noProof/>
                <w:rtl/>
              </w:rPr>
              <w:fldChar w:fldCharType="end"/>
            </w:r>
          </w:hyperlink>
        </w:p>
        <w:p w:rsidR="00B20DCB" w:rsidRPr="00806183" w:rsidRDefault="00AD151C" w:rsidP="00806183">
          <w:pPr>
            <w:pStyle w:val="TOC3"/>
            <w:tabs>
              <w:tab w:val="right" w:leader="dot" w:pos="9350"/>
            </w:tabs>
            <w:spacing w:line="276" w:lineRule="auto"/>
            <w:rPr>
              <w:rFonts w:ascii="Traditional Arabic" w:eastAsiaTheme="minorEastAsia" w:hAnsi="Traditional Arabic" w:cs="Traditional Arabic"/>
              <w:noProof/>
              <w:sz w:val="22"/>
              <w:szCs w:val="22"/>
            </w:rPr>
          </w:pPr>
          <w:hyperlink w:anchor="_Toc471027404" w:history="1">
            <w:r w:rsidR="00B20DCB" w:rsidRPr="00806183">
              <w:rPr>
                <w:rStyle w:val="Hyperlink"/>
                <w:rFonts w:ascii="Traditional Arabic" w:hAnsi="Traditional Arabic" w:cs="Traditional Arabic" w:hint="eastAsia"/>
                <w:noProof/>
                <w:rtl/>
              </w:rPr>
              <w:t>تفاوت</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شکل</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سوم</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و</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چهارم</w:t>
            </w:r>
            <w:r w:rsidR="00B20DCB" w:rsidRPr="00806183">
              <w:rPr>
                <w:rFonts w:ascii="Traditional Arabic" w:hAnsi="Traditional Arabic" w:cs="Traditional Arabic"/>
                <w:noProof/>
                <w:webHidden/>
              </w:rPr>
              <w:tab/>
            </w:r>
            <w:r w:rsidR="00B20DCB" w:rsidRPr="00806183">
              <w:rPr>
                <w:rStyle w:val="Hyperlink"/>
                <w:rFonts w:ascii="Traditional Arabic" w:hAnsi="Traditional Arabic" w:cs="Traditional Arabic"/>
                <w:noProof/>
                <w:rtl/>
              </w:rPr>
              <w:fldChar w:fldCharType="begin"/>
            </w:r>
            <w:r w:rsidR="00B20DCB" w:rsidRPr="00806183">
              <w:rPr>
                <w:rFonts w:ascii="Traditional Arabic" w:hAnsi="Traditional Arabic" w:cs="Traditional Arabic"/>
                <w:noProof/>
                <w:webHidden/>
              </w:rPr>
              <w:instrText xml:space="preserve"> PAGEREF _Toc471027404 \h </w:instrText>
            </w:r>
            <w:r w:rsidR="00B20DCB" w:rsidRPr="00806183">
              <w:rPr>
                <w:rStyle w:val="Hyperlink"/>
                <w:rFonts w:ascii="Traditional Arabic" w:hAnsi="Traditional Arabic" w:cs="Traditional Arabic"/>
                <w:noProof/>
                <w:rtl/>
              </w:rPr>
            </w:r>
            <w:r w:rsidR="00B20DCB" w:rsidRPr="00806183">
              <w:rPr>
                <w:rStyle w:val="Hyperlink"/>
                <w:rFonts w:ascii="Traditional Arabic" w:hAnsi="Traditional Arabic" w:cs="Traditional Arabic"/>
                <w:noProof/>
                <w:rtl/>
              </w:rPr>
              <w:fldChar w:fldCharType="separate"/>
            </w:r>
            <w:r w:rsidR="00B20DCB" w:rsidRPr="00806183">
              <w:rPr>
                <w:rFonts w:ascii="Traditional Arabic" w:hAnsi="Traditional Arabic" w:cs="Traditional Arabic"/>
                <w:noProof/>
                <w:webHidden/>
              </w:rPr>
              <w:t>2</w:t>
            </w:r>
            <w:r w:rsidR="00B20DCB" w:rsidRPr="00806183">
              <w:rPr>
                <w:rStyle w:val="Hyperlink"/>
                <w:rFonts w:ascii="Traditional Arabic" w:hAnsi="Traditional Arabic" w:cs="Traditional Arabic"/>
                <w:noProof/>
                <w:rtl/>
              </w:rPr>
              <w:fldChar w:fldCharType="end"/>
            </w:r>
          </w:hyperlink>
        </w:p>
        <w:p w:rsidR="00B20DCB" w:rsidRPr="00806183" w:rsidRDefault="00AD151C" w:rsidP="00806183">
          <w:pPr>
            <w:pStyle w:val="TOC2"/>
            <w:tabs>
              <w:tab w:val="right" w:leader="dot" w:pos="9350"/>
            </w:tabs>
            <w:spacing w:line="276" w:lineRule="auto"/>
            <w:rPr>
              <w:rFonts w:ascii="Traditional Arabic" w:hAnsi="Traditional Arabic" w:cs="Traditional Arabic"/>
              <w:noProof/>
              <w:sz w:val="22"/>
              <w:szCs w:val="22"/>
            </w:rPr>
          </w:pPr>
          <w:hyperlink w:anchor="_Toc471027405" w:history="1">
            <w:r w:rsidR="00B20DCB" w:rsidRPr="00806183">
              <w:rPr>
                <w:rStyle w:val="Hyperlink"/>
                <w:rFonts w:ascii="Traditional Arabic" w:hAnsi="Traditional Arabic" w:cs="Traditional Arabic" w:hint="eastAsia"/>
                <w:noProof/>
                <w:rtl/>
              </w:rPr>
              <w:t>نظر</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ما</w:t>
            </w:r>
            <w:r w:rsidR="00B20DCB" w:rsidRPr="00806183">
              <w:rPr>
                <w:rFonts w:ascii="Traditional Arabic" w:hAnsi="Traditional Arabic" w:cs="Traditional Arabic"/>
                <w:noProof/>
                <w:webHidden/>
              </w:rPr>
              <w:tab/>
            </w:r>
            <w:r w:rsidR="00B20DCB" w:rsidRPr="00806183">
              <w:rPr>
                <w:rStyle w:val="Hyperlink"/>
                <w:rFonts w:ascii="Traditional Arabic" w:hAnsi="Traditional Arabic" w:cs="Traditional Arabic"/>
                <w:noProof/>
                <w:rtl/>
              </w:rPr>
              <w:fldChar w:fldCharType="begin"/>
            </w:r>
            <w:r w:rsidR="00B20DCB" w:rsidRPr="00806183">
              <w:rPr>
                <w:rFonts w:ascii="Traditional Arabic" w:hAnsi="Traditional Arabic" w:cs="Traditional Arabic"/>
                <w:noProof/>
                <w:webHidden/>
              </w:rPr>
              <w:instrText xml:space="preserve"> PAGEREF _Toc471027405 \h </w:instrText>
            </w:r>
            <w:r w:rsidR="00B20DCB" w:rsidRPr="00806183">
              <w:rPr>
                <w:rStyle w:val="Hyperlink"/>
                <w:rFonts w:ascii="Traditional Arabic" w:hAnsi="Traditional Arabic" w:cs="Traditional Arabic"/>
                <w:noProof/>
                <w:rtl/>
              </w:rPr>
            </w:r>
            <w:r w:rsidR="00B20DCB" w:rsidRPr="00806183">
              <w:rPr>
                <w:rStyle w:val="Hyperlink"/>
                <w:rFonts w:ascii="Traditional Arabic" w:hAnsi="Traditional Arabic" w:cs="Traditional Arabic"/>
                <w:noProof/>
                <w:rtl/>
              </w:rPr>
              <w:fldChar w:fldCharType="separate"/>
            </w:r>
            <w:r w:rsidR="00B20DCB" w:rsidRPr="00806183">
              <w:rPr>
                <w:rFonts w:ascii="Traditional Arabic" w:hAnsi="Traditional Arabic" w:cs="Traditional Arabic"/>
                <w:noProof/>
                <w:webHidden/>
              </w:rPr>
              <w:t>3</w:t>
            </w:r>
            <w:r w:rsidR="00B20DCB" w:rsidRPr="00806183">
              <w:rPr>
                <w:rStyle w:val="Hyperlink"/>
                <w:rFonts w:ascii="Traditional Arabic" w:hAnsi="Traditional Arabic" w:cs="Traditional Arabic"/>
                <w:noProof/>
                <w:rtl/>
              </w:rPr>
              <w:fldChar w:fldCharType="end"/>
            </w:r>
          </w:hyperlink>
        </w:p>
        <w:p w:rsidR="00B20DCB" w:rsidRPr="00806183" w:rsidRDefault="00AD151C" w:rsidP="00806183">
          <w:pPr>
            <w:pStyle w:val="TOC2"/>
            <w:tabs>
              <w:tab w:val="right" w:leader="dot" w:pos="9350"/>
            </w:tabs>
            <w:spacing w:line="276" w:lineRule="auto"/>
            <w:rPr>
              <w:rFonts w:ascii="Traditional Arabic" w:hAnsi="Traditional Arabic" w:cs="Traditional Arabic"/>
              <w:noProof/>
              <w:sz w:val="22"/>
              <w:szCs w:val="22"/>
            </w:rPr>
          </w:pPr>
          <w:hyperlink w:anchor="_Toc471027406" w:history="1">
            <w:r w:rsidR="001A4828">
              <w:rPr>
                <w:rStyle w:val="Hyperlink"/>
                <w:rFonts w:ascii="Traditional Arabic" w:hAnsi="Traditional Arabic" w:cs="Traditional Arabic" w:hint="eastAsia"/>
                <w:noProof/>
                <w:rtl/>
              </w:rPr>
              <w:t>جمع‌بندی</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کل</w:t>
            </w:r>
            <w:r w:rsidR="00B20DCB" w:rsidRPr="00806183">
              <w:rPr>
                <w:rStyle w:val="Hyperlink"/>
                <w:rFonts w:ascii="Traditional Arabic" w:hAnsi="Traditional Arabic" w:cs="Traditional Arabic" w:hint="cs"/>
                <w:noProof/>
                <w:rtl/>
              </w:rPr>
              <w:t>ی</w:t>
            </w:r>
            <w:r w:rsidR="00B20DCB" w:rsidRPr="00806183">
              <w:rPr>
                <w:rFonts w:ascii="Traditional Arabic" w:hAnsi="Traditional Arabic" w:cs="Traditional Arabic"/>
                <w:noProof/>
                <w:webHidden/>
              </w:rPr>
              <w:tab/>
            </w:r>
            <w:r w:rsidR="00B20DCB" w:rsidRPr="00806183">
              <w:rPr>
                <w:rStyle w:val="Hyperlink"/>
                <w:rFonts w:ascii="Traditional Arabic" w:hAnsi="Traditional Arabic" w:cs="Traditional Arabic"/>
                <w:noProof/>
                <w:rtl/>
              </w:rPr>
              <w:fldChar w:fldCharType="begin"/>
            </w:r>
            <w:r w:rsidR="00B20DCB" w:rsidRPr="00806183">
              <w:rPr>
                <w:rFonts w:ascii="Traditional Arabic" w:hAnsi="Traditional Arabic" w:cs="Traditional Arabic"/>
                <w:noProof/>
                <w:webHidden/>
              </w:rPr>
              <w:instrText xml:space="preserve"> PAGEREF _Toc471027406 \h </w:instrText>
            </w:r>
            <w:r w:rsidR="00B20DCB" w:rsidRPr="00806183">
              <w:rPr>
                <w:rStyle w:val="Hyperlink"/>
                <w:rFonts w:ascii="Traditional Arabic" w:hAnsi="Traditional Arabic" w:cs="Traditional Arabic"/>
                <w:noProof/>
                <w:rtl/>
              </w:rPr>
            </w:r>
            <w:r w:rsidR="00B20DCB" w:rsidRPr="00806183">
              <w:rPr>
                <w:rStyle w:val="Hyperlink"/>
                <w:rFonts w:ascii="Traditional Arabic" w:hAnsi="Traditional Arabic" w:cs="Traditional Arabic"/>
                <w:noProof/>
                <w:rtl/>
              </w:rPr>
              <w:fldChar w:fldCharType="separate"/>
            </w:r>
            <w:r w:rsidR="00B20DCB" w:rsidRPr="00806183">
              <w:rPr>
                <w:rFonts w:ascii="Traditional Arabic" w:hAnsi="Traditional Arabic" w:cs="Traditional Arabic"/>
                <w:noProof/>
                <w:webHidden/>
              </w:rPr>
              <w:t>3</w:t>
            </w:r>
            <w:r w:rsidR="00B20DCB" w:rsidRPr="00806183">
              <w:rPr>
                <w:rStyle w:val="Hyperlink"/>
                <w:rFonts w:ascii="Traditional Arabic" w:hAnsi="Traditional Arabic" w:cs="Traditional Arabic"/>
                <w:noProof/>
                <w:rtl/>
              </w:rPr>
              <w:fldChar w:fldCharType="end"/>
            </w:r>
          </w:hyperlink>
        </w:p>
        <w:p w:rsidR="00B20DCB" w:rsidRPr="00806183" w:rsidRDefault="00AD151C" w:rsidP="00806183">
          <w:pPr>
            <w:pStyle w:val="TOC1"/>
            <w:tabs>
              <w:tab w:val="right" w:leader="dot" w:pos="9350"/>
            </w:tabs>
            <w:spacing w:line="276" w:lineRule="auto"/>
            <w:rPr>
              <w:rFonts w:ascii="Traditional Arabic" w:hAnsi="Traditional Arabic" w:cs="Traditional Arabic"/>
              <w:noProof/>
              <w:sz w:val="22"/>
              <w:szCs w:val="22"/>
            </w:rPr>
          </w:pPr>
          <w:hyperlink w:anchor="_Toc471027407" w:history="1">
            <w:r w:rsidR="00B20DCB" w:rsidRPr="00806183">
              <w:rPr>
                <w:rStyle w:val="Hyperlink"/>
                <w:rFonts w:ascii="Traditional Arabic" w:hAnsi="Traditional Arabic" w:cs="Traditional Arabic" w:hint="eastAsia"/>
                <w:noProof/>
                <w:rtl/>
              </w:rPr>
              <w:t>بازگشت</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به</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مسائل</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عروه</w:t>
            </w:r>
            <w:r w:rsidR="00B20DCB" w:rsidRPr="00806183">
              <w:rPr>
                <w:rFonts w:ascii="Traditional Arabic" w:hAnsi="Traditional Arabic" w:cs="Traditional Arabic"/>
                <w:noProof/>
                <w:webHidden/>
              </w:rPr>
              <w:tab/>
            </w:r>
            <w:r w:rsidR="00B20DCB" w:rsidRPr="00806183">
              <w:rPr>
                <w:rStyle w:val="Hyperlink"/>
                <w:rFonts w:ascii="Traditional Arabic" w:hAnsi="Traditional Arabic" w:cs="Traditional Arabic"/>
                <w:noProof/>
                <w:rtl/>
              </w:rPr>
              <w:fldChar w:fldCharType="begin"/>
            </w:r>
            <w:r w:rsidR="00B20DCB" w:rsidRPr="00806183">
              <w:rPr>
                <w:rFonts w:ascii="Traditional Arabic" w:hAnsi="Traditional Arabic" w:cs="Traditional Arabic"/>
                <w:noProof/>
                <w:webHidden/>
              </w:rPr>
              <w:instrText xml:space="preserve"> PAGEREF _Toc471027407 \h </w:instrText>
            </w:r>
            <w:r w:rsidR="00B20DCB" w:rsidRPr="00806183">
              <w:rPr>
                <w:rStyle w:val="Hyperlink"/>
                <w:rFonts w:ascii="Traditional Arabic" w:hAnsi="Traditional Arabic" w:cs="Traditional Arabic"/>
                <w:noProof/>
                <w:rtl/>
              </w:rPr>
            </w:r>
            <w:r w:rsidR="00B20DCB" w:rsidRPr="00806183">
              <w:rPr>
                <w:rStyle w:val="Hyperlink"/>
                <w:rFonts w:ascii="Traditional Arabic" w:hAnsi="Traditional Arabic" w:cs="Traditional Arabic"/>
                <w:noProof/>
                <w:rtl/>
              </w:rPr>
              <w:fldChar w:fldCharType="separate"/>
            </w:r>
            <w:r w:rsidR="00B20DCB" w:rsidRPr="00806183">
              <w:rPr>
                <w:rFonts w:ascii="Traditional Arabic" w:hAnsi="Traditional Arabic" w:cs="Traditional Arabic"/>
                <w:noProof/>
                <w:webHidden/>
              </w:rPr>
              <w:t>4</w:t>
            </w:r>
            <w:r w:rsidR="00B20DCB" w:rsidRPr="00806183">
              <w:rPr>
                <w:rStyle w:val="Hyperlink"/>
                <w:rFonts w:ascii="Traditional Arabic" w:hAnsi="Traditional Arabic" w:cs="Traditional Arabic"/>
                <w:noProof/>
                <w:rtl/>
              </w:rPr>
              <w:fldChar w:fldCharType="end"/>
            </w:r>
          </w:hyperlink>
        </w:p>
        <w:p w:rsidR="00B20DCB" w:rsidRPr="00806183" w:rsidRDefault="00AD151C" w:rsidP="00806183">
          <w:pPr>
            <w:pStyle w:val="TOC2"/>
            <w:tabs>
              <w:tab w:val="right" w:leader="dot" w:pos="9350"/>
            </w:tabs>
            <w:spacing w:line="276" w:lineRule="auto"/>
            <w:rPr>
              <w:rFonts w:ascii="Traditional Arabic" w:hAnsi="Traditional Arabic" w:cs="Traditional Arabic"/>
              <w:noProof/>
              <w:sz w:val="22"/>
              <w:szCs w:val="22"/>
            </w:rPr>
          </w:pPr>
          <w:hyperlink w:anchor="_Toc471027408" w:history="1">
            <w:r w:rsidR="00B20DCB" w:rsidRPr="00806183">
              <w:rPr>
                <w:rStyle w:val="Hyperlink"/>
                <w:rFonts w:ascii="Traditional Arabic" w:hAnsi="Traditional Arabic" w:cs="Traditional Arabic" w:hint="eastAsia"/>
                <w:noProof/>
                <w:rtl/>
              </w:rPr>
              <w:t>مسأله</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دهم</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عدول</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از</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ح</w:t>
            </w:r>
            <w:r w:rsidR="00B20DCB" w:rsidRPr="00806183">
              <w:rPr>
                <w:rStyle w:val="Hyperlink"/>
                <w:rFonts w:ascii="Traditional Arabic" w:hAnsi="Traditional Arabic" w:cs="Traditional Arabic" w:hint="cs"/>
                <w:noProof/>
                <w:rtl/>
              </w:rPr>
              <w:t>ی</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به</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م</w:t>
            </w:r>
            <w:r w:rsidR="00B20DCB" w:rsidRPr="00806183">
              <w:rPr>
                <w:rStyle w:val="Hyperlink"/>
                <w:rFonts w:ascii="Traditional Arabic" w:hAnsi="Traditional Arabic" w:cs="Traditional Arabic" w:hint="cs"/>
                <w:noProof/>
                <w:rtl/>
              </w:rPr>
              <w:t>ی</w:t>
            </w:r>
            <w:r w:rsidR="00B20DCB" w:rsidRPr="00806183">
              <w:rPr>
                <w:rStyle w:val="Hyperlink"/>
                <w:rFonts w:ascii="Traditional Arabic" w:hAnsi="Traditional Arabic" w:cs="Traditional Arabic" w:hint="eastAsia"/>
                <w:noProof/>
                <w:rtl/>
              </w:rPr>
              <w:t>ت</w:t>
            </w:r>
            <w:r w:rsidR="00B20DCB" w:rsidRPr="00806183">
              <w:rPr>
                <w:rFonts w:ascii="Traditional Arabic" w:hAnsi="Traditional Arabic" w:cs="Traditional Arabic"/>
                <w:noProof/>
                <w:webHidden/>
              </w:rPr>
              <w:tab/>
            </w:r>
            <w:r w:rsidR="00B20DCB" w:rsidRPr="00806183">
              <w:rPr>
                <w:rStyle w:val="Hyperlink"/>
                <w:rFonts w:ascii="Traditional Arabic" w:hAnsi="Traditional Arabic" w:cs="Traditional Arabic"/>
                <w:noProof/>
                <w:rtl/>
              </w:rPr>
              <w:fldChar w:fldCharType="begin"/>
            </w:r>
            <w:r w:rsidR="00B20DCB" w:rsidRPr="00806183">
              <w:rPr>
                <w:rFonts w:ascii="Traditional Arabic" w:hAnsi="Traditional Arabic" w:cs="Traditional Arabic"/>
                <w:noProof/>
                <w:webHidden/>
              </w:rPr>
              <w:instrText xml:space="preserve"> PAGEREF _Toc471027408 \h </w:instrText>
            </w:r>
            <w:r w:rsidR="00B20DCB" w:rsidRPr="00806183">
              <w:rPr>
                <w:rStyle w:val="Hyperlink"/>
                <w:rFonts w:ascii="Traditional Arabic" w:hAnsi="Traditional Arabic" w:cs="Traditional Arabic"/>
                <w:noProof/>
                <w:rtl/>
              </w:rPr>
            </w:r>
            <w:r w:rsidR="00B20DCB" w:rsidRPr="00806183">
              <w:rPr>
                <w:rStyle w:val="Hyperlink"/>
                <w:rFonts w:ascii="Traditional Arabic" w:hAnsi="Traditional Arabic" w:cs="Traditional Arabic"/>
                <w:noProof/>
                <w:rtl/>
              </w:rPr>
              <w:fldChar w:fldCharType="separate"/>
            </w:r>
            <w:r w:rsidR="00B20DCB" w:rsidRPr="00806183">
              <w:rPr>
                <w:rFonts w:ascii="Traditional Arabic" w:hAnsi="Traditional Arabic" w:cs="Traditional Arabic"/>
                <w:noProof/>
                <w:webHidden/>
              </w:rPr>
              <w:t>4</w:t>
            </w:r>
            <w:r w:rsidR="00B20DCB" w:rsidRPr="00806183">
              <w:rPr>
                <w:rStyle w:val="Hyperlink"/>
                <w:rFonts w:ascii="Traditional Arabic" w:hAnsi="Traditional Arabic" w:cs="Traditional Arabic"/>
                <w:noProof/>
                <w:rtl/>
              </w:rPr>
              <w:fldChar w:fldCharType="end"/>
            </w:r>
          </w:hyperlink>
        </w:p>
        <w:p w:rsidR="00B20DCB" w:rsidRPr="00806183" w:rsidRDefault="00AD151C" w:rsidP="00806183">
          <w:pPr>
            <w:pStyle w:val="TOC3"/>
            <w:tabs>
              <w:tab w:val="right" w:leader="dot" w:pos="9350"/>
            </w:tabs>
            <w:spacing w:line="276" w:lineRule="auto"/>
            <w:rPr>
              <w:rFonts w:ascii="Traditional Arabic" w:eastAsiaTheme="minorEastAsia" w:hAnsi="Traditional Arabic" w:cs="Traditional Arabic"/>
              <w:noProof/>
              <w:sz w:val="22"/>
              <w:szCs w:val="22"/>
            </w:rPr>
          </w:pPr>
          <w:hyperlink w:anchor="_Toc471027409" w:history="1">
            <w:r w:rsidR="00B20DCB" w:rsidRPr="00806183">
              <w:rPr>
                <w:rStyle w:val="Hyperlink"/>
                <w:rFonts w:ascii="Traditional Arabic" w:hAnsi="Traditional Arabic" w:cs="Traditional Arabic" w:hint="eastAsia"/>
                <w:noProof/>
                <w:rtl/>
              </w:rPr>
              <w:t>مقدمه</w:t>
            </w:r>
            <w:r w:rsidR="00B20DCB" w:rsidRPr="00806183">
              <w:rPr>
                <w:rFonts w:ascii="Traditional Arabic" w:hAnsi="Traditional Arabic" w:cs="Traditional Arabic"/>
                <w:noProof/>
                <w:webHidden/>
              </w:rPr>
              <w:tab/>
            </w:r>
            <w:r w:rsidR="00B20DCB" w:rsidRPr="00806183">
              <w:rPr>
                <w:rStyle w:val="Hyperlink"/>
                <w:rFonts w:ascii="Traditional Arabic" w:hAnsi="Traditional Arabic" w:cs="Traditional Arabic"/>
                <w:noProof/>
                <w:rtl/>
              </w:rPr>
              <w:fldChar w:fldCharType="begin"/>
            </w:r>
            <w:r w:rsidR="00B20DCB" w:rsidRPr="00806183">
              <w:rPr>
                <w:rFonts w:ascii="Traditional Arabic" w:hAnsi="Traditional Arabic" w:cs="Traditional Arabic"/>
                <w:noProof/>
                <w:webHidden/>
              </w:rPr>
              <w:instrText xml:space="preserve"> PAGEREF _Toc471027409 \h </w:instrText>
            </w:r>
            <w:r w:rsidR="00B20DCB" w:rsidRPr="00806183">
              <w:rPr>
                <w:rStyle w:val="Hyperlink"/>
                <w:rFonts w:ascii="Traditional Arabic" w:hAnsi="Traditional Arabic" w:cs="Traditional Arabic"/>
                <w:noProof/>
                <w:rtl/>
              </w:rPr>
            </w:r>
            <w:r w:rsidR="00B20DCB" w:rsidRPr="00806183">
              <w:rPr>
                <w:rStyle w:val="Hyperlink"/>
                <w:rFonts w:ascii="Traditional Arabic" w:hAnsi="Traditional Arabic" w:cs="Traditional Arabic"/>
                <w:noProof/>
                <w:rtl/>
              </w:rPr>
              <w:fldChar w:fldCharType="separate"/>
            </w:r>
            <w:r w:rsidR="00B20DCB" w:rsidRPr="00806183">
              <w:rPr>
                <w:rFonts w:ascii="Traditional Arabic" w:hAnsi="Traditional Arabic" w:cs="Traditional Arabic"/>
                <w:noProof/>
                <w:webHidden/>
              </w:rPr>
              <w:t>4</w:t>
            </w:r>
            <w:r w:rsidR="00B20DCB" w:rsidRPr="00806183">
              <w:rPr>
                <w:rStyle w:val="Hyperlink"/>
                <w:rFonts w:ascii="Traditional Arabic" w:hAnsi="Traditional Arabic" w:cs="Traditional Arabic"/>
                <w:noProof/>
                <w:rtl/>
              </w:rPr>
              <w:fldChar w:fldCharType="end"/>
            </w:r>
          </w:hyperlink>
        </w:p>
        <w:bookmarkStart w:id="0" w:name="_GoBack"/>
        <w:p w:rsidR="00B20DCB" w:rsidRPr="00806183" w:rsidRDefault="00AD151C" w:rsidP="00806183">
          <w:pPr>
            <w:pStyle w:val="TOC4"/>
            <w:tabs>
              <w:tab w:val="right" w:leader="dot" w:pos="9350"/>
            </w:tabs>
            <w:spacing w:line="276" w:lineRule="auto"/>
            <w:rPr>
              <w:rFonts w:ascii="Traditional Arabic" w:eastAsiaTheme="minorEastAsia" w:hAnsi="Traditional Arabic" w:cs="Traditional Arabic"/>
              <w:noProof/>
              <w:sz w:val="22"/>
              <w:szCs w:val="22"/>
            </w:rPr>
          </w:pPr>
          <w:r w:rsidRPr="00806183">
            <w:rPr>
              <w:rFonts w:ascii="Traditional Arabic" w:hAnsi="Traditional Arabic" w:cs="Traditional Arabic"/>
            </w:rPr>
            <w:fldChar w:fldCharType="begin"/>
          </w:r>
          <w:r w:rsidRPr="00806183">
            <w:rPr>
              <w:rFonts w:ascii="Traditional Arabic" w:hAnsi="Traditional Arabic" w:cs="Traditional Arabic"/>
            </w:rPr>
            <w:instrText xml:space="preserve"> HYPERLINK \l "_Toc471027410" </w:instrText>
          </w:r>
          <w:r w:rsidRPr="00806183">
            <w:rPr>
              <w:rFonts w:ascii="Traditional Arabic" w:hAnsi="Traditional Arabic" w:cs="Traditional Arabic"/>
            </w:rPr>
            <w:fldChar w:fldCharType="separate"/>
          </w:r>
          <w:r w:rsidR="00B20DCB" w:rsidRPr="00806183">
            <w:rPr>
              <w:rStyle w:val="Hyperlink"/>
              <w:rFonts w:ascii="Traditional Arabic" w:hAnsi="Traditional Arabic" w:cs="Traditional Arabic" w:hint="eastAsia"/>
              <w:noProof/>
              <w:rtl/>
            </w:rPr>
            <w:t>مطلب</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اول</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اقسام</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عدول</w:t>
          </w:r>
          <w:r w:rsidR="00B20DCB" w:rsidRPr="00806183">
            <w:rPr>
              <w:rFonts w:ascii="Traditional Arabic" w:hAnsi="Traditional Arabic" w:cs="Traditional Arabic"/>
              <w:noProof/>
              <w:webHidden/>
            </w:rPr>
            <w:tab/>
          </w:r>
          <w:r w:rsidR="00B20DCB" w:rsidRPr="00806183">
            <w:rPr>
              <w:rStyle w:val="Hyperlink"/>
              <w:rFonts w:ascii="Traditional Arabic" w:hAnsi="Traditional Arabic" w:cs="Traditional Arabic"/>
              <w:noProof/>
              <w:rtl/>
            </w:rPr>
            <w:fldChar w:fldCharType="begin"/>
          </w:r>
          <w:r w:rsidR="00B20DCB" w:rsidRPr="00806183">
            <w:rPr>
              <w:rFonts w:ascii="Traditional Arabic" w:hAnsi="Traditional Arabic" w:cs="Traditional Arabic"/>
              <w:noProof/>
              <w:webHidden/>
            </w:rPr>
            <w:instrText xml:space="preserve"> PAGEREF _Toc471027410 \h </w:instrText>
          </w:r>
          <w:r w:rsidR="00B20DCB" w:rsidRPr="00806183">
            <w:rPr>
              <w:rStyle w:val="Hyperlink"/>
              <w:rFonts w:ascii="Traditional Arabic" w:hAnsi="Traditional Arabic" w:cs="Traditional Arabic"/>
              <w:noProof/>
              <w:rtl/>
            </w:rPr>
          </w:r>
          <w:r w:rsidR="00B20DCB" w:rsidRPr="00806183">
            <w:rPr>
              <w:rStyle w:val="Hyperlink"/>
              <w:rFonts w:ascii="Traditional Arabic" w:hAnsi="Traditional Arabic" w:cs="Traditional Arabic"/>
              <w:noProof/>
              <w:rtl/>
            </w:rPr>
            <w:fldChar w:fldCharType="separate"/>
          </w:r>
          <w:r w:rsidR="00B20DCB" w:rsidRPr="00806183">
            <w:rPr>
              <w:rFonts w:ascii="Traditional Arabic" w:hAnsi="Traditional Arabic" w:cs="Traditional Arabic"/>
              <w:noProof/>
              <w:webHidden/>
            </w:rPr>
            <w:t>4</w:t>
          </w:r>
          <w:r w:rsidR="00B20DCB" w:rsidRPr="00806183">
            <w:rPr>
              <w:rStyle w:val="Hyperlink"/>
              <w:rFonts w:ascii="Traditional Arabic" w:hAnsi="Traditional Arabic" w:cs="Traditional Arabic"/>
              <w:noProof/>
              <w:rtl/>
            </w:rPr>
            <w:fldChar w:fldCharType="end"/>
          </w:r>
          <w:r w:rsidRPr="00806183">
            <w:rPr>
              <w:rStyle w:val="Hyperlink"/>
              <w:rFonts w:ascii="Traditional Arabic" w:hAnsi="Traditional Arabic" w:cs="Traditional Arabic"/>
              <w:noProof/>
            </w:rPr>
            <w:fldChar w:fldCharType="end"/>
          </w:r>
        </w:p>
        <w:bookmarkEnd w:id="0"/>
        <w:p w:rsidR="00B20DCB" w:rsidRPr="00806183" w:rsidRDefault="00AD151C" w:rsidP="00806183">
          <w:pPr>
            <w:pStyle w:val="TOC4"/>
            <w:tabs>
              <w:tab w:val="right" w:leader="dot" w:pos="9350"/>
            </w:tabs>
            <w:spacing w:line="276" w:lineRule="auto"/>
            <w:rPr>
              <w:rFonts w:ascii="Traditional Arabic" w:eastAsiaTheme="minorEastAsia" w:hAnsi="Traditional Arabic" w:cs="Traditional Arabic"/>
              <w:noProof/>
              <w:sz w:val="22"/>
              <w:szCs w:val="22"/>
            </w:rPr>
          </w:pPr>
          <w:r w:rsidRPr="00806183">
            <w:rPr>
              <w:rFonts w:ascii="Traditional Arabic" w:hAnsi="Traditional Arabic" w:cs="Traditional Arabic"/>
            </w:rPr>
            <w:fldChar w:fldCharType="begin"/>
          </w:r>
          <w:r w:rsidRPr="00806183">
            <w:rPr>
              <w:rFonts w:ascii="Traditional Arabic" w:hAnsi="Traditional Arabic" w:cs="Traditional Arabic"/>
            </w:rPr>
            <w:instrText xml:space="preserve"> HYPERLINK \l "_Toc471027411" </w:instrText>
          </w:r>
          <w:r w:rsidRPr="00806183">
            <w:rPr>
              <w:rFonts w:ascii="Traditional Arabic" w:hAnsi="Traditional Arabic" w:cs="Traditional Arabic"/>
            </w:rPr>
            <w:fldChar w:fldCharType="separate"/>
          </w:r>
          <w:r w:rsidR="00B20DCB" w:rsidRPr="00806183">
            <w:rPr>
              <w:rStyle w:val="Hyperlink"/>
              <w:rFonts w:ascii="Traditional Arabic" w:hAnsi="Traditional Arabic" w:cs="Traditional Arabic" w:hint="eastAsia"/>
              <w:noProof/>
              <w:rtl/>
            </w:rPr>
            <w:t>مطلب</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دوم</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اقوال</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مسأله</w:t>
          </w:r>
          <w:r w:rsidR="00B20DCB" w:rsidRPr="00806183">
            <w:rPr>
              <w:rFonts w:ascii="Traditional Arabic" w:hAnsi="Traditional Arabic" w:cs="Traditional Arabic"/>
              <w:noProof/>
              <w:webHidden/>
            </w:rPr>
            <w:tab/>
          </w:r>
          <w:r w:rsidR="00B20DCB" w:rsidRPr="00806183">
            <w:rPr>
              <w:rStyle w:val="Hyperlink"/>
              <w:rFonts w:ascii="Traditional Arabic" w:hAnsi="Traditional Arabic" w:cs="Traditional Arabic"/>
              <w:noProof/>
              <w:rtl/>
            </w:rPr>
            <w:fldChar w:fldCharType="begin"/>
          </w:r>
          <w:r w:rsidR="00B20DCB" w:rsidRPr="00806183">
            <w:rPr>
              <w:rFonts w:ascii="Traditional Arabic" w:hAnsi="Traditional Arabic" w:cs="Traditional Arabic"/>
              <w:noProof/>
              <w:webHidden/>
            </w:rPr>
            <w:instrText xml:space="preserve"> PAGEREF _Toc471027411 \h </w:instrText>
          </w:r>
          <w:r w:rsidR="00B20DCB" w:rsidRPr="00806183">
            <w:rPr>
              <w:rStyle w:val="Hyperlink"/>
              <w:rFonts w:ascii="Traditional Arabic" w:hAnsi="Traditional Arabic" w:cs="Traditional Arabic"/>
              <w:noProof/>
              <w:rtl/>
            </w:rPr>
          </w:r>
          <w:r w:rsidR="00B20DCB" w:rsidRPr="00806183">
            <w:rPr>
              <w:rStyle w:val="Hyperlink"/>
              <w:rFonts w:ascii="Traditional Arabic" w:hAnsi="Traditional Arabic" w:cs="Traditional Arabic"/>
              <w:noProof/>
              <w:rtl/>
            </w:rPr>
            <w:fldChar w:fldCharType="separate"/>
          </w:r>
          <w:r w:rsidR="00B20DCB" w:rsidRPr="00806183">
            <w:rPr>
              <w:rFonts w:ascii="Traditional Arabic" w:hAnsi="Traditional Arabic" w:cs="Traditional Arabic"/>
              <w:noProof/>
              <w:webHidden/>
            </w:rPr>
            <w:t>6</w:t>
          </w:r>
          <w:r w:rsidR="00B20DCB" w:rsidRPr="00806183">
            <w:rPr>
              <w:rStyle w:val="Hyperlink"/>
              <w:rFonts w:ascii="Traditional Arabic" w:hAnsi="Traditional Arabic" w:cs="Traditional Arabic"/>
              <w:noProof/>
              <w:rtl/>
            </w:rPr>
            <w:fldChar w:fldCharType="end"/>
          </w:r>
          <w:r w:rsidRPr="00806183">
            <w:rPr>
              <w:rStyle w:val="Hyperlink"/>
              <w:rFonts w:ascii="Traditional Arabic" w:hAnsi="Traditional Arabic" w:cs="Traditional Arabic"/>
              <w:noProof/>
            </w:rPr>
            <w:fldChar w:fldCharType="end"/>
          </w:r>
        </w:p>
        <w:p w:rsidR="00B20DCB" w:rsidRPr="00806183" w:rsidRDefault="00AD151C" w:rsidP="00806183">
          <w:pPr>
            <w:pStyle w:val="TOC5"/>
            <w:tabs>
              <w:tab w:val="right" w:leader="dot" w:pos="9350"/>
            </w:tabs>
            <w:spacing w:line="276" w:lineRule="auto"/>
            <w:rPr>
              <w:rFonts w:ascii="Traditional Arabic" w:eastAsiaTheme="minorEastAsia" w:hAnsi="Traditional Arabic" w:cs="Traditional Arabic"/>
              <w:noProof/>
              <w:sz w:val="22"/>
              <w:szCs w:val="22"/>
            </w:rPr>
          </w:pPr>
          <w:hyperlink w:anchor="_Toc471027412" w:history="1">
            <w:r w:rsidR="00B20DCB" w:rsidRPr="00806183">
              <w:rPr>
                <w:rStyle w:val="Hyperlink"/>
                <w:rFonts w:ascii="Traditional Arabic" w:hAnsi="Traditional Arabic" w:cs="Traditional Arabic" w:hint="eastAsia"/>
                <w:noProof/>
                <w:rtl/>
              </w:rPr>
              <w:t>قول</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اول</w:t>
            </w:r>
            <w:r w:rsidR="00B20DCB" w:rsidRPr="00806183">
              <w:rPr>
                <w:rFonts w:ascii="Traditional Arabic" w:hAnsi="Traditional Arabic" w:cs="Traditional Arabic"/>
                <w:noProof/>
                <w:webHidden/>
              </w:rPr>
              <w:tab/>
            </w:r>
            <w:r w:rsidR="00B20DCB" w:rsidRPr="00806183">
              <w:rPr>
                <w:rStyle w:val="Hyperlink"/>
                <w:rFonts w:ascii="Traditional Arabic" w:hAnsi="Traditional Arabic" w:cs="Traditional Arabic"/>
                <w:noProof/>
                <w:rtl/>
              </w:rPr>
              <w:fldChar w:fldCharType="begin"/>
            </w:r>
            <w:r w:rsidR="00B20DCB" w:rsidRPr="00806183">
              <w:rPr>
                <w:rFonts w:ascii="Traditional Arabic" w:hAnsi="Traditional Arabic" w:cs="Traditional Arabic"/>
                <w:noProof/>
                <w:webHidden/>
              </w:rPr>
              <w:instrText xml:space="preserve"> PAGEREF _Toc471027412 \h </w:instrText>
            </w:r>
            <w:r w:rsidR="00B20DCB" w:rsidRPr="00806183">
              <w:rPr>
                <w:rStyle w:val="Hyperlink"/>
                <w:rFonts w:ascii="Traditional Arabic" w:hAnsi="Traditional Arabic" w:cs="Traditional Arabic"/>
                <w:noProof/>
                <w:rtl/>
              </w:rPr>
            </w:r>
            <w:r w:rsidR="00B20DCB" w:rsidRPr="00806183">
              <w:rPr>
                <w:rStyle w:val="Hyperlink"/>
                <w:rFonts w:ascii="Traditional Arabic" w:hAnsi="Traditional Arabic" w:cs="Traditional Arabic"/>
                <w:noProof/>
                <w:rtl/>
              </w:rPr>
              <w:fldChar w:fldCharType="separate"/>
            </w:r>
            <w:r w:rsidR="00B20DCB" w:rsidRPr="00806183">
              <w:rPr>
                <w:rFonts w:ascii="Traditional Arabic" w:hAnsi="Traditional Arabic" w:cs="Traditional Arabic"/>
                <w:noProof/>
                <w:webHidden/>
              </w:rPr>
              <w:t>6</w:t>
            </w:r>
            <w:r w:rsidR="00B20DCB" w:rsidRPr="00806183">
              <w:rPr>
                <w:rStyle w:val="Hyperlink"/>
                <w:rFonts w:ascii="Traditional Arabic" w:hAnsi="Traditional Arabic" w:cs="Traditional Arabic"/>
                <w:noProof/>
                <w:rtl/>
              </w:rPr>
              <w:fldChar w:fldCharType="end"/>
            </w:r>
          </w:hyperlink>
        </w:p>
        <w:p w:rsidR="00B20DCB" w:rsidRPr="00806183" w:rsidRDefault="00AD151C" w:rsidP="00806183">
          <w:pPr>
            <w:pStyle w:val="TOC5"/>
            <w:tabs>
              <w:tab w:val="right" w:leader="dot" w:pos="9350"/>
            </w:tabs>
            <w:spacing w:line="276" w:lineRule="auto"/>
            <w:rPr>
              <w:rFonts w:ascii="Traditional Arabic" w:eastAsiaTheme="minorEastAsia" w:hAnsi="Traditional Arabic" w:cs="Traditional Arabic"/>
              <w:noProof/>
              <w:sz w:val="22"/>
              <w:szCs w:val="22"/>
            </w:rPr>
          </w:pPr>
          <w:hyperlink w:anchor="_Toc471027413" w:history="1">
            <w:r w:rsidR="00B20DCB" w:rsidRPr="00806183">
              <w:rPr>
                <w:rStyle w:val="Hyperlink"/>
                <w:rFonts w:ascii="Traditional Arabic" w:hAnsi="Traditional Arabic" w:cs="Traditional Arabic" w:hint="eastAsia"/>
                <w:noProof/>
                <w:rtl/>
              </w:rPr>
              <w:t>قول</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دوم</w:t>
            </w:r>
            <w:r w:rsidR="00B20DCB" w:rsidRPr="00806183">
              <w:rPr>
                <w:rFonts w:ascii="Traditional Arabic" w:hAnsi="Traditional Arabic" w:cs="Traditional Arabic"/>
                <w:noProof/>
                <w:webHidden/>
              </w:rPr>
              <w:tab/>
            </w:r>
            <w:r w:rsidR="00B20DCB" w:rsidRPr="00806183">
              <w:rPr>
                <w:rStyle w:val="Hyperlink"/>
                <w:rFonts w:ascii="Traditional Arabic" w:hAnsi="Traditional Arabic" w:cs="Traditional Arabic"/>
                <w:noProof/>
                <w:rtl/>
              </w:rPr>
              <w:fldChar w:fldCharType="begin"/>
            </w:r>
            <w:r w:rsidR="00B20DCB" w:rsidRPr="00806183">
              <w:rPr>
                <w:rFonts w:ascii="Traditional Arabic" w:hAnsi="Traditional Arabic" w:cs="Traditional Arabic"/>
                <w:noProof/>
                <w:webHidden/>
              </w:rPr>
              <w:instrText xml:space="preserve"> PAGEREF _Toc471027413 \h </w:instrText>
            </w:r>
            <w:r w:rsidR="00B20DCB" w:rsidRPr="00806183">
              <w:rPr>
                <w:rStyle w:val="Hyperlink"/>
                <w:rFonts w:ascii="Traditional Arabic" w:hAnsi="Traditional Arabic" w:cs="Traditional Arabic"/>
                <w:noProof/>
                <w:rtl/>
              </w:rPr>
            </w:r>
            <w:r w:rsidR="00B20DCB" w:rsidRPr="00806183">
              <w:rPr>
                <w:rStyle w:val="Hyperlink"/>
                <w:rFonts w:ascii="Traditional Arabic" w:hAnsi="Traditional Arabic" w:cs="Traditional Arabic"/>
                <w:noProof/>
                <w:rtl/>
              </w:rPr>
              <w:fldChar w:fldCharType="separate"/>
            </w:r>
            <w:r w:rsidR="00B20DCB" w:rsidRPr="00806183">
              <w:rPr>
                <w:rFonts w:ascii="Traditional Arabic" w:hAnsi="Traditional Arabic" w:cs="Traditional Arabic"/>
                <w:noProof/>
                <w:webHidden/>
              </w:rPr>
              <w:t>6</w:t>
            </w:r>
            <w:r w:rsidR="00B20DCB" w:rsidRPr="00806183">
              <w:rPr>
                <w:rStyle w:val="Hyperlink"/>
                <w:rFonts w:ascii="Traditional Arabic" w:hAnsi="Traditional Arabic" w:cs="Traditional Arabic"/>
                <w:noProof/>
                <w:rtl/>
              </w:rPr>
              <w:fldChar w:fldCharType="end"/>
            </w:r>
          </w:hyperlink>
        </w:p>
        <w:p w:rsidR="00B20DCB" w:rsidRPr="00806183" w:rsidRDefault="00AD151C" w:rsidP="00806183">
          <w:pPr>
            <w:pStyle w:val="TOC5"/>
            <w:tabs>
              <w:tab w:val="right" w:leader="dot" w:pos="9350"/>
            </w:tabs>
            <w:spacing w:line="276" w:lineRule="auto"/>
            <w:rPr>
              <w:rFonts w:ascii="Traditional Arabic" w:eastAsiaTheme="minorEastAsia" w:hAnsi="Traditional Arabic" w:cs="Traditional Arabic"/>
              <w:noProof/>
              <w:sz w:val="22"/>
              <w:szCs w:val="22"/>
            </w:rPr>
          </w:pPr>
          <w:hyperlink w:anchor="_Toc471027414" w:history="1">
            <w:r w:rsidR="00B20DCB" w:rsidRPr="00806183">
              <w:rPr>
                <w:rStyle w:val="Hyperlink"/>
                <w:rFonts w:ascii="Traditional Arabic" w:hAnsi="Traditional Arabic" w:cs="Traditional Arabic" w:hint="eastAsia"/>
                <w:noProof/>
                <w:rtl/>
              </w:rPr>
              <w:t>قول</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سوم</w:t>
            </w:r>
            <w:r w:rsidR="00B20DCB" w:rsidRPr="00806183">
              <w:rPr>
                <w:rFonts w:ascii="Traditional Arabic" w:hAnsi="Traditional Arabic" w:cs="Traditional Arabic"/>
                <w:noProof/>
                <w:webHidden/>
              </w:rPr>
              <w:tab/>
            </w:r>
            <w:r w:rsidR="00B20DCB" w:rsidRPr="00806183">
              <w:rPr>
                <w:rStyle w:val="Hyperlink"/>
                <w:rFonts w:ascii="Traditional Arabic" w:hAnsi="Traditional Arabic" w:cs="Traditional Arabic"/>
                <w:noProof/>
                <w:rtl/>
              </w:rPr>
              <w:fldChar w:fldCharType="begin"/>
            </w:r>
            <w:r w:rsidR="00B20DCB" w:rsidRPr="00806183">
              <w:rPr>
                <w:rFonts w:ascii="Traditional Arabic" w:hAnsi="Traditional Arabic" w:cs="Traditional Arabic"/>
                <w:noProof/>
                <w:webHidden/>
              </w:rPr>
              <w:instrText xml:space="preserve"> PAGEREF _Toc471027414 \h </w:instrText>
            </w:r>
            <w:r w:rsidR="00B20DCB" w:rsidRPr="00806183">
              <w:rPr>
                <w:rStyle w:val="Hyperlink"/>
                <w:rFonts w:ascii="Traditional Arabic" w:hAnsi="Traditional Arabic" w:cs="Traditional Arabic"/>
                <w:noProof/>
                <w:rtl/>
              </w:rPr>
            </w:r>
            <w:r w:rsidR="00B20DCB" w:rsidRPr="00806183">
              <w:rPr>
                <w:rStyle w:val="Hyperlink"/>
                <w:rFonts w:ascii="Traditional Arabic" w:hAnsi="Traditional Arabic" w:cs="Traditional Arabic"/>
                <w:noProof/>
                <w:rtl/>
              </w:rPr>
              <w:fldChar w:fldCharType="separate"/>
            </w:r>
            <w:r w:rsidR="00B20DCB" w:rsidRPr="00806183">
              <w:rPr>
                <w:rFonts w:ascii="Traditional Arabic" w:hAnsi="Traditional Arabic" w:cs="Traditional Arabic"/>
                <w:noProof/>
                <w:webHidden/>
              </w:rPr>
              <w:t>7</w:t>
            </w:r>
            <w:r w:rsidR="00B20DCB" w:rsidRPr="00806183">
              <w:rPr>
                <w:rStyle w:val="Hyperlink"/>
                <w:rFonts w:ascii="Traditional Arabic" w:hAnsi="Traditional Arabic" w:cs="Traditional Arabic"/>
                <w:noProof/>
                <w:rtl/>
              </w:rPr>
              <w:fldChar w:fldCharType="end"/>
            </w:r>
          </w:hyperlink>
        </w:p>
        <w:p w:rsidR="00B20DCB" w:rsidRPr="00806183" w:rsidRDefault="00AD151C" w:rsidP="00806183">
          <w:pPr>
            <w:pStyle w:val="TOC5"/>
            <w:tabs>
              <w:tab w:val="right" w:leader="dot" w:pos="9350"/>
            </w:tabs>
            <w:spacing w:line="276" w:lineRule="auto"/>
            <w:rPr>
              <w:rFonts w:ascii="Traditional Arabic" w:eastAsiaTheme="minorEastAsia" w:hAnsi="Traditional Arabic" w:cs="Traditional Arabic"/>
              <w:noProof/>
              <w:sz w:val="22"/>
              <w:szCs w:val="22"/>
            </w:rPr>
          </w:pPr>
          <w:hyperlink w:anchor="_Toc471027415" w:history="1">
            <w:r w:rsidR="00B20DCB" w:rsidRPr="00806183">
              <w:rPr>
                <w:rStyle w:val="Hyperlink"/>
                <w:rFonts w:ascii="Traditional Arabic" w:hAnsi="Traditional Arabic" w:cs="Traditional Arabic" w:hint="eastAsia"/>
                <w:noProof/>
                <w:rtl/>
              </w:rPr>
              <w:t>قول</w:t>
            </w:r>
            <w:r w:rsidR="00B20DCB" w:rsidRPr="00806183">
              <w:rPr>
                <w:rStyle w:val="Hyperlink"/>
                <w:rFonts w:ascii="Traditional Arabic" w:hAnsi="Traditional Arabic" w:cs="Traditional Arabic"/>
                <w:noProof/>
                <w:rtl/>
              </w:rPr>
              <w:t xml:space="preserve"> </w:t>
            </w:r>
            <w:r w:rsidR="00B20DCB" w:rsidRPr="00806183">
              <w:rPr>
                <w:rStyle w:val="Hyperlink"/>
                <w:rFonts w:ascii="Traditional Arabic" w:hAnsi="Traditional Arabic" w:cs="Traditional Arabic" w:hint="eastAsia"/>
                <w:noProof/>
                <w:rtl/>
              </w:rPr>
              <w:t>چهارم</w:t>
            </w:r>
            <w:r w:rsidR="00B20DCB" w:rsidRPr="00806183">
              <w:rPr>
                <w:rFonts w:ascii="Traditional Arabic" w:hAnsi="Traditional Arabic" w:cs="Traditional Arabic"/>
                <w:noProof/>
                <w:webHidden/>
              </w:rPr>
              <w:tab/>
            </w:r>
            <w:r w:rsidR="00B20DCB" w:rsidRPr="00806183">
              <w:rPr>
                <w:rStyle w:val="Hyperlink"/>
                <w:rFonts w:ascii="Traditional Arabic" w:hAnsi="Traditional Arabic" w:cs="Traditional Arabic"/>
                <w:noProof/>
                <w:rtl/>
              </w:rPr>
              <w:fldChar w:fldCharType="begin"/>
            </w:r>
            <w:r w:rsidR="00B20DCB" w:rsidRPr="00806183">
              <w:rPr>
                <w:rFonts w:ascii="Traditional Arabic" w:hAnsi="Traditional Arabic" w:cs="Traditional Arabic"/>
                <w:noProof/>
                <w:webHidden/>
              </w:rPr>
              <w:instrText xml:space="preserve"> PAGEREF _Toc471027415 \h </w:instrText>
            </w:r>
            <w:r w:rsidR="00B20DCB" w:rsidRPr="00806183">
              <w:rPr>
                <w:rStyle w:val="Hyperlink"/>
                <w:rFonts w:ascii="Traditional Arabic" w:hAnsi="Traditional Arabic" w:cs="Traditional Arabic"/>
                <w:noProof/>
                <w:rtl/>
              </w:rPr>
            </w:r>
            <w:r w:rsidR="00B20DCB" w:rsidRPr="00806183">
              <w:rPr>
                <w:rStyle w:val="Hyperlink"/>
                <w:rFonts w:ascii="Traditional Arabic" w:hAnsi="Traditional Arabic" w:cs="Traditional Arabic"/>
                <w:noProof/>
                <w:rtl/>
              </w:rPr>
              <w:fldChar w:fldCharType="separate"/>
            </w:r>
            <w:r w:rsidR="00B20DCB" w:rsidRPr="00806183">
              <w:rPr>
                <w:rFonts w:ascii="Traditional Arabic" w:hAnsi="Traditional Arabic" w:cs="Traditional Arabic"/>
                <w:noProof/>
                <w:webHidden/>
              </w:rPr>
              <w:t>7</w:t>
            </w:r>
            <w:r w:rsidR="00B20DCB" w:rsidRPr="00806183">
              <w:rPr>
                <w:rStyle w:val="Hyperlink"/>
                <w:rFonts w:ascii="Traditional Arabic" w:hAnsi="Traditional Arabic" w:cs="Traditional Arabic"/>
                <w:noProof/>
                <w:rtl/>
              </w:rPr>
              <w:fldChar w:fldCharType="end"/>
            </w:r>
          </w:hyperlink>
        </w:p>
        <w:p w:rsidR="00B20DCB" w:rsidRPr="00806183" w:rsidRDefault="00B20DCB" w:rsidP="00806183">
          <w:pPr>
            <w:spacing w:line="276" w:lineRule="auto"/>
            <w:rPr>
              <w:rFonts w:ascii="Traditional Arabic" w:hAnsi="Traditional Arabic" w:cs="Traditional Arabic"/>
            </w:rPr>
          </w:pPr>
          <w:r w:rsidRPr="00806183">
            <w:rPr>
              <w:rFonts w:ascii="Traditional Arabic" w:eastAsiaTheme="minorEastAsia" w:hAnsi="Traditional Arabic" w:cs="Traditional Arabic"/>
            </w:rPr>
            <w:fldChar w:fldCharType="end"/>
          </w:r>
        </w:p>
      </w:sdtContent>
    </w:sdt>
    <w:p w:rsidR="00B20DCB" w:rsidRPr="00806183" w:rsidRDefault="00B20DCB" w:rsidP="00C564B2">
      <w:pPr>
        <w:jc w:val="lowKashida"/>
        <w:rPr>
          <w:rFonts w:ascii="Traditional Arabic" w:hAnsi="Traditional Arabic" w:cs="Traditional Arabic"/>
          <w:rtl/>
        </w:rPr>
      </w:pPr>
    </w:p>
    <w:p w:rsidR="00B20DCB" w:rsidRPr="00806183" w:rsidRDefault="00B20DCB">
      <w:pPr>
        <w:bidi w:val="0"/>
        <w:spacing w:after="0"/>
        <w:ind w:firstLine="0"/>
        <w:contextualSpacing w:val="0"/>
        <w:jc w:val="left"/>
        <w:rPr>
          <w:rFonts w:ascii="Traditional Arabic" w:hAnsi="Traditional Arabic" w:cs="Traditional Arabic"/>
          <w:rtl/>
        </w:rPr>
      </w:pPr>
      <w:r w:rsidRPr="00806183">
        <w:rPr>
          <w:rFonts w:ascii="Traditional Arabic" w:hAnsi="Traditional Arabic" w:cs="Traditional Arabic"/>
          <w:rtl/>
        </w:rPr>
        <w:br w:type="page"/>
      </w:r>
    </w:p>
    <w:p w:rsidR="00806183" w:rsidRPr="00FC1735" w:rsidRDefault="00806183" w:rsidP="00806183">
      <w:pPr>
        <w:jc w:val="center"/>
        <w:rPr>
          <w:rFonts w:ascii="Traditional Arabic" w:hAnsi="Traditional Arabic" w:cs="Traditional Arabic"/>
          <w:rtl/>
        </w:rPr>
      </w:pPr>
      <w:r w:rsidRPr="00FC1735">
        <w:rPr>
          <w:rFonts w:ascii="Traditional Arabic" w:hAnsi="Traditional Arabic" w:cs="Traditional Arabic" w:hint="cs"/>
          <w:rtl/>
        </w:rPr>
        <w:lastRenderedPageBreak/>
        <w:t>بسم الله الرحمن الرحیم</w:t>
      </w:r>
    </w:p>
    <w:p w:rsidR="00806183" w:rsidRPr="00FC1735" w:rsidRDefault="00806183" w:rsidP="00806183">
      <w:pPr>
        <w:pStyle w:val="Heading1"/>
        <w:jc w:val="both"/>
        <w:rPr>
          <w:rFonts w:ascii="Traditional Arabic" w:hAnsi="Traditional Arabic" w:cs="Traditional Arabic"/>
          <w:rtl/>
        </w:rPr>
      </w:pPr>
      <w:bookmarkStart w:id="1" w:name="_Toc461988926"/>
      <w:bookmarkStart w:id="2" w:name="_Toc450375464"/>
      <w:bookmarkStart w:id="3" w:name="_Toc450817023"/>
      <w:bookmarkStart w:id="4" w:name="_Toc451162277"/>
      <w:bookmarkStart w:id="5" w:name="_Toc451419897"/>
      <w:bookmarkStart w:id="6" w:name="_Toc451588796"/>
      <w:bookmarkStart w:id="7" w:name="_Toc452366656"/>
      <w:bookmarkStart w:id="8" w:name="_Toc452890833"/>
      <w:bookmarkStart w:id="9" w:name="_Toc453402795"/>
      <w:bookmarkStart w:id="10" w:name="_Toc453489222"/>
      <w:bookmarkStart w:id="11" w:name="_Toc462221455"/>
      <w:bookmarkStart w:id="12" w:name="_Toc465846670"/>
      <w:bookmarkStart w:id="13" w:name="_Toc466455067"/>
      <w:bookmarkStart w:id="14" w:name="_Toc470513050"/>
      <w:bookmarkStart w:id="15" w:name="_Toc470513091"/>
      <w:r w:rsidRPr="00FC1735">
        <w:rPr>
          <w:rFonts w:ascii="Traditional Arabic" w:hAnsi="Traditional Arabic" w:cs="Traditional Arabic"/>
          <w:color w:val="FF0000"/>
          <w:rtl/>
        </w:rPr>
        <w:t>موضوع:</w:t>
      </w:r>
      <w:r w:rsidRPr="00FC1735">
        <w:rPr>
          <w:rFonts w:ascii="Traditional Arabic" w:hAnsi="Traditional Arabic" w:cs="Traditional Arabic"/>
          <w:rtl/>
        </w:rPr>
        <w:t xml:space="preserve"> </w:t>
      </w:r>
      <w:r w:rsidRPr="00FC1735">
        <w:rPr>
          <w:rFonts w:ascii="Traditional Arabic" w:hAnsi="Traditional Arabic" w:cs="Traditional Arabic"/>
          <w:color w:val="auto"/>
          <w:rtl/>
        </w:rPr>
        <w:t>فقه / اجتهاد و تقلید / مسئله تقلید (مرجع</w:t>
      </w:r>
      <w:r w:rsidRPr="00FC1735">
        <w:rPr>
          <w:rFonts w:ascii="Traditional Arabic" w:hAnsi="Traditional Arabic" w:cs="Traditional Arabic" w:hint="cs"/>
          <w:color w:val="auto"/>
          <w:rtl/>
        </w:rPr>
        <w:t>ی</w:t>
      </w:r>
      <w:r w:rsidRPr="00FC1735">
        <w:rPr>
          <w:rFonts w:ascii="Traditional Arabic" w:hAnsi="Traditional Arabic" w:cs="Traditional Arabic" w:hint="eastAsia"/>
          <w:color w:val="auto"/>
          <w:rtl/>
        </w:rPr>
        <w:t>ت</w:t>
      </w:r>
      <w:r w:rsidRPr="00FC1735">
        <w:rPr>
          <w:rFonts w:ascii="Traditional Arabic" w:hAnsi="Traditional Arabic" w:cs="Traditional Arabic"/>
          <w:color w:val="auto"/>
          <w:rtl/>
        </w:rPr>
        <w:t xml:space="preserve"> شورا</w:t>
      </w:r>
      <w:r w:rsidRPr="00FC1735">
        <w:rPr>
          <w:rFonts w:ascii="Traditional Arabic" w:hAnsi="Traditional Arabic" w:cs="Traditional Arabic" w:hint="cs"/>
          <w:color w:val="auto"/>
          <w:rtl/>
        </w:rPr>
        <w:t>یی</w:t>
      </w:r>
      <w:r w:rsidRPr="00FC1735">
        <w:rPr>
          <w:rFonts w:ascii="Traditional Arabic" w:hAnsi="Traditional Arabic" w:cs="Traditional Arabic"/>
          <w:color w:val="auto"/>
          <w:rtl/>
        </w:rPr>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r w:rsidRPr="00806183">
        <w:rPr>
          <w:rFonts w:ascii="Traditional Arabic" w:hAnsi="Traditional Arabic" w:cs="Traditional Arabic"/>
          <w:color w:val="auto"/>
          <w:rtl/>
        </w:rPr>
        <w:t>عدول از مرجع تقل</w:t>
      </w:r>
      <w:r w:rsidRPr="00806183">
        <w:rPr>
          <w:rFonts w:ascii="Traditional Arabic" w:hAnsi="Traditional Arabic" w:cs="Traditional Arabic" w:hint="cs"/>
          <w:color w:val="auto"/>
          <w:rtl/>
        </w:rPr>
        <w:t>ی</w:t>
      </w:r>
      <w:r w:rsidRPr="00806183">
        <w:rPr>
          <w:rFonts w:ascii="Traditional Arabic" w:hAnsi="Traditional Arabic" w:cs="Traditional Arabic" w:hint="eastAsia"/>
          <w:color w:val="auto"/>
          <w:rtl/>
        </w:rPr>
        <w:t>د</w:t>
      </w:r>
      <w:r w:rsidRPr="00806183">
        <w:rPr>
          <w:rFonts w:ascii="Traditional Arabic" w:hAnsi="Traditional Arabic" w:cs="Traditional Arabic"/>
          <w:color w:val="auto"/>
          <w:rtl/>
        </w:rPr>
        <w:t xml:space="preserve">)                 </w:t>
      </w:r>
    </w:p>
    <w:p w:rsidR="00806183" w:rsidRPr="00FC1735" w:rsidRDefault="00806183" w:rsidP="00806183">
      <w:pPr>
        <w:pStyle w:val="Heading1"/>
        <w:jc w:val="both"/>
        <w:rPr>
          <w:rFonts w:ascii="Traditional Arabic" w:hAnsi="Traditional Arabic" w:cs="Traditional Arabic"/>
          <w:color w:val="FF0000"/>
          <w:rtl/>
        </w:rPr>
      </w:pPr>
      <w:bookmarkStart w:id="16" w:name="_Toc465846671"/>
      <w:bookmarkStart w:id="17" w:name="_Toc466455068"/>
      <w:bookmarkStart w:id="18" w:name="_Toc470513051"/>
      <w:bookmarkStart w:id="19" w:name="_Toc470513092"/>
      <w:bookmarkEnd w:id="1"/>
      <w:r w:rsidRPr="00FC1735">
        <w:rPr>
          <w:rFonts w:ascii="Traditional Arabic" w:hAnsi="Traditional Arabic" w:cs="Traditional Arabic" w:hint="cs"/>
          <w:color w:val="FF0000"/>
          <w:rtl/>
        </w:rPr>
        <w:t>اشاره</w:t>
      </w:r>
      <w:bookmarkEnd w:id="16"/>
      <w:bookmarkEnd w:id="17"/>
      <w:bookmarkEnd w:id="18"/>
      <w:bookmarkEnd w:id="19"/>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بحث در مقوله شورا به پایان رسیده و در مجموع تا جلسه گذشته گفته شد که سه شکل از تقلید متصور است:</w:t>
      </w:r>
    </w:p>
    <w:p w:rsidR="00C564B2" w:rsidRPr="00806183" w:rsidRDefault="00C564B2" w:rsidP="00C564B2">
      <w:pPr>
        <w:pStyle w:val="ListParagraph"/>
        <w:numPr>
          <w:ilvl w:val="0"/>
          <w:numId w:val="1"/>
        </w:numPr>
        <w:rPr>
          <w:rFonts w:ascii="Traditional Arabic" w:hAnsi="Traditional Arabic" w:cs="Traditional Arabic"/>
        </w:rPr>
      </w:pPr>
      <w:r w:rsidRPr="00806183">
        <w:rPr>
          <w:rFonts w:ascii="Traditional Arabic" w:hAnsi="Traditional Arabic" w:cs="Traditional Arabic" w:hint="cs"/>
          <w:rtl/>
        </w:rPr>
        <w:t xml:space="preserve"> تقلید فردی «کما هو المتعارف إلی الان»</w:t>
      </w:r>
    </w:p>
    <w:p w:rsidR="00C564B2" w:rsidRPr="00806183" w:rsidRDefault="00C564B2" w:rsidP="00C564B2">
      <w:pPr>
        <w:pStyle w:val="ListParagraph"/>
        <w:numPr>
          <w:ilvl w:val="0"/>
          <w:numId w:val="1"/>
        </w:numPr>
        <w:rPr>
          <w:rFonts w:ascii="Traditional Arabic" w:hAnsi="Traditional Arabic" w:cs="Traditional Arabic"/>
        </w:rPr>
      </w:pPr>
      <w:r w:rsidRPr="00806183">
        <w:rPr>
          <w:rFonts w:ascii="Traditional Arabic" w:hAnsi="Traditional Arabic" w:cs="Traditional Arabic" w:hint="cs"/>
          <w:rtl/>
        </w:rPr>
        <w:t xml:space="preserve"> تقلید شخصیت حقوقی به نحو شورایی </w:t>
      </w:r>
      <w:r w:rsidRPr="00806183">
        <w:rPr>
          <w:rFonts w:ascii="Traditional Arabic" w:hAnsi="Traditional Arabic" w:cs="Traditional Arabic"/>
          <w:rtl/>
        </w:rPr>
        <w:t>–</w:t>
      </w:r>
      <w:r w:rsidR="001A4828">
        <w:rPr>
          <w:rFonts w:ascii="Traditional Arabic" w:hAnsi="Traditional Arabic" w:cs="Traditional Arabic" w:hint="cs"/>
          <w:rtl/>
        </w:rPr>
        <w:t>همان‌طور</w:t>
      </w:r>
      <w:r w:rsidRPr="00806183">
        <w:rPr>
          <w:rFonts w:ascii="Traditional Arabic" w:hAnsi="Traditional Arabic" w:cs="Traditional Arabic" w:hint="cs"/>
          <w:rtl/>
        </w:rPr>
        <w:t xml:space="preserve"> که برخی آن را احتمال داده و یا تقویت کردند-</w:t>
      </w:r>
    </w:p>
    <w:p w:rsidR="00C564B2" w:rsidRPr="00806183" w:rsidRDefault="00C564B2" w:rsidP="00C564B2">
      <w:pPr>
        <w:pStyle w:val="ListParagraph"/>
        <w:numPr>
          <w:ilvl w:val="0"/>
          <w:numId w:val="1"/>
        </w:numPr>
        <w:rPr>
          <w:rFonts w:ascii="Traditional Arabic" w:hAnsi="Traditional Arabic" w:cs="Traditional Arabic"/>
        </w:rPr>
      </w:pPr>
      <w:r w:rsidRPr="00806183">
        <w:rPr>
          <w:rFonts w:ascii="Traditional Arabic" w:hAnsi="Traditional Arabic" w:cs="Traditional Arabic" w:hint="cs"/>
          <w:rtl/>
        </w:rPr>
        <w:t xml:space="preserve"> تأمین حداکثری منافع و مصالح شورایی در مرجعیت فردی.</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 xml:space="preserve">مورد سوم که در جلسه قبل گفته شد و به </w:t>
      </w:r>
      <w:r w:rsidR="001A4828">
        <w:rPr>
          <w:rFonts w:ascii="Traditional Arabic" w:hAnsi="Traditional Arabic" w:cs="Traditional Arabic" w:hint="cs"/>
          <w:rtl/>
        </w:rPr>
        <w:t>جمع‌بندی</w:t>
      </w:r>
      <w:r w:rsidRPr="00806183">
        <w:rPr>
          <w:rFonts w:ascii="Traditional Arabic" w:hAnsi="Traditional Arabic" w:cs="Traditional Arabic" w:hint="cs"/>
          <w:rtl/>
        </w:rPr>
        <w:t xml:space="preserve"> رسید دارای راهی است که شخص (مرجع فردی) دایره وسیع و مناسبی برای بحث و بررسی و گفتگو و تحقیق به شکل مؤسساتی و تشکیلاتی </w:t>
      </w:r>
      <w:r w:rsidR="001A4828">
        <w:rPr>
          <w:rFonts w:ascii="Traditional Arabic" w:hAnsi="Traditional Arabic" w:cs="Traditional Arabic" w:hint="cs"/>
          <w:rtl/>
        </w:rPr>
        <w:t>راه‌اندازی</w:t>
      </w:r>
      <w:r w:rsidRPr="00806183">
        <w:rPr>
          <w:rFonts w:ascii="Traditional Arabic" w:hAnsi="Traditional Arabic" w:cs="Traditional Arabic" w:hint="cs"/>
          <w:rtl/>
        </w:rPr>
        <w:t xml:space="preserve"> کند، نه در حد شورای استفتائی که </w:t>
      </w:r>
      <w:r w:rsidR="001A4828">
        <w:rPr>
          <w:rFonts w:ascii="Traditional Arabic" w:hAnsi="Traditional Arabic" w:cs="Traditional Arabic" w:hint="cs"/>
          <w:rtl/>
        </w:rPr>
        <w:t>تابه‌حال</w:t>
      </w:r>
      <w:r w:rsidRPr="00806183">
        <w:rPr>
          <w:rFonts w:ascii="Traditional Arabic" w:hAnsi="Traditional Arabic" w:cs="Traditional Arabic" w:hint="cs"/>
          <w:rtl/>
        </w:rPr>
        <w:t xml:space="preserve"> کمابیش متعارف بوده است، بلکه مجموعه گروه‌ها و لجنه‌هایی داشته باشد که در سطوح بالایی باشد و در مقام استنباط همراه او باشند، به این صورت که پرونده تحقیق آماده کره و کارهای </w:t>
      </w:r>
      <w:r w:rsidR="001A4828">
        <w:rPr>
          <w:rFonts w:ascii="Traditional Arabic" w:hAnsi="Traditional Arabic" w:cs="Traditional Arabic" w:hint="cs"/>
          <w:rtl/>
        </w:rPr>
        <w:t>مقدماتی</w:t>
      </w:r>
      <w:r w:rsidRPr="00806183">
        <w:rPr>
          <w:rFonts w:ascii="Traditional Arabic" w:hAnsi="Traditional Arabic" w:cs="Traditional Arabic" w:hint="cs"/>
          <w:rtl/>
        </w:rPr>
        <w:t xml:space="preserve"> انجام دهند، سپس همراه آن تحقیق نظر دادن حضور داشته باشند و نتیجه کار متشکل از یک کار تیمی و گروهی و با دستیاران و گروه‌های همراه و همکار باشد.</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 xml:space="preserve">در این مورد سوم گفته شد که ضمن اینکه برخی از مسائل فردیت رعایت می‌شود اما بخش زیادی از مسائل عمق تحقیق و دیدن همه جوانب و </w:t>
      </w:r>
      <w:r w:rsidR="001A4828">
        <w:rPr>
          <w:rFonts w:ascii="Traditional Arabic" w:hAnsi="Traditional Arabic" w:cs="Traditional Arabic"/>
          <w:rtl/>
        </w:rPr>
        <w:t>اظهارنظر</w:t>
      </w:r>
      <w:r w:rsidR="001A4828">
        <w:rPr>
          <w:rFonts w:ascii="Traditional Arabic" w:hAnsi="Traditional Arabic" w:cs="Traditional Arabic" w:hint="cs"/>
          <w:rtl/>
        </w:rPr>
        <w:t>ی</w:t>
      </w:r>
      <w:r w:rsidRPr="00806183">
        <w:rPr>
          <w:rFonts w:ascii="Traditional Arabic" w:hAnsi="Traditional Arabic" w:cs="Traditional Arabic" w:hint="cs"/>
          <w:rtl/>
        </w:rPr>
        <w:t xml:space="preserve"> که بر پایه‌های </w:t>
      </w:r>
      <w:r w:rsidR="001A4828">
        <w:rPr>
          <w:rFonts w:ascii="Traditional Arabic" w:hAnsi="Traditional Arabic" w:cs="Traditional Arabic" w:hint="cs"/>
          <w:rtl/>
        </w:rPr>
        <w:t>محکم‌تری</w:t>
      </w:r>
      <w:r w:rsidRPr="00806183">
        <w:rPr>
          <w:rFonts w:ascii="Traditional Arabic" w:hAnsi="Traditional Arabic" w:cs="Traditional Arabic" w:hint="cs"/>
          <w:rtl/>
        </w:rPr>
        <w:t xml:space="preserve"> استوار باشد تأمین می‌شود.</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 xml:space="preserve">وقتی این فرض به میان می‌آید، در سیره عقلاییه هم شاید تعین شورا به کنار برود </w:t>
      </w:r>
      <w:r w:rsidR="001A4828">
        <w:rPr>
          <w:rFonts w:ascii="Traditional Arabic" w:hAnsi="Traditional Arabic" w:cs="Traditional Arabic" w:hint="cs"/>
          <w:rtl/>
        </w:rPr>
        <w:t>چراکه</w:t>
      </w:r>
      <w:r w:rsidRPr="00806183">
        <w:rPr>
          <w:rFonts w:ascii="Traditional Arabic" w:hAnsi="Traditional Arabic" w:cs="Traditional Arabic" w:hint="cs"/>
          <w:rtl/>
        </w:rPr>
        <w:t xml:space="preserve"> یک گزینه بدیلی دارد که بخشی از </w:t>
      </w:r>
      <w:r w:rsidR="001A4828">
        <w:rPr>
          <w:rFonts w:ascii="Traditional Arabic" w:hAnsi="Traditional Arabic" w:cs="Traditional Arabic" w:hint="cs"/>
          <w:rtl/>
        </w:rPr>
        <w:t>آنچه</w:t>
      </w:r>
      <w:r w:rsidRPr="00806183">
        <w:rPr>
          <w:rFonts w:ascii="Traditional Arabic" w:hAnsi="Traditional Arabic" w:cs="Traditional Arabic" w:hint="cs"/>
          <w:rtl/>
        </w:rPr>
        <w:t xml:space="preserve"> </w:t>
      </w:r>
      <w:r w:rsidR="001A4828">
        <w:rPr>
          <w:rFonts w:ascii="Traditional Arabic" w:hAnsi="Traditional Arabic" w:cs="Traditional Arabic" w:hint="cs"/>
          <w:rtl/>
        </w:rPr>
        <w:t>مدنظر</w:t>
      </w:r>
      <w:r w:rsidRPr="00806183">
        <w:rPr>
          <w:rFonts w:ascii="Traditional Arabic" w:hAnsi="Traditional Arabic" w:cs="Traditional Arabic" w:hint="cs"/>
          <w:rtl/>
        </w:rPr>
        <w:t xml:space="preserve"> بوده است و به خاطر آن ادعای سیره بر کار شورایی می‌شود تأمین شده و سیره هم آن را پذیرفته و اشکالی در آن نیست مگر برخی مسائل ثانوی که اگر آن عناوین ثانوی وجود داشته باشد بحث جدایی دارد.</w:t>
      </w:r>
    </w:p>
    <w:p w:rsidR="00C564B2" w:rsidRPr="00806183" w:rsidRDefault="00C564B2" w:rsidP="00C564B2">
      <w:pPr>
        <w:pStyle w:val="Heading3"/>
        <w:rPr>
          <w:rFonts w:ascii="Traditional Arabic" w:hAnsi="Traditional Arabic" w:cs="Traditional Arabic"/>
          <w:color w:val="FF0000"/>
          <w:rtl/>
        </w:rPr>
      </w:pPr>
      <w:bookmarkStart w:id="20" w:name="_Toc471027403"/>
      <w:r w:rsidRPr="00806183">
        <w:rPr>
          <w:rFonts w:ascii="Traditional Arabic" w:hAnsi="Traditional Arabic" w:cs="Traditional Arabic" w:hint="cs"/>
          <w:color w:val="FF0000"/>
          <w:rtl/>
        </w:rPr>
        <w:t>نوع چهارم تقلید</w:t>
      </w:r>
      <w:bookmarkEnd w:id="20"/>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 xml:space="preserve">نکته‌ای هم در اینجا وجود دارد که موجب می‌شود گفته شود که غیر از این سه راه، راه چهارمی هم وجود دارد که در واقع در گزینه و راه چهارم شورا پذیرفته می‌شود اما بایستی در این تشکیلات شورا یک نفر </w:t>
      </w:r>
      <w:r w:rsidR="001A4828">
        <w:rPr>
          <w:rFonts w:ascii="Traditional Arabic" w:hAnsi="Traditional Arabic" w:cs="Traditional Arabic" w:hint="cs"/>
          <w:rtl/>
        </w:rPr>
        <w:t>به‌عنوان</w:t>
      </w:r>
      <w:r w:rsidRPr="00806183">
        <w:rPr>
          <w:rFonts w:ascii="Traditional Arabic" w:hAnsi="Traditional Arabic" w:cs="Traditional Arabic" w:hint="cs"/>
          <w:rtl/>
        </w:rPr>
        <w:t xml:space="preserve"> شاخص باشد که بخش‌های فردی مسأله و تعلقات عاطفی و روحی که گفته می‌شد شاید در ارجاع به فقها  محدثین </w:t>
      </w:r>
      <w:r w:rsidR="001A4828">
        <w:rPr>
          <w:rFonts w:ascii="Traditional Arabic" w:hAnsi="Traditional Arabic" w:cs="Traditional Arabic" w:hint="cs"/>
          <w:rtl/>
        </w:rPr>
        <w:t>مدنظر</w:t>
      </w:r>
      <w:r w:rsidRPr="00806183">
        <w:rPr>
          <w:rFonts w:ascii="Traditional Arabic" w:hAnsi="Traditional Arabic" w:cs="Traditional Arabic" w:hint="cs"/>
          <w:rtl/>
        </w:rPr>
        <w:t xml:space="preserve"> باشد، این تأمین شود.</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 xml:space="preserve">این گزینه دیگری است که در واقع شورایی است که دارای شاخص است که این یک نفر </w:t>
      </w:r>
      <w:r w:rsidR="001A4828">
        <w:rPr>
          <w:rFonts w:ascii="Traditional Arabic" w:hAnsi="Traditional Arabic" w:cs="Traditional Arabic" w:hint="cs"/>
          <w:rtl/>
        </w:rPr>
        <w:t>به‌عنوان</w:t>
      </w:r>
      <w:r w:rsidRPr="00806183">
        <w:rPr>
          <w:rFonts w:ascii="Traditional Arabic" w:hAnsi="Traditional Arabic" w:cs="Traditional Arabic" w:hint="cs"/>
          <w:rtl/>
        </w:rPr>
        <w:t xml:space="preserve"> مسئول شورا طرف ارتباطات عاطفی، روحی و اجتماعی و ... قرار می‌گیرد.</w:t>
      </w:r>
    </w:p>
    <w:p w:rsidR="00C564B2" w:rsidRPr="00806183" w:rsidRDefault="00C564B2" w:rsidP="00C564B2">
      <w:pPr>
        <w:pStyle w:val="Heading3"/>
        <w:rPr>
          <w:rFonts w:ascii="Traditional Arabic" w:hAnsi="Traditional Arabic" w:cs="Traditional Arabic"/>
          <w:color w:val="FF0000"/>
          <w:rtl/>
        </w:rPr>
      </w:pPr>
      <w:bookmarkStart w:id="21" w:name="_Toc471027404"/>
      <w:r w:rsidRPr="00806183">
        <w:rPr>
          <w:rFonts w:ascii="Traditional Arabic" w:hAnsi="Traditional Arabic" w:cs="Traditional Arabic" w:hint="cs"/>
          <w:color w:val="FF0000"/>
          <w:rtl/>
        </w:rPr>
        <w:lastRenderedPageBreak/>
        <w:t>تفاوت شکل سوم و چهارم</w:t>
      </w:r>
      <w:bookmarkEnd w:id="21"/>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دقت شود که شکل سوم و چهارم مسأله با هم متفاوت است و نباید این دو با هم اشتباه شوند و این تفاوت به این شرح است که:</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 xml:space="preserve">در شکل سوم ممکن است ده مرجع وجود داشته باشد و هر ده مرجع هم این مسیر را می‌پیمایند به این معنا که همه این مراجع کارهای تیمی و گروهی انجام داده و هر کسی نظر خود را می‌دهد، اما در شکل چهارم </w:t>
      </w:r>
      <w:r w:rsidR="001A4828">
        <w:rPr>
          <w:rFonts w:ascii="Traditional Arabic" w:hAnsi="Traditional Arabic" w:cs="Traditional Arabic" w:hint="cs"/>
          <w:rtl/>
        </w:rPr>
        <w:t>این‌گونه</w:t>
      </w:r>
      <w:r w:rsidRPr="00806183">
        <w:rPr>
          <w:rFonts w:ascii="Traditional Arabic" w:hAnsi="Traditional Arabic" w:cs="Traditional Arabic" w:hint="cs"/>
          <w:rtl/>
        </w:rPr>
        <w:t xml:space="preserve"> نیست که هر کسی نظر خود را بدهد بلکه همه با هم جمع </w:t>
      </w:r>
      <w:r w:rsidR="001A4828">
        <w:rPr>
          <w:rFonts w:ascii="Traditional Arabic" w:hAnsi="Traditional Arabic" w:cs="Traditional Arabic" w:hint="cs"/>
          <w:rtl/>
        </w:rPr>
        <w:t>شده‌اند</w:t>
      </w:r>
      <w:r w:rsidRPr="00806183">
        <w:rPr>
          <w:rFonts w:ascii="Traditional Arabic" w:hAnsi="Traditional Arabic" w:cs="Traditional Arabic" w:hint="cs"/>
          <w:rtl/>
        </w:rPr>
        <w:t xml:space="preserve"> و یک نظر واحد می‌دهند یعنی اگر کسی هم نظر مخالفی داشته باشد بایستی رأی گرفته شود و نظر اکثریت اعلام شود، منتهی یک نفر شاخص در اینها </w:t>
      </w:r>
      <w:r w:rsidR="001A4828">
        <w:rPr>
          <w:rFonts w:ascii="Traditional Arabic" w:hAnsi="Traditional Arabic" w:cs="Traditional Arabic" w:hint="cs"/>
          <w:rtl/>
        </w:rPr>
        <w:t>به‌عنوان</w:t>
      </w:r>
      <w:r w:rsidRPr="00806183">
        <w:rPr>
          <w:rFonts w:ascii="Traditional Arabic" w:hAnsi="Traditional Arabic" w:cs="Traditional Arabic" w:hint="cs"/>
          <w:rtl/>
        </w:rPr>
        <w:t xml:space="preserve"> طرف ارتباط با جامعه وجود دارد.</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 xml:space="preserve">بنابراین حاصل این </w:t>
      </w:r>
      <w:r w:rsidR="001A4828">
        <w:rPr>
          <w:rFonts w:ascii="Traditional Arabic" w:hAnsi="Traditional Arabic" w:cs="Traditional Arabic" w:hint="cs"/>
          <w:rtl/>
        </w:rPr>
        <w:t>عرایض</w:t>
      </w:r>
      <w:r w:rsidRPr="00806183">
        <w:rPr>
          <w:rFonts w:ascii="Traditional Arabic" w:hAnsi="Traditional Arabic" w:cs="Traditional Arabic" w:hint="cs"/>
          <w:rtl/>
        </w:rPr>
        <w:t xml:space="preserve"> این شد که تا اینجا گفته شد که از این مباحث چهار گزینه خارج می‌شود:</w:t>
      </w:r>
    </w:p>
    <w:p w:rsidR="00C564B2" w:rsidRPr="00806183" w:rsidRDefault="00C564B2" w:rsidP="00C564B2">
      <w:pPr>
        <w:pStyle w:val="ListParagraph"/>
        <w:numPr>
          <w:ilvl w:val="0"/>
          <w:numId w:val="2"/>
        </w:numPr>
        <w:rPr>
          <w:rFonts w:ascii="Traditional Arabic" w:hAnsi="Traditional Arabic" w:cs="Traditional Arabic"/>
        </w:rPr>
      </w:pPr>
      <w:r w:rsidRPr="00806183">
        <w:rPr>
          <w:rFonts w:ascii="Traditional Arabic" w:hAnsi="Traditional Arabic" w:cs="Traditional Arabic" w:hint="cs"/>
          <w:rtl/>
        </w:rPr>
        <w:t>مرجعیت فردی متعارف</w:t>
      </w:r>
    </w:p>
    <w:p w:rsidR="00C564B2" w:rsidRPr="00806183" w:rsidRDefault="00C564B2" w:rsidP="00C564B2">
      <w:pPr>
        <w:pStyle w:val="ListParagraph"/>
        <w:numPr>
          <w:ilvl w:val="0"/>
          <w:numId w:val="2"/>
        </w:numPr>
        <w:rPr>
          <w:rFonts w:ascii="Traditional Arabic" w:hAnsi="Traditional Arabic" w:cs="Traditional Arabic"/>
        </w:rPr>
      </w:pPr>
      <w:r w:rsidRPr="00806183">
        <w:rPr>
          <w:rFonts w:ascii="Traditional Arabic" w:hAnsi="Traditional Arabic" w:cs="Traditional Arabic" w:hint="cs"/>
          <w:rtl/>
        </w:rPr>
        <w:t>مرجعیت شورایی به معنای کاملاً شورایی</w:t>
      </w:r>
    </w:p>
    <w:p w:rsidR="00C564B2" w:rsidRPr="00806183" w:rsidRDefault="00C564B2" w:rsidP="00C564B2">
      <w:pPr>
        <w:pStyle w:val="ListParagraph"/>
        <w:numPr>
          <w:ilvl w:val="0"/>
          <w:numId w:val="2"/>
        </w:numPr>
        <w:rPr>
          <w:rFonts w:ascii="Traditional Arabic" w:hAnsi="Traditional Arabic" w:cs="Traditional Arabic"/>
        </w:rPr>
      </w:pPr>
      <w:r w:rsidRPr="00806183">
        <w:rPr>
          <w:rFonts w:ascii="Traditional Arabic" w:hAnsi="Traditional Arabic" w:cs="Traditional Arabic" w:hint="cs"/>
          <w:rtl/>
        </w:rPr>
        <w:t xml:space="preserve">مرجعیت فردی اما مبتنی بر مجموعه‌ای از گروه‌های تحقیقاتی و کارهای جمعی می‌باشد، کارهای جمعی که از آغاز </w:t>
      </w:r>
      <w:r w:rsidR="001A4828">
        <w:rPr>
          <w:rFonts w:ascii="Traditional Arabic" w:hAnsi="Traditional Arabic" w:cs="Traditional Arabic" w:hint="cs"/>
          <w:rtl/>
        </w:rPr>
        <w:t>شکل‌گیری</w:t>
      </w:r>
      <w:r w:rsidRPr="00806183">
        <w:rPr>
          <w:rFonts w:ascii="Traditional Arabic" w:hAnsi="Traditional Arabic" w:cs="Traditional Arabic" w:hint="cs"/>
          <w:rtl/>
        </w:rPr>
        <w:t xml:space="preserve"> تحقیق تا هنگام رأی دادن با مرجع همراهی می‌کنند چه در مسائل موضوع شناسی و در مسائل مختلف دیگر.</w:t>
      </w:r>
    </w:p>
    <w:p w:rsidR="00C564B2" w:rsidRPr="00806183" w:rsidRDefault="00C564B2" w:rsidP="00C564B2">
      <w:pPr>
        <w:pStyle w:val="ListParagraph"/>
        <w:numPr>
          <w:ilvl w:val="0"/>
          <w:numId w:val="2"/>
        </w:numPr>
        <w:rPr>
          <w:rFonts w:ascii="Traditional Arabic" w:hAnsi="Traditional Arabic" w:cs="Traditional Arabic"/>
        </w:rPr>
      </w:pPr>
      <w:r w:rsidRPr="00806183">
        <w:rPr>
          <w:rFonts w:ascii="Traditional Arabic" w:hAnsi="Traditional Arabic" w:cs="Traditional Arabic" w:hint="cs"/>
          <w:rtl/>
        </w:rPr>
        <w:t xml:space="preserve"> مرجعیت شورایی اما آن نوع از شورای که برای حفظ نکته ارتباط عاطفی و روحی مقلدین، یک نفر </w:t>
      </w:r>
      <w:r w:rsidR="001A4828">
        <w:rPr>
          <w:rFonts w:ascii="Traditional Arabic" w:hAnsi="Traditional Arabic" w:cs="Traditional Arabic" w:hint="cs"/>
          <w:rtl/>
        </w:rPr>
        <w:t>به‌عنوان</w:t>
      </w:r>
      <w:r w:rsidRPr="00806183">
        <w:rPr>
          <w:rFonts w:ascii="Traditional Arabic" w:hAnsi="Traditional Arabic" w:cs="Traditional Arabic" w:hint="cs"/>
          <w:rtl/>
        </w:rPr>
        <w:t xml:space="preserve"> شاخص معرفی می‌شود تا این ارتباط برقرار شود.</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 xml:space="preserve">توضیح بیشتر این </w:t>
      </w:r>
      <w:r w:rsidR="001A4828">
        <w:rPr>
          <w:rFonts w:ascii="Traditional Arabic" w:hAnsi="Traditional Arabic" w:cs="Traditional Arabic" w:hint="cs"/>
          <w:rtl/>
        </w:rPr>
        <w:t>جمع‌بندی</w:t>
      </w:r>
      <w:r w:rsidRPr="00806183">
        <w:rPr>
          <w:rFonts w:ascii="Traditional Arabic" w:hAnsi="Traditional Arabic" w:cs="Traditional Arabic" w:hint="cs"/>
          <w:rtl/>
        </w:rPr>
        <w:t xml:space="preserve"> </w:t>
      </w:r>
      <w:r w:rsidR="001A4828">
        <w:rPr>
          <w:rFonts w:ascii="Traditional Arabic" w:hAnsi="Traditional Arabic" w:cs="Traditional Arabic" w:hint="cs"/>
          <w:rtl/>
        </w:rPr>
        <w:t>این‌که</w:t>
      </w:r>
      <w:r w:rsidRPr="00806183">
        <w:rPr>
          <w:rFonts w:ascii="Traditional Arabic" w:hAnsi="Traditional Arabic" w:cs="Traditional Arabic" w:hint="cs"/>
          <w:rtl/>
        </w:rPr>
        <w:t xml:space="preserve">، </w:t>
      </w:r>
      <w:r w:rsidR="001A4828">
        <w:rPr>
          <w:rFonts w:ascii="Traditional Arabic" w:hAnsi="Traditional Arabic" w:cs="Traditional Arabic" w:hint="cs"/>
          <w:rtl/>
        </w:rPr>
        <w:t>به‌عنوان‌مثال</w:t>
      </w:r>
      <w:r w:rsidRPr="00806183">
        <w:rPr>
          <w:rFonts w:ascii="Traditional Arabic" w:hAnsi="Traditional Arabic" w:cs="Traditional Arabic" w:hint="cs"/>
          <w:rtl/>
        </w:rPr>
        <w:t xml:space="preserve"> ده نفر مرجع در جامعه‌ای وجود دارند:</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شکل اول: همین روش فتوا دادن موجود می‌باشد.</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شکل دوم: شورایی، یعنی این ده مرجع به صورت جداگانه فتوا نمی‌دهند بلکه با هم جمع شده و بحث‌ها را انجام می‌دهند و نهایتاً رأی گرفته و هر رأیی که بیشتر بود و اکثریت بود اعلام می‌شود.</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 xml:space="preserve">شکل سوم: این است که گفته شود فتوای هر کس هنگامی دارای اعتبار است که به یک مؤسسه تحقیقاتی مستند باشد که این مؤسسه برای این شخص کار می‌کند و این مجموعه حتی رأی اقران را هم سؤال و بررسی کرده و پرونده موضوع شناسی و ... را جمع کرده و حتی </w:t>
      </w:r>
      <w:r w:rsidR="001A4828">
        <w:rPr>
          <w:rFonts w:ascii="Traditional Arabic" w:hAnsi="Traditional Arabic" w:cs="Traditional Arabic" w:hint="cs"/>
          <w:rtl/>
        </w:rPr>
        <w:t>هم‌زمان</w:t>
      </w:r>
      <w:r w:rsidRPr="00806183">
        <w:rPr>
          <w:rFonts w:ascii="Traditional Arabic" w:hAnsi="Traditional Arabic" w:cs="Traditional Arabic" w:hint="cs"/>
          <w:rtl/>
        </w:rPr>
        <w:t xml:space="preserve"> رأی دیگران را می‌گیرند و نهایتاً این شخص مستند به این کار جمعی به یک نتیجه‌ای می‌رسد. یعنی در این صورت به ازای هر کدام از این ده مرجع یک مؤسسه و گروه تحقیقاتی وجود دارد یعنی به عبارتی ده گروه و مؤسسه وجود دارد.</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 xml:space="preserve">شکل چهارم: اینجا نیز </w:t>
      </w:r>
      <w:r w:rsidR="001A4828">
        <w:rPr>
          <w:rFonts w:ascii="Traditional Arabic" w:hAnsi="Traditional Arabic" w:cs="Traditional Arabic" w:hint="cs"/>
          <w:rtl/>
        </w:rPr>
        <w:t>مجدداً</w:t>
      </w:r>
      <w:r w:rsidRPr="00806183">
        <w:rPr>
          <w:rFonts w:ascii="Traditional Arabic" w:hAnsi="Traditional Arabic" w:cs="Traditional Arabic" w:hint="cs"/>
          <w:rtl/>
        </w:rPr>
        <w:t xml:space="preserve"> شورایی است اما این شورا یک شاخصی را معرفی می‌کند، به این معنا که از این ده مرجع یک نفر را </w:t>
      </w:r>
      <w:r w:rsidR="001A4828">
        <w:rPr>
          <w:rFonts w:ascii="Traditional Arabic" w:hAnsi="Traditional Arabic" w:cs="Traditional Arabic" w:hint="cs"/>
          <w:rtl/>
        </w:rPr>
        <w:t>به‌عنوان</w:t>
      </w:r>
      <w:r w:rsidRPr="00806183">
        <w:rPr>
          <w:rFonts w:ascii="Traditional Arabic" w:hAnsi="Traditional Arabic" w:cs="Traditional Arabic" w:hint="cs"/>
          <w:rtl/>
        </w:rPr>
        <w:t xml:space="preserve"> شاخص معرفی می‌کنند که طرف ارتباطات عاطفی و روحی و ... این شخص است.</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 xml:space="preserve">در حقیقت، گزینه اول فردی است، گزینه دوم شورایی، سوم فردی متکامل است و گزینه چهارم شورایی با معرفی شاخص که در مورد چهارم شاخص هم یک رأی در مجموعه دارد و ممکن است رأیی هم که اعلام می‌شود رأی او نباشد اما این فرد فقط </w:t>
      </w:r>
      <w:r w:rsidR="001A4828">
        <w:rPr>
          <w:rFonts w:ascii="Traditional Arabic" w:hAnsi="Traditional Arabic" w:cs="Traditional Arabic" w:hint="cs"/>
          <w:rtl/>
        </w:rPr>
        <w:t>به‌عنوان</w:t>
      </w:r>
      <w:r w:rsidRPr="00806183">
        <w:rPr>
          <w:rFonts w:ascii="Traditional Arabic" w:hAnsi="Traditional Arabic" w:cs="Traditional Arabic" w:hint="cs"/>
          <w:rtl/>
        </w:rPr>
        <w:t xml:space="preserve"> یک شاخص است که جامعه نوعی تعلق عاطفی و روحی نسبت به او دارند.</w:t>
      </w:r>
    </w:p>
    <w:p w:rsidR="00C564B2" w:rsidRPr="00806183" w:rsidRDefault="00C564B2" w:rsidP="001A4828">
      <w:pPr>
        <w:rPr>
          <w:rFonts w:ascii="Traditional Arabic" w:hAnsi="Traditional Arabic" w:cs="Traditional Arabic"/>
          <w:rtl/>
        </w:rPr>
      </w:pPr>
      <w:r w:rsidRPr="00806183">
        <w:rPr>
          <w:rFonts w:ascii="Traditional Arabic" w:hAnsi="Traditional Arabic" w:cs="Traditional Arabic" w:hint="cs"/>
          <w:rtl/>
        </w:rPr>
        <w:lastRenderedPageBreak/>
        <w:t xml:space="preserve">در اینجا گزینه‌های دیگری هم می‌تواند متصور باشد که قرار نیست به تمام آنها پرداخته شود، </w:t>
      </w:r>
      <w:r w:rsidR="001A4828">
        <w:rPr>
          <w:rFonts w:ascii="Traditional Arabic" w:hAnsi="Traditional Arabic" w:cs="Traditional Arabic" w:hint="cs"/>
          <w:rtl/>
        </w:rPr>
        <w:t>به‌عنوان‌مثال</w:t>
      </w:r>
      <w:r w:rsidRPr="00806183">
        <w:rPr>
          <w:rFonts w:ascii="Traditional Arabic" w:hAnsi="Traditional Arabic" w:cs="Traditional Arabic" w:hint="cs"/>
          <w:rtl/>
        </w:rPr>
        <w:t xml:space="preserve"> شکل پنجم تقلید این است که، مراجع طبق مصالحی از مرجعیت تنازل کرده و یک نفر را معرفی کنند. این در واقع مرجعیت فردی‌ای است که دیگران تنازل کرده و یک نفر را </w:t>
      </w:r>
      <w:r w:rsidR="001A4828">
        <w:rPr>
          <w:rFonts w:ascii="Traditional Arabic" w:hAnsi="Traditional Arabic" w:cs="Traditional Arabic" w:hint="cs"/>
          <w:rtl/>
        </w:rPr>
        <w:t>به‌عنوان</w:t>
      </w:r>
      <w:r w:rsidRPr="00806183">
        <w:rPr>
          <w:rFonts w:ascii="Traditional Arabic" w:hAnsi="Traditional Arabic" w:cs="Traditional Arabic" w:hint="cs"/>
          <w:rtl/>
        </w:rPr>
        <w:t xml:space="preserve"> مرجع معرفی می‌کنند. و این فرد می‌تواند طبق شق اول یا شق سوم باشد. فلذا این مطلب نیز وجود دارد و مطلب بسیار مهمی است که کسانی بنا به مصالحی </w:t>
      </w:r>
      <w:r w:rsidR="001A4828">
        <w:rPr>
          <w:rFonts w:ascii="Traditional Arabic" w:hAnsi="Traditional Arabic" w:cs="Traditional Arabic" w:hint="cs"/>
          <w:rtl/>
        </w:rPr>
        <w:t>این‌گونه</w:t>
      </w:r>
      <w:r w:rsidRPr="00806183">
        <w:rPr>
          <w:rFonts w:ascii="Traditional Arabic" w:hAnsi="Traditional Arabic" w:cs="Traditional Arabic" w:hint="cs"/>
          <w:rtl/>
        </w:rPr>
        <w:t xml:space="preserve"> تشخیص دهند و گاهی هم در طول تاریخ اتفاق افتاده است (میر</w:t>
      </w:r>
      <w:r w:rsidR="001A4828" w:rsidRPr="00806183">
        <w:rPr>
          <w:rFonts w:ascii="Traditional Arabic" w:hAnsi="Traditional Arabic" w:cs="Traditional Arabic" w:hint="cs"/>
          <w:rtl/>
        </w:rPr>
        <w:t>ز</w:t>
      </w:r>
      <w:r w:rsidRPr="00806183">
        <w:rPr>
          <w:rFonts w:ascii="Traditional Arabic" w:hAnsi="Traditional Arabic" w:cs="Traditional Arabic" w:hint="cs"/>
          <w:rtl/>
        </w:rPr>
        <w:t>ای شیرازی).</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شورایی که تا اینجا گفته شد این است که همه در تمام مسائل بحث می‌کنند و نهایتاً فتوایی که صادر می‌شود بر اساس اکثریتی است که حاصل می‌شود. نوع دیگری از شورا هم وجود دارد که همان کار تیمی پزشکی است که قبلاً گفته شد، در واقع در این نوع از شورا هر کسی در یک بخشی قوی است و او در بخش خود فتوا می‌دهد مثلاً در حج یک نفر، در عبادات دیگری و ... که این هم صورت دیگری است.</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 xml:space="preserve">نکته مهم در </w:t>
      </w:r>
      <w:r w:rsidR="001A4828">
        <w:rPr>
          <w:rFonts w:ascii="Traditional Arabic" w:hAnsi="Traditional Arabic" w:cs="Traditional Arabic" w:hint="cs"/>
          <w:rtl/>
        </w:rPr>
        <w:t>آنجا</w:t>
      </w:r>
      <w:r w:rsidRPr="00806183">
        <w:rPr>
          <w:rFonts w:ascii="Traditional Arabic" w:hAnsi="Traditional Arabic" w:cs="Traditional Arabic" w:hint="cs"/>
          <w:rtl/>
        </w:rPr>
        <w:t xml:space="preserve"> این است که این دو صورت اخیری که گفته شد </w:t>
      </w:r>
      <w:r w:rsidR="001A4828">
        <w:rPr>
          <w:rFonts w:ascii="Traditional Arabic" w:hAnsi="Traditional Arabic" w:cs="Traditional Arabic" w:hint="cs"/>
          <w:rtl/>
        </w:rPr>
        <w:t>هیچ‌کدام</w:t>
      </w:r>
      <w:r w:rsidRPr="00806183">
        <w:rPr>
          <w:rFonts w:ascii="Traditional Arabic" w:hAnsi="Traditional Arabic" w:cs="Traditional Arabic" w:hint="cs"/>
          <w:rtl/>
        </w:rPr>
        <w:t xml:space="preserve"> قسیم صورت‌های دیگر نیست بلکه اینها مستقلاً برای خود جایگاهی دارند که جای بحث هم در اینها وجود دارد.</w:t>
      </w:r>
    </w:p>
    <w:p w:rsidR="00C564B2" w:rsidRPr="00806183" w:rsidRDefault="00C564B2" w:rsidP="00C564B2">
      <w:pPr>
        <w:pStyle w:val="Heading2"/>
        <w:rPr>
          <w:rFonts w:ascii="Traditional Arabic" w:hAnsi="Traditional Arabic" w:cs="Traditional Arabic"/>
          <w:color w:val="FF0000"/>
          <w:rtl/>
        </w:rPr>
      </w:pPr>
      <w:bookmarkStart w:id="22" w:name="_Toc471027405"/>
      <w:r w:rsidRPr="00806183">
        <w:rPr>
          <w:rFonts w:ascii="Traditional Arabic" w:hAnsi="Traditional Arabic" w:cs="Traditional Arabic" w:hint="cs"/>
          <w:color w:val="FF0000"/>
          <w:rtl/>
        </w:rPr>
        <w:t>نظر ما</w:t>
      </w:r>
      <w:bookmarkEnd w:id="22"/>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 xml:space="preserve">این بحث به صورت </w:t>
      </w:r>
      <w:r w:rsidR="001A4828">
        <w:rPr>
          <w:rFonts w:ascii="Traditional Arabic" w:hAnsi="Traditional Arabic" w:cs="Traditional Arabic" w:hint="cs"/>
          <w:rtl/>
        </w:rPr>
        <w:t>مفصلاً</w:t>
      </w:r>
      <w:r w:rsidRPr="00806183">
        <w:rPr>
          <w:rFonts w:ascii="Traditional Arabic" w:hAnsi="Traditional Arabic" w:cs="Traditional Arabic" w:hint="cs"/>
          <w:rtl/>
        </w:rPr>
        <w:t xml:space="preserve"> طی چند ماه کاملاً مورد بحث و بررسی قرار گرفته و تمام ابعاد آن کاملاً روشن می‌باشد و می‌توان هر کدام را ترجیح داد. </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 xml:space="preserve">به نظر می‌رسد سیره عقلاییه -که اساس در این بحث‌ها بود- تخییر بین این سه گزینه می‌باشد. البته گزینه اول بایستی متناسب با زمان تکامل پیدا کند، لکن تخییر در اینها به معنای دوم و سوم و چهارم است و اگر بنا باشد گزینه اول را نیز در </w:t>
      </w:r>
      <w:r w:rsidR="001A4828">
        <w:rPr>
          <w:rFonts w:ascii="Traditional Arabic" w:hAnsi="Traditional Arabic" w:cs="Traditional Arabic" w:hint="cs"/>
          <w:rtl/>
        </w:rPr>
        <w:t>مواردی</w:t>
      </w:r>
      <w:r w:rsidRPr="00806183">
        <w:rPr>
          <w:rFonts w:ascii="Traditional Arabic" w:hAnsi="Traditional Arabic" w:cs="Traditional Arabic" w:hint="cs"/>
          <w:rtl/>
        </w:rPr>
        <w:t xml:space="preserve"> </w:t>
      </w:r>
      <w:r w:rsidR="001A4828">
        <w:rPr>
          <w:rFonts w:ascii="Traditional Arabic" w:hAnsi="Traditional Arabic" w:cs="Traditional Arabic" w:hint="cs"/>
          <w:rtl/>
        </w:rPr>
        <w:t>قابل‌قبول</w:t>
      </w:r>
      <w:r w:rsidRPr="00806183">
        <w:rPr>
          <w:rFonts w:ascii="Traditional Arabic" w:hAnsi="Traditional Arabic" w:cs="Traditional Arabic" w:hint="cs"/>
          <w:rtl/>
        </w:rPr>
        <w:t xml:space="preserve"> بدانیم، تخییر بین چهار گزینه می‌شود، لکن تعیین یکی از این موارد هنوز مشخص نشده است.</w:t>
      </w:r>
    </w:p>
    <w:p w:rsidR="00C564B2" w:rsidRPr="00806183" w:rsidRDefault="001A4828" w:rsidP="00C564B2">
      <w:pPr>
        <w:pStyle w:val="Heading2"/>
        <w:rPr>
          <w:rFonts w:ascii="Traditional Arabic" w:hAnsi="Traditional Arabic" w:cs="Traditional Arabic"/>
          <w:color w:val="FF0000"/>
          <w:rtl/>
        </w:rPr>
      </w:pPr>
      <w:bookmarkStart w:id="23" w:name="_Toc471027406"/>
      <w:r>
        <w:rPr>
          <w:rFonts w:ascii="Traditional Arabic" w:hAnsi="Traditional Arabic" w:cs="Traditional Arabic" w:hint="cs"/>
          <w:color w:val="FF0000"/>
          <w:rtl/>
        </w:rPr>
        <w:t>جمع‌بندی</w:t>
      </w:r>
      <w:r w:rsidR="00C564B2" w:rsidRPr="00806183">
        <w:rPr>
          <w:rFonts w:ascii="Traditional Arabic" w:hAnsi="Traditional Arabic" w:cs="Traditional Arabic" w:hint="cs"/>
          <w:color w:val="FF0000"/>
          <w:rtl/>
        </w:rPr>
        <w:t xml:space="preserve"> کلی</w:t>
      </w:r>
      <w:bookmarkEnd w:id="23"/>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 xml:space="preserve">در این مباحث </w:t>
      </w:r>
      <w:r w:rsidR="001A4828">
        <w:rPr>
          <w:rFonts w:ascii="Traditional Arabic" w:hAnsi="Traditional Arabic" w:cs="Traditional Arabic" w:hint="cs"/>
          <w:rtl/>
        </w:rPr>
        <w:t>سیزده‌گانه‌ای</w:t>
      </w:r>
      <w:r w:rsidRPr="00806183">
        <w:rPr>
          <w:rFonts w:ascii="Traditional Arabic" w:hAnsi="Traditional Arabic" w:cs="Traditional Arabic" w:hint="cs"/>
          <w:rtl/>
        </w:rPr>
        <w:t xml:space="preserve"> که </w:t>
      </w:r>
      <w:r w:rsidR="001A4828">
        <w:rPr>
          <w:rFonts w:ascii="Traditional Arabic" w:hAnsi="Traditional Arabic" w:cs="Traditional Arabic" w:hint="cs"/>
          <w:rtl/>
        </w:rPr>
        <w:t>تاکنون</w:t>
      </w:r>
      <w:r w:rsidRPr="00806183">
        <w:rPr>
          <w:rFonts w:ascii="Traditional Arabic" w:hAnsi="Traditional Arabic" w:cs="Traditional Arabic" w:hint="cs"/>
          <w:rtl/>
        </w:rPr>
        <w:t xml:space="preserve"> مطرح شده است چهار مبحث بسیار مهم مورد بحث قرار گرفت.</w:t>
      </w:r>
    </w:p>
    <w:p w:rsidR="00C564B2" w:rsidRPr="00806183" w:rsidRDefault="00C564B2" w:rsidP="00C564B2">
      <w:pPr>
        <w:pStyle w:val="ListParagraph"/>
        <w:numPr>
          <w:ilvl w:val="0"/>
          <w:numId w:val="3"/>
        </w:numPr>
        <w:rPr>
          <w:rFonts w:ascii="Traditional Arabic" w:hAnsi="Traditional Arabic" w:cs="Traditional Arabic"/>
        </w:rPr>
      </w:pPr>
      <w:r w:rsidRPr="00806183">
        <w:rPr>
          <w:rFonts w:ascii="Traditional Arabic" w:hAnsi="Traditional Arabic" w:cs="Traditional Arabic" w:hint="cs"/>
          <w:rtl/>
        </w:rPr>
        <w:t>اصل وجوب تقلید و تخییر مکلّف بین تقلید و احتیاط و اجتهاد و اینکه هر کدام به چه معنا است و مبانی آنها چیست و تخییر به چه معنا است</w:t>
      </w:r>
    </w:p>
    <w:p w:rsidR="00C564B2" w:rsidRPr="00806183" w:rsidRDefault="00C564B2" w:rsidP="00C564B2">
      <w:pPr>
        <w:pStyle w:val="ListParagraph"/>
        <w:numPr>
          <w:ilvl w:val="0"/>
          <w:numId w:val="3"/>
        </w:numPr>
        <w:rPr>
          <w:rFonts w:ascii="Traditional Arabic" w:hAnsi="Traditional Arabic" w:cs="Traditional Arabic"/>
        </w:rPr>
      </w:pPr>
      <w:r w:rsidRPr="00806183">
        <w:rPr>
          <w:rFonts w:ascii="Traditional Arabic" w:hAnsi="Traditional Arabic" w:cs="Traditional Arabic" w:hint="cs"/>
          <w:rtl/>
        </w:rPr>
        <w:t xml:space="preserve"> تقلید اعلم، به این معنا که آیا مقلد بایستی به دنبال اعلم برود یا خیر؟ که در اینجا نیز چندین قول مطرح شد و تفصیل چند شقّی بیان شد. که در این بحث گفته می‌شد وقتی کسی از سه راه بالا به گزینه تقلید رسید بایستی اعلم را انتخاب کند و این مسأله نیز دارای بحث‌های مفصلی بود.</w:t>
      </w:r>
    </w:p>
    <w:p w:rsidR="00C564B2" w:rsidRPr="00806183" w:rsidRDefault="00C564B2" w:rsidP="00C564B2">
      <w:pPr>
        <w:pStyle w:val="ListParagraph"/>
        <w:numPr>
          <w:ilvl w:val="0"/>
          <w:numId w:val="3"/>
        </w:numPr>
        <w:rPr>
          <w:rFonts w:ascii="Traditional Arabic" w:hAnsi="Traditional Arabic" w:cs="Traditional Arabic"/>
        </w:rPr>
      </w:pPr>
      <w:r w:rsidRPr="00806183">
        <w:rPr>
          <w:rFonts w:ascii="Traditional Arabic" w:hAnsi="Traditional Arabic" w:cs="Traditional Arabic" w:hint="cs"/>
          <w:rtl/>
        </w:rPr>
        <w:t xml:space="preserve"> مرجعیت شورایی، اکثریت و شورای فتوا که تمام زوایا و ابعاد تا </w:t>
      </w:r>
      <w:r w:rsidR="001A4828">
        <w:rPr>
          <w:rFonts w:ascii="Traditional Arabic" w:hAnsi="Traditional Arabic" w:cs="Traditional Arabic" w:hint="cs"/>
          <w:rtl/>
        </w:rPr>
        <w:t>آنجا</w:t>
      </w:r>
      <w:r w:rsidRPr="00806183">
        <w:rPr>
          <w:rFonts w:ascii="Traditional Arabic" w:hAnsi="Traditional Arabic" w:cs="Traditional Arabic" w:hint="cs"/>
          <w:rtl/>
        </w:rPr>
        <w:t xml:space="preserve"> که میسّر بود بررسی شده و کمتر نکته‌ای بود که مورد توجه قرار نگیرد.</w:t>
      </w:r>
    </w:p>
    <w:p w:rsidR="00C564B2" w:rsidRPr="00806183" w:rsidRDefault="00C564B2" w:rsidP="00C564B2">
      <w:pPr>
        <w:pStyle w:val="ListParagraph"/>
        <w:numPr>
          <w:ilvl w:val="0"/>
          <w:numId w:val="3"/>
        </w:numPr>
        <w:rPr>
          <w:rFonts w:ascii="Traditional Arabic" w:hAnsi="Traditional Arabic" w:cs="Traditional Arabic"/>
        </w:rPr>
      </w:pPr>
      <w:r w:rsidRPr="00806183">
        <w:rPr>
          <w:rFonts w:ascii="Traditional Arabic" w:hAnsi="Traditional Arabic" w:cs="Traditional Arabic" w:hint="cs"/>
          <w:rtl/>
        </w:rPr>
        <w:t xml:space="preserve"> تقلید میت هم بحث چهارم بود که قبل از بحث قبل به آن پرداخته شد.</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lastRenderedPageBreak/>
        <w:t xml:space="preserve">اینها چهار محور مهمی است که </w:t>
      </w:r>
      <w:r w:rsidR="001A4828">
        <w:rPr>
          <w:rFonts w:ascii="Traditional Arabic" w:hAnsi="Traditional Arabic" w:cs="Traditional Arabic" w:hint="cs"/>
          <w:rtl/>
        </w:rPr>
        <w:t>تابه‌حال</w:t>
      </w:r>
      <w:r w:rsidRPr="00806183">
        <w:rPr>
          <w:rFonts w:ascii="Traditional Arabic" w:hAnsi="Traditional Arabic" w:cs="Traditional Arabic" w:hint="cs"/>
          <w:rtl/>
        </w:rPr>
        <w:t xml:space="preserve"> در این مسائل بحث شده است. و از اینجا به همان ترتیب مسائل عروه </w:t>
      </w:r>
      <w:r w:rsidR="001A4828">
        <w:rPr>
          <w:rFonts w:ascii="Traditional Arabic" w:hAnsi="Traditional Arabic" w:cs="Traditional Arabic" w:hint="cs"/>
          <w:rtl/>
        </w:rPr>
        <w:t>بازمی‌گردیم</w:t>
      </w:r>
      <w:r w:rsidRPr="00806183">
        <w:rPr>
          <w:rFonts w:ascii="Traditional Arabic" w:hAnsi="Traditional Arabic" w:cs="Traditional Arabic" w:hint="cs"/>
          <w:rtl/>
        </w:rPr>
        <w:t>.</w:t>
      </w:r>
    </w:p>
    <w:p w:rsidR="00C564B2" w:rsidRPr="00806183" w:rsidRDefault="00C564B2" w:rsidP="00C564B2">
      <w:pPr>
        <w:pStyle w:val="Heading1"/>
        <w:rPr>
          <w:rFonts w:ascii="Traditional Arabic" w:hAnsi="Traditional Arabic" w:cs="Traditional Arabic"/>
          <w:color w:val="FF0000"/>
          <w:rtl/>
        </w:rPr>
      </w:pPr>
      <w:bookmarkStart w:id="24" w:name="_Toc471027407"/>
      <w:r w:rsidRPr="00806183">
        <w:rPr>
          <w:rFonts w:ascii="Traditional Arabic" w:hAnsi="Traditional Arabic" w:cs="Traditional Arabic" w:hint="cs"/>
          <w:color w:val="FF0000"/>
          <w:rtl/>
        </w:rPr>
        <w:t>بازگشت به مسائل عروه</w:t>
      </w:r>
      <w:bookmarkEnd w:id="24"/>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در سیر مباحث عروه که در قبل پیگیر بودیم مسأله دهم و یازدهم به دلیل ارتباط آنها با مسائل بعدی باقی ماند و وارد مسأله دوازدهم شدیم و در اینجا مسائل دهم و یازدهم باقی مانده مورد بررسی قرار خواهد گرفت.</w:t>
      </w:r>
    </w:p>
    <w:p w:rsidR="00C564B2" w:rsidRPr="00806183" w:rsidRDefault="00C564B2" w:rsidP="00C564B2">
      <w:pPr>
        <w:pStyle w:val="Heading2"/>
        <w:rPr>
          <w:rFonts w:ascii="Traditional Arabic" w:hAnsi="Traditional Arabic" w:cs="Traditional Arabic"/>
          <w:color w:val="FF0000"/>
          <w:rtl/>
        </w:rPr>
      </w:pPr>
      <w:bookmarkStart w:id="25" w:name="_Toc471027408"/>
      <w:r w:rsidRPr="00806183">
        <w:rPr>
          <w:rFonts w:ascii="Traditional Arabic" w:hAnsi="Traditional Arabic" w:cs="Traditional Arabic" w:hint="cs"/>
          <w:color w:val="FF0000"/>
          <w:rtl/>
        </w:rPr>
        <w:t>مسأله دهم: عدول از حی به میت</w:t>
      </w:r>
      <w:bookmarkEnd w:id="25"/>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«إذا عدل عن المیّت إلی الحیّ لا یجوز له العود إلی المیّت»</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این مسأله‌ای است که هم در عروه آمده و به نحوی هم در تحریر و کتب دیگر نیز آمده است.</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 xml:space="preserve">این متن مرحوم سید می‌باشد که </w:t>
      </w:r>
      <w:r w:rsidR="001A4828">
        <w:rPr>
          <w:rFonts w:ascii="Traditional Arabic" w:hAnsi="Traditional Arabic" w:cs="Traditional Arabic" w:hint="cs"/>
          <w:rtl/>
        </w:rPr>
        <w:t>فرموده‌اند</w:t>
      </w:r>
      <w:r w:rsidRPr="00806183">
        <w:rPr>
          <w:rFonts w:ascii="Traditional Arabic" w:hAnsi="Traditional Arabic" w:cs="Traditional Arabic" w:hint="cs"/>
          <w:rtl/>
        </w:rPr>
        <w:t>:</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در مسأله دهم آنگاه که کسی از میت به حی مراجعه کرد؛ به این معنا که از کسی تقلید می‌کرده و این شخص از دنیا رفته است و به مجتهد زنده رجوع کرده است، سؤال این است که آیا این شخص می‌تواند به میّت بازگردد یا خیر؟</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ایشان می‌فرمایند که خیر «لایجوز له العود إلی المیّت»</w:t>
      </w:r>
    </w:p>
    <w:p w:rsidR="00C564B2" w:rsidRPr="00806183" w:rsidRDefault="001A4828" w:rsidP="00C564B2">
      <w:pPr>
        <w:rPr>
          <w:rFonts w:ascii="Traditional Arabic" w:hAnsi="Traditional Arabic" w:cs="Traditional Arabic"/>
          <w:rtl/>
        </w:rPr>
      </w:pPr>
      <w:r>
        <w:rPr>
          <w:rFonts w:ascii="Traditional Arabic" w:hAnsi="Traditional Arabic" w:cs="Traditional Arabic" w:hint="cs"/>
          <w:rtl/>
        </w:rPr>
        <w:t>به‌عنوان‌مثال</w:t>
      </w:r>
      <w:r w:rsidR="00C564B2" w:rsidRPr="00806183">
        <w:rPr>
          <w:rFonts w:ascii="Traditional Arabic" w:hAnsi="Traditional Arabic" w:cs="Traditional Arabic" w:hint="cs"/>
          <w:rtl/>
        </w:rPr>
        <w:t xml:space="preserve"> کسی که از مرحوم آقای بروجردی تقلید کرده است و حالا آقای بروجردی از دنیا </w:t>
      </w:r>
      <w:r>
        <w:rPr>
          <w:rFonts w:ascii="Traditional Arabic" w:hAnsi="Traditional Arabic" w:cs="Traditional Arabic" w:hint="cs"/>
          <w:rtl/>
        </w:rPr>
        <w:t>رفته‌اند</w:t>
      </w:r>
      <w:r w:rsidR="00C564B2" w:rsidRPr="00806183">
        <w:rPr>
          <w:rFonts w:ascii="Traditional Arabic" w:hAnsi="Traditional Arabic" w:cs="Traditional Arabic" w:hint="cs"/>
          <w:rtl/>
        </w:rPr>
        <w:t xml:space="preserve"> و این شخص نیز عدول کرده است، سؤال این است که آیا می‌تواند </w:t>
      </w:r>
      <w:r>
        <w:rPr>
          <w:rFonts w:ascii="Traditional Arabic" w:hAnsi="Traditional Arabic" w:cs="Traditional Arabic" w:hint="cs"/>
          <w:rtl/>
        </w:rPr>
        <w:t>مجدداً</w:t>
      </w:r>
      <w:r w:rsidR="00C564B2" w:rsidRPr="00806183">
        <w:rPr>
          <w:rFonts w:ascii="Traditional Arabic" w:hAnsi="Traditional Arabic" w:cs="Traditional Arabic" w:hint="cs"/>
          <w:rtl/>
        </w:rPr>
        <w:t xml:space="preserve"> عدول کرده و از مرحوم بروجردی تقلید کند؟</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ایشان به نحو مطلق می‌فرمایند که جایز نیست.</w:t>
      </w:r>
    </w:p>
    <w:p w:rsidR="00C564B2" w:rsidRPr="00806183" w:rsidRDefault="00C564B2" w:rsidP="00C564B2">
      <w:pPr>
        <w:pStyle w:val="Heading3"/>
        <w:rPr>
          <w:rFonts w:ascii="Traditional Arabic" w:hAnsi="Traditional Arabic" w:cs="Traditional Arabic"/>
          <w:color w:val="FF0000"/>
          <w:rtl/>
        </w:rPr>
      </w:pPr>
      <w:bookmarkStart w:id="26" w:name="_Toc471027409"/>
      <w:r w:rsidRPr="00806183">
        <w:rPr>
          <w:rFonts w:ascii="Traditional Arabic" w:hAnsi="Traditional Arabic" w:cs="Traditional Arabic" w:hint="cs"/>
          <w:color w:val="FF0000"/>
          <w:rtl/>
        </w:rPr>
        <w:t>مقدمه</w:t>
      </w:r>
      <w:bookmarkEnd w:id="26"/>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 xml:space="preserve">در اینجا </w:t>
      </w:r>
      <w:r w:rsidR="001A4828">
        <w:rPr>
          <w:rFonts w:ascii="Traditional Arabic" w:hAnsi="Traditional Arabic" w:cs="Traditional Arabic" w:hint="cs"/>
          <w:rtl/>
        </w:rPr>
        <w:t>به‌عنوان</w:t>
      </w:r>
      <w:r w:rsidRPr="00806183">
        <w:rPr>
          <w:rFonts w:ascii="Traditional Arabic" w:hAnsi="Traditional Arabic" w:cs="Traditional Arabic" w:hint="cs"/>
          <w:rtl/>
        </w:rPr>
        <w:t xml:space="preserve"> </w:t>
      </w:r>
      <w:r w:rsidR="001A4828">
        <w:rPr>
          <w:rFonts w:ascii="Traditional Arabic" w:hAnsi="Traditional Arabic" w:cs="Traditional Arabic" w:hint="cs"/>
          <w:rtl/>
        </w:rPr>
        <w:t>مقدمه</w:t>
      </w:r>
      <w:r w:rsidRPr="00806183">
        <w:rPr>
          <w:rFonts w:ascii="Traditional Arabic" w:hAnsi="Traditional Arabic" w:cs="Traditional Arabic" w:hint="cs"/>
          <w:rtl/>
        </w:rPr>
        <w:t xml:space="preserve"> بایستی توجه داشته باشید که مسأله عدول بسیار مهم است.</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در تقلید، هم اینکه چه کسی انتخاب بشود و ملاک‌هایی همچون اعلمیت و اکثریت و ... بیان شده است، هم اینکه در انتخاب اینکه گاهی تعیّن دارد و گاهی تخییر دارد بحثی است. و بحث دیگر اینکه بعد از اینکه انتخاب کرد و تقلیدی انجام شد عدول جایز است یا خیر؟</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 xml:space="preserve">این عدول انواع و فروضی دارد که در اینجا ایشان یک فرض را بیان </w:t>
      </w:r>
      <w:r w:rsidR="001A4828">
        <w:rPr>
          <w:rFonts w:ascii="Traditional Arabic" w:hAnsi="Traditional Arabic" w:cs="Traditional Arabic" w:hint="cs"/>
          <w:rtl/>
        </w:rPr>
        <w:t>کرده‌اند</w:t>
      </w:r>
      <w:r w:rsidRPr="00806183">
        <w:rPr>
          <w:rFonts w:ascii="Traditional Arabic" w:hAnsi="Traditional Arabic" w:cs="Traditional Arabic" w:hint="cs"/>
          <w:rtl/>
        </w:rPr>
        <w:t xml:space="preserve"> و فروض دیگر نیز در بحث‌های آینده خواهد آمد.</w:t>
      </w:r>
    </w:p>
    <w:p w:rsidR="00C564B2" w:rsidRPr="00806183" w:rsidRDefault="00C564B2" w:rsidP="00C564B2">
      <w:pPr>
        <w:pStyle w:val="Heading4"/>
        <w:rPr>
          <w:rFonts w:ascii="Traditional Arabic" w:hAnsi="Traditional Arabic" w:cs="Traditional Arabic"/>
          <w:color w:val="FF0000"/>
          <w:rtl/>
        </w:rPr>
      </w:pPr>
      <w:bookmarkStart w:id="27" w:name="_Toc471027410"/>
      <w:r w:rsidRPr="00806183">
        <w:rPr>
          <w:rFonts w:ascii="Traditional Arabic" w:hAnsi="Traditional Arabic" w:cs="Traditional Arabic" w:hint="cs"/>
          <w:color w:val="FF0000"/>
          <w:rtl/>
        </w:rPr>
        <w:t>مطلب اول: اقسام عدول</w:t>
      </w:r>
      <w:bookmarkEnd w:id="27"/>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 xml:space="preserve">این بحث فقط فرض عدول از حی به میّت است، و الا اگر جامع نگاه شود، عدول از حیث حیات و ... </w:t>
      </w:r>
      <w:r w:rsidR="001A4828">
        <w:rPr>
          <w:rFonts w:ascii="Traditional Arabic" w:hAnsi="Traditional Arabic" w:cs="Traditional Arabic" w:hint="cs"/>
          <w:rtl/>
        </w:rPr>
        <w:t>طبعاً</w:t>
      </w:r>
      <w:r w:rsidRPr="00806183">
        <w:rPr>
          <w:rFonts w:ascii="Traditional Arabic" w:hAnsi="Traditional Arabic" w:cs="Traditional Arabic" w:hint="cs"/>
          <w:rtl/>
        </w:rPr>
        <w:t xml:space="preserve"> دو قسم است:</w:t>
      </w:r>
    </w:p>
    <w:p w:rsidR="00C564B2" w:rsidRPr="00806183" w:rsidRDefault="00C564B2" w:rsidP="00C564B2">
      <w:pPr>
        <w:pStyle w:val="ListParagraph"/>
        <w:numPr>
          <w:ilvl w:val="0"/>
          <w:numId w:val="4"/>
        </w:numPr>
        <w:rPr>
          <w:rFonts w:ascii="Traditional Arabic" w:hAnsi="Traditional Arabic" w:cs="Traditional Arabic"/>
        </w:rPr>
      </w:pPr>
      <w:r w:rsidRPr="00806183">
        <w:rPr>
          <w:rFonts w:ascii="Traditional Arabic" w:hAnsi="Traditional Arabic" w:cs="Traditional Arabic" w:hint="cs"/>
          <w:rtl/>
        </w:rPr>
        <w:t>عدول از حیّ به میت</w:t>
      </w:r>
    </w:p>
    <w:p w:rsidR="00C564B2" w:rsidRPr="00806183" w:rsidRDefault="00C564B2" w:rsidP="00C564B2">
      <w:pPr>
        <w:pStyle w:val="ListParagraph"/>
        <w:numPr>
          <w:ilvl w:val="0"/>
          <w:numId w:val="4"/>
        </w:numPr>
        <w:rPr>
          <w:rFonts w:ascii="Traditional Arabic" w:hAnsi="Traditional Arabic" w:cs="Traditional Arabic"/>
        </w:rPr>
      </w:pPr>
      <w:r w:rsidRPr="00806183">
        <w:rPr>
          <w:rFonts w:ascii="Traditional Arabic" w:hAnsi="Traditional Arabic" w:cs="Traditional Arabic" w:hint="cs"/>
          <w:rtl/>
        </w:rPr>
        <w:t xml:space="preserve"> عدول از میّت به حی </w:t>
      </w:r>
      <w:r w:rsidRPr="00806183">
        <w:rPr>
          <w:rFonts w:ascii="Traditional Arabic" w:hAnsi="Traditional Arabic" w:cs="Traditional Arabic"/>
          <w:rtl/>
        </w:rPr>
        <w:t>–</w:t>
      </w:r>
      <w:r w:rsidRPr="00806183">
        <w:rPr>
          <w:rFonts w:ascii="Traditional Arabic" w:hAnsi="Traditional Arabic" w:cs="Traditional Arabic" w:hint="cs"/>
          <w:rtl/>
        </w:rPr>
        <w:t>که به نحوی در مباحث قبل تا حدی مشخص شده است-</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lastRenderedPageBreak/>
        <w:t>غیر از این دو قسم عدول از احیاء به یکدیگر هم داستان مفصّلی داشته و اقسام مختلفی دارد که در آینده خواهد آمد.</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پس از منظر عمومی عدول از مجتهدی به مجتهد دیگر از حیث حیات و موت به سه قسم تقسیم می‌شود که در بالا گفته شد.</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 xml:space="preserve">قسم چهارمی هم در اینجا وجود دارد که عدول از میّت به میّت می‌باشد که در اواخر بحث اجتهاد و تقلید می‌آید. و این در جایی است که شخص از کسی تقلید می‌کرده که او از دنیا رفته است و به مرجع دیگری رجوع کرده و تقلید می‌کرده که او هم میّت شده است و چند مرحله دیگر هم به همین صورت گذشته است، در اینجا این سؤال پیش می‌آید که آیا در این اموات می‌تواند از یکی عدول کرده و از دیگری تقلید کند یا خیر؟ </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این فرض چهارم است که عدول در بین اموات است و گاهی مصداق پیدا می‌کند.</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پس بنابراین بحث عدول دارای اقسام زیر می‌باشد:</w:t>
      </w:r>
    </w:p>
    <w:p w:rsidR="00C564B2" w:rsidRPr="00806183" w:rsidRDefault="00C564B2" w:rsidP="00C564B2">
      <w:pPr>
        <w:pStyle w:val="ListParagraph"/>
        <w:numPr>
          <w:ilvl w:val="0"/>
          <w:numId w:val="5"/>
        </w:numPr>
        <w:rPr>
          <w:rFonts w:ascii="Traditional Arabic" w:hAnsi="Traditional Arabic" w:cs="Traditional Arabic"/>
        </w:rPr>
      </w:pPr>
      <w:r w:rsidRPr="00806183">
        <w:rPr>
          <w:rFonts w:ascii="Traditional Arabic" w:hAnsi="Traditional Arabic" w:cs="Traditional Arabic" w:hint="cs"/>
          <w:rtl/>
        </w:rPr>
        <w:t>عدول از میّت به حی، که قبلاً به نحوی بحث شده است.</w:t>
      </w:r>
    </w:p>
    <w:p w:rsidR="00C564B2" w:rsidRPr="00806183" w:rsidRDefault="00C564B2" w:rsidP="00C564B2">
      <w:pPr>
        <w:pStyle w:val="ListParagraph"/>
        <w:numPr>
          <w:ilvl w:val="0"/>
          <w:numId w:val="5"/>
        </w:numPr>
        <w:rPr>
          <w:rFonts w:ascii="Traditional Arabic" w:hAnsi="Traditional Arabic" w:cs="Traditional Arabic"/>
        </w:rPr>
      </w:pPr>
      <w:r w:rsidRPr="00806183">
        <w:rPr>
          <w:rFonts w:ascii="Traditional Arabic" w:hAnsi="Traditional Arabic" w:cs="Traditional Arabic" w:hint="cs"/>
          <w:rtl/>
        </w:rPr>
        <w:t>عدول از حیّ به میّت که در اینجا بحث می‌شود.</w:t>
      </w:r>
    </w:p>
    <w:p w:rsidR="00C564B2" w:rsidRPr="00806183" w:rsidRDefault="00C564B2" w:rsidP="00C564B2">
      <w:pPr>
        <w:pStyle w:val="ListParagraph"/>
        <w:numPr>
          <w:ilvl w:val="0"/>
          <w:numId w:val="5"/>
        </w:numPr>
        <w:rPr>
          <w:rFonts w:ascii="Traditional Arabic" w:hAnsi="Traditional Arabic" w:cs="Traditional Arabic"/>
        </w:rPr>
      </w:pPr>
      <w:r w:rsidRPr="00806183">
        <w:rPr>
          <w:rFonts w:ascii="Traditional Arabic" w:hAnsi="Traditional Arabic" w:cs="Traditional Arabic" w:hint="cs"/>
          <w:rtl/>
        </w:rPr>
        <w:t xml:space="preserve"> عدول از حیّ به حیّ که چند مسأله دیگر به صور مفصل مورد بحث قرار گرفته و شقوق مختلفی دارد.</w:t>
      </w:r>
    </w:p>
    <w:p w:rsidR="00C564B2" w:rsidRPr="00806183" w:rsidRDefault="00C564B2" w:rsidP="00C564B2">
      <w:pPr>
        <w:pStyle w:val="ListParagraph"/>
        <w:numPr>
          <w:ilvl w:val="0"/>
          <w:numId w:val="5"/>
        </w:numPr>
        <w:rPr>
          <w:rFonts w:ascii="Traditional Arabic" w:hAnsi="Traditional Arabic" w:cs="Traditional Arabic"/>
        </w:rPr>
      </w:pPr>
      <w:r w:rsidRPr="00806183">
        <w:rPr>
          <w:rFonts w:ascii="Traditional Arabic" w:hAnsi="Traditional Arabic" w:cs="Traditional Arabic" w:hint="cs"/>
          <w:rtl/>
        </w:rPr>
        <w:t xml:space="preserve"> عدول در بین اموات که فروضی پیدا می‌کند که البته نادر است اما می‌تواند مصادیقی پیدا کند.</w:t>
      </w:r>
    </w:p>
    <w:p w:rsidR="00C564B2" w:rsidRPr="00806183" w:rsidRDefault="00C564B2" w:rsidP="00C564B2">
      <w:pPr>
        <w:rPr>
          <w:rFonts w:ascii="Traditional Arabic" w:hAnsi="Traditional Arabic" w:cs="Traditional Arabic"/>
          <w:rtl/>
        </w:rPr>
      </w:pPr>
      <w:r w:rsidRPr="00806183">
        <w:rPr>
          <w:rFonts w:ascii="Traditional Arabic" w:hAnsi="Traditional Arabic" w:cs="Traditional Arabic" w:hint="cs"/>
          <w:rtl/>
        </w:rPr>
        <w:t xml:space="preserve">تنظیمات این مباحث بعد از عروه چندان تغییری نکرده و آنچه در تحریر مرحوم امام و منهاج مرحوم </w:t>
      </w:r>
      <w:r w:rsidR="001A4828">
        <w:rPr>
          <w:rFonts w:ascii="Traditional Arabic" w:hAnsi="Traditional Arabic" w:cs="Traditional Arabic" w:hint="cs"/>
          <w:rtl/>
        </w:rPr>
        <w:t>خویی</w:t>
      </w:r>
      <w:r w:rsidRPr="00806183">
        <w:rPr>
          <w:rFonts w:ascii="Traditional Arabic" w:hAnsi="Traditional Arabic" w:cs="Traditional Arabic" w:hint="cs"/>
          <w:rtl/>
        </w:rPr>
        <w:t xml:space="preserve"> انجام شده است بسیار کم مسائل عروه را منظم کرده است اما هنوز نظم عروه پارادایم حاکم بر مسأله نویسی است، </w:t>
      </w:r>
      <w:r w:rsidR="001A4828">
        <w:rPr>
          <w:rFonts w:ascii="Traditional Arabic" w:hAnsi="Traditional Arabic" w:cs="Traditional Arabic" w:hint="cs"/>
          <w:rtl/>
        </w:rPr>
        <w:t>درحالی‌که</w:t>
      </w:r>
      <w:r w:rsidRPr="00806183">
        <w:rPr>
          <w:rFonts w:ascii="Traditional Arabic" w:hAnsi="Traditional Arabic" w:cs="Traditional Arabic" w:hint="cs"/>
          <w:rtl/>
        </w:rPr>
        <w:t xml:space="preserve"> اینها قابل طراحی‌های جدید است و اگر فرصتی باشد انسان می‌تواند طراحی‌های جدیدی برای اینها انجام دهد.</w:t>
      </w:r>
    </w:p>
    <w:p w:rsidR="00C564B2" w:rsidRPr="00806183" w:rsidRDefault="00C564B2" w:rsidP="001A4828">
      <w:pPr>
        <w:rPr>
          <w:rFonts w:ascii="Traditional Arabic" w:hAnsi="Traditional Arabic" w:cs="Traditional Arabic"/>
          <w:rtl/>
        </w:rPr>
      </w:pPr>
      <w:r w:rsidRPr="00806183">
        <w:rPr>
          <w:rFonts w:ascii="Traditional Arabic" w:hAnsi="Traditional Arabic" w:cs="Traditional Arabic" w:hint="cs"/>
          <w:rtl/>
        </w:rPr>
        <w:t>مرحوم شهید صدر طراحی‌های جدیدی در فتاوی الواضح</w:t>
      </w:r>
      <w:r w:rsidR="001A4828">
        <w:rPr>
          <w:rFonts w:ascii="Traditional Arabic" w:hAnsi="Traditional Arabic" w:cs="Traditional Arabic" w:hint="cs"/>
          <w:rtl/>
        </w:rPr>
        <w:t>ة</w:t>
      </w:r>
      <w:r w:rsidRPr="00806183">
        <w:rPr>
          <w:rFonts w:ascii="Traditional Arabic" w:hAnsi="Traditional Arabic" w:cs="Traditional Arabic" w:hint="cs"/>
          <w:rtl/>
        </w:rPr>
        <w:t xml:space="preserve"> کرده است اما مشکل آن این است که </w:t>
      </w:r>
      <w:r w:rsidR="001A4828">
        <w:rPr>
          <w:rFonts w:ascii="Traditional Arabic" w:hAnsi="Traditional Arabic" w:cs="Traditional Arabic" w:hint="cs"/>
          <w:rtl/>
        </w:rPr>
        <w:t>طبقه‌بندی</w:t>
      </w:r>
      <w:r w:rsidRPr="00806183">
        <w:rPr>
          <w:rFonts w:ascii="Traditional Arabic" w:hAnsi="Traditional Arabic" w:cs="Traditional Arabic" w:hint="cs"/>
          <w:rtl/>
        </w:rPr>
        <w:t xml:space="preserve"> کلی فقه را به هم زده است که </w:t>
      </w:r>
      <w:r w:rsidR="001A4828">
        <w:rPr>
          <w:rFonts w:ascii="Traditional Arabic" w:hAnsi="Traditional Arabic" w:cs="Traditional Arabic" w:hint="cs"/>
          <w:rtl/>
        </w:rPr>
        <w:t>طبقه‌بندی</w:t>
      </w:r>
      <w:r w:rsidRPr="00806183">
        <w:rPr>
          <w:rFonts w:ascii="Traditional Arabic" w:hAnsi="Traditional Arabic" w:cs="Traditional Arabic" w:hint="cs"/>
          <w:rtl/>
        </w:rPr>
        <w:t xml:space="preserve"> ایشان نیز اگرچه خوبی‌هایی دارد اما اشکالات زیادی هم دارد و اگر ایشان در همین نظم موجود در </w:t>
      </w:r>
      <w:r w:rsidR="001A4828">
        <w:rPr>
          <w:rFonts w:ascii="Traditional Arabic" w:hAnsi="Traditional Arabic" w:cs="Traditional Arabic" w:hint="cs"/>
          <w:rtl/>
        </w:rPr>
        <w:t>طبقه‌بندی</w:t>
      </w:r>
      <w:r w:rsidRPr="00806183">
        <w:rPr>
          <w:rFonts w:ascii="Traditional Arabic" w:hAnsi="Traditional Arabic" w:cs="Traditional Arabic" w:hint="cs"/>
          <w:rtl/>
        </w:rPr>
        <w:t xml:space="preserve"> مسائل بیشتر متمرکز می‌شدند شاید نتیجه زیباتری داشت.</w:t>
      </w:r>
    </w:p>
    <w:p w:rsidR="00C564B2" w:rsidRPr="00806183" w:rsidRDefault="001A4828" w:rsidP="00C564B2">
      <w:pPr>
        <w:rPr>
          <w:rFonts w:ascii="Traditional Arabic" w:hAnsi="Traditional Arabic" w:cs="Traditional Arabic"/>
          <w:rtl/>
        </w:rPr>
      </w:pPr>
      <w:r>
        <w:rPr>
          <w:rFonts w:ascii="Traditional Arabic" w:hAnsi="Traditional Arabic" w:cs="Traditional Arabic" w:hint="cs"/>
          <w:rtl/>
        </w:rPr>
        <w:t>به‌هرحال</w:t>
      </w:r>
      <w:r w:rsidR="00C564B2" w:rsidRPr="00806183">
        <w:rPr>
          <w:rFonts w:ascii="Traditional Arabic" w:hAnsi="Traditional Arabic" w:cs="Traditional Arabic" w:hint="cs"/>
          <w:rtl/>
        </w:rPr>
        <w:t xml:space="preserve"> اگر همین مسائل اجتهاد و تقلید ملاحظه شود </w:t>
      </w:r>
      <w:r>
        <w:rPr>
          <w:rFonts w:ascii="Traditional Arabic" w:hAnsi="Traditional Arabic" w:cs="Traditional Arabic" w:hint="cs"/>
          <w:rtl/>
        </w:rPr>
        <w:t>به‌رغم</w:t>
      </w:r>
      <w:r w:rsidR="00C564B2" w:rsidRPr="00806183">
        <w:rPr>
          <w:rFonts w:ascii="Traditional Arabic" w:hAnsi="Traditional Arabic" w:cs="Traditional Arabic" w:hint="cs"/>
          <w:rtl/>
        </w:rPr>
        <w:t xml:space="preserve"> اینکه هنوز هم عروه بسیار پیشرفته است و می‌توان گفت که کارهای بعدی </w:t>
      </w:r>
      <w:r>
        <w:rPr>
          <w:rFonts w:ascii="Traditional Arabic" w:hAnsi="Traditional Arabic" w:cs="Traditional Arabic" w:hint="cs"/>
          <w:rtl/>
        </w:rPr>
        <w:t>هیچ‌کدام</w:t>
      </w:r>
      <w:r w:rsidR="00C564B2" w:rsidRPr="00806183">
        <w:rPr>
          <w:rFonts w:ascii="Traditional Arabic" w:hAnsi="Traditional Arabic" w:cs="Traditional Arabic" w:hint="cs"/>
          <w:rtl/>
        </w:rPr>
        <w:t xml:space="preserve"> </w:t>
      </w:r>
      <w:r>
        <w:rPr>
          <w:rFonts w:ascii="Traditional Arabic" w:hAnsi="Traditional Arabic" w:cs="Traditional Arabic" w:hint="cs"/>
          <w:rtl/>
        </w:rPr>
        <w:t>نتوانسته‌اند</w:t>
      </w:r>
      <w:r w:rsidR="00C564B2" w:rsidRPr="00806183">
        <w:rPr>
          <w:rFonts w:ascii="Traditional Arabic" w:hAnsi="Traditional Arabic" w:cs="Traditional Arabic" w:hint="cs"/>
          <w:rtl/>
        </w:rPr>
        <w:t xml:space="preserve"> از عروه پیشی بگیرند، اما </w:t>
      </w:r>
      <w:r>
        <w:rPr>
          <w:rFonts w:ascii="Traditional Arabic" w:hAnsi="Traditional Arabic" w:cs="Traditional Arabic" w:hint="cs"/>
          <w:rtl/>
        </w:rPr>
        <w:t>درعین‌حال</w:t>
      </w:r>
      <w:r w:rsidR="00C564B2" w:rsidRPr="00806183">
        <w:rPr>
          <w:rFonts w:ascii="Traditional Arabic" w:hAnsi="Traditional Arabic" w:cs="Traditional Arabic" w:hint="cs"/>
          <w:rtl/>
        </w:rPr>
        <w:t xml:space="preserve"> جای کار </w:t>
      </w:r>
      <w:r>
        <w:rPr>
          <w:rFonts w:ascii="Traditional Arabic" w:hAnsi="Traditional Arabic" w:cs="Traditional Arabic" w:hint="cs"/>
          <w:rtl/>
        </w:rPr>
        <w:t>جدی</w:t>
      </w:r>
      <w:r w:rsidR="00C564B2" w:rsidRPr="00806183">
        <w:rPr>
          <w:rFonts w:ascii="Traditional Arabic" w:hAnsi="Traditional Arabic" w:cs="Traditional Arabic" w:hint="cs"/>
          <w:rtl/>
        </w:rPr>
        <w:t xml:space="preserve"> دارد. و علت آن این است که </w:t>
      </w:r>
      <w:r>
        <w:rPr>
          <w:rFonts w:ascii="Traditional Arabic" w:hAnsi="Traditional Arabic" w:cs="Traditional Arabic" w:hint="cs"/>
          <w:rtl/>
        </w:rPr>
        <w:t>هیچ‌کس</w:t>
      </w:r>
      <w:r w:rsidR="00C564B2" w:rsidRPr="00806183">
        <w:rPr>
          <w:rFonts w:ascii="Traditional Arabic" w:hAnsi="Traditional Arabic" w:cs="Traditional Arabic" w:hint="cs"/>
          <w:rtl/>
        </w:rPr>
        <w:t xml:space="preserve"> کار </w:t>
      </w:r>
      <w:r>
        <w:rPr>
          <w:rFonts w:ascii="Traditional Arabic" w:hAnsi="Traditional Arabic" w:cs="Traditional Arabic" w:hint="cs"/>
          <w:rtl/>
        </w:rPr>
        <w:t>جدی</w:t>
      </w:r>
      <w:r w:rsidR="00C564B2" w:rsidRPr="00806183">
        <w:rPr>
          <w:rFonts w:ascii="Traditional Arabic" w:hAnsi="Traditional Arabic" w:cs="Traditional Arabic" w:hint="cs"/>
          <w:rtl/>
        </w:rPr>
        <w:t xml:space="preserve"> در این نوع انجام نداده است و </w:t>
      </w:r>
      <w:r>
        <w:rPr>
          <w:rFonts w:ascii="Traditional Arabic" w:hAnsi="Traditional Arabic" w:cs="Traditional Arabic" w:hint="cs"/>
          <w:rtl/>
        </w:rPr>
        <w:t>علی‌الخصوص</w:t>
      </w:r>
      <w:r w:rsidR="00C564B2" w:rsidRPr="00806183">
        <w:rPr>
          <w:rFonts w:ascii="Traditional Arabic" w:hAnsi="Traditional Arabic" w:cs="Traditional Arabic" w:hint="cs"/>
          <w:rtl/>
        </w:rPr>
        <w:t xml:space="preserve"> اینکه کار جمعی در این باره صورت نگرفته است و الا اگر این پروژه طرح شود و عده زیادی آن را ببینند و </w:t>
      </w:r>
      <w:r>
        <w:rPr>
          <w:rFonts w:ascii="Traditional Arabic" w:hAnsi="Traditional Arabic" w:cs="Traditional Arabic" w:hint="cs"/>
          <w:rtl/>
        </w:rPr>
        <w:t>زیرورو</w:t>
      </w:r>
      <w:r w:rsidR="00C564B2" w:rsidRPr="00806183">
        <w:rPr>
          <w:rFonts w:ascii="Traditional Arabic" w:hAnsi="Traditional Arabic" w:cs="Traditional Arabic" w:hint="cs"/>
          <w:rtl/>
        </w:rPr>
        <w:t xml:space="preserve"> کنند و یک نظمی به آن بدهند بسیار نتیجه مطلوبی خواهد داشت و در تسهیل هم تأثیرگذار است.</w:t>
      </w:r>
    </w:p>
    <w:p w:rsidR="00ED35B6" w:rsidRPr="00806183" w:rsidRDefault="008B3CE5" w:rsidP="008D1873">
      <w:pPr>
        <w:rPr>
          <w:rFonts w:ascii="Traditional Arabic" w:hAnsi="Traditional Arabic" w:cs="Traditional Arabic"/>
          <w:rtl/>
        </w:rPr>
      </w:pPr>
      <w:r w:rsidRPr="00806183">
        <w:rPr>
          <w:rFonts w:ascii="Traditional Arabic" w:hAnsi="Traditional Arabic" w:cs="Traditional Arabic" w:hint="cs"/>
          <w:rtl/>
        </w:rPr>
        <w:t xml:space="preserve">البته ممکن است در مسائل مستحدثه و ... ممکن است کارهای جدیدی صورت پذیرفته باشد که بنده اطلاع چندانی ندارم. لکن بعید است که </w:t>
      </w:r>
      <w:r w:rsidR="001A4828">
        <w:rPr>
          <w:rFonts w:ascii="Traditional Arabic" w:hAnsi="Traditional Arabic" w:cs="Traditional Arabic" w:hint="cs"/>
          <w:rtl/>
        </w:rPr>
        <w:t>آنچه</w:t>
      </w:r>
      <w:r w:rsidRPr="00806183">
        <w:rPr>
          <w:rFonts w:ascii="Traditional Arabic" w:hAnsi="Traditional Arabic" w:cs="Traditional Arabic" w:hint="cs"/>
          <w:rtl/>
        </w:rPr>
        <w:t xml:space="preserve"> </w:t>
      </w:r>
      <w:r w:rsidR="001A4828">
        <w:rPr>
          <w:rFonts w:ascii="Traditional Arabic" w:hAnsi="Traditional Arabic" w:cs="Traditional Arabic" w:hint="cs"/>
          <w:rtl/>
        </w:rPr>
        <w:t>مدنظر</w:t>
      </w:r>
      <w:r w:rsidRPr="00806183">
        <w:rPr>
          <w:rFonts w:ascii="Traditional Arabic" w:hAnsi="Traditional Arabic" w:cs="Traditional Arabic" w:hint="cs"/>
          <w:rtl/>
        </w:rPr>
        <w:t xml:space="preserve"> است در اینها انجام شده باشد.</w:t>
      </w:r>
    </w:p>
    <w:p w:rsidR="008B3CE5" w:rsidRPr="00806183" w:rsidRDefault="00E87235" w:rsidP="008D1873">
      <w:pPr>
        <w:rPr>
          <w:rFonts w:ascii="Traditional Arabic" w:hAnsi="Traditional Arabic" w:cs="Traditional Arabic"/>
          <w:rtl/>
        </w:rPr>
      </w:pPr>
      <w:r w:rsidRPr="00806183">
        <w:rPr>
          <w:rFonts w:ascii="Traditional Arabic" w:hAnsi="Traditional Arabic" w:cs="Traditional Arabic" w:hint="cs"/>
          <w:rtl/>
        </w:rPr>
        <w:t>این اقسام عدول است و ضمناً اشاره</w:t>
      </w:r>
      <w:r w:rsidR="00C564B2" w:rsidRPr="00806183">
        <w:rPr>
          <w:rFonts w:ascii="Traditional Arabic" w:hAnsi="Traditional Arabic" w:cs="Traditional Arabic" w:hint="cs"/>
          <w:rtl/>
        </w:rPr>
        <w:t xml:space="preserve">‌ای </w:t>
      </w:r>
      <w:r w:rsidRPr="00806183">
        <w:rPr>
          <w:rFonts w:ascii="Traditional Arabic" w:hAnsi="Traditional Arabic" w:cs="Traditional Arabic" w:hint="cs"/>
          <w:rtl/>
        </w:rPr>
        <w:t xml:space="preserve">در حاشیه به این شد که تنظیم مسائل </w:t>
      </w:r>
      <w:r w:rsidR="00CE14B0" w:rsidRPr="00806183">
        <w:rPr>
          <w:rFonts w:ascii="Traditional Arabic" w:hAnsi="Traditional Arabic" w:cs="Traditional Arabic" w:hint="cs"/>
          <w:rtl/>
        </w:rPr>
        <w:t>متناسب است هم با پرسش</w:t>
      </w:r>
      <w:r w:rsidR="00C564B2" w:rsidRPr="00806183">
        <w:rPr>
          <w:rFonts w:ascii="Traditional Arabic" w:hAnsi="Traditional Arabic" w:cs="Traditional Arabic" w:hint="cs"/>
          <w:rtl/>
        </w:rPr>
        <w:t>‌ها</w:t>
      </w:r>
      <w:r w:rsidR="00CE14B0" w:rsidRPr="00806183">
        <w:rPr>
          <w:rFonts w:ascii="Traditional Arabic" w:hAnsi="Traditional Arabic" w:cs="Traditional Arabic" w:hint="cs"/>
          <w:rtl/>
        </w:rPr>
        <w:t xml:space="preserve">ی جدید و هم با </w:t>
      </w:r>
      <w:r w:rsidR="001A4828">
        <w:rPr>
          <w:rFonts w:ascii="Traditional Arabic" w:hAnsi="Traditional Arabic" w:cs="Traditional Arabic" w:hint="cs"/>
          <w:rtl/>
        </w:rPr>
        <w:t>منطقی‌تر</w:t>
      </w:r>
      <w:r w:rsidR="00CE14B0" w:rsidRPr="00806183">
        <w:rPr>
          <w:rFonts w:ascii="Traditional Arabic" w:hAnsi="Traditional Arabic" w:cs="Traditional Arabic" w:hint="cs"/>
          <w:rtl/>
        </w:rPr>
        <w:t xml:space="preserve"> و </w:t>
      </w:r>
      <w:r w:rsidR="001A4828">
        <w:rPr>
          <w:rFonts w:ascii="Traditional Arabic" w:hAnsi="Traditional Arabic" w:cs="Traditional Arabic" w:hint="cs"/>
          <w:rtl/>
        </w:rPr>
        <w:t>روان‌تر</w:t>
      </w:r>
      <w:r w:rsidR="00CE14B0" w:rsidRPr="00806183">
        <w:rPr>
          <w:rFonts w:ascii="Traditional Arabic" w:hAnsi="Traditional Arabic" w:cs="Traditional Arabic" w:hint="cs"/>
          <w:rtl/>
        </w:rPr>
        <w:t xml:space="preserve"> کردن مسائل، که اینها نیاز به کارهای بیشتری دارد و</w:t>
      </w:r>
      <w:r w:rsidR="00C564B2" w:rsidRPr="00806183">
        <w:rPr>
          <w:rFonts w:ascii="Traditional Arabic" w:hAnsi="Traditional Arabic" w:cs="Traditional Arabic" w:hint="cs"/>
          <w:rtl/>
        </w:rPr>
        <w:t xml:space="preserve">‌ای </w:t>
      </w:r>
      <w:r w:rsidR="00CE14B0" w:rsidRPr="00806183">
        <w:rPr>
          <w:rFonts w:ascii="Traditional Arabic" w:hAnsi="Traditional Arabic" w:cs="Traditional Arabic" w:hint="cs"/>
          <w:rtl/>
        </w:rPr>
        <w:t>کاش بشود کسی این کار را انجام بدهد</w:t>
      </w:r>
      <w:r w:rsidR="0085276C" w:rsidRPr="00806183">
        <w:rPr>
          <w:rFonts w:ascii="Traditional Arabic" w:hAnsi="Traditional Arabic" w:cs="Traditional Arabic" w:hint="cs"/>
          <w:rtl/>
        </w:rPr>
        <w:t>.</w:t>
      </w:r>
    </w:p>
    <w:p w:rsidR="0085276C" w:rsidRPr="00806183" w:rsidRDefault="0085276C" w:rsidP="008D1873">
      <w:pPr>
        <w:rPr>
          <w:rFonts w:ascii="Traditional Arabic" w:hAnsi="Traditional Arabic" w:cs="Traditional Arabic"/>
          <w:rtl/>
        </w:rPr>
      </w:pPr>
      <w:r w:rsidRPr="00806183">
        <w:rPr>
          <w:rFonts w:ascii="Traditional Arabic" w:hAnsi="Traditional Arabic" w:cs="Traditional Arabic" w:hint="cs"/>
          <w:rtl/>
        </w:rPr>
        <w:lastRenderedPageBreak/>
        <w:t>این نظمی که برای عروه ذکر</w:t>
      </w:r>
      <w:r w:rsidR="00C564B2" w:rsidRPr="00806183">
        <w:rPr>
          <w:rFonts w:ascii="Traditional Arabic" w:hAnsi="Traditional Arabic" w:cs="Traditional Arabic" w:hint="cs"/>
          <w:rtl/>
        </w:rPr>
        <w:t xml:space="preserve"> می‌</w:t>
      </w:r>
      <w:r w:rsidRPr="00806183">
        <w:rPr>
          <w:rFonts w:ascii="Traditional Arabic" w:hAnsi="Traditional Arabic" w:cs="Traditional Arabic" w:hint="cs"/>
          <w:rtl/>
        </w:rPr>
        <w:t>شود به این معنا است که مجموع مسائلی که در اینجا آمده است، مرحوم سید یک ترتیب منطقی در اینها رعایت کرده است، ضمن اینکه تلاش ایشان در این تشقیق شقوق است یعنی تمام فروضی که مکلّف با آن مواجه</w:t>
      </w:r>
      <w:r w:rsidR="00C564B2" w:rsidRPr="00806183">
        <w:rPr>
          <w:rFonts w:ascii="Traditional Arabic" w:hAnsi="Traditional Arabic" w:cs="Traditional Arabic" w:hint="cs"/>
          <w:rtl/>
        </w:rPr>
        <w:t xml:space="preserve"> می‌</w:t>
      </w:r>
      <w:r w:rsidRPr="00806183">
        <w:rPr>
          <w:rFonts w:ascii="Traditional Arabic" w:hAnsi="Traditional Arabic" w:cs="Traditional Arabic" w:hint="cs"/>
          <w:rtl/>
        </w:rPr>
        <w:t>شود بیاورد.</w:t>
      </w:r>
    </w:p>
    <w:p w:rsidR="0085276C" w:rsidRPr="00806183" w:rsidRDefault="0085276C" w:rsidP="0085276C">
      <w:pPr>
        <w:rPr>
          <w:rFonts w:ascii="Traditional Arabic" w:hAnsi="Traditional Arabic" w:cs="Traditional Arabic"/>
          <w:rtl/>
        </w:rPr>
      </w:pPr>
      <w:r w:rsidRPr="00806183">
        <w:rPr>
          <w:rFonts w:ascii="Traditional Arabic" w:hAnsi="Traditional Arabic" w:cs="Traditional Arabic" w:hint="cs"/>
          <w:rtl/>
        </w:rPr>
        <w:t>آنچه به نظر ما</w:t>
      </w:r>
      <w:r w:rsidR="00C564B2" w:rsidRPr="00806183">
        <w:rPr>
          <w:rFonts w:ascii="Traditional Arabic" w:hAnsi="Traditional Arabic" w:cs="Traditional Arabic" w:hint="cs"/>
          <w:rtl/>
        </w:rPr>
        <w:t xml:space="preserve"> می‌</w:t>
      </w:r>
      <w:r w:rsidRPr="00806183">
        <w:rPr>
          <w:rFonts w:ascii="Traditional Arabic" w:hAnsi="Traditional Arabic" w:cs="Traditional Arabic" w:hint="cs"/>
          <w:rtl/>
        </w:rPr>
        <w:t xml:space="preserve">رسد این است که هر دو شاخه نیاز به کارهای جمعی بیشتر و </w:t>
      </w:r>
      <w:r w:rsidR="001A4828">
        <w:rPr>
          <w:rFonts w:ascii="Traditional Arabic" w:hAnsi="Traditional Arabic" w:cs="Traditional Arabic" w:hint="cs"/>
          <w:rtl/>
        </w:rPr>
        <w:t>قوی‌تری</w:t>
      </w:r>
      <w:r w:rsidRPr="00806183">
        <w:rPr>
          <w:rFonts w:ascii="Traditional Arabic" w:hAnsi="Traditional Arabic" w:cs="Traditional Arabic" w:hint="cs"/>
          <w:rtl/>
        </w:rPr>
        <w:t xml:space="preserve"> دارد. یعنی هم نظم منطقی و هم جامعیت فروع. این جامعیت فروع در پاسخ به سؤالاتی که در دو دهه اخیر انجام شده است و مراجع هم پاسخ به سؤالات مختلف دارند</w:t>
      </w:r>
      <w:r w:rsidR="00E9100F" w:rsidRPr="00806183">
        <w:rPr>
          <w:rFonts w:ascii="Traditional Arabic" w:hAnsi="Traditional Arabic" w:cs="Traditional Arabic" w:hint="cs"/>
          <w:rtl/>
        </w:rPr>
        <w:t xml:space="preserve"> تا حدودی شکل گرفته است. لکن هم در این جامعیت فروعی فرعی باید در یک کار جامعی کامل بشود و هم اینکه نظم </w:t>
      </w:r>
      <w:r w:rsidR="001A4828">
        <w:rPr>
          <w:rFonts w:ascii="Traditional Arabic" w:hAnsi="Traditional Arabic" w:cs="Traditional Arabic" w:hint="cs"/>
          <w:rtl/>
        </w:rPr>
        <w:t>منطقی‌تر</w:t>
      </w:r>
      <w:r w:rsidR="00E9100F" w:rsidRPr="00806183">
        <w:rPr>
          <w:rFonts w:ascii="Traditional Arabic" w:hAnsi="Traditional Arabic" w:cs="Traditional Arabic" w:hint="cs"/>
          <w:rtl/>
        </w:rPr>
        <w:t xml:space="preserve"> منسجمی پیدا کند.</w:t>
      </w:r>
    </w:p>
    <w:p w:rsidR="00E9100F" w:rsidRPr="00806183" w:rsidRDefault="001A4828" w:rsidP="0085276C">
      <w:pPr>
        <w:rPr>
          <w:rFonts w:ascii="Traditional Arabic" w:hAnsi="Traditional Arabic" w:cs="Traditional Arabic"/>
          <w:rtl/>
        </w:rPr>
      </w:pPr>
      <w:r>
        <w:rPr>
          <w:rFonts w:ascii="Traditional Arabic" w:hAnsi="Traditional Arabic" w:cs="Traditional Arabic" w:hint="cs"/>
          <w:rtl/>
        </w:rPr>
        <w:t>به‌عنوان‌مثال</w:t>
      </w:r>
      <w:r w:rsidR="00E9100F" w:rsidRPr="00806183">
        <w:rPr>
          <w:rFonts w:ascii="Traditional Arabic" w:hAnsi="Traditional Arabic" w:cs="Traditional Arabic" w:hint="cs"/>
          <w:rtl/>
        </w:rPr>
        <w:t xml:space="preserve"> در اینجا در بحث عدول گفته شد که چهار فرض دارد، اما هر کدام از آنها در یک جایی قرار گرفته است. بهترین نظم منطقی و بیشترین شمول از لحاظ فروع</w:t>
      </w:r>
      <w:r w:rsidR="00604F85" w:rsidRPr="00806183">
        <w:rPr>
          <w:rFonts w:ascii="Traditional Arabic" w:hAnsi="Traditional Arabic" w:cs="Traditional Arabic" w:hint="cs"/>
          <w:rtl/>
        </w:rPr>
        <w:t xml:space="preserve"> و همچنین روانی و سهولت فهم و دسترسی، این سه شاخص اصلی باید گرفته شود و کار جامعی صورت پذیرد و یقیناً نتیجه این کار بر روی رساله</w:t>
      </w:r>
      <w:r w:rsidR="00C564B2" w:rsidRPr="00806183">
        <w:rPr>
          <w:rFonts w:ascii="Traditional Arabic" w:hAnsi="Traditional Arabic" w:cs="Traditional Arabic" w:hint="cs"/>
          <w:rtl/>
        </w:rPr>
        <w:t>‌ها</w:t>
      </w:r>
      <w:r w:rsidR="00604F85" w:rsidRPr="00806183">
        <w:rPr>
          <w:rFonts w:ascii="Traditional Arabic" w:hAnsi="Traditional Arabic" w:cs="Traditional Arabic" w:hint="cs"/>
          <w:rtl/>
        </w:rPr>
        <w:t xml:space="preserve"> و </w:t>
      </w:r>
      <w:r w:rsidR="00D244EA" w:rsidRPr="00806183">
        <w:rPr>
          <w:rFonts w:ascii="Traditional Arabic" w:hAnsi="Traditional Arabic" w:cs="Traditional Arabic" w:hint="cs"/>
          <w:rtl/>
        </w:rPr>
        <w:t>مسائل و ... نیز اثر خواهد گذاشت.</w:t>
      </w:r>
    </w:p>
    <w:p w:rsidR="00D244EA" w:rsidRPr="00806183" w:rsidRDefault="00D244EA" w:rsidP="0085276C">
      <w:pPr>
        <w:rPr>
          <w:rFonts w:ascii="Traditional Arabic" w:hAnsi="Traditional Arabic" w:cs="Traditional Arabic"/>
          <w:rtl/>
        </w:rPr>
      </w:pPr>
      <w:r w:rsidRPr="00806183">
        <w:rPr>
          <w:rFonts w:ascii="Traditional Arabic" w:hAnsi="Traditional Arabic" w:cs="Traditional Arabic" w:hint="cs"/>
          <w:rtl/>
        </w:rPr>
        <w:t>این حاشیه</w:t>
      </w:r>
      <w:r w:rsidR="00C564B2" w:rsidRPr="00806183">
        <w:rPr>
          <w:rFonts w:ascii="Traditional Arabic" w:hAnsi="Traditional Arabic" w:cs="Traditional Arabic" w:hint="cs"/>
          <w:rtl/>
        </w:rPr>
        <w:t xml:space="preserve">‌ای </w:t>
      </w:r>
      <w:r w:rsidRPr="00806183">
        <w:rPr>
          <w:rFonts w:ascii="Traditional Arabic" w:hAnsi="Traditional Arabic" w:cs="Traditional Arabic" w:hint="cs"/>
          <w:rtl/>
        </w:rPr>
        <w:t>بود که به نحوی نیاز بود در اینجا گفته شود و حال به اصل بحث بازخواهیم گشت:</w:t>
      </w:r>
    </w:p>
    <w:p w:rsidR="00D244EA" w:rsidRPr="00806183" w:rsidRDefault="00D244EA" w:rsidP="0085276C">
      <w:pPr>
        <w:rPr>
          <w:rFonts w:ascii="Traditional Arabic" w:hAnsi="Traditional Arabic" w:cs="Traditional Arabic"/>
          <w:rtl/>
        </w:rPr>
      </w:pPr>
      <w:r w:rsidRPr="00806183">
        <w:rPr>
          <w:rFonts w:ascii="Traditional Arabic" w:hAnsi="Traditional Arabic" w:cs="Traditional Arabic" w:hint="cs"/>
          <w:rtl/>
        </w:rPr>
        <w:t xml:space="preserve">این </w:t>
      </w:r>
      <w:r w:rsidR="001A4828">
        <w:rPr>
          <w:rFonts w:ascii="Traditional Arabic" w:hAnsi="Traditional Arabic" w:cs="Traditional Arabic" w:hint="cs"/>
          <w:rtl/>
        </w:rPr>
        <w:t>مقدمه</w:t>
      </w:r>
      <w:r w:rsidRPr="00806183">
        <w:rPr>
          <w:rFonts w:ascii="Traditional Arabic" w:hAnsi="Traditional Arabic" w:cs="Traditional Arabic" w:hint="cs"/>
          <w:rtl/>
        </w:rPr>
        <w:t xml:space="preserve"> بحث بود که در این مقدمه عرض شد که عدول چهار قسم دارد و در اینجا به یکی از این اقسام پرداخته شده است که </w:t>
      </w:r>
      <w:r w:rsidR="008E3B56" w:rsidRPr="00806183">
        <w:rPr>
          <w:rFonts w:ascii="Traditional Arabic" w:hAnsi="Traditional Arabic" w:cs="Traditional Arabic" w:hint="cs"/>
          <w:rtl/>
        </w:rPr>
        <w:t>عبارت است از عدول از حی به میت.</w:t>
      </w:r>
    </w:p>
    <w:p w:rsidR="008E3B56" w:rsidRPr="00806183" w:rsidRDefault="008E3B56" w:rsidP="008E3B56">
      <w:pPr>
        <w:pStyle w:val="Heading4"/>
        <w:rPr>
          <w:rFonts w:ascii="Traditional Arabic" w:hAnsi="Traditional Arabic" w:cs="Traditional Arabic"/>
          <w:color w:val="FF0000"/>
          <w:rtl/>
        </w:rPr>
      </w:pPr>
      <w:bookmarkStart w:id="28" w:name="_Toc471027411"/>
      <w:r w:rsidRPr="00806183">
        <w:rPr>
          <w:rFonts w:ascii="Traditional Arabic" w:hAnsi="Traditional Arabic" w:cs="Traditional Arabic" w:hint="cs"/>
          <w:color w:val="FF0000"/>
          <w:rtl/>
        </w:rPr>
        <w:t>مطلب دوم: اقوال مسأله</w:t>
      </w:r>
      <w:bookmarkEnd w:id="28"/>
    </w:p>
    <w:p w:rsidR="008E3B56" w:rsidRPr="00806183" w:rsidRDefault="008E3B56" w:rsidP="008E3B56">
      <w:pPr>
        <w:rPr>
          <w:rFonts w:ascii="Traditional Arabic" w:hAnsi="Traditional Arabic" w:cs="Traditional Arabic"/>
          <w:rtl/>
        </w:rPr>
      </w:pPr>
      <w:r w:rsidRPr="00806183">
        <w:rPr>
          <w:rFonts w:ascii="Traditional Arabic" w:hAnsi="Traditional Arabic" w:cs="Traditional Arabic" w:hint="cs"/>
          <w:rtl/>
        </w:rPr>
        <w:t>مطلب دیگر در مقدمه این است که اقوالی که در اینجا آمده است با ملاحظه حواشی که بر این مسأله زده شده است</w:t>
      </w:r>
      <w:r w:rsidR="00C564B2" w:rsidRPr="00806183">
        <w:rPr>
          <w:rFonts w:ascii="Traditional Arabic" w:hAnsi="Traditional Arabic" w:cs="Traditional Arabic" w:hint="cs"/>
          <w:rtl/>
        </w:rPr>
        <w:t xml:space="preserve"> می‌</w:t>
      </w:r>
      <w:r w:rsidRPr="00806183">
        <w:rPr>
          <w:rFonts w:ascii="Traditional Arabic" w:hAnsi="Traditional Arabic" w:cs="Traditional Arabic" w:hint="cs"/>
          <w:rtl/>
        </w:rPr>
        <w:t>توان گفت به این ترتیب است:</w:t>
      </w:r>
    </w:p>
    <w:p w:rsidR="008E3B56" w:rsidRPr="00806183" w:rsidRDefault="008E3B56" w:rsidP="008E3B56">
      <w:pPr>
        <w:pStyle w:val="Heading5"/>
        <w:rPr>
          <w:rFonts w:ascii="Traditional Arabic" w:hAnsi="Traditional Arabic" w:cs="Traditional Arabic"/>
          <w:color w:val="FF0000"/>
          <w:rtl/>
        </w:rPr>
      </w:pPr>
      <w:bookmarkStart w:id="29" w:name="_Toc471027412"/>
      <w:r w:rsidRPr="00806183">
        <w:rPr>
          <w:rFonts w:ascii="Traditional Arabic" w:hAnsi="Traditional Arabic" w:cs="Traditional Arabic" w:hint="cs"/>
          <w:color w:val="FF0000"/>
          <w:rtl/>
        </w:rPr>
        <w:t>قول اول</w:t>
      </w:r>
      <w:bookmarkEnd w:id="29"/>
    </w:p>
    <w:p w:rsidR="008E3B56" w:rsidRPr="00806183" w:rsidRDefault="008E3B56" w:rsidP="00586D97">
      <w:pPr>
        <w:rPr>
          <w:rFonts w:ascii="Traditional Arabic" w:hAnsi="Traditional Arabic" w:cs="Traditional Arabic"/>
          <w:rtl/>
        </w:rPr>
      </w:pPr>
      <w:r w:rsidRPr="00806183">
        <w:rPr>
          <w:rFonts w:ascii="Traditional Arabic" w:hAnsi="Traditional Arabic" w:cs="Traditional Arabic" w:hint="cs"/>
          <w:rtl/>
        </w:rPr>
        <w:t>یک قول همین قولی است که در اینجا آمده است که</w:t>
      </w:r>
      <w:r w:rsidR="00C564B2" w:rsidRPr="00806183">
        <w:rPr>
          <w:rFonts w:ascii="Traditional Arabic" w:hAnsi="Traditional Arabic" w:cs="Traditional Arabic" w:hint="cs"/>
          <w:rtl/>
        </w:rPr>
        <w:t xml:space="preserve"> می‌</w:t>
      </w:r>
      <w:r w:rsidRPr="00806183">
        <w:rPr>
          <w:rFonts w:ascii="Traditional Arabic" w:hAnsi="Traditional Arabic" w:cs="Traditional Arabic" w:hint="cs"/>
          <w:rtl/>
        </w:rPr>
        <w:t xml:space="preserve">فرماید «إذا عدل عن المیّت إلی الحی لا یجوز </w:t>
      </w:r>
      <w:r w:rsidR="00586D97" w:rsidRPr="00806183">
        <w:rPr>
          <w:rFonts w:ascii="Traditional Arabic" w:hAnsi="Traditional Arabic" w:cs="Traditional Arabic" w:hint="cs"/>
          <w:rtl/>
        </w:rPr>
        <w:t>له</w:t>
      </w:r>
      <w:r w:rsidRPr="00806183">
        <w:rPr>
          <w:rFonts w:ascii="Traditional Arabic" w:hAnsi="Traditional Arabic" w:cs="Traditional Arabic" w:hint="cs"/>
          <w:rtl/>
        </w:rPr>
        <w:t xml:space="preserve"> العود </w:t>
      </w:r>
      <w:r w:rsidR="00586D97" w:rsidRPr="00806183">
        <w:rPr>
          <w:rFonts w:ascii="Traditional Arabic" w:hAnsi="Traditional Arabic" w:cs="Traditional Arabic" w:hint="cs"/>
          <w:rtl/>
        </w:rPr>
        <w:t>إلی المیّت» که این هم فتوا است و هم مطلق</w:t>
      </w:r>
      <w:r w:rsidR="00C564B2" w:rsidRPr="00806183">
        <w:rPr>
          <w:rFonts w:ascii="Traditional Arabic" w:hAnsi="Traditional Arabic" w:cs="Traditional Arabic" w:hint="cs"/>
          <w:rtl/>
        </w:rPr>
        <w:t xml:space="preserve"> می‌</w:t>
      </w:r>
      <w:r w:rsidR="00586D97" w:rsidRPr="00806183">
        <w:rPr>
          <w:rFonts w:ascii="Traditional Arabic" w:hAnsi="Traditional Arabic" w:cs="Traditional Arabic" w:hint="cs"/>
          <w:rtl/>
        </w:rPr>
        <w:t>باشد.</w:t>
      </w:r>
    </w:p>
    <w:p w:rsidR="00586D97" w:rsidRPr="00806183" w:rsidRDefault="00586D97" w:rsidP="00586D97">
      <w:pPr>
        <w:rPr>
          <w:rFonts w:ascii="Traditional Arabic" w:hAnsi="Traditional Arabic" w:cs="Traditional Arabic"/>
          <w:rtl/>
        </w:rPr>
      </w:pPr>
      <w:r w:rsidRPr="00806183">
        <w:rPr>
          <w:rFonts w:ascii="Traditional Arabic" w:hAnsi="Traditional Arabic" w:cs="Traditional Arabic" w:hint="cs"/>
          <w:rtl/>
        </w:rPr>
        <w:t>در اینجا</w:t>
      </w:r>
      <w:r w:rsidR="00C564B2" w:rsidRPr="00806183">
        <w:rPr>
          <w:rFonts w:ascii="Traditional Arabic" w:hAnsi="Traditional Arabic" w:cs="Traditional Arabic" w:hint="cs"/>
          <w:rtl/>
        </w:rPr>
        <w:t xml:space="preserve"> می‌</w:t>
      </w:r>
      <w:r w:rsidRPr="00806183">
        <w:rPr>
          <w:rFonts w:ascii="Traditional Arabic" w:hAnsi="Traditional Arabic" w:cs="Traditional Arabic" w:hint="cs"/>
          <w:rtl/>
        </w:rPr>
        <w:t>فرماید «لایجوز له العود إلی المیّت» که این فتوا است و احتیاط واجب هم نیست و نیز مطلق</w:t>
      </w:r>
      <w:r w:rsidR="00C564B2" w:rsidRPr="00806183">
        <w:rPr>
          <w:rFonts w:ascii="Traditional Arabic" w:hAnsi="Traditional Arabic" w:cs="Traditional Arabic" w:hint="cs"/>
          <w:rtl/>
        </w:rPr>
        <w:t xml:space="preserve"> می‌</w:t>
      </w:r>
      <w:r w:rsidRPr="00806183">
        <w:rPr>
          <w:rFonts w:ascii="Traditional Arabic" w:hAnsi="Traditional Arabic" w:cs="Traditional Arabic" w:hint="cs"/>
          <w:rtl/>
        </w:rPr>
        <w:t>باشد که</w:t>
      </w:r>
      <w:r w:rsidR="00C564B2" w:rsidRPr="00806183">
        <w:rPr>
          <w:rFonts w:ascii="Traditional Arabic" w:hAnsi="Traditional Arabic" w:cs="Traditional Arabic" w:hint="cs"/>
          <w:rtl/>
        </w:rPr>
        <w:t xml:space="preserve"> می‌</w:t>
      </w:r>
      <w:r w:rsidRPr="00806183">
        <w:rPr>
          <w:rFonts w:ascii="Traditional Arabic" w:hAnsi="Traditional Arabic" w:cs="Traditional Arabic" w:hint="cs"/>
          <w:rtl/>
        </w:rPr>
        <w:t>فرماید</w:t>
      </w:r>
      <w:r w:rsidR="00C564B2" w:rsidRPr="00806183">
        <w:rPr>
          <w:rFonts w:ascii="Traditional Arabic" w:hAnsi="Traditional Arabic" w:cs="Traditional Arabic" w:hint="cs"/>
          <w:rtl/>
        </w:rPr>
        <w:t xml:space="preserve"> نمی‌</w:t>
      </w:r>
      <w:r w:rsidRPr="00806183">
        <w:rPr>
          <w:rFonts w:ascii="Traditional Arabic" w:hAnsi="Traditional Arabic" w:cs="Traditional Arabic" w:hint="cs"/>
          <w:rtl/>
        </w:rPr>
        <w:t xml:space="preserve">شود از زنده به مرده </w:t>
      </w:r>
      <w:r w:rsidR="001A4828">
        <w:rPr>
          <w:rFonts w:ascii="Traditional Arabic" w:hAnsi="Traditional Arabic" w:cs="Traditional Arabic" w:hint="cs"/>
          <w:rtl/>
        </w:rPr>
        <w:t>بازگردد</w:t>
      </w:r>
      <w:r w:rsidRPr="00806183">
        <w:rPr>
          <w:rFonts w:ascii="Traditional Arabic" w:hAnsi="Traditional Arabic" w:cs="Traditional Arabic" w:hint="cs"/>
          <w:rtl/>
        </w:rPr>
        <w:t xml:space="preserve"> چه مرده اعلم باشد که زنده اعلم باشد و چه اینها مساوی باشند. </w:t>
      </w:r>
    </w:p>
    <w:p w:rsidR="00586D97" w:rsidRPr="00806183" w:rsidRDefault="00586D97" w:rsidP="00586D97">
      <w:pPr>
        <w:rPr>
          <w:rFonts w:ascii="Traditional Arabic" w:hAnsi="Traditional Arabic" w:cs="Traditional Arabic"/>
          <w:rtl/>
        </w:rPr>
      </w:pPr>
      <w:r w:rsidRPr="00806183">
        <w:rPr>
          <w:rFonts w:ascii="Traditional Arabic" w:hAnsi="Traditional Arabic" w:cs="Traditional Arabic" w:hint="cs"/>
          <w:rtl/>
        </w:rPr>
        <w:t xml:space="preserve">پس در اینجا سه حالت وجود دارد که در </w:t>
      </w:r>
      <w:r w:rsidR="001A4828">
        <w:rPr>
          <w:rFonts w:ascii="Traditional Arabic" w:hAnsi="Traditional Arabic" w:cs="Traditional Arabic" w:hint="cs"/>
          <w:rtl/>
        </w:rPr>
        <w:t>هیچ‌یک</w:t>
      </w:r>
      <w:r w:rsidR="00C564B2" w:rsidRPr="00806183">
        <w:rPr>
          <w:rFonts w:ascii="Traditional Arabic" w:hAnsi="Traditional Arabic" w:cs="Traditional Arabic" w:hint="cs"/>
          <w:rtl/>
        </w:rPr>
        <w:t xml:space="preserve"> نمی‌</w:t>
      </w:r>
      <w:r w:rsidRPr="00806183">
        <w:rPr>
          <w:rFonts w:ascii="Traditional Arabic" w:hAnsi="Traditional Arabic" w:cs="Traditional Arabic" w:hint="cs"/>
          <w:rtl/>
        </w:rPr>
        <w:t>توان عدول کرد، یعنی از زنده به مرده</w:t>
      </w:r>
      <w:r w:rsidR="00C564B2" w:rsidRPr="00806183">
        <w:rPr>
          <w:rFonts w:ascii="Traditional Arabic" w:hAnsi="Traditional Arabic" w:cs="Traditional Arabic" w:hint="cs"/>
          <w:rtl/>
        </w:rPr>
        <w:t xml:space="preserve"> نمی‌</w:t>
      </w:r>
      <w:r w:rsidRPr="00806183">
        <w:rPr>
          <w:rFonts w:ascii="Traditional Arabic" w:hAnsi="Traditional Arabic" w:cs="Traditional Arabic" w:hint="cs"/>
          <w:rtl/>
        </w:rPr>
        <w:t>شود باز گشت، چه مرده اعلم باشد، چه زنده اعلم باشد و چه این دو مساوی باشند</w:t>
      </w:r>
      <w:r w:rsidR="000C4DF5" w:rsidRPr="00806183">
        <w:rPr>
          <w:rFonts w:ascii="Traditional Arabic" w:hAnsi="Traditional Arabic" w:cs="Traditional Arabic" w:hint="cs"/>
          <w:rtl/>
        </w:rPr>
        <w:t xml:space="preserve">، </w:t>
      </w:r>
      <w:r w:rsidR="001A4828">
        <w:rPr>
          <w:rFonts w:ascii="Traditional Arabic" w:hAnsi="Traditional Arabic" w:cs="Traditional Arabic" w:hint="cs"/>
          <w:rtl/>
        </w:rPr>
        <w:t>مطلقاً</w:t>
      </w:r>
      <w:r w:rsidR="000C4DF5" w:rsidRPr="00806183">
        <w:rPr>
          <w:rFonts w:ascii="Traditional Arabic" w:hAnsi="Traditional Arabic" w:cs="Traditional Arabic" w:hint="cs"/>
          <w:rtl/>
        </w:rPr>
        <w:t xml:space="preserve"> لا یجوز له العود إلی المیت.</w:t>
      </w:r>
    </w:p>
    <w:p w:rsidR="000C4DF5" w:rsidRPr="00806183" w:rsidRDefault="000C4DF5" w:rsidP="000C4DF5">
      <w:pPr>
        <w:rPr>
          <w:rFonts w:ascii="Traditional Arabic" w:hAnsi="Traditional Arabic" w:cs="Traditional Arabic"/>
          <w:rtl/>
        </w:rPr>
      </w:pPr>
      <w:r w:rsidRPr="00806183">
        <w:rPr>
          <w:rFonts w:ascii="Traditional Arabic" w:hAnsi="Traditional Arabic" w:cs="Traditional Arabic" w:hint="cs"/>
          <w:rtl/>
        </w:rPr>
        <w:t>این نظر اولی است که در عروه آمده است و به طور کل</w:t>
      </w:r>
      <w:r w:rsidR="00C564B2" w:rsidRPr="00806183">
        <w:rPr>
          <w:rFonts w:ascii="Traditional Arabic" w:hAnsi="Traditional Arabic" w:cs="Traditional Arabic" w:hint="cs"/>
          <w:rtl/>
        </w:rPr>
        <w:t xml:space="preserve"> می‌</w:t>
      </w:r>
      <w:r w:rsidRPr="00806183">
        <w:rPr>
          <w:rFonts w:ascii="Traditional Arabic" w:hAnsi="Traditional Arabic" w:cs="Traditional Arabic" w:hint="cs"/>
          <w:rtl/>
        </w:rPr>
        <w:t>توان گفت نظر اول عدم جواز است به نحو فتوایی و مطلق اعم از تمام سه صورتی که در بالا گفته شد.</w:t>
      </w:r>
    </w:p>
    <w:p w:rsidR="000C4DF5" w:rsidRPr="00806183" w:rsidRDefault="000C4DF5" w:rsidP="000C4DF5">
      <w:pPr>
        <w:pStyle w:val="Heading5"/>
        <w:rPr>
          <w:rFonts w:ascii="Traditional Arabic" w:hAnsi="Traditional Arabic" w:cs="Traditional Arabic"/>
          <w:color w:val="FF0000"/>
          <w:rtl/>
        </w:rPr>
      </w:pPr>
      <w:bookmarkStart w:id="30" w:name="_Toc471027413"/>
      <w:r w:rsidRPr="00806183">
        <w:rPr>
          <w:rFonts w:ascii="Traditional Arabic" w:hAnsi="Traditional Arabic" w:cs="Traditional Arabic" w:hint="cs"/>
          <w:color w:val="FF0000"/>
          <w:rtl/>
        </w:rPr>
        <w:lastRenderedPageBreak/>
        <w:t>قول دوم</w:t>
      </w:r>
      <w:bookmarkEnd w:id="30"/>
    </w:p>
    <w:p w:rsidR="000C4DF5" w:rsidRPr="00806183" w:rsidRDefault="000C4DF5" w:rsidP="000C4DF5">
      <w:pPr>
        <w:rPr>
          <w:rFonts w:ascii="Traditional Arabic" w:hAnsi="Traditional Arabic" w:cs="Traditional Arabic"/>
          <w:rtl/>
        </w:rPr>
      </w:pPr>
      <w:r w:rsidRPr="00806183">
        <w:rPr>
          <w:rFonts w:ascii="Traditional Arabic" w:hAnsi="Traditional Arabic" w:cs="Traditional Arabic" w:hint="cs"/>
          <w:rtl/>
        </w:rPr>
        <w:t>نظر دیگر همین قول است اما به نحو احتیاط وجوبی، یعنی عده</w:t>
      </w:r>
      <w:r w:rsidR="00C564B2" w:rsidRPr="00806183">
        <w:rPr>
          <w:rFonts w:ascii="Traditional Arabic" w:hAnsi="Traditional Arabic" w:cs="Traditional Arabic" w:hint="cs"/>
          <w:rtl/>
        </w:rPr>
        <w:t xml:space="preserve">‌ای </w:t>
      </w:r>
      <w:r w:rsidRPr="00806183">
        <w:rPr>
          <w:rFonts w:ascii="Traditional Arabic" w:hAnsi="Traditional Arabic" w:cs="Traditional Arabic" w:hint="cs"/>
          <w:rtl/>
        </w:rPr>
        <w:t xml:space="preserve">همین نظر را </w:t>
      </w:r>
      <w:r w:rsidR="001A4828">
        <w:rPr>
          <w:rFonts w:ascii="Traditional Arabic" w:hAnsi="Traditional Arabic" w:cs="Traditional Arabic" w:hint="cs"/>
          <w:rtl/>
        </w:rPr>
        <w:t>داده‌اند</w:t>
      </w:r>
      <w:r w:rsidRPr="00806183">
        <w:rPr>
          <w:rFonts w:ascii="Traditional Arabic" w:hAnsi="Traditional Arabic" w:cs="Traditional Arabic" w:hint="cs"/>
          <w:rtl/>
        </w:rPr>
        <w:t xml:space="preserve"> اما مکتوب </w:t>
      </w:r>
      <w:r w:rsidR="001A4828">
        <w:rPr>
          <w:rFonts w:ascii="Traditional Arabic" w:hAnsi="Traditional Arabic" w:cs="Traditional Arabic" w:hint="cs"/>
          <w:rtl/>
        </w:rPr>
        <w:t>کرده‌اند</w:t>
      </w:r>
      <w:r w:rsidRPr="00806183">
        <w:rPr>
          <w:rFonts w:ascii="Traditional Arabic" w:hAnsi="Traditional Arabic" w:cs="Traditional Arabic" w:hint="cs"/>
          <w:rtl/>
        </w:rPr>
        <w:t xml:space="preserve"> «علی الأحوط» و یا «علی الأحوط الوجوبی» که این قول همان قول اول است اما به صورت احتیاط وجوبی است که جای مراجعه به فالأعلم را باقی</w:t>
      </w:r>
      <w:r w:rsidR="00C564B2" w:rsidRPr="00806183">
        <w:rPr>
          <w:rFonts w:ascii="Traditional Arabic" w:hAnsi="Traditional Arabic" w:cs="Traditional Arabic" w:hint="cs"/>
          <w:rtl/>
        </w:rPr>
        <w:t xml:space="preserve"> می‌</w:t>
      </w:r>
      <w:r w:rsidRPr="00806183">
        <w:rPr>
          <w:rFonts w:ascii="Traditional Arabic" w:hAnsi="Traditional Arabic" w:cs="Traditional Arabic" w:hint="cs"/>
          <w:rtl/>
        </w:rPr>
        <w:t>گذارد.</w:t>
      </w:r>
    </w:p>
    <w:p w:rsidR="000C4DF5" w:rsidRPr="00806183" w:rsidRDefault="000C4DF5" w:rsidP="000C4DF5">
      <w:pPr>
        <w:pStyle w:val="Heading5"/>
        <w:rPr>
          <w:rFonts w:ascii="Traditional Arabic" w:hAnsi="Traditional Arabic" w:cs="Traditional Arabic"/>
          <w:color w:val="FF0000"/>
          <w:rtl/>
        </w:rPr>
      </w:pPr>
      <w:bookmarkStart w:id="31" w:name="_Toc471027414"/>
      <w:r w:rsidRPr="00806183">
        <w:rPr>
          <w:rFonts w:ascii="Traditional Arabic" w:hAnsi="Traditional Arabic" w:cs="Traditional Arabic" w:hint="cs"/>
          <w:color w:val="FF0000"/>
          <w:rtl/>
        </w:rPr>
        <w:t>قول سوم</w:t>
      </w:r>
      <w:bookmarkEnd w:id="31"/>
    </w:p>
    <w:p w:rsidR="00AF3D3D" w:rsidRPr="00806183" w:rsidRDefault="000C4DF5" w:rsidP="00AF3D3D">
      <w:pPr>
        <w:rPr>
          <w:rFonts w:ascii="Traditional Arabic" w:hAnsi="Traditional Arabic" w:cs="Traditional Arabic"/>
          <w:rtl/>
        </w:rPr>
      </w:pPr>
      <w:r w:rsidRPr="00806183">
        <w:rPr>
          <w:rFonts w:ascii="Traditional Arabic" w:hAnsi="Traditional Arabic" w:cs="Traditional Arabic" w:hint="cs"/>
          <w:rtl/>
        </w:rPr>
        <w:t xml:space="preserve">قول دیگر تفصیل بین سه صورت است، به این معنا که «لایجوز له </w:t>
      </w:r>
      <w:r w:rsidR="00AF3D3D" w:rsidRPr="00806183">
        <w:rPr>
          <w:rFonts w:ascii="Traditional Arabic" w:hAnsi="Traditional Arabic" w:cs="Traditional Arabic" w:hint="cs"/>
          <w:rtl/>
        </w:rPr>
        <w:t>العود إلی المیت» در دو صورت از سه صورت</w:t>
      </w:r>
      <w:r w:rsidR="00C564B2" w:rsidRPr="00806183">
        <w:rPr>
          <w:rFonts w:ascii="Traditional Arabic" w:hAnsi="Traditional Arabic" w:cs="Traditional Arabic" w:hint="cs"/>
          <w:rtl/>
        </w:rPr>
        <w:t xml:space="preserve"> می‌</w:t>
      </w:r>
      <w:r w:rsidR="00AF3D3D" w:rsidRPr="00806183">
        <w:rPr>
          <w:rFonts w:ascii="Traditional Arabic" w:hAnsi="Traditional Arabic" w:cs="Traditional Arabic" w:hint="cs"/>
          <w:rtl/>
        </w:rPr>
        <w:t>باشد، یعنی شخص</w:t>
      </w:r>
      <w:r w:rsidR="00C564B2" w:rsidRPr="00806183">
        <w:rPr>
          <w:rFonts w:ascii="Traditional Arabic" w:hAnsi="Traditional Arabic" w:cs="Traditional Arabic" w:hint="cs"/>
          <w:rtl/>
        </w:rPr>
        <w:t xml:space="preserve"> نمی‌</w:t>
      </w:r>
      <w:r w:rsidR="00AF3D3D" w:rsidRPr="00806183">
        <w:rPr>
          <w:rFonts w:ascii="Traditional Arabic" w:hAnsi="Traditional Arabic" w:cs="Traditional Arabic" w:hint="cs"/>
          <w:rtl/>
        </w:rPr>
        <w:t xml:space="preserve">تواند به میت برگردد در صورتی که حی اعلم باشد و یا این دو مساوی باشند. </w:t>
      </w:r>
      <w:r w:rsidR="001A4828">
        <w:rPr>
          <w:rFonts w:ascii="Traditional Arabic" w:hAnsi="Traditional Arabic" w:cs="Traditional Arabic" w:hint="cs"/>
          <w:rtl/>
        </w:rPr>
        <w:t>به‌عبارت‌دیگر</w:t>
      </w:r>
      <w:r w:rsidR="00AF3D3D" w:rsidRPr="00806183">
        <w:rPr>
          <w:rFonts w:ascii="Traditional Arabic" w:hAnsi="Traditional Arabic" w:cs="Traditional Arabic" w:hint="cs"/>
          <w:rtl/>
        </w:rPr>
        <w:t xml:space="preserve"> اگر حی اعلم از میت باشد و یا این دو مساوی باشند</w:t>
      </w:r>
      <w:r w:rsidR="00C564B2" w:rsidRPr="00806183">
        <w:rPr>
          <w:rFonts w:ascii="Traditional Arabic" w:hAnsi="Traditional Arabic" w:cs="Traditional Arabic" w:hint="cs"/>
          <w:rtl/>
        </w:rPr>
        <w:t xml:space="preserve"> نمی‌</w:t>
      </w:r>
      <w:r w:rsidR="00AF3D3D" w:rsidRPr="00806183">
        <w:rPr>
          <w:rFonts w:ascii="Traditional Arabic" w:hAnsi="Traditional Arabic" w:cs="Traditional Arabic" w:hint="cs"/>
          <w:rtl/>
        </w:rPr>
        <w:t>تواند عدول کند.</w:t>
      </w:r>
    </w:p>
    <w:p w:rsidR="00AF3D3D" w:rsidRPr="00806183" w:rsidRDefault="00AF3D3D" w:rsidP="00AF3D3D">
      <w:pPr>
        <w:rPr>
          <w:rFonts w:ascii="Traditional Arabic" w:hAnsi="Traditional Arabic" w:cs="Traditional Arabic"/>
          <w:rtl/>
        </w:rPr>
      </w:pPr>
      <w:r w:rsidRPr="00806183">
        <w:rPr>
          <w:rFonts w:ascii="Traditional Arabic" w:hAnsi="Traditional Arabic" w:cs="Traditional Arabic" w:hint="cs"/>
          <w:rtl/>
        </w:rPr>
        <w:t>اما اگر میّت اعلم باشد</w:t>
      </w:r>
      <w:r w:rsidR="00C564B2" w:rsidRPr="00806183">
        <w:rPr>
          <w:rFonts w:ascii="Traditional Arabic" w:hAnsi="Traditional Arabic" w:cs="Traditional Arabic" w:hint="cs"/>
          <w:rtl/>
        </w:rPr>
        <w:t xml:space="preserve"> می‌</w:t>
      </w:r>
      <w:r w:rsidRPr="00806183">
        <w:rPr>
          <w:rFonts w:ascii="Traditional Arabic" w:hAnsi="Traditional Arabic" w:cs="Traditional Arabic" w:hint="cs"/>
          <w:rtl/>
        </w:rPr>
        <w:t xml:space="preserve">تواند </w:t>
      </w:r>
      <w:r w:rsidR="001A4828">
        <w:rPr>
          <w:rFonts w:ascii="Traditional Arabic" w:hAnsi="Traditional Arabic" w:cs="Traditional Arabic" w:hint="cs"/>
          <w:rtl/>
        </w:rPr>
        <w:t>بازگردد</w:t>
      </w:r>
      <w:r w:rsidR="00AD54F7" w:rsidRPr="00806183">
        <w:rPr>
          <w:rFonts w:ascii="Traditional Arabic" w:hAnsi="Traditional Arabic" w:cs="Traditional Arabic" w:hint="cs"/>
          <w:rtl/>
        </w:rPr>
        <w:t>، حتی با نظر کسانی که</w:t>
      </w:r>
      <w:r w:rsidR="00C564B2" w:rsidRPr="00806183">
        <w:rPr>
          <w:rFonts w:ascii="Traditional Arabic" w:hAnsi="Traditional Arabic" w:cs="Traditional Arabic" w:hint="cs"/>
          <w:rtl/>
        </w:rPr>
        <w:t xml:space="preserve"> می‌</w:t>
      </w:r>
      <w:r w:rsidR="00AD54F7" w:rsidRPr="00806183">
        <w:rPr>
          <w:rFonts w:ascii="Traditional Arabic" w:hAnsi="Traditional Arabic" w:cs="Traditional Arabic" w:hint="cs"/>
          <w:rtl/>
        </w:rPr>
        <w:t xml:space="preserve">فرمایند جایز است از غیر اعلم زنده تقلید کند. چراکه اگر جایز نبوده باشد که اصلاً مراجعه به غیر اعلم باطل بوده و بایستی حتماً </w:t>
      </w:r>
      <w:r w:rsidR="001A4828">
        <w:rPr>
          <w:rFonts w:ascii="Traditional Arabic" w:hAnsi="Traditional Arabic" w:cs="Traditional Arabic" w:hint="cs"/>
          <w:rtl/>
        </w:rPr>
        <w:t>بازگردد</w:t>
      </w:r>
      <w:r w:rsidR="00AD54F7" w:rsidRPr="00806183">
        <w:rPr>
          <w:rFonts w:ascii="Traditional Arabic" w:hAnsi="Traditional Arabic" w:cs="Traditional Arabic" w:hint="cs"/>
          <w:rtl/>
        </w:rPr>
        <w:t>، اما حتی در جایی هم که جایز بوده است در این حکم گفته</w:t>
      </w:r>
      <w:r w:rsidR="00C564B2" w:rsidRPr="00806183">
        <w:rPr>
          <w:rFonts w:ascii="Traditional Arabic" w:hAnsi="Traditional Arabic" w:cs="Traditional Arabic" w:hint="cs"/>
          <w:rtl/>
        </w:rPr>
        <w:t xml:space="preserve"> می‌</w:t>
      </w:r>
      <w:r w:rsidR="00AD54F7" w:rsidRPr="00806183">
        <w:rPr>
          <w:rFonts w:ascii="Traditional Arabic" w:hAnsi="Traditional Arabic" w:cs="Traditional Arabic" w:hint="cs"/>
          <w:rtl/>
        </w:rPr>
        <w:t>شود که در این صورت</w:t>
      </w:r>
      <w:r w:rsidR="00C564B2" w:rsidRPr="00806183">
        <w:rPr>
          <w:rFonts w:ascii="Traditional Arabic" w:hAnsi="Traditional Arabic" w:cs="Traditional Arabic" w:hint="cs"/>
          <w:rtl/>
        </w:rPr>
        <w:t xml:space="preserve"> نمی‌</w:t>
      </w:r>
      <w:r w:rsidR="00AD54F7" w:rsidRPr="00806183">
        <w:rPr>
          <w:rFonts w:ascii="Traditional Arabic" w:hAnsi="Traditional Arabic" w:cs="Traditional Arabic" w:hint="cs"/>
          <w:rtl/>
        </w:rPr>
        <w:t xml:space="preserve">تواند </w:t>
      </w:r>
      <w:r w:rsidR="001A4828">
        <w:rPr>
          <w:rFonts w:ascii="Traditional Arabic" w:hAnsi="Traditional Arabic" w:cs="Traditional Arabic" w:hint="cs"/>
          <w:rtl/>
        </w:rPr>
        <w:t>بازگردد</w:t>
      </w:r>
      <w:r w:rsidR="00AD54F7" w:rsidRPr="00806183">
        <w:rPr>
          <w:rFonts w:ascii="Traditional Arabic" w:hAnsi="Traditional Arabic" w:cs="Traditional Arabic" w:hint="cs"/>
          <w:rtl/>
        </w:rPr>
        <w:t>.</w:t>
      </w:r>
    </w:p>
    <w:p w:rsidR="00AD54F7" w:rsidRPr="00806183" w:rsidRDefault="00AD54F7" w:rsidP="00AF3D3D">
      <w:pPr>
        <w:rPr>
          <w:rFonts w:ascii="Traditional Arabic" w:hAnsi="Traditional Arabic" w:cs="Traditional Arabic"/>
          <w:rtl/>
        </w:rPr>
      </w:pPr>
      <w:r w:rsidRPr="00806183">
        <w:rPr>
          <w:rFonts w:ascii="Traditional Arabic" w:hAnsi="Traditional Arabic" w:cs="Traditional Arabic" w:hint="cs"/>
          <w:rtl/>
        </w:rPr>
        <w:t xml:space="preserve">پس </w:t>
      </w:r>
      <w:r w:rsidR="001A4828">
        <w:rPr>
          <w:rFonts w:ascii="Traditional Arabic" w:hAnsi="Traditional Arabic" w:cs="Traditional Arabic" w:hint="cs"/>
          <w:rtl/>
        </w:rPr>
        <w:t>همان‌طور</w:t>
      </w:r>
      <w:r w:rsidRPr="00806183">
        <w:rPr>
          <w:rFonts w:ascii="Traditional Arabic" w:hAnsi="Traditional Arabic" w:cs="Traditional Arabic" w:hint="cs"/>
          <w:rtl/>
        </w:rPr>
        <w:t xml:space="preserve"> که ملاحظه شد قول سوم تفصیل سه صورت شد، به این بیان که: اگر میّت غیر اعلم یا مساوی باشد</w:t>
      </w:r>
      <w:r w:rsidR="00C564B2" w:rsidRPr="00806183">
        <w:rPr>
          <w:rFonts w:ascii="Traditional Arabic" w:hAnsi="Traditional Arabic" w:cs="Traditional Arabic" w:hint="cs"/>
          <w:rtl/>
        </w:rPr>
        <w:t xml:space="preserve"> نمی‌</w:t>
      </w:r>
      <w:r w:rsidRPr="00806183">
        <w:rPr>
          <w:rFonts w:ascii="Traditional Arabic" w:hAnsi="Traditional Arabic" w:cs="Traditional Arabic" w:hint="cs"/>
          <w:rtl/>
        </w:rPr>
        <w:t>توان به او بازگشت اما اگر میت اعلم باشد «یجوز»</w:t>
      </w:r>
      <w:r w:rsidR="00C564B2" w:rsidRPr="00806183">
        <w:rPr>
          <w:rFonts w:ascii="Traditional Arabic" w:hAnsi="Traditional Arabic" w:cs="Traditional Arabic" w:hint="cs"/>
          <w:rtl/>
        </w:rPr>
        <w:t xml:space="preserve"> می‌</w:t>
      </w:r>
      <w:r w:rsidRPr="00806183">
        <w:rPr>
          <w:rFonts w:ascii="Traditional Arabic" w:hAnsi="Traditional Arabic" w:cs="Traditional Arabic" w:hint="cs"/>
          <w:rtl/>
        </w:rPr>
        <w:t>باشد.</w:t>
      </w:r>
    </w:p>
    <w:p w:rsidR="00AD54F7" w:rsidRPr="00806183" w:rsidRDefault="00AD54F7" w:rsidP="00AF3D3D">
      <w:pPr>
        <w:rPr>
          <w:rFonts w:ascii="Traditional Arabic" w:hAnsi="Traditional Arabic" w:cs="Traditional Arabic"/>
          <w:rtl/>
        </w:rPr>
      </w:pPr>
      <w:r w:rsidRPr="00806183">
        <w:rPr>
          <w:rFonts w:ascii="Traditional Arabic" w:hAnsi="Traditional Arabic" w:cs="Traditional Arabic" w:hint="cs"/>
          <w:rtl/>
        </w:rPr>
        <w:t>جمعی از بزرگان قائل به این قول</w:t>
      </w:r>
      <w:r w:rsidR="00C564B2" w:rsidRPr="00806183">
        <w:rPr>
          <w:rFonts w:ascii="Traditional Arabic" w:hAnsi="Traditional Arabic" w:cs="Traditional Arabic" w:hint="cs"/>
          <w:rtl/>
        </w:rPr>
        <w:t xml:space="preserve"> می‌</w:t>
      </w:r>
      <w:r w:rsidRPr="00806183">
        <w:rPr>
          <w:rFonts w:ascii="Traditional Arabic" w:hAnsi="Traditional Arabic" w:cs="Traditional Arabic" w:hint="cs"/>
          <w:rtl/>
        </w:rPr>
        <w:t>باشند که از جمله آنها مرحوم آقا ضیاء</w:t>
      </w:r>
      <w:r w:rsidR="00C564B2" w:rsidRPr="00806183">
        <w:rPr>
          <w:rFonts w:ascii="Traditional Arabic" w:hAnsi="Traditional Arabic" w:cs="Traditional Arabic" w:hint="cs"/>
          <w:rtl/>
        </w:rPr>
        <w:t xml:space="preserve"> می‌</w:t>
      </w:r>
      <w:r w:rsidRPr="00806183">
        <w:rPr>
          <w:rFonts w:ascii="Traditional Arabic" w:hAnsi="Traditional Arabic" w:cs="Traditional Arabic" w:hint="cs"/>
          <w:rtl/>
        </w:rPr>
        <w:t xml:space="preserve">باشد که در این حواشی به صراحت همین </w:t>
      </w:r>
      <w:r w:rsidR="00772A24" w:rsidRPr="00806183">
        <w:rPr>
          <w:rFonts w:ascii="Traditional Arabic" w:hAnsi="Traditional Arabic" w:cs="Traditional Arabic" w:hint="cs"/>
          <w:rtl/>
        </w:rPr>
        <w:t xml:space="preserve">قول را </w:t>
      </w:r>
      <w:r w:rsidR="001A4828">
        <w:rPr>
          <w:rFonts w:ascii="Traditional Arabic" w:hAnsi="Traditional Arabic" w:cs="Traditional Arabic" w:hint="cs"/>
          <w:rtl/>
        </w:rPr>
        <w:t>فرموده‌اند</w:t>
      </w:r>
      <w:r w:rsidR="00772A24" w:rsidRPr="00806183">
        <w:rPr>
          <w:rFonts w:ascii="Traditional Arabic" w:hAnsi="Traditional Arabic" w:cs="Traditional Arabic" w:hint="cs"/>
          <w:rtl/>
        </w:rPr>
        <w:t xml:space="preserve"> که: </w:t>
      </w:r>
      <w:r w:rsidR="001A4828">
        <w:rPr>
          <w:rFonts w:ascii="Traditional Arabic" w:hAnsi="Traditional Arabic" w:cs="Traditional Arabic" w:hint="cs"/>
          <w:rtl/>
        </w:rPr>
        <w:t>آنچه</w:t>
      </w:r>
      <w:r w:rsidR="00772A24" w:rsidRPr="00806183">
        <w:rPr>
          <w:rFonts w:ascii="Traditional Arabic" w:hAnsi="Traditional Arabic" w:cs="Traditional Arabic" w:hint="cs"/>
          <w:rtl/>
        </w:rPr>
        <w:t xml:space="preserve"> در اینجا مرحوم سیّد </w:t>
      </w:r>
      <w:r w:rsidR="001A4828">
        <w:rPr>
          <w:rFonts w:ascii="Traditional Arabic" w:hAnsi="Traditional Arabic" w:cs="Traditional Arabic" w:hint="cs"/>
          <w:rtl/>
        </w:rPr>
        <w:t>فرموده‌اند</w:t>
      </w:r>
      <w:r w:rsidR="00772A24" w:rsidRPr="00806183">
        <w:rPr>
          <w:rFonts w:ascii="Traditional Arabic" w:hAnsi="Traditional Arabic" w:cs="Traditional Arabic" w:hint="cs"/>
          <w:rtl/>
        </w:rPr>
        <w:t xml:space="preserve"> «لا یجوز العود» در صورت اعلمیت حی و یا تساوی حی و میت</w:t>
      </w:r>
      <w:r w:rsidR="00C564B2" w:rsidRPr="00806183">
        <w:rPr>
          <w:rFonts w:ascii="Traditional Arabic" w:hAnsi="Traditional Arabic" w:cs="Traditional Arabic" w:hint="cs"/>
          <w:rtl/>
        </w:rPr>
        <w:t xml:space="preserve"> می‌</w:t>
      </w:r>
      <w:r w:rsidR="00772A24" w:rsidRPr="00806183">
        <w:rPr>
          <w:rFonts w:ascii="Traditional Arabic" w:hAnsi="Traditional Arabic" w:cs="Traditional Arabic" w:hint="cs"/>
          <w:rtl/>
        </w:rPr>
        <w:t>باشد اما اگر میت اعلم باشد این عود و بازگشت به مرده جایز</w:t>
      </w:r>
      <w:r w:rsidR="00C564B2" w:rsidRPr="00806183">
        <w:rPr>
          <w:rFonts w:ascii="Traditional Arabic" w:hAnsi="Traditional Arabic" w:cs="Traditional Arabic" w:hint="cs"/>
          <w:rtl/>
        </w:rPr>
        <w:t xml:space="preserve"> می‌</w:t>
      </w:r>
      <w:r w:rsidR="00772A24" w:rsidRPr="00806183">
        <w:rPr>
          <w:rFonts w:ascii="Traditional Arabic" w:hAnsi="Traditional Arabic" w:cs="Traditional Arabic" w:hint="cs"/>
          <w:rtl/>
        </w:rPr>
        <w:t>باشد.</w:t>
      </w:r>
    </w:p>
    <w:p w:rsidR="00772A24" w:rsidRPr="00806183" w:rsidRDefault="00772A24" w:rsidP="00AF3D3D">
      <w:pPr>
        <w:rPr>
          <w:rFonts w:ascii="Traditional Arabic" w:hAnsi="Traditional Arabic" w:cs="Traditional Arabic"/>
          <w:rtl/>
        </w:rPr>
      </w:pPr>
      <w:r w:rsidRPr="00806183">
        <w:rPr>
          <w:rFonts w:ascii="Traditional Arabic" w:hAnsi="Traditional Arabic" w:cs="Traditional Arabic" w:hint="cs"/>
          <w:rtl/>
        </w:rPr>
        <w:t xml:space="preserve">در اینجا فرض بر نظر جواز است و الا اگر کسی واجب بداند اصلاً </w:t>
      </w:r>
      <w:r w:rsidR="00A2482B" w:rsidRPr="00806183">
        <w:rPr>
          <w:rFonts w:ascii="Traditional Arabic" w:hAnsi="Traditional Arabic" w:cs="Traditional Arabic" w:hint="cs"/>
          <w:rtl/>
        </w:rPr>
        <w:t>تقلید دوم او باطل است و اصلاً عدول صورت نگرفته است و باید باقی بماند.</w:t>
      </w:r>
    </w:p>
    <w:p w:rsidR="00A2482B" w:rsidRPr="00806183" w:rsidRDefault="0056144A" w:rsidP="0056144A">
      <w:pPr>
        <w:pStyle w:val="Heading5"/>
        <w:rPr>
          <w:rFonts w:ascii="Traditional Arabic" w:hAnsi="Traditional Arabic" w:cs="Traditional Arabic"/>
          <w:color w:val="FF0000"/>
          <w:rtl/>
        </w:rPr>
      </w:pPr>
      <w:bookmarkStart w:id="32" w:name="_Toc471027415"/>
      <w:r w:rsidRPr="00806183">
        <w:rPr>
          <w:rFonts w:ascii="Traditional Arabic" w:hAnsi="Traditional Arabic" w:cs="Traditional Arabic" w:hint="cs"/>
          <w:color w:val="FF0000"/>
          <w:rtl/>
        </w:rPr>
        <w:t>قول چهارم</w:t>
      </w:r>
      <w:bookmarkEnd w:id="32"/>
    </w:p>
    <w:p w:rsidR="004A223E" w:rsidRPr="00806183" w:rsidRDefault="0056144A" w:rsidP="0056144A">
      <w:pPr>
        <w:rPr>
          <w:rFonts w:ascii="Traditional Arabic" w:hAnsi="Traditional Arabic" w:cs="Traditional Arabic"/>
          <w:rtl/>
        </w:rPr>
      </w:pPr>
      <w:r w:rsidRPr="00806183">
        <w:rPr>
          <w:rFonts w:ascii="Traditional Arabic" w:hAnsi="Traditional Arabic" w:cs="Traditional Arabic" w:hint="cs"/>
          <w:rtl/>
        </w:rPr>
        <w:t>نظر دیگر هم این است که این عبارت «لایجوز له العود إلی المیت» فقط در یک صورت است و آن جایی است که حی اعلم باشد، یعنی اگر حی اعلم باشد دیگر</w:t>
      </w:r>
      <w:r w:rsidR="00C564B2" w:rsidRPr="00806183">
        <w:rPr>
          <w:rFonts w:ascii="Traditional Arabic" w:hAnsi="Traditional Arabic" w:cs="Traditional Arabic" w:hint="cs"/>
          <w:rtl/>
        </w:rPr>
        <w:t xml:space="preserve"> نمی‌</w:t>
      </w:r>
      <w:r w:rsidRPr="00806183">
        <w:rPr>
          <w:rFonts w:ascii="Traditional Arabic" w:hAnsi="Traditional Arabic" w:cs="Traditional Arabic" w:hint="cs"/>
          <w:rtl/>
        </w:rPr>
        <w:t xml:space="preserve">تواند به میت بازگردد. اما اگر حی و میت مساوی بودند و یا میّت اعلم بود «یجوز له العود». </w:t>
      </w:r>
    </w:p>
    <w:p w:rsidR="0056144A" w:rsidRPr="00806183" w:rsidRDefault="0056144A" w:rsidP="0056144A">
      <w:pPr>
        <w:rPr>
          <w:rFonts w:ascii="Traditional Arabic" w:hAnsi="Traditional Arabic" w:cs="Traditional Arabic"/>
          <w:rtl/>
        </w:rPr>
      </w:pPr>
      <w:r w:rsidRPr="00806183">
        <w:rPr>
          <w:rFonts w:ascii="Traditional Arabic" w:hAnsi="Traditional Arabic" w:cs="Traditional Arabic" w:hint="cs"/>
          <w:rtl/>
        </w:rPr>
        <w:t>در واقع در این قول دو صورت را از این عبارت خارج</w:t>
      </w:r>
      <w:r w:rsidR="00C564B2" w:rsidRPr="00806183">
        <w:rPr>
          <w:rFonts w:ascii="Traditional Arabic" w:hAnsi="Traditional Arabic" w:cs="Traditional Arabic" w:hint="cs"/>
          <w:rtl/>
        </w:rPr>
        <w:t xml:space="preserve"> می‌</w:t>
      </w:r>
      <w:r w:rsidRPr="00806183">
        <w:rPr>
          <w:rFonts w:ascii="Traditional Arabic" w:hAnsi="Traditional Arabic" w:cs="Traditional Arabic" w:hint="cs"/>
          <w:rtl/>
        </w:rPr>
        <w:t>کند و فرق این قول با قول سوم این است که در قول سوم فقط یک صورت از این متن خارج</w:t>
      </w:r>
      <w:r w:rsidR="00C564B2" w:rsidRPr="00806183">
        <w:rPr>
          <w:rFonts w:ascii="Traditional Arabic" w:hAnsi="Traditional Arabic" w:cs="Traditional Arabic" w:hint="cs"/>
          <w:rtl/>
        </w:rPr>
        <w:t xml:space="preserve"> می‌</w:t>
      </w:r>
      <w:r w:rsidRPr="00806183">
        <w:rPr>
          <w:rFonts w:ascii="Traditional Arabic" w:hAnsi="Traditional Arabic" w:cs="Traditional Arabic" w:hint="cs"/>
          <w:rtl/>
        </w:rPr>
        <w:t>شد و آن این بود که «لا یجوز» الا اینکه میّت اعلم باشد، اما در قول چهارم گفته</w:t>
      </w:r>
      <w:r w:rsidR="00C564B2" w:rsidRPr="00806183">
        <w:rPr>
          <w:rFonts w:ascii="Traditional Arabic" w:hAnsi="Traditional Arabic" w:cs="Traditional Arabic" w:hint="cs"/>
          <w:rtl/>
        </w:rPr>
        <w:t xml:space="preserve"> می‌</w:t>
      </w:r>
      <w:r w:rsidR="004A223E" w:rsidRPr="00806183">
        <w:rPr>
          <w:rFonts w:ascii="Traditional Arabic" w:hAnsi="Traditional Arabic" w:cs="Traditional Arabic" w:hint="cs"/>
          <w:rtl/>
        </w:rPr>
        <w:t>شود که «لا یجوز له العود إلی المیت» الا اینکه میت اعلم باشد و یا مساوی باشد.</w:t>
      </w:r>
    </w:p>
    <w:p w:rsidR="004A223E" w:rsidRPr="00806183" w:rsidRDefault="004A223E" w:rsidP="0056144A">
      <w:pPr>
        <w:rPr>
          <w:rFonts w:ascii="Traditional Arabic" w:hAnsi="Traditional Arabic" w:cs="Traditional Arabic"/>
          <w:rtl/>
        </w:rPr>
      </w:pPr>
      <w:r w:rsidRPr="00806183">
        <w:rPr>
          <w:rFonts w:ascii="Traditional Arabic" w:hAnsi="Traditional Arabic" w:cs="Traditional Arabic" w:hint="cs"/>
          <w:rtl/>
        </w:rPr>
        <w:t>این چهار قولی است که در کلمات پیرامون این مسأله ذکر شده است.</w:t>
      </w:r>
    </w:p>
    <w:p w:rsidR="004A223E" w:rsidRPr="00806183" w:rsidRDefault="004A223E" w:rsidP="004A223E">
      <w:pPr>
        <w:ind w:firstLine="0"/>
        <w:rPr>
          <w:rFonts w:ascii="Traditional Arabic" w:hAnsi="Traditional Arabic" w:cs="Traditional Arabic"/>
          <w:rtl/>
        </w:rPr>
      </w:pPr>
    </w:p>
    <w:sectPr w:rsidR="004A223E" w:rsidRPr="00806183"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51C" w:rsidRDefault="00AD151C" w:rsidP="000D5800">
      <w:pPr>
        <w:spacing w:after="0"/>
      </w:pPr>
      <w:r>
        <w:separator/>
      </w:r>
    </w:p>
  </w:endnote>
  <w:endnote w:type="continuationSeparator" w:id="0">
    <w:p w:rsidR="00AD151C" w:rsidRDefault="00AD151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A4828">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51C" w:rsidRDefault="00AD151C" w:rsidP="000D5800">
      <w:pPr>
        <w:spacing w:after="0"/>
      </w:pPr>
      <w:r>
        <w:separator/>
      </w:r>
    </w:p>
  </w:footnote>
  <w:footnote w:type="continuationSeparator" w:id="0">
    <w:p w:rsidR="00AD151C" w:rsidRDefault="00AD151C"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FF" w:rsidRDefault="00EF61FF" w:rsidP="00A01E66">
    <w:pPr>
      <w:ind w:firstLine="0"/>
      <w:rPr>
        <w:rFonts w:ascii="Adobe Arabic" w:hAnsi="Adobe Arabic" w:cs="Adobe Arabic"/>
        <w:sz w:val="24"/>
        <w:szCs w:val="24"/>
      </w:rPr>
    </w:pPr>
    <w:r>
      <w:rPr>
        <w:noProof/>
      </w:rPr>
      <w:drawing>
        <wp:anchor distT="0" distB="0" distL="114300" distR="114300" simplePos="0" relativeHeight="251671040" behindDoc="1" locked="0" layoutInCell="1" allowOverlap="1" wp14:anchorId="343A402B" wp14:editId="39BC8FF5">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w:t>
    </w:r>
    <w:r w:rsidR="00A01E66">
      <w:rPr>
        <w:rFonts w:ascii="Adobe Arabic" w:hAnsi="Adobe Arabic" w:cs="Adobe Arabic" w:hint="cs"/>
        <w:b/>
        <w:bCs/>
        <w:sz w:val="24"/>
        <w:szCs w:val="24"/>
        <w:rtl/>
      </w:rPr>
      <w:t xml:space="preserve">                         </w:t>
    </w:r>
    <w:r>
      <w:rPr>
        <w:rFonts w:ascii="Adobe Arabic" w:hAnsi="Adobe Arabic" w:cs="Adobe Arabic"/>
        <w:b/>
        <w:bCs/>
        <w:sz w:val="24"/>
        <w:szCs w:val="24"/>
        <w:rtl/>
      </w:rPr>
      <w:t xml:space="preserve"> عنوان اصلی: اجتهاد و تقلید                          </w:t>
    </w:r>
    <w:r w:rsidR="00A01E66">
      <w:rPr>
        <w:rFonts w:ascii="Adobe Arabic" w:hAnsi="Adobe Arabic" w:cs="Adobe Arabic" w:hint="cs"/>
        <w:b/>
        <w:bCs/>
        <w:sz w:val="24"/>
        <w:szCs w:val="24"/>
        <w:rtl/>
      </w:rPr>
      <w:t xml:space="preserve">                  </w:t>
    </w:r>
    <w:r>
      <w:rPr>
        <w:rFonts w:ascii="Adobe Arabic" w:hAnsi="Adobe Arabic" w:cs="Adobe Arabic"/>
        <w:b/>
        <w:bCs/>
        <w:sz w:val="24"/>
        <w:szCs w:val="24"/>
        <w:rtl/>
      </w:rPr>
      <w:t xml:space="preserve">  تاریخ جلسه:</w:t>
    </w:r>
    <w:r>
      <w:rPr>
        <w:rFonts w:ascii="Adobe Arabic" w:hAnsi="Adobe Arabic" w:cs="Adobe Arabic"/>
        <w:sz w:val="24"/>
        <w:szCs w:val="24"/>
        <w:rtl/>
      </w:rPr>
      <w:t xml:space="preserve"> 0</w:t>
    </w:r>
    <w:r>
      <w:rPr>
        <w:rFonts w:ascii="Adobe Arabic" w:hAnsi="Adobe Arabic" w:cs="Adobe Arabic" w:hint="cs"/>
        <w:sz w:val="24"/>
        <w:szCs w:val="24"/>
        <w:rtl/>
      </w:rPr>
      <w:t>8</w:t>
    </w:r>
    <w:r>
      <w:rPr>
        <w:rFonts w:ascii="Adobe Arabic" w:hAnsi="Adobe Arabic" w:cs="Adobe Arabic"/>
        <w:sz w:val="24"/>
        <w:szCs w:val="24"/>
        <w:rtl/>
      </w:rPr>
      <w:t>/10/1395</w:t>
    </w:r>
  </w:p>
  <w:p w:rsidR="00EF61FF" w:rsidRDefault="00EF61FF" w:rsidP="00A01E66">
    <w:pPr>
      <w:pStyle w:val="Header"/>
      <w:ind w:firstLine="0"/>
      <w:rPr>
        <w:rFonts w:eastAsiaTheme="minorHAnsi"/>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استاد اعرافی                 عنوان فرعی: مسئ</w:t>
    </w:r>
    <w:r w:rsidR="00806183">
      <w:rPr>
        <w:rFonts w:ascii="Adobe Arabic" w:hAnsi="Adobe Arabic" w:cs="Adobe Arabic" w:hint="cs"/>
        <w:b/>
        <w:bCs/>
        <w:sz w:val="24"/>
        <w:szCs w:val="24"/>
        <w:rtl/>
      </w:rPr>
      <w:t>له تقلید(مرجعیت شورایی/</w:t>
    </w:r>
    <w:r>
      <w:rPr>
        <w:rFonts w:ascii="Adobe Arabic" w:hAnsi="Adobe Arabic" w:cs="Adobe Arabic" w:hint="cs"/>
        <w:b/>
        <w:bCs/>
        <w:sz w:val="24"/>
        <w:szCs w:val="24"/>
        <w:rtl/>
      </w:rPr>
      <w:t xml:space="preserve"> </w:t>
    </w:r>
    <w:r w:rsidR="00A01E66">
      <w:rPr>
        <w:rFonts w:ascii="Adobe Arabic" w:hAnsi="Adobe Arabic" w:cs="Adobe Arabic" w:hint="cs"/>
        <w:b/>
        <w:bCs/>
        <w:sz w:val="24"/>
        <w:szCs w:val="24"/>
        <w:rtl/>
      </w:rPr>
      <w:t>عدول از مرجع تقلید</w:t>
    </w:r>
    <w:r>
      <w:rPr>
        <w:rFonts w:ascii="Adobe Arabic" w:hAnsi="Adobe Arabic" w:cs="Adobe Arabic" w:hint="cs"/>
        <w:b/>
        <w:bCs/>
        <w:sz w:val="24"/>
        <w:szCs w:val="24"/>
        <w:rtl/>
      </w:rPr>
      <w:t>)                 شماره جلسه:</w:t>
    </w:r>
    <w:r>
      <w:rPr>
        <w:rFonts w:eastAsiaTheme="minorHAnsi" w:hint="cs"/>
        <w:rtl/>
      </w:rPr>
      <w:t xml:space="preserve"> </w:t>
    </w:r>
    <w:r>
      <w:rPr>
        <w:rFonts w:ascii="Adobe Arabic" w:eastAsiaTheme="minorHAnsi" w:hAnsi="Adobe Arabic" w:cs="Adobe Arabic"/>
        <w:rtl/>
      </w:rPr>
      <w:t>25</w:t>
    </w:r>
    <w:r>
      <w:rPr>
        <w:rFonts w:ascii="Adobe Arabic" w:eastAsiaTheme="minorHAnsi" w:hAnsi="Adobe Arabic" w:cs="Adobe Arabic" w:hint="cs"/>
        <w:rtl/>
      </w:rPr>
      <w:t>3</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728" behindDoc="0" locked="0" layoutInCell="1" allowOverlap="1" wp14:anchorId="03F4F113" wp14:editId="66D11E2C">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73AF83" id="Straight Connector 2" o:spid="_x0000_s1026" style="position:absolute;left:0;text-align:left;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64E"/>
    <w:multiLevelType w:val="hybridMultilevel"/>
    <w:tmpl w:val="81840A84"/>
    <w:lvl w:ilvl="0" w:tplc="8E9207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7B878D3"/>
    <w:multiLevelType w:val="hybridMultilevel"/>
    <w:tmpl w:val="C40A39EE"/>
    <w:lvl w:ilvl="0" w:tplc="1D7A47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CC17666"/>
    <w:multiLevelType w:val="hybridMultilevel"/>
    <w:tmpl w:val="49606F8E"/>
    <w:lvl w:ilvl="0" w:tplc="2E9ED2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1384F5E"/>
    <w:multiLevelType w:val="hybridMultilevel"/>
    <w:tmpl w:val="953CBC28"/>
    <w:lvl w:ilvl="0" w:tplc="2F4010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7AB12A2"/>
    <w:multiLevelType w:val="hybridMultilevel"/>
    <w:tmpl w:val="ABFC4C9A"/>
    <w:lvl w:ilvl="0" w:tplc="B0485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E5"/>
    <w:rsid w:val="000162CE"/>
    <w:rsid w:val="000228A2"/>
    <w:rsid w:val="000324F1"/>
    <w:rsid w:val="00041FE0"/>
    <w:rsid w:val="00044939"/>
    <w:rsid w:val="00047BBE"/>
    <w:rsid w:val="00052BA3"/>
    <w:rsid w:val="0006363E"/>
    <w:rsid w:val="00080DFF"/>
    <w:rsid w:val="00085ED5"/>
    <w:rsid w:val="000A1A51"/>
    <w:rsid w:val="000B6E76"/>
    <w:rsid w:val="000C4DF5"/>
    <w:rsid w:val="000D2D0D"/>
    <w:rsid w:val="000D5800"/>
    <w:rsid w:val="000E7CFF"/>
    <w:rsid w:val="000F1897"/>
    <w:rsid w:val="000F7E72"/>
    <w:rsid w:val="00101E2D"/>
    <w:rsid w:val="00102405"/>
    <w:rsid w:val="00102CEB"/>
    <w:rsid w:val="001116CF"/>
    <w:rsid w:val="00117955"/>
    <w:rsid w:val="00133E1D"/>
    <w:rsid w:val="0013617D"/>
    <w:rsid w:val="00136442"/>
    <w:rsid w:val="001368D2"/>
    <w:rsid w:val="00150D4B"/>
    <w:rsid w:val="00152670"/>
    <w:rsid w:val="00161427"/>
    <w:rsid w:val="00166DD8"/>
    <w:rsid w:val="001712D6"/>
    <w:rsid w:val="001757C8"/>
    <w:rsid w:val="00177934"/>
    <w:rsid w:val="00192A6A"/>
    <w:rsid w:val="00197CDD"/>
    <w:rsid w:val="001A4828"/>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914BD"/>
    <w:rsid w:val="00297263"/>
    <w:rsid w:val="002B7AD5"/>
    <w:rsid w:val="002C56FD"/>
    <w:rsid w:val="002D1652"/>
    <w:rsid w:val="002D49E4"/>
    <w:rsid w:val="002D4DCA"/>
    <w:rsid w:val="002E450B"/>
    <w:rsid w:val="002E73F9"/>
    <w:rsid w:val="002F05B9"/>
    <w:rsid w:val="00340BA3"/>
    <w:rsid w:val="00353F79"/>
    <w:rsid w:val="00366400"/>
    <w:rsid w:val="00395600"/>
    <w:rsid w:val="003963D7"/>
    <w:rsid w:val="00396F28"/>
    <w:rsid w:val="003A1A05"/>
    <w:rsid w:val="003A2654"/>
    <w:rsid w:val="003C06BF"/>
    <w:rsid w:val="003C15EF"/>
    <w:rsid w:val="003C7899"/>
    <w:rsid w:val="003D2F0A"/>
    <w:rsid w:val="003D563F"/>
    <w:rsid w:val="003E1E58"/>
    <w:rsid w:val="003E2BAB"/>
    <w:rsid w:val="00405199"/>
    <w:rsid w:val="004068D1"/>
    <w:rsid w:val="00410699"/>
    <w:rsid w:val="00411FCB"/>
    <w:rsid w:val="00415360"/>
    <w:rsid w:val="00430C31"/>
    <w:rsid w:val="0044591E"/>
    <w:rsid w:val="004476F0"/>
    <w:rsid w:val="00455B91"/>
    <w:rsid w:val="004651D2"/>
    <w:rsid w:val="00465D26"/>
    <w:rsid w:val="004679F8"/>
    <w:rsid w:val="004A223E"/>
    <w:rsid w:val="004A4ECE"/>
    <w:rsid w:val="004B337F"/>
    <w:rsid w:val="004B60A6"/>
    <w:rsid w:val="004D3543"/>
    <w:rsid w:val="004F3596"/>
    <w:rsid w:val="00516274"/>
    <w:rsid w:val="00530FD7"/>
    <w:rsid w:val="0056144A"/>
    <w:rsid w:val="00572E2D"/>
    <w:rsid w:val="00586D97"/>
    <w:rsid w:val="00592103"/>
    <w:rsid w:val="005941DD"/>
    <w:rsid w:val="005A545E"/>
    <w:rsid w:val="005A5862"/>
    <w:rsid w:val="005B0852"/>
    <w:rsid w:val="005B2776"/>
    <w:rsid w:val="005C06AE"/>
    <w:rsid w:val="005E65CD"/>
    <w:rsid w:val="00604F85"/>
    <w:rsid w:val="00610C18"/>
    <w:rsid w:val="00612385"/>
    <w:rsid w:val="0061376C"/>
    <w:rsid w:val="00636EFA"/>
    <w:rsid w:val="0066229C"/>
    <w:rsid w:val="0069676A"/>
    <w:rsid w:val="0069696C"/>
    <w:rsid w:val="00696C84"/>
    <w:rsid w:val="006A085A"/>
    <w:rsid w:val="006D3A87"/>
    <w:rsid w:val="006F01B4"/>
    <w:rsid w:val="00734D59"/>
    <w:rsid w:val="0073609B"/>
    <w:rsid w:val="00742828"/>
    <w:rsid w:val="0075033E"/>
    <w:rsid w:val="00752745"/>
    <w:rsid w:val="0075336C"/>
    <w:rsid w:val="0076665E"/>
    <w:rsid w:val="00771FAF"/>
    <w:rsid w:val="00772185"/>
    <w:rsid w:val="00772A24"/>
    <w:rsid w:val="007749BC"/>
    <w:rsid w:val="00777F97"/>
    <w:rsid w:val="00780C88"/>
    <w:rsid w:val="00780E25"/>
    <w:rsid w:val="007818F0"/>
    <w:rsid w:val="00783462"/>
    <w:rsid w:val="00787B13"/>
    <w:rsid w:val="00792FAC"/>
    <w:rsid w:val="007972CA"/>
    <w:rsid w:val="007A5D2F"/>
    <w:rsid w:val="007B0062"/>
    <w:rsid w:val="007B6FEB"/>
    <w:rsid w:val="007C1EF7"/>
    <w:rsid w:val="007C710E"/>
    <w:rsid w:val="007D0B88"/>
    <w:rsid w:val="007D1549"/>
    <w:rsid w:val="007E03E9"/>
    <w:rsid w:val="007E04EE"/>
    <w:rsid w:val="007E7FA7"/>
    <w:rsid w:val="007F0721"/>
    <w:rsid w:val="007F165F"/>
    <w:rsid w:val="007F4A90"/>
    <w:rsid w:val="00803501"/>
    <w:rsid w:val="00806183"/>
    <w:rsid w:val="0080799B"/>
    <w:rsid w:val="00807BE3"/>
    <w:rsid w:val="00811F02"/>
    <w:rsid w:val="008407A4"/>
    <w:rsid w:val="00844860"/>
    <w:rsid w:val="00845CC4"/>
    <w:rsid w:val="0085276C"/>
    <w:rsid w:val="008644F4"/>
    <w:rsid w:val="00873379"/>
    <w:rsid w:val="008748B8"/>
    <w:rsid w:val="00881138"/>
    <w:rsid w:val="00883733"/>
    <w:rsid w:val="008965D2"/>
    <w:rsid w:val="008A236D"/>
    <w:rsid w:val="008B3CE5"/>
    <w:rsid w:val="008B565A"/>
    <w:rsid w:val="008C3414"/>
    <w:rsid w:val="008D030F"/>
    <w:rsid w:val="008D1873"/>
    <w:rsid w:val="008D36D5"/>
    <w:rsid w:val="008E3903"/>
    <w:rsid w:val="008E3B56"/>
    <w:rsid w:val="008F63E3"/>
    <w:rsid w:val="00913C3B"/>
    <w:rsid w:val="00915509"/>
    <w:rsid w:val="00927388"/>
    <w:rsid w:val="009274FE"/>
    <w:rsid w:val="00936E8A"/>
    <w:rsid w:val="009401AC"/>
    <w:rsid w:val="009475B7"/>
    <w:rsid w:val="0095758E"/>
    <w:rsid w:val="009613AC"/>
    <w:rsid w:val="009671D0"/>
    <w:rsid w:val="00980643"/>
    <w:rsid w:val="009A42EF"/>
    <w:rsid w:val="009B2E52"/>
    <w:rsid w:val="009B46BC"/>
    <w:rsid w:val="009B61C3"/>
    <w:rsid w:val="009C65A5"/>
    <w:rsid w:val="009C7B4F"/>
    <w:rsid w:val="009F4EB3"/>
    <w:rsid w:val="00A01E66"/>
    <w:rsid w:val="00A06D48"/>
    <w:rsid w:val="00A21834"/>
    <w:rsid w:val="00A241F5"/>
    <w:rsid w:val="00A2482B"/>
    <w:rsid w:val="00A31C17"/>
    <w:rsid w:val="00A31FDE"/>
    <w:rsid w:val="00A34CCD"/>
    <w:rsid w:val="00A35AC2"/>
    <w:rsid w:val="00A37C77"/>
    <w:rsid w:val="00A41C0F"/>
    <w:rsid w:val="00A5418D"/>
    <w:rsid w:val="00A725C2"/>
    <w:rsid w:val="00A769EE"/>
    <w:rsid w:val="00A810A5"/>
    <w:rsid w:val="00A831C7"/>
    <w:rsid w:val="00A9616A"/>
    <w:rsid w:val="00A96F68"/>
    <w:rsid w:val="00AA2342"/>
    <w:rsid w:val="00AD0304"/>
    <w:rsid w:val="00AD151C"/>
    <w:rsid w:val="00AD27BE"/>
    <w:rsid w:val="00AD36C7"/>
    <w:rsid w:val="00AD54F7"/>
    <w:rsid w:val="00AF0F1A"/>
    <w:rsid w:val="00AF3D3D"/>
    <w:rsid w:val="00B15027"/>
    <w:rsid w:val="00B20DCB"/>
    <w:rsid w:val="00B21CF4"/>
    <w:rsid w:val="00B24300"/>
    <w:rsid w:val="00B63F15"/>
    <w:rsid w:val="00B9119B"/>
    <w:rsid w:val="00BA51A8"/>
    <w:rsid w:val="00BA5264"/>
    <w:rsid w:val="00BB46A4"/>
    <w:rsid w:val="00BB5F7E"/>
    <w:rsid w:val="00BC26F6"/>
    <w:rsid w:val="00BC4833"/>
    <w:rsid w:val="00BD3122"/>
    <w:rsid w:val="00BD40DA"/>
    <w:rsid w:val="00BE71AC"/>
    <w:rsid w:val="00BF3D67"/>
    <w:rsid w:val="00C160AF"/>
    <w:rsid w:val="00C22299"/>
    <w:rsid w:val="00C2269D"/>
    <w:rsid w:val="00C250CE"/>
    <w:rsid w:val="00C25609"/>
    <w:rsid w:val="00C262D7"/>
    <w:rsid w:val="00C26607"/>
    <w:rsid w:val="00C564B2"/>
    <w:rsid w:val="00C60D75"/>
    <w:rsid w:val="00C64CEA"/>
    <w:rsid w:val="00C73012"/>
    <w:rsid w:val="00C763DD"/>
    <w:rsid w:val="00C84FC0"/>
    <w:rsid w:val="00C9244A"/>
    <w:rsid w:val="00CB0E5D"/>
    <w:rsid w:val="00CB5DA3"/>
    <w:rsid w:val="00CC3976"/>
    <w:rsid w:val="00CE09B7"/>
    <w:rsid w:val="00CE14B0"/>
    <w:rsid w:val="00CE31E6"/>
    <w:rsid w:val="00CE3B74"/>
    <w:rsid w:val="00CF42E2"/>
    <w:rsid w:val="00CF7916"/>
    <w:rsid w:val="00D158F3"/>
    <w:rsid w:val="00D1636C"/>
    <w:rsid w:val="00D244EA"/>
    <w:rsid w:val="00D3665C"/>
    <w:rsid w:val="00D508CC"/>
    <w:rsid w:val="00D50F4B"/>
    <w:rsid w:val="00D60547"/>
    <w:rsid w:val="00D66444"/>
    <w:rsid w:val="00D76353"/>
    <w:rsid w:val="00D83055"/>
    <w:rsid w:val="00DA2163"/>
    <w:rsid w:val="00DB28BB"/>
    <w:rsid w:val="00DC603F"/>
    <w:rsid w:val="00DD3C0D"/>
    <w:rsid w:val="00DD4864"/>
    <w:rsid w:val="00DD71A2"/>
    <w:rsid w:val="00DE1DC4"/>
    <w:rsid w:val="00DE2F39"/>
    <w:rsid w:val="00E04D33"/>
    <w:rsid w:val="00E0639C"/>
    <w:rsid w:val="00E067E6"/>
    <w:rsid w:val="00E12531"/>
    <w:rsid w:val="00E143B0"/>
    <w:rsid w:val="00E21DDD"/>
    <w:rsid w:val="00E37C4B"/>
    <w:rsid w:val="00E55891"/>
    <w:rsid w:val="00E6283A"/>
    <w:rsid w:val="00E732A3"/>
    <w:rsid w:val="00E83A85"/>
    <w:rsid w:val="00E87235"/>
    <w:rsid w:val="00E90FC4"/>
    <w:rsid w:val="00E9100F"/>
    <w:rsid w:val="00EA01EC"/>
    <w:rsid w:val="00EA15B0"/>
    <w:rsid w:val="00EA5D97"/>
    <w:rsid w:val="00EB7F36"/>
    <w:rsid w:val="00EC4393"/>
    <w:rsid w:val="00ED35B6"/>
    <w:rsid w:val="00EE1C07"/>
    <w:rsid w:val="00EE2C91"/>
    <w:rsid w:val="00EE3979"/>
    <w:rsid w:val="00EF138C"/>
    <w:rsid w:val="00EF61FF"/>
    <w:rsid w:val="00F034CE"/>
    <w:rsid w:val="00F10A0F"/>
    <w:rsid w:val="00F40284"/>
    <w:rsid w:val="00F65F29"/>
    <w:rsid w:val="00F67976"/>
    <w:rsid w:val="00F70BE1"/>
    <w:rsid w:val="00F74ED8"/>
    <w:rsid w:val="00F85929"/>
    <w:rsid w:val="00FB746B"/>
    <w:rsid w:val="00FC0862"/>
    <w:rsid w:val="00FC70FB"/>
    <w:rsid w:val="00FC77CD"/>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ED35B6"/>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D35B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20D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ED35B6"/>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D35B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20D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5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BCB2E-B1A1-407F-BCA7-B302330A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72</TotalTime>
  <Pages>8</Pages>
  <Words>2333</Words>
  <Characters>13301</Characters>
  <Application>Microsoft Office Word</Application>
  <DocSecurity>0</DocSecurity>
  <Lines>110</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Akbarian</cp:lastModifiedBy>
  <cp:revision>8</cp:revision>
  <dcterms:created xsi:type="dcterms:W3CDTF">2016-12-31T19:18:00Z</dcterms:created>
  <dcterms:modified xsi:type="dcterms:W3CDTF">2017-01-01T07:36:00Z</dcterms:modified>
</cp:coreProperties>
</file>