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213579846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CB1DE6" w:rsidRPr="00471455" w:rsidRDefault="00CB1DE6" w:rsidP="00471455">
          <w:pPr>
            <w:pStyle w:val="TOCHeading"/>
            <w:spacing w:line="276" w:lineRule="auto"/>
            <w:jc w:val="center"/>
            <w:rPr>
              <w:rFonts w:ascii="Traditional Arabic" w:hAnsi="Traditional Arabic" w:cs="Traditional Arabic"/>
              <w:rtl/>
            </w:rPr>
          </w:pPr>
          <w:r w:rsidRPr="00471455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CB1DE6" w:rsidRPr="00471455" w:rsidRDefault="00CB1DE6" w:rsidP="00471455">
          <w:pPr>
            <w:spacing w:line="276" w:lineRule="auto"/>
            <w:rPr>
              <w:rFonts w:ascii="Traditional Arabic" w:hAnsi="Traditional Arabic" w:cs="Traditional Arabic"/>
            </w:rPr>
          </w:pPr>
        </w:p>
        <w:p w:rsidR="00CB1DE6" w:rsidRPr="00471455" w:rsidRDefault="00CB1DE6" w:rsidP="00471455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471455">
            <w:rPr>
              <w:rFonts w:ascii="Traditional Arabic" w:hAnsi="Traditional Arabic" w:cs="Traditional Arabic"/>
            </w:rPr>
            <w:fldChar w:fldCharType="begin"/>
          </w:r>
          <w:r w:rsidRPr="00471455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471455">
            <w:rPr>
              <w:rFonts w:ascii="Traditional Arabic" w:hAnsi="Traditional Arabic" w:cs="Traditional Arabic"/>
            </w:rPr>
            <w:fldChar w:fldCharType="separate"/>
          </w:r>
          <w:hyperlink w:anchor="_Toc473108774" w:history="1">
            <w:r w:rsidRPr="0047145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47145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47145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47145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_Toc473108774 \h </w:instrText>
            </w:r>
            <w:r w:rsidRPr="00471455">
              <w:rPr>
                <w:rFonts w:ascii="Traditional Arabic" w:hAnsi="Traditional Arabic" w:cs="Traditional Arabic"/>
                <w:noProof/>
                <w:webHidden/>
              </w:rPr>
            </w:r>
            <w:r w:rsidRPr="0047145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471455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47145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B1DE6" w:rsidRPr="00471455" w:rsidRDefault="002D1F1A" w:rsidP="00471455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3108775" w:history="1">
            <w:r w:rsidR="00CB1DE6" w:rsidRPr="0047145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</w:t>
            </w:r>
            <w:r w:rsidR="00CB1DE6" w:rsidRPr="0047145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DE6" w:rsidRPr="0047145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نقل</w:t>
            </w:r>
            <w:r w:rsidR="00CB1DE6" w:rsidRPr="0047145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DE6" w:rsidRPr="0047145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روا</w:t>
            </w:r>
            <w:r w:rsidR="00CB1DE6" w:rsidRPr="0047145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B1DE6" w:rsidRPr="0047145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CB1DE6" w:rsidRPr="0047145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DE6" w:rsidRPr="0047145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سماعه</w:t>
            </w:r>
            <w:r w:rsidR="00CB1DE6" w:rsidRPr="0047145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B1DE6" w:rsidRPr="0047145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B1DE6" w:rsidRPr="0047145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_Toc473108775 \h </w:instrText>
            </w:r>
            <w:r w:rsidR="00CB1DE6" w:rsidRPr="00471455">
              <w:rPr>
                <w:rFonts w:ascii="Traditional Arabic" w:hAnsi="Traditional Arabic" w:cs="Traditional Arabic"/>
                <w:noProof/>
                <w:webHidden/>
              </w:rPr>
            </w:r>
            <w:r w:rsidR="00CB1DE6" w:rsidRPr="0047145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B1DE6" w:rsidRPr="00471455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CB1DE6" w:rsidRPr="0047145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B1DE6" w:rsidRPr="00471455" w:rsidRDefault="002D1F1A" w:rsidP="00471455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3108776" w:history="1">
            <w:r w:rsidR="00030F05" w:rsidRPr="0047145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نکته‌های</w:t>
            </w:r>
            <w:r w:rsidR="00CB1DE6" w:rsidRPr="0047145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DE6" w:rsidRPr="0047145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روا</w:t>
            </w:r>
            <w:r w:rsidR="00CB1DE6" w:rsidRPr="0047145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B1DE6" w:rsidRPr="0047145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CB1DE6" w:rsidRPr="0047145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DE6" w:rsidRPr="0047145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سماعه</w:t>
            </w:r>
            <w:r w:rsidR="00CB1DE6" w:rsidRPr="0047145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B1DE6" w:rsidRPr="0047145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B1DE6" w:rsidRPr="0047145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_Toc473108776 \h </w:instrText>
            </w:r>
            <w:r w:rsidR="00CB1DE6" w:rsidRPr="00471455">
              <w:rPr>
                <w:rFonts w:ascii="Traditional Arabic" w:hAnsi="Traditional Arabic" w:cs="Traditional Arabic"/>
                <w:noProof/>
                <w:webHidden/>
              </w:rPr>
            </w:r>
            <w:r w:rsidR="00CB1DE6" w:rsidRPr="0047145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B1DE6" w:rsidRPr="00471455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CB1DE6" w:rsidRPr="0047145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B1DE6" w:rsidRPr="00471455" w:rsidRDefault="002D1F1A" w:rsidP="00471455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3108777" w:history="1">
            <w:r w:rsidR="00CB1DE6" w:rsidRPr="0047145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احتمالات؛</w:t>
            </w:r>
            <w:r w:rsidR="00CB1DE6" w:rsidRPr="0047145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«</w:t>
            </w:r>
            <w:r w:rsidR="00CB1DE6" w:rsidRPr="0047145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احدهما</w:t>
            </w:r>
            <w:r w:rsidR="00CB1DE6" w:rsidRPr="0047145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DE6" w:rsidRPr="0047145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B1DE6" w:rsidRPr="0047145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أمر</w:t>
            </w:r>
            <w:r w:rsidR="00CB1DE6" w:rsidRPr="0047145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DE6" w:rsidRPr="0047145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بأخذه</w:t>
            </w:r>
            <w:r w:rsidR="00CB1DE6" w:rsidRPr="0047145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DE6" w:rsidRPr="0047145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CB1DE6" w:rsidRPr="0047145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DE6" w:rsidRPr="0047145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الآخر</w:t>
            </w:r>
            <w:r w:rsidR="00CB1DE6" w:rsidRPr="0047145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DE6" w:rsidRPr="0047145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B1DE6" w:rsidRPr="0047145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نه</w:t>
            </w:r>
            <w:r w:rsidR="00CB1DE6" w:rsidRPr="0047145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B1DE6" w:rsidRPr="00471455">
              <w:rPr>
                <w:rStyle w:val="Hyperlink"/>
                <w:rFonts w:ascii="Traditional Arabic" w:hAnsi="Traditional Arabic" w:cs="Traditional Arabic"/>
                <w:noProof/>
                <w:rtl/>
              </w:rPr>
              <w:t>»</w:t>
            </w:r>
            <w:r w:rsidR="00CB1DE6" w:rsidRPr="0047145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B1DE6" w:rsidRPr="0047145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B1DE6" w:rsidRPr="0047145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_Toc473108777 \h </w:instrText>
            </w:r>
            <w:r w:rsidR="00CB1DE6" w:rsidRPr="00471455">
              <w:rPr>
                <w:rFonts w:ascii="Traditional Arabic" w:hAnsi="Traditional Arabic" w:cs="Traditional Arabic"/>
                <w:noProof/>
                <w:webHidden/>
              </w:rPr>
            </w:r>
            <w:r w:rsidR="00CB1DE6" w:rsidRPr="0047145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B1DE6" w:rsidRPr="00471455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CB1DE6" w:rsidRPr="0047145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B1DE6" w:rsidRPr="00471455" w:rsidRDefault="00CB1DE6" w:rsidP="00471455">
          <w:pPr>
            <w:spacing w:line="276" w:lineRule="auto"/>
            <w:rPr>
              <w:rFonts w:ascii="Traditional Arabic" w:hAnsi="Traditional Arabic" w:cs="Traditional Arabic"/>
            </w:rPr>
          </w:pPr>
          <w:r w:rsidRPr="00471455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CB1DE6" w:rsidRPr="00471455" w:rsidRDefault="00CB1DE6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471455">
        <w:rPr>
          <w:rFonts w:ascii="Traditional Arabic" w:hAnsi="Traditional Arabic" w:cs="Traditional Arabic"/>
          <w:rtl/>
        </w:rPr>
        <w:br w:type="page"/>
      </w:r>
    </w:p>
    <w:p w:rsidR="00471455" w:rsidRPr="00471455" w:rsidRDefault="00471455" w:rsidP="00471455">
      <w:pPr>
        <w:rPr>
          <w:rFonts w:ascii="Traditional Arabic" w:hAnsi="Traditional Arabic" w:cs="Traditional Arabic"/>
          <w:rtl/>
        </w:rPr>
      </w:pPr>
      <w:r w:rsidRPr="00471455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471455" w:rsidRPr="00471455" w:rsidRDefault="00471455" w:rsidP="00471455">
      <w:pPr>
        <w:pStyle w:val="Heading1"/>
        <w:rPr>
          <w:rFonts w:ascii="Traditional Arabic" w:hAnsi="Traditional Arabic" w:cs="Traditional Arabic"/>
          <w:rtl/>
        </w:rPr>
      </w:pPr>
      <w:bookmarkStart w:id="0" w:name="_Toc450375464"/>
      <w:bookmarkStart w:id="1" w:name="_Toc450817023"/>
      <w:bookmarkStart w:id="2" w:name="_Toc451162277"/>
      <w:bookmarkStart w:id="3" w:name="_Toc451419897"/>
      <w:bookmarkStart w:id="4" w:name="_Toc451588796"/>
      <w:bookmarkStart w:id="5" w:name="_Toc452366656"/>
      <w:bookmarkStart w:id="6" w:name="_Toc452890833"/>
      <w:bookmarkStart w:id="7" w:name="_Toc453402795"/>
      <w:bookmarkStart w:id="8" w:name="_Toc453489222"/>
      <w:bookmarkStart w:id="9" w:name="_Toc462221455"/>
      <w:bookmarkStart w:id="10" w:name="_Toc465846670"/>
      <w:bookmarkStart w:id="11" w:name="_Toc466455067"/>
      <w:bookmarkStart w:id="12" w:name="_Toc470513050"/>
      <w:bookmarkStart w:id="13" w:name="_Toc470513091"/>
      <w:bookmarkStart w:id="14" w:name="_Toc461988926"/>
      <w:r w:rsidRPr="00471455">
        <w:rPr>
          <w:rFonts w:ascii="Traditional Arabic" w:hAnsi="Traditional Arabic" w:cs="Traditional Arabic"/>
          <w:color w:val="FF0000"/>
          <w:rtl/>
        </w:rPr>
        <w:t>موضوع:</w:t>
      </w:r>
      <w:r w:rsidRPr="00471455">
        <w:rPr>
          <w:rFonts w:ascii="Traditional Arabic" w:hAnsi="Traditional Arabic" w:cs="Traditional Arabic"/>
          <w:rtl/>
        </w:rPr>
        <w:t xml:space="preserve"> فقه / اجتهاد و تقلید / مسئله تقلید (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471455">
        <w:rPr>
          <w:rFonts w:ascii="Traditional Arabic" w:hAnsi="Traditional Arabic" w:cs="Traditional Arabic" w:hint="cs"/>
          <w:rtl/>
        </w:rPr>
        <w:t>تخییر</w:t>
      </w:r>
      <w:r w:rsidRPr="00471455">
        <w:rPr>
          <w:rFonts w:ascii="Traditional Arabic" w:hAnsi="Traditional Arabic" w:cs="Traditional Arabic"/>
          <w:rtl/>
        </w:rPr>
        <w:t xml:space="preserve"> </w:t>
      </w:r>
      <w:r w:rsidRPr="00471455">
        <w:rPr>
          <w:rFonts w:ascii="Traditional Arabic" w:hAnsi="Traditional Arabic" w:cs="Traditional Arabic" w:hint="cs"/>
          <w:rtl/>
        </w:rPr>
        <w:t>بین</w:t>
      </w:r>
      <w:r w:rsidRPr="00471455">
        <w:rPr>
          <w:rFonts w:ascii="Traditional Arabic" w:hAnsi="Traditional Arabic" w:cs="Traditional Arabic"/>
          <w:rtl/>
        </w:rPr>
        <w:t xml:space="preserve"> </w:t>
      </w:r>
      <w:r w:rsidRPr="00471455">
        <w:rPr>
          <w:rFonts w:ascii="Traditional Arabic" w:hAnsi="Traditional Arabic" w:cs="Traditional Arabic" w:hint="cs"/>
          <w:rtl/>
        </w:rPr>
        <w:t>دو</w:t>
      </w:r>
      <w:r w:rsidRPr="00471455">
        <w:rPr>
          <w:rFonts w:ascii="Traditional Arabic" w:hAnsi="Traditional Arabic" w:cs="Traditional Arabic"/>
          <w:rtl/>
        </w:rPr>
        <w:t xml:space="preserve"> </w:t>
      </w:r>
      <w:r w:rsidRPr="00471455">
        <w:rPr>
          <w:rFonts w:ascii="Traditional Arabic" w:hAnsi="Traditional Arabic" w:cs="Traditional Arabic" w:hint="cs"/>
          <w:rtl/>
        </w:rPr>
        <w:t>مجتهد</w:t>
      </w:r>
      <w:r w:rsidRPr="00471455">
        <w:rPr>
          <w:rFonts w:ascii="Traditional Arabic" w:hAnsi="Traditional Arabic" w:cs="Traditional Arabic"/>
          <w:rtl/>
        </w:rPr>
        <w:t xml:space="preserve"> </w:t>
      </w:r>
      <w:r w:rsidRPr="00471455">
        <w:rPr>
          <w:rFonts w:ascii="Traditional Arabic" w:hAnsi="Traditional Arabic" w:cs="Traditional Arabic" w:hint="cs"/>
          <w:rtl/>
        </w:rPr>
        <w:t>مساوی</w:t>
      </w:r>
      <w:r w:rsidRPr="00471455">
        <w:rPr>
          <w:rFonts w:ascii="Traditional Arabic" w:hAnsi="Traditional Arabic" w:cs="Traditional Arabic"/>
          <w:rtl/>
        </w:rPr>
        <w:t>)</w:t>
      </w:r>
    </w:p>
    <w:p w:rsidR="00471455" w:rsidRPr="00471455" w:rsidRDefault="00471455" w:rsidP="00471455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5" w:name="_Toc465846671"/>
      <w:bookmarkStart w:id="16" w:name="_Toc466455068"/>
      <w:bookmarkStart w:id="17" w:name="_Toc470513051"/>
      <w:bookmarkStart w:id="18" w:name="_Toc470513092"/>
      <w:bookmarkEnd w:id="14"/>
      <w:r w:rsidRPr="00471455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5"/>
      <w:bookmarkEnd w:id="16"/>
      <w:bookmarkEnd w:id="17"/>
      <w:bookmarkEnd w:id="18"/>
    </w:p>
    <w:p w:rsidR="00204383" w:rsidRPr="00471455" w:rsidRDefault="005B0085" w:rsidP="003A0B17">
      <w:pPr>
        <w:jc w:val="lowKashida"/>
        <w:rPr>
          <w:rFonts w:ascii="Traditional Arabic" w:hAnsi="Traditional Arabic" w:cs="Traditional Arabic"/>
          <w:rtl/>
        </w:rPr>
      </w:pPr>
      <w:r w:rsidRPr="00471455">
        <w:rPr>
          <w:rFonts w:ascii="Traditional Arabic" w:hAnsi="Traditional Arabic" w:cs="Traditional Arabic" w:hint="cs"/>
          <w:rtl/>
        </w:rPr>
        <w:t xml:space="preserve">مقام دوم؛ اثبات تخییر میان مجتهدان متساوی هست، </w:t>
      </w:r>
      <w:r w:rsidR="00030F05" w:rsidRPr="00471455">
        <w:rPr>
          <w:rFonts w:ascii="Traditional Arabic" w:hAnsi="Traditional Arabic" w:cs="Traditional Arabic" w:hint="cs"/>
          <w:rtl/>
        </w:rPr>
        <w:t>مهم‌ترین</w:t>
      </w:r>
      <w:r w:rsidRPr="00471455">
        <w:rPr>
          <w:rFonts w:ascii="Traditional Arabic" w:hAnsi="Traditional Arabic" w:cs="Traditional Arabic" w:hint="cs"/>
          <w:rtl/>
        </w:rPr>
        <w:t xml:space="preserve"> دلیل از ادله خاصه؛ موثقه سماعه هست، این موثقه در ابواب صفات قاضی باب 9، حدیث 5</w:t>
      </w:r>
      <w:r w:rsidR="003F4A93" w:rsidRPr="00471455">
        <w:rPr>
          <w:rFonts w:ascii="Traditional Arabic" w:hAnsi="Traditional Arabic" w:cs="Traditional Arabic" w:hint="cs"/>
          <w:rtl/>
        </w:rPr>
        <w:t xml:space="preserve"> با سند معتبر و از اصول کافی نقل شده است، موثقه سماعه دو نقل دارد:</w:t>
      </w:r>
    </w:p>
    <w:p w:rsidR="00CB1DE6" w:rsidRPr="00471455" w:rsidRDefault="00CB1DE6" w:rsidP="003A0B17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9" w:name="_Toc473108775"/>
      <w:r w:rsidRPr="00471455">
        <w:rPr>
          <w:rFonts w:ascii="Traditional Arabic" w:hAnsi="Traditional Arabic" w:cs="Traditional Arabic" w:hint="cs"/>
          <w:color w:val="FF0000"/>
          <w:rtl/>
        </w:rPr>
        <w:t>دو نقل روایت سماعه</w:t>
      </w:r>
      <w:bookmarkEnd w:id="19"/>
    </w:p>
    <w:p w:rsidR="003F4A93" w:rsidRPr="00471455" w:rsidRDefault="003F4A93" w:rsidP="00471455">
      <w:pPr>
        <w:jc w:val="lowKashida"/>
        <w:rPr>
          <w:rFonts w:ascii="Traditional Arabic" w:hAnsi="Traditional Arabic" w:cs="Traditional Arabic"/>
          <w:rtl/>
        </w:rPr>
      </w:pPr>
      <w:r w:rsidRPr="00471455">
        <w:rPr>
          <w:rFonts w:ascii="Traditional Arabic" w:hAnsi="Traditional Arabic" w:cs="Traditional Arabic" w:hint="cs"/>
          <w:rtl/>
        </w:rPr>
        <w:t xml:space="preserve">1- سماعه </w:t>
      </w:r>
      <w:r w:rsidR="00030F05" w:rsidRPr="00471455">
        <w:rPr>
          <w:rFonts w:ascii="Traditional Arabic" w:hAnsi="Traditional Arabic" w:cs="Traditional Arabic" w:hint="cs"/>
          <w:rtl/>
        </w:rPr>
        <w:t>می‌گوید</w:t>
      </w:r>
      <w:r w:rsidRPr="00471455">
        <w:rPr>
          <w:rFonts w:ascii="Traditional Arabic" w:hAnsi="Traditional Arabic" w:cs="Traditional Arabic" w:hint="cs"/>
          <w:rtl/>
        </w:rPr>
        <w:t xml:space="preserve">؛ </w:t>
      </w:r>
      <w:r w:rsidR="00471455" w:rsidRPr="000B2F67">
        <w:rPr>
          <w:rFonts w:ascii="Traditional Arabic" w:hAnsi="Traditional Arabic" w:cs="Traditional Arabic" w:hint="cs"/>
          <w:rtl/>
        </w:rPr>
        <w:t>«</w:t>
      </w:r>
      <w:r w:rsidR="00471455" w:rsidRPr="000B2F67">
        <w:rPr>
          <w:rFonts w:ascii="Traditional Arabic" w:hAnsi="Traditional Arabic" w:cs="Traditional Arabic" w:hint="cs"/>
          <w:b/>
          <w:bCs/>
          <w:color w:val="008000"/>
          <w:rtl/>
        </w:rPr>
        <w:t>سَأَلْتُهُ</w:t>
      </w:r>
      <w:r w:rsidR="00471455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71455" w:rsidRPr="000B2F67">
        <w:rPr>
          <w:rFonts w:ascii="Traditional Arabic" w:hAnsi="Traditional Arabic" w:cs="Traditional Arabic" w:hint="cs"/>
          <w:b/>
          <w:bCs/>
          <w:color w:val="008000"/>
          <w:rtl/>
        </w:rPr>
        <w:t>عَنْ</w:t>
      </w:r>
      <w:r w:rsidR="00471455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71455" w:rsidRPr="000B2F67">
        <w:rPr>
          <w:rFonts w:ascii="Traditional Arabic" w:hAnsi="Traditional Arabic" w:cs="Traditional Arabic" w:hint="cs"/>
          <w:b/>
          <w:bCs/>
          <w:color w:val="008000"/>
          <w:rtl/>
        </w:rPr>
        <w:t>رَجُلٍ</w:t>
      </w:r>
      <w:r w:rsidR="00471455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71455" w:rsidRPr="000B2F67">
        <w:rPr>
          <w:rFonts w:ascii="Traditional Arabic" w:hAnsi="Traditional Arabic" w:cs="Traditional Arabic" w:hint="cs"/>
          <w:b/>
          <w:bCs/>
          <w:color w:val="008000"/>
          <w:rtl/>
        </w:rPr>
        <w:t>اخْتَلَفَ</w:t>
      </w:r>
      <w:r w:rsidR="00471455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71455" w:rsidRPr="000B2F67">
        <w:rPr>
          <w:rFonts w:ascii="Traditional Arabic" w:hAnsi="Traditional Arabic" w:cs="Traditional Arabic" w:hint="cs"/>
          <w:b/>
          <w:bCs/>
          <w:color w:val="008000"/>
          <w:rtl/>
        </w:rPr>
        <w:t>عَلَيْهِ</w:t>
      </w:r>
      <w:r w:rsidR="00471455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71455" w:rsidRPr="000B2F67">
        <w:rPr>
          <w:rFonts w:ascii="Traditional Arabic" w:hAnsi="Traditional Arabic" w:cs="Traditional Arabic" w:hint="cs"/>
          <w:b/>
          <w:bCs/>
          <w:color w:val="008000"/>
          <w:rtl/>
        </w:rPr>
        <w:t>رَجُلَانِ</w:t>
      </w:r>
      <w:r w:rsidR="00471455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71455" w:rsidRPr="000B2F67">
        <w:rPr>
          <w:rFonts w:ascii="Traditional Arabic" w:hAnsi="Traditional Arabic" w:cs="Traditional Arabic" w:hint="cs"/>
          <w:b/>
          <w:bCs/>
          <w:color w:val="008000"/>
          <w:rtl/>
        </w:rPr>
        <w:t>مِنْ</w:t>
      </w:r>
      <w:r w:rsidR="00471455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71455" w:rsidRPr="000B2F67">
        <w:rPr>
          <w:rFonts w:ascii="Traditional Arabic" w:hAnsi="Traditional Arabic" w:cs="Traditional Arabic" w:hint="cs"/>
          <w:b/>
          <w:bCs/>
          <w:color w:val="008000"/>
          <w:rtl/>
        </w:rPr>
        <w:t>أَهْلِ</w:t>
      </w:r>
      <w:r w:rsidR="00471455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71455" w:rsidRPr="000B2F67">
        <w:rPr>
          <w:rFonts w:ascii="Traditional Arabic" w:hAnsi="Traditional Arabic" w:cs="Traditional Arabic" w:hint="cs"/>
          <w:b/>
          <w:bCs/>
          <w:color w:val="008000"/>
          <w:rtl/>
        </w:rPr>
        <w:t>دِينِهِ</w:t>
      </w:r>
      <w:r w:rsidR="00471455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71455" w:rsidRPr="000B2F67">
        <w:rPr>
          <w:rFonts w:ascii="Traditional Arabic" w:hAnsi="Traditional Arabic" w:cs="Traditional Arabic" w:hint="cs"/>
          <w:b/>
          <w:bCs/>
          <w:color w:val="008000"/>
          <w:rtl/>
        </w:rPr>
        <w:t>فِي</w:t>
      </w:r>
      <w:r w:rsidR="00471455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71455" w:rsidRPr="000B2F67">
        <w:rPr>
          <w:rFonts w:ascii="Traditional Arabic" w:hAnsi="Traditional Arabic" w:cs="Traditional Arabic" w:hint="cs"/>
          <w:b/>
          <w:bCs/>
          <w:color w:val="008000"/>
          <w:rtl/>
        </w:rPr>
        <w:t>أَمْرٍ</w:t>
      </w:r>
      <w:r w:rsidR="00471455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71455" w:rsidRPr="000B2F67">
        <w:rPr>
          <w:rFonts w:ascii="Traditional Arabic" w:hAnsi="Traditional Arabic" w:cs="Traditional Arabic" w:hint="cs"/>
          <w:b/>
          <w:bCs/>
          <w:color w:val="008000"/>
          <w:rtl/>
        </w:rPr>
        <w:t>كِلَاهُمَا</w:t>
      </w:r>
      <w:r w:rsidR="00471455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71455" w:rsidRPr="000B2F67">
        <w:rPr>
          <w:rFonts w:ascii="Traditional Arabic" w:hAnsi="Traditional Arabic" w:cs="Traditional Arabic" w:hint="cs"/>
          <w:b/>
          <w:bCs/>
          <w:color w:val="008000"/>
          <w:rtl/>
        </w:rPr>
        <w:t>يَرْوِيهِ</w:t>
      </w:r>
      <w:r w:rsidR="00471455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71455" w:rsidRPr="000B2F67">
        <w:rPr>
          <w:rFonts w:ascii="Traditional Arabic" w:hAnsi="Traditional Arabic" w:cs="Traditional Arabic" w:hint="cs"/>
          <w:b/>
          <w:bCs/>
          <w:color w:val="008000"/>
          <w:rtl/>
        </w:rPr>
        <w:t>أَحَدُهُمَا</w:t>
      </w:r>
      <w:r w:rsidR="00471455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71455" w:rsidRPr="000B2F67">
        <w:rPr>
          <w:rFonts w:ascii="Traditional Arabic" w:hAnsi="Traditional Arabic" w:cs="Traditional Arabic" w:hint="cs"/>
          <w:b/>
          <w:bCs/>
          <w:color w:val="008000"/>
          <w:rtl/>
        </w:rPr>
        <w:t>يَأْمُرُ</w:t>
      </w:r>
      <w:r w:rsidR="00471455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71455" w:rsidRPr="000B2F67">
        <w:rPr>
          <w:rFonts w:ascii="Traditional Arabic" w:hAnsi="Traditional Arabic" w:cs="Traditional Arabic" w:hint="cs"/>
          <w:b/>
          <w:bCs/>
          <w:color w:val="008000"/>
          <w:rtl/>
        </w:rPr>
        <w:t>بِأَخْذِهِ</w:t>
      </w:r>
      <w:r w:rsidR="00471455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71455" w:rsidRPr="000B2F67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471455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71455" w:rsidRPr="000B2F67">
        <w:rPr>
          <w:rFonts w:ascii="Traditional Arabic" w:hAnsi="Traditional Arabic" w:cs="Traditional Arabic" w:hint="cs"/>
          <w:b/>
          <w:bCs/>
          <w:color w:val="008000"/>
          <w:rtl/>
        </w:rPr>
        <w:t>الْآخَرُ</w:t>
      </w:r>
      <w:r w:rsidR="00471455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71455" w:rsidRPr="000B2F67">
        <w:rPr>
          <w:rFonts w:ascii="Traditional Arabic" w:hAnsi="Traditional Arabic" w:cs="Traditional Arabic" w:hint="cs"/>
          <w:b/>
          <w:bCs/>
          <w:color w:val="008000"/>
          <w:rtl/>
        </w:rPr>
        <w:t>يَنْهَاهُ</w:t>
      </w:r>
      <w:r w:rsidR="00471455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71455" w:rsidRPr="000B2F67">
        <w:rPr>
          <w:rFonts w:ascii="Traditional Arabic" w:hAnsi="Traditional Arabic" w:cs="Traditional Arabic" w:hint="cs"/>
          <w:b/>
          <w:bCs/>
          <w:color w:val="008000"/>
          <w:rtl/>
        </w:rPr>
        <w:t>عَنْهُ</w:t>
      </w:r>
      <w:r w:rsidR="00471455" w:rsidRPr="00471455">
        <w:rPr>
          <w:rFonts w:hint="cs"/>
          <w:rtl/>
        </w:rPr>
        <w:t xml:space="preserve"> </w:t>
      </w:r>
      <w:r w:rsidR="00471455" w:rsidRPr="00471455">
        <w:rPr>
          <w:rFonts w:ascii="Traditional Arabic" w:hAnsi="Traditional Arabic" w:cs="Traditional Arabic" w:hint="cs"/>
          <w:b/>
          <w:bCs/>
          <w:color w:val="008000"/>
          <w:rtl/>
        </w:rPr>
        <w:t>كَيْفَ</w:t>
      </w:r>
      <w:r w:rsidR="00471455" w:rsidRPr="00471455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71455" w:rsidRPr="00471455">
        <w:rPr>
          <w:rFonts w:ascii="Traditional Arabic" w:hAnsi="Traditional Arabic" w:cs="Traditional Arabic" w:hint="cs"/>
          <w:b/>
          <w:bCs/>
          <w:color w:val="008000"/>
          <w:rtl/>
        </w:rPr>
        <w:t>يَصْنَعُ</w:t>
      </w:r>
      <w:r w:rsidR="00471455" w:rsidRPr="00471455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71455" w:rsidRPr="00471455">
        <w:rPr>
          <w:rFonts w:ascii="Traditional Arabic" w:hAnsi="Traditional Arabic" w:cs="Traditional Arabic" w:hint="cs"/>
          <w:b/>
          <w:bCs/>
          <w:color w:val="008000"/>
          <w:rtl/>
        </w:rPr>
        <w:t>قَال‏</w:t>
      </w:r>
      <w:r w:rsidR="00471455" w:rsidRPr="00471455">
        <w:rPr>
          <w:rFonts w:ascii="Traditional Arabic" w:hAnsi="Traditional Arabic" w:cs="Traditional Arabic" w:hint="cs"/>
          <w:rtl/>
        </w:rPr>
        <w:t xml:space="preserve"> </w:t>
      </w:r>
      <w:r w:rsidR="00471455" w:rsidRPr="000B2F67">
        <w:rPr>
          <w:rFonts w:ascii="Traditional Arabic" w:hAnsi="Traditional Arabic" w:cs="Traditional Arabic" w:hint="cs"/>
          <w:b/>
          <w:bCs/>
          <w:color w:val="008000"/>
          <w:rtl/>
        </w:rPr>
        <w:t>يُرْجِئُهُ</w:t>
      </w:r>
      <w:r w:rsidR="00471455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71455" w:rsidRPr="000B2F67">
        <w:rPr>
          <w:rFonts w:ascii="Traditional Arabic" w:hAnsi="Traditional Arabic" w:cs="Traditional Arabic" w:hint="cs"/>
          <w:b/>
          <w:bCs/>
          <w:color w:val="008000"/>
          <w:rtl/>
        </w:rPr>
        <w:t>حَتَّى</w:t>
      </w:r>
      <w:r w:rsidR="00471455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71455" w:rsidRPr="000B2F67">
        <w:rPr>
          <w:rFonts w:ascii="Traditional Arabic" w:hAnsi="Traditional Arabic" w:cs="Traditional Arabic" w:hint="cs"/>
          <w:b/>
          <w:bCs/>
          <w:color w:val="008000"/>
          <w:rtl/>
        </w:rPr>
        <w:t>يَلْقَى</w:t>
      </w:r>
      <w:r w:rsidR="00471455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71455" w:rsidRPr="000B2F67">
        <w:rPr>
          <w:rFonts w:ascii="Traditional Arabic" w:hAnsi="Traditional Arabic" w:cs="Traditional Arabic" w:hint="cs"/>
          <w:b/>
          <w:bCs/>
          <w:color w:val="008000"/>
          <w:rtl/>
        </w:rPr>
        <w:t>مَنْ</w:t>
      </w:r>
      <w:r w:rsidR="00471455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71455" w:rsidRPr="000B2F67">
        <w:rPr>
          <w:rFonts w:ascii="Traditional Arabic" w:hAnsi="Traditional Arabic" w:cs="Traditional Arabic" w:hint="cs"/>
          <w:b/>
          <w:bCs/>
          <w:color w:val="008000"/>
          <w:rtl/>
        </w:rPr>
        <w:t>يُخْبِرُهُ</w:t>
      </w:r>
      <w:r w:rsidR="00471455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71455" w:rsidRPr="000B2F67">
        <w:rPr>
          <w:rFonts w:ascii="Traditional Arabic" w:hAnsi="Traditional Arabic" w:cs="Traditional Arabic" w:hint="cs"/>
          <w:b/>
          <w:bCs/>
          <w:color w:val="008000"/>
          <w:rtl/>
        </w:rPr>
        <w:t>فَهُوَ</w:t>
      </w:r>
      <w:r w:rsidR="00471455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71455" w:rsidRPr="000B2F67">
        <w:rPr>
          <w:rFonts w:ascii="Traditional Arabic" w:hAnsi="Traditional Arabic" w:cs="Traditional Arabic" w:hint="cs"/>
          <w:b/>
          <w:bCs/>
          <w:color w:val="008000"/>
          <w:rtl/>
        </w:rPr>
        <w:t>فِي</w:t>
      </w:r>
      <w:r w:rsidR="00471455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71455" w:rsidRPr="000B2F67">
        <w:rPr>
          <w:rFonts w:ascii="Traditional Arabic" w:hAnsi="Traditional Arabic" w:cs="Traditional Arabic" w:hint="cs"/>
          <w:b/>
          <w:bCs/>
          <w:color w:val="008000"/>
          <w:rtl/>
        </w:rPr>
        <w:t>سَعَةٍ</w:t>
      </w:r>
      <w:r w:rsidR="00471455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71455" w:rsidRPr="000B2F67">
        <w:rPr>
          <w:rFonts w:ascii="Traditional Arabic" w:hAnsi="Traditional Arabic" w:cs="Traditional Arabic" w:hint="cs"/>
          <w:b/>
          <w:bCs/>
          <w:color w:val="008000"/>
          <w:rtl/>
        </w:rPr>
        <w:t>حَتَّى</w:t>
      </w:r>
      <w:r w:rsidR="00471455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71455" w:rsidRPr="000B2F67">
        <w:rPr>
          <w:rFonts w:ascii="Traditional Arabic" w:hAnsi="Traditional Arabic" w:cs="Traditional Arabic" w:hint="cs"/>
          <w:b/>
          <w:bCs/>
          <w:color w:val="008000"/>
          <w:rtl/>
        </w:rPr>
        <w:t>يَلْقَاهُ</w:t>
      </w:r>
      <w:r w:rsidR="00471455" w:rsidRPr="000B2F67">
        <w:rPr>
          <w:rFonts w:ascii="Traditional Arabic" w:hAnsi="Traditional Arabic" w:cs="Traditional Arabic" w:hint="cs"/>
          <w:rtl/>
        </w:rPr>
        <w:t>»</w:t>
      </w:r>
      <w:r w:rsidR="00471455">
        <w:rPr>
          <w:rStyle w:val="FootnoteReference"/>
          <w:rFonts w:ascii="Traditional Arabic" w:hAnsi="Traditional Arabic" w:cs="Traditional Arabic"/>
          <w:rtl/>
        </w:rPr>
        <w:footnoteReference w:id="1"/>
      </w:r>
    </w:p>
    <w:p w:rsidR="003F4A93" w:rsidRPr="00471455" w:rsidRDefault="003F4A93" w:rsidP="0069693E">
      <w:pPr>
        <w:jc w:val="lowKashida"/>
        <w:rPr>
          <w:rFonts w:ascii="Traditional Arabic" w:hAnsi="Traditional Arabic" w:cs="Traditional Arabic"/>
          <w:rtl/>
        </w:rPr>
      </w:pPr>
      <w:r w:rsidRPr="00471455">
        <w:rPr>
          <w:rFonts w:ascii="Traditional Arabic" w:hAnsi="Traditional Arabic" w:cs="Traditional Arabic" w:hint="cs"/>
          <w:rtl/>
        </w:rPr>
        <w:t>2- نقل دیگر که در کافی ذکر شده که جایگزین «</w:t>
      </w:r>
      <w:r w:rsidR="0069693E" w:rsidRPr="000B2F67">
        <w:rPr>
          <w:rFonts w:ascii="Traditional Arabic" w:hAnsi="Traditional Arabic" w:cs="Traditional Arabic" w:hint="cs"/>
          <w:b/>
          <w:bCs/>
          <w:color w:val="008000"/>
          <w:rtl/>
        </w:rPr>
        <w:t>فِي</w:t>
      </w:r>
      <w:r w:rsidR="0069693E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69693E" w:rsidRPr="000B2F67">
        <w:rPr>
          <w:rFonts w:ascii="Traditional Arabic" w:hAnsi="Traditional Arabic" w:cs="Traditional Arabic" w:hint="cs"/>
          <w:b/>
          <w:bCs/>
          <w:color w:val="008000"/>
          <w:rtl/>
        </w:rPr>
        <w:t>سَعَةٍ</w:t>
      </w:r>
      <w:r w:rsidR="0069693E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69693E" w:rsidRPr="000B2F67">
        <w:rPr>
          <w:rFonts w:ascii="Traditional Arabic" w:hAnsi="Traditional Arabic" w:cs="Traditional Arabic" w:hint="cs"/>
          <w:b/>
          <w:bCs/>
          <w:color w:val="008000"/>
          <w:rtl/>
        </w:rPr>
        <w:t>حَتَّى</w:t>
      </w:r>
      <w:r w:rsidR="0069693E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69693E" w:rsidRPr="000B2F67">
        <w:rPr>
          <w:rFonts w:ascii="Traditional Arabic" w:hAnsi="Traditional Arabic" w:cs="Traditional Arabic" w:hint="cs"/>
          <w:b/>
          <w:bCs/>
          <w:color w:val="008000"/>
          <w:rtl/>
        </w:rPr>
        <w:t>يَلْقَاهُ</w:t>
      </w:r>
      <w:r w:rsidRPr="00471455">
        <w:rPr>
          <w:rFonts w:ascii="Traditional Arabic" w:hAnsi="Traditional Arabic" w:cs="Traditional Arabic" w:hint="cs"/>
          <w:rtl/>
        </w:rPr>
        <w:t>»</w:t>
      </w:r>
      <w:r w:rsidR="00471455" w:rsidRPr="00471455">
        <w:rPr>
          <w:rFonts w:ascii="Traditional Arabic" w:hAnsi="Traditional Arabic" w:cs="Traditional Arabic" w:hint="cs"/>
          <w:rtl/>
        </w:rPr>
        <w:t>؛</w:t>
      </w:r>
      <w:r w:rsidRPr="00471455">
        <w:rPr>
          <w:rFonts w:ascii="Traditional Arabic" w:hAnsi="Traditional Arabic" w:cs="Traditional Arabic" w:hint="cs"/>
          <w:rtl/>
        </w:rPr>
        <w:t xml:space="preserve"> «</w:t>
      </w:r>
      <w:r w:rsidR="0069693E" w:rsidRPr="0069693E">
        <w:rPr>
          <w:rFonts w:ascii="Traditional Arabic" w:hAnsi="Traditional Arabic" w:cs="Traditional Arabic" w:hint="cs"/>
          <w:b/>
          <w:bCs/>
          <w:color w:val="008000"/>
          <w:rtl/>
        </w:rPr>
        <w:t>بِأَيِّهِمَا</w:t>
      </w:r>
      <w:r w:rsidR="0069693E" w:rsidRPr="0069693E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69693E" w:rsidRPr="0069693E">
        <w:rPr>
          <w:rFonts w:ascii="Traditional Arabic" w:hAnsi="Traditional Arabic" w:cs="Traditional Arabic" w:hint="cs"/>
          <w:b/>
          <w:bCs/>
          <w:color w:val="008000"/>
          <w:rtl/>
        </w:rPr>
        <w:t>أَخَذْتَ</w:t>
      </w:r>
      <w:r w:rsidR="0069693E" w:rsidRPr="0069693E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69693E" w:rsidRPr="0069693E">
        <w:rPr>
          <w:rFonts w:ascii="Traditional Arabic" w:hAnsi="Traditional Arabic" w:cs="Traditional Arabic" w:hint="cs"/>
          <w:b/>
          <w:bCs/>
          <w:color w:val="008000"/>
          <w:rtl/>
        </w:rPr>
        <w:t>مِنْ</w:t>
      </w:r>
      <w:r w:rsidR="0069693E" w:rsidRPr="0069693E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69693E" w:rsidRPr="0069693E">
        <w:rPr>
          <w:rFonts w:ascii="Traditional Arabic" w:hAnsi="Traditional Arabic" w:cs="Traditional Arabic" w:hint="cs"/>
          <w:b/>
          <w:bCs/>
          <w:color w:val="008000"/>
          <w:rtl/>
        </w:rPr>
        <w:t>بَابِ</w:t>
      </w:r>
      <w:r w:rsidR="0069693E" w:rsidRPr="0069693E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69693E" w:rsidRPr="0069693E">
        <w:rPr>
          <w:rFonts w:ascii="Traditional Arabic" w:hAnsi="Traditional Arabic" w:cs="Traditional Arabic" w:hint="cs"/>
          <w:b/>
          <w:bCs/>
          <w:color w:val="008000"/>
          <w:rtl/>
        </w:rPr>
        <w:t>التَّسْلِيمِ</w:t>
      </w:r>
      <w:r w:rsidR="0069693E" w:rsidRPr="0069693E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69693E" w:rsidRPr="0069693E">
        <w:rPr>
          <w:rFonts w:ascii="Traditional Arabic" w:hAnsi="Traditional Arabic" w:cs="Traditional Arabic" w:hint="cs"/>
          <w:b/>
          <w:bCs/>
          <w:color w:val="008000"/>
          <w:rtl/>
        </w:rPr>
        <w:t>وَسِعَك</w:t>
      </w:r>
      <w:r w:rsidR="0069693E" w:rsidRPr="0069693E">
        <w:rPr>
          <w:rFonts w:ascii="Traditional Arabic" w:hAnsi="Traditional Arabic" w:cs="Traditional Arabic" w:hint="cs"/>
          <w:rtl/>
        </w:rPr>
        <w:t>‏</w:t>
      </w:r>
      <w:r w:rsidRPr="00471455">
        <w:rPr>
          <w:rFonts w:ascii="Traditional Arabic" w:hAnsi="Traditional Arabic" w:cs="Traditional Arabic" w:hint="cs"/>
          <w:rtl/>
        </w:rPr>
        <w:t>»</w:t>
      </w:r>
      <w:r w:rsidR="0069693E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="00471455">
        <w:rPr>
          <w:rFonts w:ascii="Traditional Arabic" w:hAnsi="Traditional Arabic" w:cs="Traditional Arabic" w:hint="cs"/>
          <w:rtl/>
        </w:rPr>
        <w:t>،</w:t>
      </w:r>
      <w:r w:rsidRPr="00471455">
        <w:rPr>
          <w:rFonts w:ascii="Traditional Arabic" w:hAnsi="Traditional Arabic" w:cs="Traditional Arabic" w:hint="cs"/>
          <w:rtl/>
        </w:rPr>
        <w:t xml:space="preserve"> آمده است، معنایش این است که هر یک از مجتهدان را بپذیرد و التزام پیدا بکند و در انتخاب آزاد هست</w:t>
      </w:r>
      <w:r w:rsidR="00C057F2" w:rsidRPr="00471455">
        <w:rPr>
          <w:rFonts w:ascii="Traditional Arabic" w:hAnsi="Traditional Arabic" w:cs="Traditional Arabic" w:hint="cs"/>
          <w:rtl/>
        </w:rPr>
        <w:t>.</w:t>
      </w:r>
    </w:p>
    <w:p w:rsidR="00C057F2" w:rsidRPr="00471455" w:rsidRDefault="00C057F2" w:rsidP="003A0B17">
      <w:pPr>
        <w:jc w:val="lowKashida"/>
        <w:rPr>
          <w:rFonts w:ascii="Traditional Arabic" w:hAnsi="Traditional Arabic" w:cs="Traditional Arabic"/>
          <w:rtl/>
        </w:rPr>
      </w:pPr>
      <w:r w:rsidRPr="00471455">
        <w:rPr>
          <w:rFonts w:ascii="Traditional Arabic" w:hAnsi="Traditional Arabic" w:cs="Traditional Arabic" w:hint="cs"/>
          <w:rtl/>
        </w:rPr>
        <w:t xml:space="preserve">استدلال به این روایت </w:t>
      </w:r>
      <w:r w:rsidR="00030F05" w:rsidRPr="00471455">
        <w:rPr>
          <w:rFonts w:ascii="Traditional Arabic" w:hAnsi="Traditional Arabic" w:cs="Traditional Arabic" w:hint="cs"/>
          <w:rtl/>
        </w:rPr>
        <w:t>به‌عنوان</w:t>
      </w:r>
      <w:r w:rsidRPr="00471455">
        <w:rPr>
          <w:rFonts w:ascii="Traditional Arabic" w:hAnsi="Traditional Arabic" w:cs="Traditional Arabic" w:hint="cs"/>
          <w:rtl/>
        </w:rPr>
        <w:t xml:space="preserve"> دلیل ششم </w:t>
      </w:r>
      <w:r w:rsidR="00030F05" w:rsidRPr="00471455">
        <w:rPr>
          <w:rFonts w:ascii="Traditional Arabic" w:hAnsi="Traditional Arabic" w:cs="Traditional Arabic" w:hint="cs"/>
          <w:rtl/>
        </w:rPr>
        <w:t>این‌طور</w:t>
      </w:r>
      <w:r w:rsidRPr="00471455">
        <w:rPr>
          <w:rFonts w:ascii="Traditional Arabic" w:hAnsi="Traditional Arabic" w:cs="Traditional Arabic" w:hint="cs"/>
          <w:rtl/>
        </w:rPr>
        <w:t xml:space="preserve"> هست که حضرت </w:t>
      </w:r>
      <w:r w:rsidR="00030F05" w:rsidRPr="00471455">
        <w:rPr>
          <w:rFonts w:ascii="Traditional Arabic" w:hAnsi="Traditional Arabic" w:cs="Traditional Arabic" w:hint="cs"/>
          <w:rtl/>
        </w:rPr>
        <w:t>می‌فرمایند</w:t>
      </w:r>
      <w:r w:rsidRPr="00471455">
        <w:rPr>
          <w:rFonts w:ascii="Traditional Arabic" w:hAnsi="Traditional Arabic" w:cs="Traditional Arabic" w:hint="cs"/>
          <w:rtl/>
        </w:rPr>
        <w:t xml:space="preserve"> در انتخاب نظرات مجتهدان متساوی فرد مخیر است و هر کدام از نظرات را </w:t>
      </w:r>
      <w:r w:rsidR="00030F05" w:rsidRPr="00471455">
        <w:rPr>
          <w:rFonts w:ascii="Traditional Arabic" w:hAnsi="Traditional Arabic" w:cs="Traditional Arabic" w:hint="cs"/>
          <w:rtl/>
        </w:rPr>
        <w:t>می‌تواند</w:t>
      </w:r>
      <w:r w:rsidRPr="00471455">
        <w:rPr>
          <w:rFonts w:ascii="Traditional Arabic" w:hAnsi="Traditional Arabic" w:cs="Traditional Arabic" w:hint="cs"/>
          <w:rtl/>
        </w:rPr>
        <w:t xml:space="preserve"> انتخاب بکند</w:t>
      </w:r>
      <w:r w:rsidR="0092795C" w:rsidRPr="00471455">
        <w:rPr>
          <w:rFonts w:ascii="Traditional Arabic" w:hAnsi="Traditional Arabic" w:cs="Traditional Arabic" w:hint="cs"/>
          <w:rtl/>
        </w:rPr>
        <w:t>، این مطلب در نقل دوم که در کافی ذکر شده؛ صراحت بیشتری دارد.</w:t>
      </w:r>
    </w:p>
    <w:p w:rsidR="0092795C" w:rsidRPr="00471455" w:rsidRDefault="00030F05" w:rsidP="003A0B17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0" w:name="_Toc473108776"/>
      <w:r w:rsidRPr="00471455">
        <w:rPr>
          <w:rFonts w:ascii="Traditional Arabic" w:hAnsi="Traditional Arabic" w:cs="Traditional Arabic" w:hint="cs"/>
          <w:color w:val="FF0000"/>
          <w:rtl/>
        </w:rPr>
        <w:t>نکته‌های</w:t>
      </w:r>
      <w:r w:rsidR="0092795C" w:rsidRPr="00471455">
        <w:rPr>
          <w:rFonts w:ascii="Traditional Arabic" w:hAnsi="Traditional Arabic" w:cs="Traditional Arabic" w:hint="cs"/>
          <w:color w:val="FF0000"/>
          <w:rtl/>
        </w:rPr>
        <w:t xml:space="preserve"> روایت سماعه</w:t>
      </w:r>
      <w:bookmarkEnd w:id="20"/>
    </w:p>
    <w:p w:rsidR="0092795C" w:rsidRPr="00471455" w:rsidRDefault="0092795C" w:rsidP="0024669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471455">
        <w:rPr>
          <w:rFonts w:ascii="Traditional Arabic" w:hAnsi="Traditional Arabic" w:cs="Traditional Arabic" w:hint="cs"/>
          <w:rtl/>
        </w:rPr>
        <w:t xml:space="preserve">1- اولین نکته که در روایت </w:t>
      </w:r>
      <w:r w:rsidR="00030F05" w:rsidRPr="00471455">
        <w:rPr>
          <w:rFonts w:ascii="Traditional Arabic" w:hAnsi="Traditional Arabic" w:cs="Traditional Arabic" w:hint="cs"/>
          <w:rtl/>
        </w:rPr>
        <w:t>موردبحث</w:t>
      </w:r>
      <w:r w:rsidRPr="00471455">
        <w:rPr>
          <w:rFonts w:ascii="Traditional Arabic" w:hAnsi="Traditional Arabic" w:cs="Traditional Arabic" w:hint="cs"/>
          <w:rtl/>
        </w:rPr>
        <w:t xml:space="preserve"> قرار گرفته این است که مقام روایت؛ مقام نقل حدیث و روایت است، یا مقام فتواست؟ مورد سؤال راوی تعارض روا</w:t>
      </w:r>
      <w:r w:rsidR="00030F05" w:rsidRPr="00471455">
        <w:rPr>
          <w:rFonts w:ascii="Traditional Arabic" w:hAnsi="Traditional Arabic" w:cs="Traditional Arabic" w:hint="cs"/>
          <w:rtl/>
        </w:rPr>
        <w:t>ی</w:t>
      </w:r>
      <w:r w:rsidRPr="00471455">
        <w:rPr>
          <w:rFonts w:ascii="Traditional Arabic" w:hAnsi="Traditional Arabic" w:cs="Traditional Arabic" w:hint="cs"/>
          <w:rtl/>
        </w:rPr>
        <w:t>تین است، یا تعارض فتویین است؟ چند احتمال وجود دارد:</w:t>
      </w:r>
    </w:p>
    <w:p w:rsidR="0092795C" w:rsidRPr="00471455" w:rsidRDefault="0092795C" w:rsidP="0069693E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471455">
        <w:rPr>
          <w:rFonts w:ascii="Traditional Arabic" w:hAnsi="Traditional Arabic" w:cs="Traditional Arabic" w:hint="cs"/>
          <w:rtl/>
        </w:rPr>
        <w:t xml:space="preserve">1- احتمال اول این است که مربوط به بحث روایات و تعارض روایات است، این روایت در اخبار علاجیه قرار </w:t>
      </w:r>
      <w:r w:rsidR="00030F05" w:rsidRPr="00471455">
        <w:rPr>
          <w:rFonts w:ascii="Traditional Arabic" w:hAnsi="Traditional Arabic" w:cs="Traditional Arabic" w:hint="cs"/>
          <w:rtl/>
        </w:rPr>
        <w:t>می‌گیرد</w:t>
      </w:r>
      <w:r w:rsidRPr="00471455">
        <w:rPr>
          <w:rFonts w:ascii="Traditional Arabic" w:hAnsi="Traditional Arabic" w:cs="Traditional Arabic" w:hint="cs"/>
          <w:rtl/>
        </w:rPr>
        <w:t>، اخبار علاجیه مجموعه روایاتی که در باب نهم وسائل آمده</w:t>
      </w:r>
      <w:bookmarkStart w:id="21" w:name="_GoBack"/>
      <w:bookmarkEnd w:id="21"/>
      <w:r w:rsidRPr="00471455">
        <w:rPr>
          <w:rFonts w:ascii="Traditional Arabic" w:hAnsi="Traditional Arabic" w:cs="Traditional Arabic" w:hint="cs"/>
          <w:rtl/>
        </w:rPr>
        <w:t xml:space="preserve"> است، مقصود از اخبار علاجیه که در این باب وارد شده، </w:t>
      </w:r>
      <w:r w:rsidR="00030F05" w:rsidRPr="00471455">
        <w:rPr>
          <w:rFonts w:ascii="Traditional Arabic" w:hAnsi="Traditional Arabic" w:cs="Traditional Arabic" w:hint="cs"/>
          <w:rtl/>
        </w:rPr>
        <w:t>راه‌هایی</w:t>
      </w:r>
      <w:r w:rsidRPr="00471455">
        <w:rPr>
          <w:rFonts w:ascii="Traditional Arabic" w:hAnsi="Traditional Arabic" w:cs="Traditional Arabic" w:hint="cs"/>
          <w:rtl/>
        </w:rPr>
        <w:t xml:space="preserve"> است که معصومین </w:t>
      </w:r>
      <w:r w:rsidR="008750B1" w:rsidRPr="00471455">
        <w:rPr>
          <w:rFonts w:ascii="Traditional Arabic" w:hAnsi="Traditional Arabic" w:cs="Traditional Arabic" w:hint="cs"/>
          <w:rtl/>
        </w:rPr>
        <w:t xml:space="preserve">در باب تعارض روایات </w:t>
      </w:r>
      <w:r w:rsidRPr="00471455">
        <w:rPr>
          <w:rFonts w:ascii="Traditional Arabic" w:hAnsi="Traditional Arabic" w:cs="Traditional Arabic" w:hint="cs"/>
          <w:rtl/>
        </w:rPr>
        <w:t xml:space="preserve">به </w:t>
      </w:r>
      <w:r w:rsidR="008750B1" w:rsidRPr="00471455">
        <w:rPr>
          <w:rFonts w:ascii="Traditional Arabic" w:hAnsi="Traditional Arabic" w:cs="Traditional Arabic" w:hint="cs"/>
          <w:rtl/>
        </w:rPr>
        <w:t xml:space="preserve">ما نشان </w:t>
      </w:r>
      <w:r w:rsidR="00030F05" w:rsidRPr="00471455">
        <w:rPr>
          <w:rFonts w:ascii="Traditional Arabic" w:hAnsi="Traditional Arabic" w:cs="Traditional Arabic" w:hint="cs"/>
          <w:rtl/>
        </w:rPr>
        <w:t>داده‌اند</w:t>
      </w:r>
      <w:r w:rsidR="008750B1" w:rsidRPr="00471455">
        <w:rPr>
          <w:rFonts w:ascii="Traditional Arabic" w:hAnsi="Traditional Arabic" w:cs="Traditional Arabic" w:hint="cs"/>
          <w:rtl/>
        </w:rPr>
        <w:t xml:space="preserve">، اگر دو روایت ذکر شد، اگر هر دو مشهور بودند، قولی که موافق کتاب است؛ اخذ </w:t>
      </w:r>
      <w:r w:rsidR="00030F05" w:rsidRPr="00471455">
        <w:rPr>
          <w:rFonts w:ascii="Traditional Arabic" w:hAnsi="Traditional Arabic" w:cs="Traditional Arabic" w:hint="cs"/>
          <w:rtl/>
        </w:rPr>
        <w:t>می‌شود</w:t>
      </w:r>
      <w:r w:rsidR="008750B1" w:rsidRPr="00471455">
        <w:rPr>
          <w:rFonts w:ascii="Traditional Arabic" w:hAnsi="Traditional Arabic" w:cs="Traditional Arabic" w:hint="cs"/>
          <w:rtl/>
        </w:rPr>
        <w:t xml:space="preserve">، اگر هر دو موافق کتاب بودند؛ آنی که مخالف عامه است؛ اخذ </w:t>
      </w:r>
      <w:r w:rsidR="00030F05" w:rsidRPr="00471455">
        <w:rPr>
          <w:rFonts w:ascii="Traditional Arabic" w:hAnsi="Traditional Arabic" w:cs="Traditional Arabic" w:hint="cs"/>
          <w:rtl/>
        </w:rPr>
        <w:t>می‌شود</w:t>
      </w:r>
      <w:r w:rsidR="00427347" w:rsidRPr="00471455">
        <w:rPr>
          <w:rFonts w:ascii="Traditional Arabic" w:hAnsi="Traditional Arabic" w:cs="Traditional Arabic" w:hint="cs"/>
          <w:rtl/>
        </w:rPr>
        <w:t xml:space="preserve"> و </w:t>
      </w:r>
      <w:r w:rsidR="00030F05" w:rsidRPr="00471455">
        <w:rPr>
          <w:rFonts w:ascii="Traditional Arabic" w:hAnsi="Traditional Arabic" w:cs="Traditional Arabic" w:hint="cs"/>
          <w:rtl/>
        </w:rPr>
        <w:t>الی‌آخر</w:t>
      </w:r>
      <w:r w:rsidR="00427347" w:rsidRPr="00471455">
        <w:rPr>
          <w:rFonts w:ascii="Traditional Arabic" w:hAnsi="Traditional Arabic" w:cs="Traditional Arabic" w:hint="cs"/>
          <w:rtl/>
        </w:rPr>
        <w:t xml:space="preserve"> که اگر این مرجحات نبود، «</w:t>
      </w:r>
      <w:r w:rsidR="0069693E" w:rsidRPr="000B2F67">
        <w:rPr>
          <w:rFonts w:ascii="Traditional Arabic" w:hAnsi="Traditional Arabic" w:cs="Traditional Arabic" w:hint="cs"/>
          <w:b/>
          <w:bCs/>
          <w:color w:val="008000"/>
          <w:rtl/>
        </w:rPr>
        <w:t>فَهُوَ</w:t>
      </w:r>
      <w:r w:rsidR="0069693E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69693E" w:rsidRPr="000B2F67">
        <w:rPr>
          <w:rFonts w:ascii="Traditional Arabic" w:hAnsi="Traditional Arabic" w:cs="Traditional Arabic" w:hint="cs"/>
          <w:b/>
          <w:bCs/>
          <w:color w:val="008000"/>
          <w:rtl/>
        </w:rPr>
        <w:t>فِي</w:t>
      </w:r>
      <w:r w:rsidR="0069693E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69693E" w:rsidRPr="000B2F67">
        <w:rPr>
          <w:rFonts w:ascii="Traditional Arabic" w:hAnsi="Traditional Arabic" w:cs="Traditional Arabic" w:hint="cs"/>
          <w:b/>
          <w:bCs/>
          <w:color w:val="008000"/>
          <w:rtl/>
        </w:rPr>
        <w:t>سَعَةٍ</w:t>
      </w:r>
      <w:r w:rsidR="0069693E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69693E" w:rsidRPr="000B2F67">
        <w:rPr>
          <w:rFonts w:ascii="Traditional Arabic" w:hAnsi="Traditional Arabic" w:cs="Traditional Arabic" w:hint="cs"/>
          <w:b/>
          <w:bCs/>
          <w:color w:val="008000"/>
          <w:rtl/>
        </w:rPr>
        <w:t>حَتَّى</w:t>
      </w:r>
      <w:r w:rsidR="0069693E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69693E" w:rsidRPr="000B2F67">
        <w:rPr>
          <w:rFonts w:ascii="Traditional Arabic" w:hAnsi="Traditional Arabic" w:cs="Traditional Arabic" w:hint="cs"/>
          <w:b/>
          <w:bCs/>
          <w:color w:val="008000"/>
          <w:rtl/>
        </w:rPr>
        <w:t>يَلْقَاهُ</w:t>
      </w:r>
      <w:r w:rsidR="00427347" w:rsidRPr="00471455">
        <w:rPr>
          <w:rFonts w:ascii="Traditional Arabic" w:hAnsi="Traditional Arabic" w:cs="Traditional Arabic" w:hint="cs"/>
          <w:rtl/>
        </w:rPr>
        <w:t>» در اخبار علاجیه بعضی اشاره به مرجحات دارند</w:t>
      </w:r>
      <w:r w:rsidR="00756DBE" w:rsidRPr="00471455">
        <w:rPr>
          <w:rFonts w:ascii="Traditional Arabic" w:hAnsi="Traditional Arabic" w:cs="Traditional Arabic" w:hint="cs"/>
          <w:rtl/>
        </w:rPr>
        <w:t xml:space="preserve">، بعضی شبه این بیان را </w:t>
      </w:r>
      <w:r w:rsidR="00030F05" w:rsidRPr="00471455">
        <w:rPr>
          <w:rFonts w:ascii="Traditional Arabic" w:hAnsi="Traditional Arabic" w:cs="Traditional Arabic" w:hint="cs"/>
          <w:rtl/>
        </w:rPr>
        <w:t>آورده‌اند</w:t>
      </w:r>
      <w:r w:rsidR="00756DBE" w:rsidRPr="00471455">
        <w:rPr>
          <w:rFonts w:ascii="Traditional Arabic" w:hAnsi="Traditional Arabic" w:cs="Traditional Arabic" w:hint="cs"/>
          <w:rtl/>
        </w:rPr>
        <w:t>، این روایت ربطی به مسائل فتوایی ندارد، بلکه مربوط به تعارض روایات است</w:t>
      </w:r>
      <w:r w:rsidR="00F92719" w:rsidRPr="00471455">
        <w:rPr>
          <w:rFonts w:ascii="Traditional Arabic" w:hAnsi="Traditional Arabic" w:cs="Traditional Arabic" w:hint="cs"/>
          <w:rtl/>
        </w:rPr>
        <w:t>، چند شاهد برای این احتمال هست:</w:t>
      </w:r>
    </w:p>
    <w:p w:rsidR="00F92719" w:rsidRPr="00471455" w:rsidRDefault="00F92719" w:rsidP="0024669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471455">
        <w:rPr>
          <w:rFonts w:ascii="Traditional Arabic" w:hAnsi="Traditional Arabic" w:cs="Traditional Arabic" w:hint="cs"/>
          <w:rtl/>
        </w:rPr>
        <w:t xml:space="preserve">1- </w:t>
      </w:r>
      <w:r w:rsidR="00246697">
        <w:rPr>
          <w:rFonts w:ascii="Traditional Arabic" w:hAnsi="Traditional Arabic" w:cs="Traditional Arabic" w:hint="cs"/>
          <w:rtl/>
        </w:rPr>
        <w:t>«</w:t>
      </w:r>
      <w:r w:rsidR="00246697" w:rsidRPr="000B2F67">
        <w:rPr>
          <w:rFonts w:ascii="Traditional Arabic" w:hAnsi="Traditional Arabic" w:cs="Traditional Arabic" w:hint="cs"/>
          <w:b/>
          <w:bCs/>
          <w:color w:val="008000"/>
          <w:rtl/>
        </w:rPr>
        <w:t>اخْتَلَفَ</w:t>
      </w:r>
      <w:r w:rsidR="00246697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46697" w:rsidRPr="000B2F67">
        <w:rPr>
          <w:rFonts w:ascii="Traditional Arabic" w:hAnsi="Traditional Arabic" w:cs="Traditional Arabic" w:hint="cs"/>
          <w:b/>
          <w:bCs/>
          <w:color w:val="008000"/>
          <w:rtl/>
        </w:rPr>
        <w:t>عَلَيْهِ</w:t>
      </w:r>
      <w:r w:rsidR="00246697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46697" w:rsidRPr="000B2F67">
        <w:rPr>
          <w:rFonts w:ascii="Traditional Arabic" w:hAnsi="Traditional Arabic" w:cs="Traditional Arabic" w:hint="cs"/>
          <w:b/>
          <w:bCs/>
          <w:color w:val="008000"/>
          <w:rtl/>
        </w:rPr>
        <w:t>رَجُلَانِ</w:t>
      </w:r>
      <w:r w:rsidR="00246697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46697" w:rsidRPr="000B2F67">
        <w:rPr>
          <w:rFonts w:ascii="Traditional Arabic" w:hAnsi="Traditional Arabic" w:cs="Traditional Arabic" w:hint="cs"/>
          <w:b/>
          <w:bCs/>
          <w:color w:val="008000"/>
          <w:rtl/>
        </w:rPr>
        <w:t>مِنْ</w:t>
      </w:r>
      <w:r w:rsidR="00246697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46697" w:rsidRPr="000B2F67">
        <w:rPr>
          <w:rFonts w:ascii="Traditional Arabic" w:hAnsi="Traditional Arabic" w:cs="Traditional Arabic" w:hint="cs"/>
          <w:b/>
          <w:bCs/>
          <w:color w:val="008000"/>
          <w:rtl/>
        </w:rPr>
        <w:t>أَهْلِ</w:t>
      </w:r>
      <w:r w:rsidR="00246697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46697" w:rsidRPr="000B2F67">
        <w:rPr>
          <w:rFonts w:ascii="Traditional Arabic" w:hAnsi="Traditional Arabic" w:cs="Traditional Arabic" w:hint="cs"/>
          <w:b/>
          <w:bCs/>
          <w:color w:val="008000"/>
          <w:rtl/>
        </w:rPr>
        <w:t>دِينِهِ</w:t>
      </w:r>
      <w:r w:rsidR="00246697" w:rsidRPr="00246697">
        <w:rPr>
          <w:rFonts w:ascii="Traditional Arabic" w:hAnsi="Traditional Arabic" w:cs="Traditional Arabic" w:hint="cs"/>
          <w:rtl/>
        </w:rPr>
        <w:t>»</w:t>
      </w:r>
      <w:r w:rsidRPr="00471455">
        <w:rPr>
          <w:rFonts w:ascii="Traditional Arabic" w:hAnsi="Traditional Arabic" w:cs="Traditional Arabic" w:hint="cs"/>
          <w:rtl/>
        </w:rPr>
        <w:t xml:space="preserve">، اگر مقصود فقها بودند؛ </w:t>
      </w:r>
      <w:r w:rsidR="00030F05" w:rsidRPr="00471455">
        <w:rPr>
          <w:rFonts w:ascii="Traditional Arabic" w:hAnsi="Traditional Arabic" w:cs="Traditional Arabic" w:hint="cs"/>
          <w:rtl/>
        </w:rPr>
        <w:t>می‌بایست</w:t>
      </w:r>
      <w:r w:rsidRPr="00471455">
        <w:rPr>
          <w:rFonts w:ascii="Traditional Arabic" w:hAnsi="Traditional Arabic" w:cs="Traditional Arabic" w:hint="cs"/>
          <w:rtl/>
        </w:rPr>
        <w:t xml:space="preserve"> عنوانی دیگر ذکر </w:t>
      </w:r>
      <w:r w:rsidR="00030F05" w:rsidRPr="00471455">
        <w:rPr>
          <w:rFonts w:ascii="Traditional Arabic" w:hAnsi="Traditional Arabic" w:cs="Traditional Arabic" w:hint="cs"/>
          <w:rtl/>
        </w:rPr>
        <w:t>می‌شد</w:t>
      </w:r>
      <w:r w:rsidRPr="00471455">
        <w:rPr>
          <w:rFonts w:ascii="Traditional Arabic" w:hAnsi="Traditional Arabic" w:cs="Traditional Arabic" w:hint="cs"/>
          <w:rtl/>
        </w:rPr>
        <w:t xml:space="preserve"> که به مقام افتا و نظر دادن ربط داشت</w:t>
      </w:r>
      <w:r w:rsidR="00906395" w:rsidRPr="00471455">
        <w:rPr>
          <w:rFonts w:ascii="Traditional Arabic" w:hAnsi="Traditional Arabic" w:cs="Traditional Arabic" w:hint="cs"/>
          <w:rtl/>
        </w:rPr>
        <w:t>.</w:t>
      </w:r>
    </w:p>
    <w:p w:rsidR="00906395" w:rsidRPr="00471455" w:rsidRDefault="00906395" w:rsidP="00471455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471455">
        <w:rPr>
          <w:rFonts w:ascii="Traditional Arabic" w:hAnsi="Traditional Arabic" w:cs="Traditional Arabic" w:hint="cs"/>
          <w:rtl/>
        </w:rPr>
        <w:t>2- شاهد دوم این است که «</w:t>
      </w:r>
      <w:r w:rsidR="00471455" w:rsidRPr="000B2F67">
        <w:rPr>
          <w:rFonts w:ascii="Traditional Arabic" w:hAnsi="Traditional Arabic" w:cs="Traditional Arabic" w:hint="cs"/>
          <w:b/>
          <w:bCs/>
          <w:color w:val="008000"/>
          <w:rtl/>
        </w:rPr>
        <w:t>فِي</w:t>
      </w:r>
      <w:r w:rsidR="00471455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71455" w:rsidRPr="000B2F67">
        <w:rPr>
          <w:rFonts w:ascii="Traditional Arabic" w:hAnsi="Traditional Arabic" w:cs="Traditional Arabic" w:hint="cs"/>
          <w:b/>
          <w:bCs/>
          <w:color w:val="008000"/>
          <w:rtl/>
        </w:rPr>
        <w:t>أَمْرٍ</w:t>
      </w:r>
      <w:r w:rsidR="00471455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71455" w:rsidRPr="000B2F67">
        <w:rPr>
          <w:rFonts w:ascii="Traditional Arabic" w:hAnsi="Traditional Arabic" w:cs="Traditional Arabic" w:hint="cs"/>
          <w:b/>
          <w:bCs/>
          <w:color w:val="008000"/>
          <w:rtl/>
        </w:rPr>
        <w:t>كِلَاهُمَا</w:t>
      </w:r>
      <w:r w:rsidR="00471455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71455" w:rsidRPr="000B2F67">
        <w:rPr>
          <w:rFonts w:ascii="Traditional Arabic" w:hAnsi="Traditional Arabic" w:cs="Traditional Arabic" w:hint="cs"/>
          <w:b/>
          <w:bCs/>
          <w:color w:val="008000"/>
          <w:rtl/>
        </w:rPr>
        <w:t>يَرْوِيهِ</w:t>
      </w:r>
      <w:r w:rsidRPr="00471455">
        <w:rPr>
          <w:rFonts w:ascii="Traditional Arabic" w:hAnsi="Traditional Arabic" w:cs="Traditional Arabic" w:hint="cs"/>
          <w:rtl/>
        </w:rPr>
        <w:t>» کلمه روایت آمده است.</w:t>
      </w:r>
    </w:p>
    <w:p w:rsidR="00906395" w:rsidRPr="00471455" w:rsidRDefault="00906395" w:rsidP="003A0B1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471455">
        <w:rPr>
          <w:rFonts w:ascii="Traditional Arabic" w:hAnsi="Traditional Arabic" w:cs="Traditional Arabic" w:hint="cs"/>
          <w:rtl/>
        </w:rPr>
        <w:lastRenderedPageBreak/>
        <w:t>با این شواهد بیان شده که مقصود در این احتمال تعارض و تساقط روایات است.</w:t>
      </w:r>
    </w:p>
    <w:p w:rsidR="0082795D" w:rsidRPr="00471455" w:rsidRDefault="00F92719" w:rsidP="003A0B1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471455">
        <w:rPr>
          <w:rFonts w:ascii="Traditional Arabic" w:hAnsi="Traditional Arabic" w:cs="Traditional Arabic" w:hint="cs"/>
          <w:rtl/>
        </w:rPr>
        <w:t>2-</w:t>
      </w:r>
      <w:r w:rsidR="00906395" w:rsidRPr="00471455">
        <w:rPr>
          <w:rFonts w:ascii="Traditional Arabic" w:hAnsi="Traditional Arabic" w:cs="Traditional Arabic" w:hint="cs"/>
          <w:rtl/>
        </w:rPr>
        <w:t xml:space="preserve"> احتمال دوم این است که این روایت با تعارض فتوا هم ربط دارد</w:t>
      </w:r>
      <w:r w:rsidR="0082795D" w:rsidRPr="00471455">
        <w:rPr>
          <w:rFonts w:ascii="Traditional Arabic" w:hAnsi="Traditional Arabic" w:cs="Traditional Arabic" w:hint="cs"/>
          <w:rtl/>
        </w:rPr>
        <w:t xml:space="preserve">؛ به یکی از </w:t>
      </w:r>
      <w:r w:rsidR="00E70E06" w:rsidRPr="00471455">
        <w:rPr>
          <w:rFonts w:ascii="Traditional Arabic" w:hAnsi="Traditional Arabic" w:cs="Traditional Arabic" w:hint="cs"/>
          <w:rtl/>
        </w:rPr>
        <w:t>به شواهد ذیل الذکر</w:t>
      </w:r>
      <w:r w:rsidR="0082795D" w:rsidRPr="00471455">
        <w:rPr>
          <w:rFonts w:ascii="Traditional Arabic" w:hAnsi="Traditional Arabic" w:cs="Traditional Arabic" w:hint="cs"/>
          <w:rtl/>
        </w:rPr>
        <w:t>:</w:t>
      </w:r>
    </w:p>
    <w:p w:rsidR="00F92719" w:rsidRPr="00471455" w:rsidRDefault="0082795D" w:rsidP="0024669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471455">
        <w:rPr>
          <w:rFonts w:ascii="Traditional Arabic" w:hAnsi="Traditional Arabic" w:cs="Traditional Arabic" w:hint="cs"/>
          <w:rtl/>
        </w:rPr>
        <w:t xml:space="preserve">1- </w:t>
      </w:r>
      <w:r w:rsidR="00E70E06" w:rsidRPr="00471455">
        <w:rPr>
          <w:rFonts w:ascii="Traditional Arabic" w:hAnsi="Traditional Arabic" w:cs="Traditional Arabic" w:hint="cs"/>
          <w:rtl/>
        </w:rPr>
        <w:t>شاهد اول</w:t>
      </w:r>
      <w:r w:rsidRPr="00471455">
        <w:rPr>
          <w:rFonts w:ascii="Traditional Arabic" w:hAnsi="Traditional Arabic" w:cs="Traditional Arabic" w:hint="cs"/>
          <w:rtl/>
        </w:rPr>
        <w:t xml:space="preserve"> این است که این روایت مخصوص مقام فتواست و فتاوای متفاوت و متعارض است، خصوص فتاوا مقصود است، شاهد این بیان این است که «اختلف علیه رجلان من اهل دینه، » که </w:t>
      </w:r>
      <w:r w:rsidR="00CC4977" w:rsidRPr="00471455">
        <w:rPr>
          <w:rFonts w:ascii="Traditional Arabic" w:hAnsi="Traditional Arabic" w:cs="Traditional Arabic" w:hint="cs"/>
          <w:rtl/>
        </w:rPr>
        <w:t xml:space="preserve">اگر </w:t>
      </w:r>
      <w:r w:rsidRPr="00471455">
        <w:rPr>
          <w:rFonts w:ascii="Traditional Arabic" w:hAnsi="Traditional Arabic" w:cs="Traditional Arabic" w:hint="cs"/>
          <w:rtl/>
        </w:rPr>
        <w:t xml:space="preserve">اختلاف </w:t>
      </w:r>
      <w:r w:rsidR="00F92719" w:rsidRPr="00471455">
        <w:rPr>
          <w:rFonts w:ascii="Traditional Arabic" w:hAnsi="Traditional Arabic" w:cs="Traditional Arabic" w:hint="cs"/>
          <w:rtl/>
        </w:rPr>
        <w:t xml:space="preserve"> </w:t>
      </w:r>
      <w:r w:rsidRPr="00471455">
        <w:rPr>
          <w:rFonts w:ascii="Traditional Arabic" w:hAnsi="Traditional Arabic" w:cs="Traditional Arabic" w:hint="cs"/>
          <w:rtl/>
        </w:rPr>
        <w:t>به خود اشخاص نسبت داده شده</w:t>
      </w:r>
      <w:r w:rsidR="0080682C" w:rsidRPr="00471455">
        <w:rPr>
          <w:rFonts w:ascii="Traditional Arabic" w:hAnsi="Traditional Arabic" w:cs="Traditional Arabic" w:hint="cs"/>
          <w:rtl/>
        </w:rPr>
        <w:t>؛</w:t>
      </w:r>
      <w:r w:rsidRPr="00471455">
        <w:rPr>
          <w:rFonts w:ascii="Traditional Arabic" w:hAnsi="Traditional Arabic" w:cs="Traditional Arabic" w:hint="cs"/>
          <w:rtl/>
        </w:rPr>
        <w:t xml:space="preserve"> اولاً </w:t>
      </w:r>
      <w:r w:rsidR="00CC4977" w:rsidRPr="00471455">
        <w:rPr>
          <w:rFonts w:ascii="Traditional Arabic" w:hAnsi="Traditional Arabic" w:cs="Traditional Arabic" w:hint="cs"/>
          <w:rtl/>
        </w:rPr>
        <w:t xml:space="preserve">و </w:t>
      </w:r>
      <w:r w:rsidR="00030F05" w:rsidRPr="00471455">
        <w:rPr>
          <w:rFonts w:ascii="Traditional Arabic" w:hAnsi="Traditional Arabic" w:cs="Traditional Arabic" w:hint="cs"/>
          <w:rtl/>
        </w:rPr>
        <w:t>ب</w:t>
      </w:r>
      <w:r w:rsidR="00246697">
        <w:rPr>
          <w:rFonts w:ascii="Traditional Arabic" w:hAnsi="Traditional Arabic" w:cs="Traditional Arabic" w:hint="cs"/>
          <w:rtl/>
        </w:rPr>
        <w:t>ال</w:t>
      </w:r>
      <w:r w:rsidR="00030F05" w:rsidRPr="00471455">
        <w:rPr>
          <w:rFonts w:ascii="Traditional Arabic" w:hAnsi="Traditional Arabic" w:cs="Traditional Arabic" w:hint="cs"/>
          <w:rtl/>
        </w:rPr>
        <w:t>ذات</w:t>
      </w:r>
      <w:r w:rsidRPr="00471455">
        <w:rPr>
          <w:rFonts w:ascii="Traditional Arabic" w:hAnsi="Traditional Arabic" w:cs="Traditional Arabic" w:hint="cs"/>
          <w:rtl/>
        </w:rPr>
        <w:t xml:space="preserve"> باشد؛ یعنی نظرات این رجلان متفاوت است</w:t>
      </w:r>
      <w:r w:rsidR="00170072" w:rsidRPr="00471455">
        <w:rPr>
          <w:rFonts w:ascii="Traditional Arabic" w:hAnsi="Traditional Arabic" w:cs="Traditional Arabic" w:hint="cs"/>
          <w:rtl/>
        </w:rPr>
        <w:t xml:space="preserve"> و بعد ذکر </w:t>
      </w:r>
      <w:r w:rsidR="00030F05" w:rsidRPr="00471455">
        <w:rPr>
          <w:rFonts w:ascii="Traditional Arabic" w:hAnsi="Traditional Arabic" w:cs="Traditional Arabic" w:hint="cs"/>
          <w:rtl/>
        </w:rPr>
        <w:t>می‌شود</w:t>
      </w:r>
      <w:r w:rsidR="00170072" w:rsidRPr="00471455">
        <w:rPr>
          <w:rFonts w:ascii="Traditional Arabic" w:hAnsi="Traditional Arabic" w:cs="Traditional Arabic" w:hint="cs"/>
          <w:rtl/>
        </w:rPr>
        <w:t xml:space="preserve"> که </w:t>
      </w:r>
      <w:r w:rsidR="0069693E" w:rsidRPr="00471455">
        <w:rPr>
          <w:rFonts w:ascii="Traditional Arabic" w:hAnsi="Traditional Arabic" w:cs="Traditional Arabic" w:hint="cs"/>
          <w:rtl/>
        </w:rPr>
        <w:t>«</w:t>
      </w:r>
      <w:r w:rsidR="0069693E" w:rsidRPr="000B2F67">
        <w:rPr>
          <w:rFonts w:ascii="Traditional Arabic" w:hAnsi="Traditional Arabic" w:cs="Traditional Arabic" w:hint="cs"/>
          <w:b/>
          <w:bCs/>
          <w:color w:val="008000"/>
          <w:rtl/>
        </w:rPr>
        <w:t>كِلَاهُمَا</w:t>
      </w:r>
      <w:r w:rsidR="0069693E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69693E" w:rsidRPr="000B2F67">
        <w:rPr>
          <w:rFonts w:ascii="Traditional Arabic" w:hAnsi="Traditional Arabic" w:cs="Traditional Arabic" w:hint="cs"/>
          <w:b/>
          <w:bCs/>
          <w:color w:val="008000"/>
          <w:rtl/>
        </w:rPr>
        <w:t>يَرْوِيهِ</w:t>
      </w:r>
      <w:r w:rsidR="0069693E" w:rsidRPr="00471455">
        <w:rPr>
          <w:rFonts w:ascii="Traditional Arabic" w:hAnsi="Traditional Arabic" w:cs="Traditional Arabic" w:hint="cs"/>
          <w:rtl/>
        </w:rPr>
        <w:t xml:space="preserve">» </w:t>
      </w:r>
      <w:r w:rsidR="0080682C" w:rsidRPr="00471455">
        <w:rPr>
          <w:rFonts w:ascii="Traditional Arabic" w:hAnsi="Traditional Arabic" w:cs="Traditional Arabic" w:hint="cs"/>
          <w:rtl/>
        </w:rPr>
        <w:t xml:space="preserve">برای اینکه مستنداتشان فرق </w:t>
      </w:r>
      <w:r w:rsidR="00030F05" w:rsidRPr="00471455">
        <w:rPr>
          <w:rFonts w:ascii="Traditional Arabic" w:hAnsi="Traditional Arabic" w:cs="Traditional Arabic" w:hint="cs"/>
          <w:rtl/>
        </w:rPr>
        <w:t>می‌کند</w:t>
      </w:r>
      <w:r w:rsidR="0080682C" w:rsidRPr="00471455">
        <w:rPr>
          <w:rFonts w:ascii="Traditional Arabic" w:hAnsi="Traditional Arabic" w:cs="Traditional Arabic" w:hint="cs"/>
          <w:rtl/>
        </w:rPr>
        <w:t>، نظرات مختلف دارند</w:t>
      </w:r>
      <w:r w:rsidR="00170072" w:rsidRPr="00471455">
        <w:rPr>
          <w:rFonts w:ascii="Traditional Arabic" w:hAnsi="Traditional Arabic" w:cs="Traditional Arabic" w:hint="cs"/>
          <w:rtl/>
        </w:rPr>
        <w:t>.</w:t>
      </w:r>
    </w:p>
    <w:p w:rsidR="00170072" w:rsidRPr="00471455" w:rsidRDefault="00170072" w:rsidP="00471455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471455">
        <w:rPr>
          <w:rFonts w:ascii="Traditional Arabic" w:hAnsi="Traditional Arabic" w:cs="Traditional Arabic" w:hint="cs"/>
          <w:rtl/>
        </w:rPr>
        <w:t xml:space="preserve">2- </w:t>
      </w:r>
      <w:r w:rsidR="00E70E06" w:rsidRPr="00471455">
        <w:rPr>
          <w:rFonts w:ascii="Traditional Arabic" w:hAnsi="Traditional Arabic" w:cs="Traditional Arabic" w:hint="cs"/>
          <w:rtl/>
        </w:rPr>
        <w:t>شاهد دوم</w:t>
      </w:r>
      <w:r w:rsidRPr="00471455">
        <w:rPr>
          <w:rFonts w:ascii="Traditional Arabic" w:hAnsi="Traditional Arabic" w:cs="Traditional Arabic" w:hint="cs"/>
          <w:rtl/>
        </w:rPr>
        <w:t xml:space="preserve">؛ </w:t>
      </w:r>
      <w:r w:rsidR="00471455" w:rsidRPr="00471455">
        <w:rPr>
          <w:rFonts w:ascii="Traditional Arabic" w:hAnsi="Traditional Arabic" w:cs="Traditional Arabic" w:hint="cs"/>
          <w:rtl/>
        </w:rPr>
        <w:t>«</w:t>
      </w:r>
      <w:r w:rsidR="00471455" w:rsidRPr="000B2F67">
        <w:rPr>
          <w:rFonts w:ascii="Traditional Arabic" w:hAnsi="Traditional Arabic" w:cs="Traditional Arabic" w:hint="cs"/>
          <w:b/>
          <w:bCs/>
          <w:color w:val="008000"/>
          <w:rtl/>
        </w:rPr>
        <w:t>فِي</w:t>
      </w:r>
      <w:r w:rsidR="00471455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71455" w:rsidRPr="000B2F67">
        <w:rPr>
          <w:rFonts w:ascii="Traditional Arabic" w:hAnsi="Traditional Arabic" w:cs="Traditional Arabic" w:hint="cs"/>
          <w:b/>
          <w:bCs/>
          <w:color w:val="008000"/>
          <w:rtl/>
        </w:rPr>
        <w:t>أَمْرٍ</w:t>
      </w:r>
      <w:r w:rsidR="00471455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71455" w:rsidRPr="000B2F67">
        <w:rPr>
          <w:rFonts w:ascii="Traditional Arabic" w:hAnsi="Traditional Arabic" w:cs="Traditional Arabic" w:hint="cs"/>
          <w:b/>
          <w:bCs/>
          <w:color w:val="008000"/>
          <w:rtl/>
        </w:rPr>
        <w:t>كِلَاهُمَا</w:t>
      </w:r>
      <w:r w:rsidR="00471455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71455" w:rsidRPr="000B2F67">
        <w:rPr>
          <w:rFonts w:ascii="Traditional Arabic" w:hAnsi="Traditional Arabic" w:cs="Traditional Arabic" w:hint="cs"/>
          <w:b/>
          <w:bCs/>
          <w:color w:val="008000"/>
          <w:rtl/>
        </w:rPr>
        <w:t>يَرْوِيهِ</w:t>
      </w:r>
      <w:r w:rsidR="00471455" w:rsidRPr="00471455">
        <w:rPr>
          <w:rFonts w:ascii="Traditional Arabic" w:hAnsi="Traditional Arabic" w:cs="Traditional Arabic" w:hint="cs"/>
          <w:rtl/>
        </w:rPr>
        <w:t xml:space="preserve">» </w:t>
      </w:r>
      <w:r w:rsidRPr="00471455">
        <w:rPr>
          <w:rFonts w:ascii="Traditional Arabic" w:hAnsi="Traditional Arabic" w:cs="Traditional Arabic" w:hint="cs"/>
          <w:rtl/>
        </w:rPr>
        <w:t xml:space="preserve">یعنی در یک موضوعی که هر دو نقل </w:t>
      </w:r>
      <w:r w:rsidR="00030F05" w:rsidRPr="00471455">
        <w:rPr>
          <w:rFonts w:ascii="Traditional Arabic" w:hAnsi="Traditional Arabic" w:cs="Traditional Arabic" w:hint="cs"/>
          <w:rtl/>
        </w:rPr>
        <w:t>می‌کنند</w:t>
      </w:r>
      <w:r w:rsidRPr="00471455">
        <w:rPr>
          <w:rFonts w:ascii="Traditional Arabic" w:hAnsi="Traditional Arabic" w:cs="Traditional Arabic" w:hint="cs"/>
          <w:rtl/>
        </w:rPr>
        <w:t xml:space="preserve">، ظهور بیشتر دارد در اینکه بحث نظر است، این بیان را ندارد که دو نقل آمده است، یک موضوعی وارد شده و </w:t>
      </w:r>
      <w:r w:rsidR="00471455" w:rsidRPr="00471455">
        <w:rPr>
          <w:rFonts w:ascii="Traditional Arabic" w:hAnsi="Traditional Arabic" w:cs="Traditional Arabic" w:hint="cs"/>
          <w:rtl/>
        </w:rPr>
        <w:t>«</w:t>
      </w:r>
      <w:r w:rsidR="00471455" w:rsidRPr="000B2F67">
        <w:rPr>
          <w:rFonts w:ascii="Traditional Arabic" w:hAnsi="Traditional Arabic" w:cs="Traditional Arabic" w:hint="cs"/>
          <w:b/>
          <w:bCs/>
          <w:color w:val="008000"/>
          <w:rtl/>
        </w:rPr>
        <w:t>كِلَاهُمَا</w:t>
      </w:r>
      <w:r w:rsidR="00471455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71455" w:rsidRPr="000B2F67">
        <w:rPr>
          <w:rFonts w:ascii="Traditional Arabic" w:hAnsi="Traditional Arabic" w:cs="Traditional Arabic" w:hint="cs"/>
          <w:b/>
          <w:bCs/>
          <w:color w:val="008000"/>
          <w:rtl/>
        </w:rPr>
        <w:t>يَرْوِيهِ</w:t>
      </w:r>
      <w:r w:rsidR="00471455" w:rsidRPr="00471455">
        <w:rPr>
          <w:rFonts w:ascii="Traditional Arabic" w:hAnsi="Traditional Arabic" w:cs="Traditional Arabic" w:hint="cs"/>
          <w:rtl/>
        </w:rPr>
        <w:t xml:space="preserve">» </w:t>
      </w:r>
      <w:r w:rsidRPr="00471455">
        <w:rPr>
          <w:rFonts w:ascii="Traditional Arabic" w:hAnsi="Traditional Arabic" w:cs="Traditional Arabic" w:hint="cs"/>
          <w:rtl/>
        </w:rPr>
        <w:t xml:space="preserve">دلیل آن هست و </w:t>
      </w:r>
      <w:r w:rsidR="00030F05" w:rsidRPr="00471455">
        <w:rPr>
          <w:rFonts w:ascii="Traditional Arabic" w:hAnsi="Traditional Arabic" w:cs="Traditional Arabic" w:hint="cs"/>
          <w:rtl/>
        </w:rPr>
        <w:t>این‌طور</w:t>
      </w:r>
      <w:r w:rsidRPr="00471455">
        <w:rPr>
          <w:rFonts w:ascii="Traditional Arabic" w:hAnsi="Traditional Arabic" w:cs="Traditional Arabic" w:hint="cs"/>
          <w:rtl/>
        </w:rPr>
        <w:t xml:space="preserve"> نیست که خود آن محل نظری است که بر دو روایت وارد شده</w:t>
      </w:r>
      <w:r w:rsidR="004B196D" w:rsidRPr="00471455">
        <w:rPr>
          <w:rFonts w:ascii="Traditional Arabic" w:hAnsi="Traditional Arabic" w:cs="Traditional Arabic" w:hint="cs"/>
          <w:rtl/>
        </w:rPr>
        <w:t>.</w:t>
      </w:r>
    </w:p>
    <w:p w:rsidR="004B196D" w:rsidRPr="00471455" w:rsidRDefault="00E70E06" w:rsidP="0069693E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471455">
        <w:rPr>
          <w:rFonts w:ascii="Traditional Arabic" w:hAnsi="Traditional Arabic" w:cs="Traditional Arabic" w:hint="cs"/>
          <w:rtl/>
        </w:rPr>
        <w:t>3- شاهد سوم</w:t>
      </w:r>
      <w:r w:rsidR="004B196D" w:rsidRPr="00471455">
        <w:rPr>
          <w:rFonts w:ascii="Traditional Arabic" w:hAnsi="Traditional Arabic" w:cs="Traditional Arabic" w:hint="cs"/>
          <w:rtl/>
        </w:rPr>
        <w:t xml:space="preserve"> اینکه «</w:t>
      </w:r>
      <w:r w:rsidR="004B196D" w:rsidRPr="0069693E">
        <w:rPr>
          <w:rFonts w:ascii="Traditional Arabic" w:hAnsi="Traditional Arabic" w:cs="Traditional Arabic" w:hint="cs"/>
          <w:b/>
          <w:bCs/>
          <w:color w:val="008000"/>
          <w:rtl/>
        </w:rPr>
        <w:t>احدهما</w:t>
      </w:r>
      <w:r w:rsidR="004B196D" w:rsidRPr="00471455">
        <w:rPr>
          <w:rFonts w:ascii="Traditional Arabic" w:hAnsi="Traditional Arabic" w:cs="Traditional Arabic" w:hint="cs"/>
          <w:rtl/>
        </w:rPr>
        <w:t>»</w:t>
      </w:r>
      <w:r w:rsidR="0069693E">
        <w:rPr>
          <w:rFonts w:ascii="Traditional Arabic" w:hAnsi="Traditional Arabic" w:cs="Traditional Arabic" w:hint="cs"/>
          <w:rtl/>
        </w:rPr>
        <w:t>؛</w:t>
      </w:r>
      <w:r w:rsidR="004B196D" w:rsidRPr="00471455">
        <w:rPr>
          <w:rFonts w:ascii="Traditional Arabic" w:hAnsi="Traditional Arabic" w:cs="Traditional Arabic" w:hint="cs"/>
          <w:rtl/>
        </w:rPr>
        <w:t xml:space="preserve"> دو احتمال دارد، در احتمال اول احدهما یعنی </w:t>
      </w:r>
      <w:r w:rsidR="003A501A" w:rsidRPr="00471455">
        <w:rPr>
          <w:rFonts w:ascii="Traditional Arabic" w:hAnsi="Traditional Arabic" w:cs="Traditional Arabic" w:hint="cs"/>
          <w:rtl/>
        </w:rPr>
        <w:t xml:space="preserve">مضمون </w:t>
      </w:r>
      <w:r w:rsidR="004B196D" w:rsidRPr="00471455">
        <w:rPr>
          <w:rFonts w:ascii="Traditional Arabic" w:hAnsi="Traditional Arabic" w:cs="Traditional Arabic" w:hint="cs"/>
          <w:rtl/>
        </w:rPr>
        <w:t>یکی از این دو روایت این</w:t>
      </w:r>
      <w:r w:rsidR="003A501A" w:rsidRPr="00471455">
        <w:rPr>
          <w:rFonts w:ascii="Traditional Arabic" w:hAnsi="Traditional Arabic" w:cs="Traditional Arabic" w:hint="cs"/>
          <w:rtl/>
        </w:rPr>
        <w:t xml:space="preserve"> است که این</w:t>
      </w:r>
      <w:r w:rsidR="004B196D" w:rsidRPr="00471455">
        <w:rPr>
          <w:rFonts w:ascii="Traditional Arabic" w:hAnsi="Traditional Arabic" w:cs="Traditional Arabic" w:hint="cs"/>
          <w:rtl/>
        </w:rPr>
        <w:t xml:space="preserve"> کار را انجام ب</w:t>
      </w:r>
      <w:r w:rsidR="003A501A" w:rsidRPr="00471455">
        <w:rPr>
          <w:rFonts w:ascii="Traditional Arabic" w:hAnsi="Traditional Arabic" w:cs="Traditional Arabic" w:hint="cs"/>
          <w:rtl/>
        </w:rPr>
        <w:t>ده و دیگر مضمونش این است که این کار را انجام نده</w:t>
      </w:r>
      <w:r w:rsidR="004853D1" w:rsidRPr="00471455">
        <w:rPr>
          <w:rFonts w:ascii="Traditional Arabic" w:hAnsi="Traditional Arabic" w:cs="Traditional Arabic" w:hint="cs"/>
          <w:rtl/>
        </w:rPr>
        <w:t xml:space="preserve">، شاید ظاهر احدهما به رجلان </w:t>
      </w:r>
      <w:r w:rsidR="00030F05" w:rsidRPr="00471455">
        <w:rPr>
          <w:rFonts w:ascii="Traditional Arabic" w:hAnsi="Traditional Arabic" w:cs="Traditional Arabic" w:hint="cs"/>
          <w:rtl/>
        </w:rPr>
        <w:t>برگردد</w:t>
      </w:r>
      <w:r w:rsidR="004853D1" w:rsidRPr="00471455">
        <w:rPr>
          <w:rFonts w:ascii="Traditional Arabic" w:hAnsi="Traditional Arabic" w:cs="Traditional Arabic" w:hint="cs"/>
          <w:rtl/>
        </w:rPr>
        <w:t xml:space="preserve">، دو نفر یکی امر و دیگری نهی </w:t>
      </w:r>
      <w:r w:rsidR="00030F05" w:rsidRPr="00471455">
        <w:rPr>
          <w:rFonts w:ascii="Traditional Arabic" w:hAnsi="Traditional Arabic" w:cs="Traditional Arabic" w:hint="cs"/>
          <w:rtl/>
        </w:rPr>
        <w:t>می‌کند</w:t>
      </w:r>
      <w:r w:rsidRPr="00471455">
        <w:rPr>
          <w:rFonts w:ascii="Traditional Arabic" w:hAnsi="Traditional Arabic" w:cs="Traditional Arabic" w:hint="cs"/>
          <w:rtl/>
        </w:rPr>
        <w:t>.</w:t>
      </w:r>
    </w:p>
    <w:p w:rsidR="00E70E06" w:rsidRPr="00471455" w:rsidRDefault="00E70E06" w:rsidP="003A0B1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471455">
        <w:rPr>
          <w:rFonts w:ascii="Traditional Arabic" w:hAnsi="Traditional Arabic" w:cs="Traditional Arabic" w:hint="cs"/>
          <w:rtl/>
        </w:rPr>
        <w:t xml:space="preserve">3- نظر سوم این است که این روایت ظرفیت دارد که هر دو که روایات و فتوا باشند را در بر بگیرد، در مدلول مطابقی هر دو را </w:t>
      </w:r>
      <w:r w:rsidR="00030F05" w:rsidRPr="00471455">
        <w:rPr>
          <w:rFonts w:ascii="Traditional Arabic" w:hAnsi="Traditional Arabic" w:cs="Traditional Arabic" w:hint="cs"/>
          <w:rtl/>
        </w:rPr>
        <w:t>می‌گیرد</w:t>
      </w:r>
      <w:r w:rsidRPr="00471455">
        <w:rPr>
          <w:rFonts w:ascii="Traditional Arabic" w:hAnsi="Traditional Arabic" w:cs="Traditional Arabic" w:hint="cs"/>
          <w:rtl/>
        </w:rPr>
        <w:t>، یا اینکه زمانی که روایت در اختلاف فتوا این بیان را دارد که اقدام را انجام بده، اختلاف روایات هم همین حکم را دارد</w:t>
      </w:r>
      <w:r w:rsidR="002751C0" w:rsidRPr="00471455">
        <w:rPr>
          <w:rFonts w:ascii="Traditional Arabic" w:hAnsi="Traditional Arabic" w:cs="Traditional Arabic" w:hint="cs"/>
          <w:rtl/>
        </w:rPr>
        <w:t xml:space="preserve"> و تنقیح مناط دارد</w:t>
      </w:r>
      <w:r w:rsidR="00200A91" w:rsidRPr="00471455">
        <w:rPr>
          <w:rFonts w:ascii="Traditional Arabic" w:hAnsi="Traditional Arabic" w:cs="Traditional Arabic" w:hint="cs"/>
          <w:rtl/>
        </w:rPr>
        <w:t>، فتوا با روایت تفاوتی ندارد</w:t>
      </w:r>
      <w:r w:rsidR="007E6A8C" w:rsidRPr="00471455">
        <w:rPr>
          <w:rFonts w:ascii="Traditional Arabic" w:hAnsi="Traditional Arabic" w:cs="Traditional Arabic" w:hint="cs"/>
          <w:rtl/>
        </w:rPr>
        <w:t xml:space="preserve">، در آن زمان اختلاف فتوا  و روایت بسیار به هم نزدیک </w:t>
      </w:r>
      <w:r w:rsidR="00030F05" w:rsidRPr="00471455">
        <w:rPr>
          <w:rFonts w:ascii="Traditional Arabic" w:hAnsi="Traditional Arabic" w:cs="Traditional Arabic" w:hint="cs"/>
          <w:rtl/>
        </w:rPr>
        <w:t>بوده‌اند</w:t>
      </w:r>
      <w:r w:rsidR="007E6A8C" w:rsidRPr="00471455">
        <w:rPr>
          <w:rFonts w:ascii="Traditional Arabic" w:hAnsi="Traditional Arabic" w:cs="Traditional Arabic" w:hint="cs"/>
          <w:rtl/>
        </w:rPr>
        <w:t xml:space="preserve">، اجتهاد در آن زمان بسیط و آسان بوده است، عبارات که ابهام دارند </w:t>
      </w:r>
      <w:r w:rsidR="00030F05" w:rsidRPr="00471455">
        <w:rPr>
          <w:rFonts w:ascii="Traditional Arabic" w:hAnsi="Traditional Arabic" w:cs="Traditional Arabic" w:hint="cs"/>
          <w:rtl/>
        </w:rPr>
        <w:t>به خاطر</w:t>
      </w:r>
      <w:r w:rsidR="007E6A8C" w:rsidRPr="00471455">
        <w:rPr>
          <w:rFonts w:ascii="Traditional Arabic" w:hAnsi="Traditional Arabic" w:cs="Traditional Arabic" w:hint="cs"/>
          <w:rtl/>
        </w:rPr>
        <w:t xml:space="preserve"> همین بوده است که فتوا و روایت به هم نزدیک </w:t>
      </w:r>
      <w:r w:rsidR="00030F05" w:rsidRPr="00471455">
        <w:rPr>
          <w:rFonts w:ascii="Traditional Arabic" w:hAnsi="Traditional Arabic" w:cs="Traditional Arabic" w:hint="cs"/>
          <w:rtl/>
        </w:rPr>
        <w:t>بوده‌اند</w:t>
      </w:r>
      <w:r w:rsidR="00402C41" w:rsidRPr="00471455">
        <w:rPr>
          <w:rFonts w:ascii="Traditional Arabic" w:hAnsi="Traditional Arabic" w:cs="Traditional Arabic" w:hint="cs"/>
          <w:rtl/>
        </w:rPr>
        <w:t>.</w:t>
      </w:r>
    </w:p>
    <w:p w:rsidR="00402C41" w:rsidRPr="00471455" w:rsidRDefault="00402C41" w:rsidP="003A0B1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471455">
        <w:rPr>
          <w:rFonts w:ascii="Traditional Arabic" w:hAnsi="Traditional Arabic" w:cs="Traditional Arabic" w:hint="cs"/>
          <w:rtl/>
        </w:rPr>
        <w:t xml:space="preserve">اگر نظر دوم و سوم را بپذیریم و بگوییم این روایت شامل اختلاف فتاوا هم </w:t>
      </w:r>
      <w:r w:rsidR="00030F05" w:rsidRPr="00471455">
        <w:rPr>
          <w:rFonts w:ascii="Traditional Arabic" w:hAnsi="Traditional Arabic" w:cs="Traditional Arabic" w:hint="cs"/>
          <w:rtl/>
        </w:rPr>
        <w:t>می‌شود</w:t>
      </w:r>
      <w:r w:rsidRPr="00471455">
        <w:rPr>
          <w:rFonts w:ascii="Traditional Arabic" w:hAnsi="Traditional Arabic" w:cs="Traditional Arabic" w:hint="cs"/>
          <w:rtl/>
        </w:rPr>
        <w:t xml:space="preserve">، در جایی است که اختلاف فتوا ناشی از اختلاف دو </w:t>
      </w:r>
      <w:r w:rsidR="00246697">
        <w:rPr>
          <w:rFonts w:ascii="Traditional Arabic" w:hAnsi="Traditional Arabic" w:cs="Traditional Arabic" w:hint="cs"/>
          <w:rtl/>
        </w:rPr>
        <w:t>طایفه</w:t>
      </w:r>
      <w:r w:rsidRPr="00471455">
        <w:rPr>
          <w:rFonts w:ascii="Traditional Arabic" w:hAnsi="Traditional Arabic" w:cs="Traditional Arabic" w:hint="cs"/>
          <w:rtl/>
        </w:rPr>
        <w:t xml:space="preserve"> از روایات باشد، همیشه اختلاف فتاوا اختلاف دو روایت وارده نیست</w:t>
      </w:r>
      <w:r w:rsidR="0007294A" w:rsidRPr="00471455">
        <w:rPr>
          <w:rFonts w:ascii="Traditional Arabic" w:hAnsi="Traditional Arabic" w:cs="Traditional Arabic" w:hint="cs"/>
          <w:rtl/>
        </w:rPr>
        <w:t xml:space="preserve">، گاهی </w:t>
      </w:r>
      <w:r w:rsidR="00030F05" w:rsidRPr="00471455">
        <w:rPr>
          <w:rFonts w:ascii="Traditional Arabic" w:hAnsi="Traditional Arabic" w:cs="Traditional Arabic" w:hint="cs"/>
          <w:rtl/>
        </w:rPr>
        <w:t>به خاطر</w:t>
      </w:r>
      <w:r w:rsidR="0007294A" w:rsidRPr="00471455">
        <w:rPr>
          <w:rFonts w:ascii="Traditional Arabic" w:hAnsi="Traditional Arabic" w:cs="Traditional Arabic" w:hint="cs"/>
          <w:rtl/>
        </w:rPr>
        <w:t xml:space="preserve"> مبانی دیگر عقلی است، مثل اصول عملیه، قواعد عامه و امثالهم هست، اگر شامل فتاوا بشود؛ اشکالش این است که این منحصر و مخصوص اختلاف فتاوا ناشی از اختلاف روایات </w:t>
      </w:r>
      <w:r w:rsidR="00030F05" w:rsidRPr="00471455">
        <w:rPr>
          <w:rFonts w:ascii="Traditional Arabic" w:hAnsi="Traditional Arabic" w:cs="Traditional Arabic" w:hint="cs"/>
          <w:rtl/>
        </w:rPr>
        <w:t>می‌شود</w:t>
      </w:r>
      <w:r w:rsidR="0007294A" w:rsidRPr="00471455">
        <w:rPr>
          <w:rFonts w:ascii="Traditional Arabic" w:hAnsi="Traditional Arabic" w:cs="Traditional Arabic" w:hint="cs"/>
          <w:rtl/>
        </w:rPr>
        <w:t xml:space="preserve"> و مطلق نیست، در صورتی که بحث مطلق اختلاف فتواست</w:t>
      </w:r>
      <w:r w:rsidR="00090F0C" w:rsidRPr="00471455">
        <w:rPr>
          <w:rFonts w:ascii="Traditional Arabic" w:hAnsi="Traditional Arabic" w:cs="Traditional Arabic" w:hint="cs"/>
          <w:rtl/>
        </w:rPr>
        <w:t xml:space="preserve">، اگر این ان قلت مطرح بشود به دو بیان جواب داده </w:t>
      </w:r>
      <w:r w:rsidR="00030F05" w:rsidRPr="00471455">
        <w:rPr>
          <w:rFonts w:ascii="Traditional Arabic" w:hAnsi="Traditional Arabic" w:cs="Traditional Arabic" w:hint="cs"/>
          <w:rtl/>
        </w:rPr>
        <w:t>می‌شود</w:t>
      </w:r>
      <w:r w:rsidR="00090F0C" w:rsidRPr="00471455">
        <w:rPr>
          <w:rFonts w:ascii="Traditional Arabic" w:hAnsi="Traditional Arabic" w:cs="Traditional Arabic" w:hint="cs"/>
          <w:rtl/>
        </w:rPr>
        <w:t>:</w:t>
      </w:r>
    </w:p>
    <w:p w:rsidR="00BA1E51" w:rsidRPr="00471455" w:rsidRDefault="00090F0C" w:rsidP="003A0B1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471455">
        <w:rPr>
          <w:rFonts w:ascii="Traditional Arabic" w:hAnsi="Traditional Arabic" w:cs="Traditional Arabic" w:hint="cs"/>
          <w:rtl/>
        </w:rPr>
        <w:t xml:space="preserve">1- خیلی از جاهای دیگر از اختلافات فتاوا ابتدائاً </w:t>
      </w:r>
      <w:r w:rsidR="00030F05" w:rsidRPr="00471455">
        <w:rPr>
          <w:rFonts w:ascii="Traditional Arabic" w:hAnsi="Traditional Arabic" w:cs="Traditional Arabic" w:hint="cs"/>
          <w:rtl/>
        </w:rPr>
        <w:t>برنمی‌گردد</w:t>
      </w:r>
      <w:r w:rsidRPr="00471455">
        <w:rPr>
          <w:rFonts w:ascii="Traditional Arabic" w:hAnsi="Traditional Arabic" w:cs="Traditional Arabic" w:hint="cs"/>
          <w:rtl/>
        </w:rPr>
        <w:t xml:space="preserve"> و ظاهر نیست که </w:t>
      </w:r>
      <w:r w:rsidR="00030F05" w:rsidRPr="00471455">
        <w:rPr>
          <w:rFonts w:ascii="Traditional Arabic" w:hAnsi="Traditional Arabic" w:cs="Traditional Arabic" w:hint="cs"/>
          <w:rtl/>
        </w:rPr>
        <w:t>به خاطر</w:t>
      </w:r>
      <w:r w:rsidRPr="00471455">
        <w:rPr>
          <w:rFonts w:ascii="Traditional Arabic" w:hAnsi="Traditional Arabic" w:cs="Traditional Arabic" w:hint="cs"/>
          <w:rtl/>
        </w:rPr>
        <w:t xml:space="preserve"> اختلاف روایات هست</w:t>
      </w:r>
      <w:r w:rsidR="008F4159" w:rsidRPr="00471455">
        <w:rPr>
          <w:rFonts w:ascii="Traditional Arabic" w:hAnsi="Traditional Arabic" w:cs="Traditional Arabic" w:hint="cs"/>
          <w:rtl/>
        </w:rPr>
        <w:t xml:space="preserve">، اما اگر دقت بشود، </w:t>
      </w:r>
      <w:r w:rsidR="00030F05" w:rsidRPr="00471455">
        <w:rPr>
          <w:rFonts w:ascii="Traditional Arabic" w:hAnsi="Traditional Arabic" w:cs="Traditional Arabic" w:hint="cs"/>
          <w:rtl/>
        </w:rPr>
        <w:t>برمی‌گردد</w:t>
      </w:r>
      <w:r w:rsidR="008F4159" w:rsidRPr="00471455">
        <w:rPr>
          <w:rFonts w:ascii="Traditional Arabic" w:hAnsi="Traditional Arabic" w:cs="Traditional Arabic" w:hint="cs"/>
          <w:rtl/>
        </w:rPr>
        <w:t xml:space="preserve"> به تفسیری که از روایات دارد</w:t>
      </w:r>
      <w:r w:rsidR="009F0386" w:rsidRPr="00471455">
        <w:rPr>
          <w:rFonts w:ascii="Traditional Arabic" w:hAnsi="Traditional Arabic" w:cs="Traditional Arabic" w:hint="cs"/>
          <w:rtl/>
        </w:rPr>
        <w:t xml:space="preserve">، مثلاً اختلاف اخباری و اصولی در شبهات تحریمیه که آیا </w:t>
      </w:r>
      <w:r w:rsidR="00B54F64" w:rsidRPr="00471455">
        <w:rPr>
          <w:rFonts w:ascii="Traditional Arabic" w:hAnsi="Traditional Arabic" w:cs="Traditional Arabic" w:hint="cs"/>
          <w:rtl/>
        </w:rPr>
        <w:t xml:space="preserve">باید </w:t>
      </w:r>
      <w:r w:rsidR="009F0386" w:rsidRPr="00471455">
        <w:rPr>
          <w:rFonts w:ascii="Traditional Arabic" w:hAnsi="Traditional Arabic" w:cs="Traditional Arabic" w:hint="cs"/>
          <w:rtl/>
        </w:rPr>
        <w:t>احتیاط بشود یا برائت</w:t>
      </w:r>
      <w:r w:rsidR="00B54F64" w:rsidRPr="00471455">
        <w:rPr>
          <w:rFonts w:ascii="Traditional Arabic" w:hAnsi="Traditional Arabic" w:cs="Traditional Arabic" w:hint="cs"/>
          <w:rtl/>
        </w:rPr>
        <w:t xml:space="preserve">، بعضی </w:t>
      </w:r>
      <w:r w:rsidR="00030F05" w:rsidRPr="00471455">
        <w:rPr>
          <w:rFonts w:ascii="Traditional Arabic" w:hAnsi="Traditional Arabic" w:cs="Traditional Arabic" w:hint="cs"/>
          <w:rtl/>
        </w:rPr>
        <w:t>می‌گویند</w:t>
      </w:r>
      <w:r w:rsidR="00B54F64" w:rsidRPr="00471455">
        <w:rPr>
          <w:rFonts w:ascii="Traditional Arabic" w:hAnsi="Traditional Arabic" w:cs="Traditional Arabic" w:hint="cs"/>
          <w:rtl/>
        </w:rPr>
        <w:t xml:space="preserve"> به این روایت و بعضی </w:t>
      </w:r>
      <w:r w:rsidR="00030F05" w:rsidRPr="00471455">
        <w:rPr>
          <w:rFonts w:ascii="Traditional Arabic" w:hAnsi="Traditional Arabic" w:cs="Traditional Arabic" w:hint="cs"/>
          <w:rtl/>
        </w:rPr>
        <w:t>می‌گویند</w:t>
      </w:r>
      <w:r w:rsidR="00B54F64" w:rsidRPr="00471455">
        <w:rPr>
          <w:rFonts w:ascii="Traditional Arabic" w:hAnsi="Traditional Arabic" w:cs="Traditional Arabic" w:hint="cs"/>
          <w:rtl/>
        </w:rPr>
        <w:t xml:space="preserve"> به </w:t>
      </w:r>
      <w:r w:rsidR="00C3646A" w:rsidRPr="00471455">
        <w:rPr>
          <w:rFonts w:ascii="Traditional Arabic" w:hAnsi="Traditional Arabic" w:cs="Traditional Arabic" w:hint="cs"/>
          <w:rtl/>
        </w:rPr>
        <w:t xml:space="preserve">آن </w:t>
      </w:r>
      <w:r w:rsidR="00B54F64" w:rsidRPr="00471455">
        <w:rPr>
          <w:rFonts w:ascii="Traditional Arabic" w:hAnsi="Traditional Arabic" w:cs="Traditional Arabic" w:hint="cs"/>
          <w:rtl/>
        </w:rPr>
        <w:t xml:space="preserve">روایت دیگر </w:t>
      </w:r>
      <w:r w:rsidR="00030F05" w:rsidRPr="00471455">
        <w:rPr>
          <w:rFonts w:ascii="Traditional Arabic" w:hAnsi="Traditional Arabic" w:cs="Traditional Arabic" w:hint="cs"/>
          <w:rtl/>
        </w:rPr>
        <w:t>برمی‌گردد</w:t>
      </w:r>
      <w:r w:rsidR="00B54F64" w:rsidRPr="00471455">
        <w:rPr>
          <w:rFonts w:ascii="Traditional Arabic" w:hAnsi="Traditional Arabic" w:cs="Traditional Arabic" w:hint="cs"/>
          <w:rtl/>
        </w:rPr>
        <w:t xml:space="preserve">، یا تفسیری از روایات ارائه </w:t>
      </w:r>
      <w:r w:rsidR="00030F05" w:rsidRPr="00471455">
        <w:rPr>
          <w:rFonts w:ascii="Traditional Arabic" w:hAnsi="Traditional Arabic" w:cs="Traditional Arabic" w:hint="cs"/>
          <w:rtl/>
        </w:rPr>
        <w:t>می‌دهند</w:t>
      </w:r>
      <w:r w:rsidR="00B54F64" w:rsidRPr="00471455">
        <w:rPr>
          <w:rFonts w:ascii="Traditional Arabic" w:hAnsi="Traditional Arabic" w:cs="Traditional Arabic" w:hint="cs"/>
          <w:rtl/>
        </w:rPr>
        <w:t xml:space="preserve"> که متفاوت است، به شکلی در خیلی از جاها به روایت </w:t>
      </w:r>
      <w:r w:rsidR="00030F05" w:rsidRPr="00471455">
        <w:rPr>
          <w:rFonts w:ascii="Traditional Arabic" w:hAnsi="Traditional Arabic" w:cs="Traditional Arabic" w:hint="cs"/>
          <w:rtl/>
        </w:rPr>
        <w:t>برمی‌گردد</w:t>
      </w:r>
      <w:r w:rsidR="00BA1E51" w:rsidRPr="00471455">
        <w:rPr>
          <w:rFonts w:ascii="Traditional Arabic" w:hAnsi="Traditional Arabic" w:cs="Traditional Arabic" w:hint="cs"/>
          <w:rtl/>
        </w:rPr>
        <w:t>.</w:t>
      </w:r>
    </w:p>
    <w:p w:rsidR="00EA7E28" w:rsidRPr="00471455" w:rsidRDefault="00BA1E51" w:rsidP="0069693E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471455">
        <w:rPr>
          <w:rFonts w:ascii="Traditional Arabic" w:hAnsi="Traditional Arabic" w:cs="Traditional Arabic" w:hint="cs"/>
          <w:rtl/>
        </w:rPr>
        <w:t xml:space="preserve">2- </w:t>
      </w:r>
      <w:r w:rsidR="0069693E" w:rsidRPr="00471455">
        <w:rPr>
          <w:rFonts w:ascii="Traditional Arabic" w:hAnsi="Traditional Arabic" w:cs="Traditional Arabic" w:hint="cs"/>
          <w:rtl/>
        </w:rPr>
        <w:t>«</w:t>
      </w:r>
      <w:r w:rsidR="0069693E" w:rsidRPr="000B2F67">
        <w:rPr>
          <w:rFonts w:ascii="Traditional Arabic" w:hAnsi="Traditional Arabic" w:cs="Traditional Arabic" w:hint="cs"/>
          <w:b/>
          <w:bCs/>
          <w:color w:val="008000"/>
          <w:rtl/>
        </w:rPr>
        <w:t>فِي</w:t>
      </w:r>
      <w:r w:rsidR="0069693E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69693E" w:rsidRPr="000B2F67">
        <w:rPr>
          <w:rFonts w:ascii="Traditional Arabic" w:hAnsi="Traditional Arabic" w:cs="Traditional Arabic" w:hint="cs"/>
          <w:b/>
          <w:bCs/>
          <w:color w:val="008000"/>
          <w:rtl/>
        </w:rPr>
        <w:t>أَمْرٍ</w:t>
      </w:r>
      <w:r w:rsidR="0069693E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69693E" w:rsidRPr="000B2F67">
        <w:rPr>
          <w:rFonts w:ascii="Traditional Arabic" w:hAnsi="Traditional Arabic" w:cs="Traditional Arabic" w:hint="cs"/>
          <w:b/>
          <w:bCs/>
          <w:color w:val="008000"/>
          <w:rtl/>
        </w:rPr>
        <w:t>كِلَاهُمَا</w:t>
      </w:r>
      <w:r w:rsidR="0069693E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69693E" w:rsidRPr="000B2F67">
        <w:rPr>
          <w:rFonts w:ascii="Traditional Arabic" w:hAnsi="Traditional Arabic" w:cs="Traditional Arabic" w:hint="cs"/>
          <w:b/>
          <w:bCs/>
          <w:color w:val="008000"/>
          <w:rtl/>
        </w:rPr>
        <w:t>يَرْوِيهِ</w:t>
      </w:r>
      <w:r w:rsidR="0069693E" w:rsidRPr="00471455">
        <w:rPr>
          <w:rFonts w:ascii="Traditional Arabic" w:hAnsi="Traditional Arabic" w:cs="Traditional Arabic" w:hint="cs"/>
          <w:rtl/>
        </w:rPr>
        <w:t xml:space="preserve">» </w:t>
      </w:r>
      <w:r w:rsidRPr="00471455">
        <w:rPr>
          <w:rFonts w:ascii="Traditional Arabic" w:hAnsi="Traditional Arabic" w:cs="Traditional Arabic" w:hint="cs"/>
          <w:rtl/>
        </w:rPr>
        <w:t>از باب نمونه است و این بیان را دارد که هر دو نظر به یک مستند معتبری وابسته اس</w:t>
      </w:r>
      <w:r w:rsidR="0069693E">
        <w:rPr>
          <w:rFonts w:ascii="Traditional Arabic" w:hAnsi="Traditional Arabic" w:cs="Traditional Arabic" w:hint="cs"/>
          <w:rtl/>
        </w:rPr>
        <w:t>ت، جایگزین مستند معتبر؛ «</w:t>
      </w:r>
      <w:r w:rsidR="0069693E" w:rsidRPr="0069693E">
        <w:rPr>
          <w:rFonts w:ascii="Traditional Arabic" w:hAnsi="Traditional Arabic" w:cs="Traditional Arabic" w:hint="cs"/>
          <w:b/>
          <w:bCs/>
          <w:color w:val="008000"/>
          <w:rtl/>
        </w:rPr>
        <w:t>یرویه</w:t>
      </w:r>
      <w:r w:rsidRPr="00471455">
        <w:rPr>
          <w:rFonts w:ascii="Traditional Arabic" w:hAnsi="Traditional Arabic" w:cs="Traditional Arabic" w:hint="cs"/>
          <w:rtl/>
        </w:rPr>
        <w:t xml:space="preserve">» گفته است و اینکه فتواها به قیاس استحسان و وجوه </w:t>
      </w:r>
      <w:r w:rsidR="00030F05" w:rsidRPr="00471455">
        <w:rPr>
          <w:rFonts w:ascii="Traditional Arabic" w:hAnsi="Traditional Arabic" w:cs="Traditional Arabic" w:hint="cs"/>
          <w:rtl/>
        </w:rPr>
        <w:t>غیرشرعی</w:t>
      </w:r>
      <w:r w:rsidRPr="00471455">
        <w:rPr>
          <w:rFonts w:ascii="Traditional Arabic" w:hAnsi="Traditional Arabic" w:cs="Traditional Arabic" w:hint="cs"/>
          <w:rtl/>
        </w:rPr>
        <w:t xml:space="preserve"> مستند نیست</w:t>
      </w:r>
      <w:r w:rsidR="00C3646A" w:rsidRPr="00471455">
        <w:rPr>
          <w:rFonts w:ascii="Traditional Arabic" w:hAnsi="Traditional Arabic" w:cs="Traditional Arabic" w:hint="cs"/>
          <w:rtl/>
        </w:rPr>
        <w:t>، «</w:t>
      </w:r>
      <w:r w:rsidR="00C3646A" w:rsidRPr="0069693E">
        <w:rPr>
          <w:rFonts w:ascii="Traditional Arabic" w:hAnsi="Traditional Arabic" w:cs="Traditional Arabic" w:hint="cs"/>
          <w:b/>
          <w:bCs/>
          <w:color w:val="008000"/>
          <w:rtl/>
        </w:rPr>
        <w:t>یرویه</w:t>
      </w:r>
      <w:r w:rsidR="00C3646A" w:rsidRPr="00471455">
        <w:rPr>
          <w:rFonts w:ascii="Traditional Arabic" w:hAnsi="Traditional Arabic" w:cs="Traditional Arabic" w:hint="cs"/>
          <w:rtl/>
        </w:rPr>
        <w:t>» از باب تغلیب آمده است</w:t>
      </w:r>
      <w:r w:rsidR="00EA7E28" w:rsidRPr="00471455">
        <w:rPr>
          <w:rFonts w:ascii="Traditional Arabic" w:hAnsi="Traditional Arabic" w:cs="Traditional Arabic" w:hint="cs"/>
          <w:rtl/>
        </w:rPr>
        <w:t>.</w:t>
      </w:r>
    </w:p>
    <w:p w:rsidR="00C946B3" w:rsidRPr="00471455" w:rsidRDefault="00EA7E28" w:rsidP="003A0B1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471455">
        <w:rPr>
          <w:rFonts w:ascii="Traditional Arabic" w:hAnsi="Traditional Arabic" w:cs="Traditional Arabic" w:hint="cs"/>
          <w:rtl/>
        </w:rPr>
        <w:t>3- اگر گفته شود که ظاهر روایت آن هست، تنقی</w:t>
      </w:r>
      <w:r w:rsidR="00C946B3" w:rsidRPr="00471455">
        <w:rPr>
          <w:rFonts w:ascii="Traditional Arabic" w:hAnsi="Traditional Arabic" w:cs="Traditional Arabic" w:hint="cs"/>
          <w:rtl/>
        </w:rPr>
        <w:t>ح مناطش بعید نیست که انجام بشود، بعید نیست که شمول در اینجا بپذیریم.</w:t>
      </w:r>
    </w:p>
    <w:p w:rsidR="00CB1DE6" w:rsidRPr="00471455" w:rsidRDefault="00CB1DE6" w:rsidP="003A0B17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2" w:name="_Toc473108777"/>
      <w:r w:rsidRPr="00471455">
        <w:rPr>
          <w:rFonts w:ascii="Traditional Arabic" w:hAnsi="Traditional Arabic" w:cs="Traditional Arabic" w:hint="cs"/>
          <w:color w:val="FF0000"/>
          <w:rtl/>
        </w:rPr>
        <w:lastRenderedPageBreak/>
        <w:t>احتمالات؛ «احدهما یأمر بأخذه و الآخر ینهی»</w:t>
      </w:r>
      <w:bookmarkEnd w:id="22"/>
    </w:p>
    <w:p w:rsidR="00C946B3" w:rsidRPr="00471455" w:rsidRDefault="00C946B3" w:rsidP="0069693E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471455">
        <w:rPr>
          <w:rFonts w:ascii="Traditional Arabic" w:hAnsi="Traditional Arabic" w:cs="Traditional Arabic" w:hint="cs"/>
          <w:rtl/>
        </w:rPr>
        <w:t>مبحث دوم این است که «</w:t>
      </w:r>
      <w:r w:rsidR="0069693E" w:rsidRPr="000B2F67">
        <w:rPr>
          <w:rFonts w:ascii="Traditional Arabic" w:hAnsi="Traditional Arabic" w:cs="Traditional Arabic" w:hint="cs"/>
          <w:b/>
          <w:bCs/>
          <w:color w:val="008000"/>
          <w:rtl/>
        </w:rPr>
        <w:t>أَحَدُهُمَا</w:t>
      </w:r>
      <w:r w:rsidR="0069693E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69693E" w:rsidRPr="000B2F67">
        <w:rPr>
          <w:rFonts w:ascii="Traditional Arabic" w:hAnsi="Traditional Arabic" w:cs="Traditional Arabic" w:hint="cs"/>
          <w:b/>
          <w:bCs/>
          <w:color w:val="008000"/>
          <w:rtl/>
        </w:rPr>
        <w:t>يَأْمُرُ</w:t>
      </w:r>
      <w:r w:rsidR="0069693E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69693E" w:rsidRPr="000B2F67">
        <w:rPr>
          <w:rFonts w:ascii="Traditional Arabic" w:hAnsi="Traditional Arabic" w:cs="Traditional Arabic" w:hint="cs"/>
          <w:b/>
          <w:bCs/>
          <w:color w:val="008000"/>
          <w:rtl/>
        </w:rPr>
        <w:t>بِأَخْذِهِ</w:t>
      </w:r>
      <w:r w:rsidR="0069693E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69693E" w:rsidRPr="000B2F67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69693E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69693E" w:rsidRPr="000B2F67">
        <w:rPr>
          <w:rFonts w:ascii="Traditional Arabic" w:hAnsi="Traditional Arabic" w:cs="Traditional Arabic" w:hint="cs"/>
          <w:b/>
          <w:bCs/>
          <w:color w:val="008000"/>
          <w:rtl/>
        </w:rPr>
        <w:t>الْآخَرُ</w:t>
      </w:r>
      <w:r w:rsidR="0069693E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69693E" w:rsidRPr="000B2F67">
        <w:rPr>
          <w:rFonts w:ascii="Traditional Arabic" w:hAnsi="Traditional Arabic" w:cs="Traditional Arabic" w:hint="cs"/>
          <w:b/>
          <w:bCs/>
          <w:color w:val="008000"/>
          <w:rtl/>
        </w:rPr>
        <w:t>يَنْهَاهُ</w:t>
      </w:r>
      <w:r w:rsidR="0069693E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69693E" w:rsidRPr="000B2F67">
        <w:rPr>
          <w:rFonts w:ascii="Traditional Arabic" w:hAnsi="Traditional Arabic" w:cs="Traditional Arabic" w:hint="cs"/>
          <w:b/>
          <w:bCs/>
          <w:color w:val="008000"/>
          <w:rtl/>
        </w:rPr>
        <w:t>عَنْهُ</w:t>
      </w:r>
      <w:r w:rsidRPr="00471455">
        <w:rPr>
          <w:rFonts w:ascii="Traditional Arabic" w:hAnsi="Traditional Arabic" w:cs="Traditional Arabic" w:hint="cs"/>
          <w:rtl/>
        </w:rPr>
        <w:t>» به چه معناست؟ در اینجا احتمالاتی وجود دارد</w:t>
      </w:r>
      <w:r w:rsidR="00FF2289" w:rsidRPr="00471455">
        <w:rPr>
          <w:rFonts w:ascii="Traditional Arabic" w:hAnsi="Traditional Arabic" w:cs="Traditional Arabic" w:hint="cs"/>
          <w:rtl/>
        </w:rPr>
        <w:t xml:space="preserve"> که بنابر بعضی از آن احتمالات این روایت </w:t>
      </w:r>
      <w:r w:rsidR="00030F05" w:rsidRPr="00471455">
        <w:rPr>
          <w:rFonts w:ascii="Traditional Arabic" w:hAnsi="Traditional Arabic" w:cs="Traditional Arabic" w:hint="cs"/>
          <w:rtl/>
        </w:rPr>
        <w:t>می‌تواند</w:t>
      </w:r>
      <w:r w:rsidR="00FF2289" w:rsidRPr="00471455">
        <w:rPr>
          <w:rFonts w:ascii="Traditional Arabic" w:hAnsi="Traditional Arabic" w:cs="Traditional Arabic" w:hint="cs"/>
          <w:rtl/>
        </w:rPr>
        <w:t xml:space="preserve"> مورد استشهاد در بحث قرار بگرید</w:t>
      </w:r>
      <w:r w:rsidR="007952F4" w:rsidRPr="00471455">
        <w:rPr>
          <w:rFonts w:ascii="Traditional Arabic" w:hAnsi="Traditional Arabic" w:cs="Traditional Arabic" w:hint="cs"/>
          <w:rtl/>
        </w:rPr>
        <w:t xml:space="preserve">، بنابر بعضی از نظرات این روایت از بحث خارج </w:t>
      </w:r>
      <w:r w:rsidR="00030F05" w:rsidRPr="00471455">
        <w:rPr>
          <w:rFonts w:ascii="Traditional Arabic" w:hAnsi="Traditional Arabic" w:cs="Traditional Arabic" w:hint="cs"/>
          <w:rtl/>
        </w:rPr>
        <w:t>می‌شود</w:t>
      </w:r>
      <w:r w:rsidR="00382903" w:rsidRPr="00471455">
        <w:rPr>
          <w:rFonts w:ascii="Traditional Arabic" w:hAnsi="Traditional Arabic" w:cs="Traditional Arabic" w:hint="cs"/>
          <w:rtl/>
        </w:rPr>
        <w:t xml:space="preserve"> و احتمالات </w:t>
      </w:r>
      <w:r w:rsidR="00030F05" w:rsidRPr="00471455">
        <w:rPr>
          <w:rFonts w:ascii="Traditional Arabic" w:hAnsi="Traditional Arabic" w:cs="Traditional Arabic" w:hint="cs"/>
          <w:rtl/>
        </w:rPr>
        <w:t>عبارت‌اند</w:t>
      </w:r>
      <w:r w:rsidR="00382903" w:rsidRPr="00471455">
        <w:rPr>
          <w:rFonts w:ascii="Traditional Arabic" w:hAnsi="Traditional Arabic" w:cs="Traditional Arabic" w:hint="cs"/>
          <w:rtl/>
        </w:rPr>
        <w:t xml:space="preserve"> از:</w:t>
      </w:r>
    </w:p>
    <w:p w:rsidR="00382903" w:rsidRPr="00471455" w:rsidRDefault="00382903" w:rsidP="0069693E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471455">
        <w:rPr>
          <w:rFonts w:ascii="Traditional Arabic" w:hAnsi="Traditional Arabic" w:cs="Traditional Arabic" w:hint="cs"/>
          <w:rtl/>
        </w:rPr>
        <w:t xml:space="preserve">1- روایت ناظر به دوران امر بین محذورین است، </w:t>
      </w:r>
      <w:r w:rsidR="0069693E" w:rsidRPr="00471455">
        <w:rPr>
          <w:rFonts w:ascii="Traditional Arabic" w:hAnsi="Traditional Arabic" w:cs="Traditional Arabic" w:hint="cs"/>
          <w:rtl/>
        </w:rPr>
        <w:t>«</w:t>
      </w:r>
      <w:r w:rsidR="0069693E" w:rsidRPr="000B2F67">
        <w:rPr>
          <w:rFonts w:ascii="Traditional Arabic" w:hAnsi="Traditional Arabic" w:cs="Traditional Arabic" w:hint="cs"/>
          <w:b/>
          <w:bCs/>
          <w:color w:val="008000"/>
          <w:rtl/>
        </w:rPr>
        <w:t>أَحَدُهُمَا</w:t>
      </w:r>
      <w:r w:rsidR="0069693E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69693E" w:rsidRPr="000B2F67">
        <w:rPr>
          <w:rFonts w:ascii="Traditional Arabic" w:hAnsi="Traditional Arabic" w:cs="Traditional Arabic" w:hint="cs"/>
          <w:b/>
          <w:bCs/>
          <w:color w:val="008000"/>
          <w:rtl/>
        </w:rPr>
        <w:t>يَأْمُرُ</w:t>
      </w:r>
      <w:r w:rsidR="0069693E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69693E" w:rsidRPr="000B2F67">
        <w:rPr>
          <w:rFonts w:ascii="Traditional Arabic" w:hAnsi="Traditional Arabic" w:cs="Traditional Arabic" w:hint="cs"/>
          <w:b/>
          <w:bCs/>
          <w:color w:val="008000"/>
          <w:rtl/>
        </w:rPr>
        <w:t>بِأَخْذِهِ</w:t>
      </w:r>
      <w:r w:rsidR="0069693E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69693E" w:rsidRPr="000B2F67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69693E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69693E" w:rsidRPr="000B2F67">
        <w:rPr>
          <w:rFonts w:ascii="Traditional Arabic" w:hAnsi="Traditional Arabic" w:cs="Traditional Arabic" w:hint="cs"/>
          <w:b/>
          <w:bCs/>
          <w:color w:val="008000"/>
          <w:rtl/>
        </w:rPr>
        <w:t>الْآخَرُ</w:t>
      </w:r>
      <w:r w:rsidR="0069693E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69693E" w:rsidRPr="000B2F67">
        <w:rPr>
          <w:rFonts w:ascii="Traditional Arabic" w:hAnsi="Traditional Arabic" w:cs="Traditional Arabic" w:hint="cs"/>
          <w:b/>
          <w:bCs/>
          <w:color w:val="008000"/>
          <w:rtl/>
        </w:rPr>
        <w:t>يَنْهَاهُ</w:t>
      </w:r>
      <w:r w:rsidR="0069693E" w:rsidRPr="000B2F6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69693E" w:rsidRPr="000B2F67">
        <w:rPr>
          <w:rFonts w:ascii="Traditional Arabic" w:hAnsi="Traditional Arabic" w:cs="Traditional Arabic" w:hint="cs"/>
          <w:b/>
          <w:bCs/>
          <w:color w:val="008000"/>
          <w:rtl/>
        </w:rPr>
        <w:t>عَنْهُ</w:t>
      </w:r>
      <w:r w:rsidR="0069693E" w:rsidRPr="00471455">
        <w:rPr>
          <w:rFonts w:ascii="Traditional Arabic" w:hAnsi="Traditional Arabic" w:cs="Traditional Arabic" w:hint="cs"/>
          <w:rtl/>
        </w:rPr>
        <w:t xml:space="preserve">» </w:t>
      </w:r>
      <w:r w:rsidR="00030F05" w:rsidRPr="00471455">
        <w:rPr>
          <w:rFonts w:ascii="Traditional Arabic" w:hAnsi="Traditional Arabic" w:cs="Traditional Arabic" w:hint="cs"/>
          <w:rtl/>
        </w:rPr>
        <w:t>به‌طور</w:t>
      </w:r>
      <w:r w:rsidR="00D23E00" w:rsidRPr="00471455">
        <w:rPr>
          <w:rFonts w:ascii="Traditional Arabic" w:hAnsi="Traditional Arabic" w:cs="Traditional Arabic" w:hint="cs"/>
          <w:rtl/>
        </w:rPr>
        <w:t xml:space="preserve"> مثال یک مجتهد </w:t>
      </w:r>
      <w:r w:rsidR="00030F05" w:rsidRPr="00471455">
        <w:rPr>
          <w:rFonts w:ascii="Traditional Arabic" w:hAnsi="Traditional Arabic" w:cs="Traditional Arabic" w:hint="cs"/>
          <w:rtl/>
        </w:rPr>
        <w:t>می‌گوید</w:t>
      </w:r>
      <w:r w:rsidR="00D23E00" w:rsidRPr="00471455">
        <w:rPr>
          <w:rFonts w:ascii="Traditional Arabic" w:hAnsi="Traditional Arabic" w:cs="Traditional Arabic" w:hint="cs"/>
          <w:rtl/>
        </w:rPr>
        <w:t xml:space="preserve"> نماز جمعه واجب و دیگر </w:t>
      </w:r>
      <w:r w:rsidR="00030F05" w:rsidRPr="00471455">
        <w:rPr>
          <w:rFonts w:ascii="Traditional Arabic" w:hAnsi="Traditional Arabic" w:cs="Traditional Arabic" w:hint="cs"/>
          <w:rtl/>
        </w:rPr>
        <w:t>می‌گوید</w:t>
      </w:r>
      <w:r w:rsidR="00D23E00" w:rsidRPr="00471455">
        <w:rPr>
          <w:rFonts w:ascii="Traditional Arabic" w:hAnsi="Traditional Arabic" w:cs="Traditional Arabic" w:hint="cs"/>
          <w:rtl/>
        </w:rPr>
        <w:t xml:space="preserve"> حرام است، در اینجا دو فتوا و نظر است، اما بحث در اینجا نیست، آنجایی که دو فتوای متعارض </w:t>
      </w:r>
      <w:r w:rsidR="00030F05" w:rsidRPr="00471455">
        <w:rPr>
          <w:rFonts w:ascii="Traditional Arabic" w:hAnsi="Traditional Arabic" w:cs="Traditional Arabic" w:hint="cs"/>
          <w:rtl/>
        </w:rPr>
        <w:t>غیرقابل‌جمع</w:t>
      </w:r>
      <w:r w:rsidR="00D23E00" w:rsidRPr="00471455">
        <w:rPr>
          <w:rFonts w:ascii="Traditional Arabic" w:hAnsi="Traditional Arabic" w:cs="Traditional Arabic" w:hint="cs"/>
          <w:rtl/>
        </w:rPr>
        <w:t xml:space="preserve"> از قبیل دروان بین فعل و ترک، وجوب و حرمت است، دوران امر بین محذورین است، در اینجا همه نظرشان تخییر است</w:t>
      </w:r>
      <w:r w:rsidR="006E79E2" w:rsidRPr="00471455">
        <w:rPr>
          <w:rFonts w:ascii="Traditional Arabic" w:hAnsi="Traditional Arabic" w:cs="Traditional Arabic" w:hint="cs"/>
          <w:rtl/>
        </w:rPr>
        <w:t xml:space="preserve"> و در اینجا احتیاط ممکن نیست</w:t>
      </w:r>
      <w:r w:rsidR="00D23E00" w:rsidRPr="00471455">
        <w:rPr>
          <w:rFonts w:ascii="Traditional Arabic" w:hAnsi="Traditional Arabic" w:cs="Traditional Arabic" w:hint="cs"/>
          <w:rtl/>
        </w:rPr>
        <w:t xml:space="preserve">، در صورتی بحث مرحوم آقای </w:t>
      </w:r>
      <w:r w:rsidR="00246697">
        <w:rPr>
          <w:rFonts w:ascii="Traditional Arabic" w:hAnsi="Traditional Arabic" w:cs="Traditional Arabic" w:hint="cs"/>
          <w:rtl/>
        </w:rPr>
        <w:t>خویی</w:t>
      </w:r>
      <w:r w:rsidR="00D23E00" w:rsidRPr="00471455">
        <w:rPr>
          <w:rFonts w:ascii="Traditional Arabic" w:hAnsi="Traditional Arabic" w:cs="Traditional Arabic" w:hint="cs"/>
          <w:rtl/>
        </w:rPr>
        <w:t xml:space="preserve"> و اتباع ایشان و مشهوری که مقابل ایشان هستند</w:t>
      </w:r>
      <w:r w:rsidR="006E79E2" w:rsidRPr="00471455">
        <w:rPr>
          <w:rFonts w:ascii="Traditional Arabic" w:hAnsi="Traditional Arabic" w:cs="Traditional Arabic" w:hint="cs"/>
          <w:rtl/>
        </w:rPr>
        <w:t xml:space="preserve"> و قائل به تخییر هستند، در جایی است که احتیاط ممکن است، </w:t>
      </w:r>
      <w:r w:rsidR="00030F05" w:rsidRPr="00471455">
        <w:rPr>
          <w:rFonts w:ascii="Traditional Arabic" w:hAnsi="Traditional Arabic" w:cs="Traditional Arabic" w:hint="cs"/>
          <w:rtl/>
        </w:rPr>
        <w:t>به‌طور</w:t>
      </w:r>
      <w:r w:rsidR="006E79E2" w:rsidRPr="00471455">
        <w:rPr>
          <w:rFonts w:ascii="Traditional Arabic" w:hAnsi="Traditional Arabic" w:cs="Traditional Arabic" w:hint="cs"/>
          <w:rtl/>
        </w:rPr>
        <w:t xml:space="preserve"> مثال یکی از مجتهدان </w:t>
      </w:r>
      <w:r w:rsidR="00030F05" w:rsidRPr="00471455">
        <w:rPr>
          <w:rFonts w:ascii="Traditional Arabic" w:hAnsi="Traditional Arabic" w:cs="Traditional Arabic" w:hint="cs"/>
          <w:rtl/>
        </w:rPr>
        <w:t>می‌گوید</w:t>
      </w:r>
      <w:r w:rsidR="006E79E2" w:rsidRPr="00471455">
        <w:rPr>
          <w:rFonts w:ascii="Traditional Arabic" w:hAnsi="Traditional Arabic" w:cs="Traditional Arabic" w:hint="cs"/>
          <w:rtl/>
        </w:rPr>
        <w:t xml:space="preserve"> نماز جمعه واجب تعیینی است و دیگر </w:t>
      </w:r>
      <w:r w:rsidR="00030F05" w:rsidRPr="00471455">
        <w:rPr>
          <w:rFonts w:ascii="Traditional Arabic" w:hAnsi="Traditional Arabic" w:cs="Traditional Arabic" w:hint="cs"/>
          <w:rtl/>
        </w:rPr>
        <w:t>می‌گوید</w:t>
      </w:r>
      <w:r w:rsidR="006E79E2" w:rsidRPr="00471455">
        <w:rPr>
          <w:rFonts w:ascii="Traditional Arabic" w:hAnsi="Traditional Arabic" w:cs="Traditional Arabic" w:hint="cs"/>
          <w:rtl/>
        </w:rPr>
        <w:t xml:space="preserve"> نماز جمعه تخییری است، در اینجا احتیاط این است که نماز جمعه خوانده بشود</w:t>
      </w:r>
      <w:r w:rsidR="00E60FB7" w:rsidRPr="00471455">
        <w:rPr>
          <w:rFonts w:ascii="Traditional Arabic" w:hAnsi="Traditional Arabic" w:cs="Traditional Arabic" w:hint="cs"/>
          <w:rtl/>
        </w:rPr>
        <w:t xml:space="preserve">، گاهی احتیاط به این است که هر دو امر انجام بشود مثل جایی یک مجتهد </w:t>
      </w:r>
      <w:r w:rsidR="00030F05" w:rsidRPr="00471455">
        <w:rPr>
          <w:rFonts w:ascii="Traditional Arabic" w:hAnsi="Traditional Arabic" w:cs="Traditional Arabic" w:hint="cs"/>
          <w:rtl/>
        </w:rPr>
        <w:t>می‌گوید</w:t>
      </w:r>
      <w:r w:rsidR="00E60FB7" w:rsidRPr="00471455">
        <w:rPr>
          <w:rFonts w:ascii="Traditional Arabic" w:hAnsi="Traditional Arabic" w:cs="Traditional Arabic" w:hint="cs"/>
          <w:rtl/>
        </w:rPr>
        <w:t xml:space="preserve"> نماز قصر و دیگر </w:t>
      </w:r>
      <w:r w:rsidR="00030F05" w:rsidRPr="00471455">
        <w:rPr>
          <w:rFonts w:ascii="Traditional Arabic" w:hAnsi="Traditional Arabic" w:cs="Traditional Arabic" w:hint="cs"/>
          <w:rtl/>
        </w:rPr>
        <w:t>می‌گوید</w:t>
      </w:r>
      <w:r w:rsidR="00E60FB7" w:rsidRPr="00471455">
        <w:rPr>
          <w:rFonts w:ascii="Traditional Arabic" w:hAnsi="Traditional Arabic" w:cs="Traditional Arabic" w:hint="cs"/>
          <w:rtl/>
        </w:rPr>
        <w:t xml:space="preserve"> نماز را تمام بخوان و احتیاطش این است که هر دو نماز خوانده بشود و گاه</w:t>
      </w:r>
      <w:r w:rsidR="00246697">
        <w:rPr>
          <w:rFonts w:ascii="Traditional Arabic" w:hAnsi="Traditional Arabic" w:cs="Traditional Arabic" w:hint="cs"/>
          <w:rtl/>
        </w:rPr>
        <w:t>ی احتیاط به این است که طرف متقن‌</w:t>
      </w:r>
      <w:r w:rsidR="00E60FB7" w:rsidRPr="00471455">
        <w:rPr>
          <w:rFonts w:ascii="Traditional Arabic" w:hAnsi="Traditional Arabic" w:cs="Traditional Arabic" w:hint="cs"/>
          <w:rtl/>
        </w:rPr>
        <w:t>تر را فرد انجام بدهد</w:t>
      </w:r>
      <w:r w:rsidR="00CB1DE6" w:rsidRPr="00471455">
        <w:rPr>
          <w:rFonts w:ascii="Traditional Arabic" w:hAnsi="Traditional Arabic" w:cs="Traditional Arabic" w:hint="cs"/>
          <w:rtl/>
        </w:rPr>
        <w:t>.</w:t>
      </w:r>
    </w:p>
    <w:p w:rsidR="00EA7E28" w:rsidRPr="00471455" w:rsidRDefault="00EA7E28" w:rsidP="003A0B17">
      <w:pPr>
        <w:ind w:firstLine="0"/>
        <w:jc w:val="lowKashida"/>
        <w:rPr>
          <w:rFonts w:ascii="Traditional Arabic" w:hAnsi="Traditional Arabic" w:cs="Traditional Arabic"/>
          <w:rtl/>
        </w:rPr>
      </w:pPr>
    </w:p>
    <w:p w:rsidR="00C946B3" w:rsidRPr="00471455" w:rsidRDefault="00C946B3" w:rsidP="003A0B17">
      <w:pPr>
        <w:ind w:firstLine="0"/>
        <w:jc w:val="lowKashida"/>
        <w:rPr>
          <w:rFonts w:ascii="Traditional Arabic" w:hAnsi="Traditional Arabic" w:cs="Traditional Arabic"/>
        </w:rPr>
      </w:pPr>
    </w:p>
    <w:sectPr w:rsidR="00C946B3" w:rsidRPr="00471455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1A" w:rsidRDefault="002D1F1A" w:rsidP="000D5800">
      <w:pPr>
        <w:spacing w:after="0"/>
      </w:pPr>
      <w:r>
        <w:separator/>
      </w:r>
    </w:p>
  </w:endnote>
  <w:endnote w:type="continuationSeparator" w:id="0">
    <w:p w:rsidR="002D1F1A" w:rsidRDefault="002D1F1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03" w:rsidRDefault="00DE40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003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03" w:rsidRDefault="00DE40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1A" w:rsidRDefault="002D1F1A" w:rsidP="000D5800">
      <w:pPr>
        <w:spacing w:after="0"/>
      </w:pPr>
      <w:r>
        <w:separator/>
      </w:r>
    </w:p>
  </w:footnote>
  <w:footnote w:type="continuationSeparator" w:id="0">
    <w:p w:rsidR="002D1F1A" w:rsidRDefault="002D1F1A" w:rsidP="000D5800">
      <w:pPr>
        <w:spacing w:after="0"/>
      </w:pPr>
      <w:r>
        <w:continuationSeparator/>
      </w:r>
    </w:p>
  </w:footnote>
  <w:footnote w:id="1">
    <w:p w:rsidR="00471455" w:rsidRPr="000B2F67" w:rsidRDefault="00471455" w:rsidP="00471455">
      <w:pPr>
        <w:pStyle w:val="FootnoteText"/>
        <w:rPr>
          <w:rFonts w:ascii="Traditional Arabic" w:hAnsi="Traditional Arabic" w:cs="Traditional Arabic"/>
          <w:b/>
          <w:bCs/>
        </w:rPr>
      </w:pPr>
      <w:r w:rsidRPr="000B2F67">
        <w:rPr>
          <w:rStyle w:val="FootnoteReference"/>
          <w:rFonts w:ascii="Traditional Arabic" w:hAnsi="Traditional Arabic" w:cs="Traditional Arabic"/>
          <w:b/>
          <w:bCs/>
        </w:rPr>
        <w:footnoteRef/>
      </w:r>
      <w:r w:rsidRPr="000B2F67">
        <w:rPr>
          <w:rFonts w:ascii="Traditional Arabic" w:hAnsi="Traditional Arabic" w:cs="Traditional Arabic"/>
          <w:b/>
          <w:bCs/>
          <w:rtl/>
        </w:rPr>
        <w:t>- وسائل الشيعة، ج‏27، ص: 108.</w:t>
      </w:r>
    </w:p>
  </w:footnote>
  <w:footnote w:id="2">
    <w:p w:rsidR="0069693E" w:rsidRDefault="0069693E" w:rsidP="0069693E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69693E">
        <w:rPr>
          <w:rtl/>
        </w:rPr>
        <w:t xml:space="preserve"> </w:t>
      </w:r>
      <w:r w:rsidRPr="0069693E">
        <w:rPr>
          <w:rFonts w:ascii="Traditional Arabic" w:hAnsi="Traditional Arabic" w:cs="Traditional Arabic" w:hint="cs"/>
          <w:b/>
          <w:bCs/>
          <w:rtl/>
        </w:rPr>
        <w:t>همان.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03" w:rsidRDefault="00DE40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88" w:rsidRDefault="00051C88" w:rsidP="00051C88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64280CE" wp14:editId="005433F5">
          <wp:simplePos x="0" y="0"/>
          <wp:positionH relativeFrom="column">
            <wp:posOffset>5524500</wp:posOffset>
          </wp:positionH>
          <wp:positionV relativeFrom="paragraph">
            <wp:posOffset>21590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003">
      <w:rPr>
        <w:rFonts w:ascii="Adobe Arabic" w:hAnsi="Adobe Arabic" w:cs="Adobe Arabic"/>
        <w:b/>
        <w:bCs/>
        <w:sz w:val="24"/>
        <w:szCs w:val="24"/>
      </w:rPr>
      <w:t xml:space="preserve">                 </w:t>
    </w:r>
    <w:r>
      <w:rPr>
        <w:rFonts w:ascii="Adobe Arabic" w:hAnsi="Adobe Arabic" w:cs="Adobe Arabic"/>
        <w:b/>
        <w:bCs/>
        <w:sz w:val="24"/>
        <w:szCs w:val="24"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>درس خارج فقه                                عنوان اصلی: اجتهاد و تقلید                             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0</w:t>
    </w:r>
    <w:r>
      <w:rPr>
        <w:rFonts w:ascii="Adobe Arabic" w:hAnsi="Adobe Arabic" w:cs="Adobe Arabic" w:hint="cs"/>
        <w:sz w:val="24"/>
        <w:szCs w:val="24"/>
        <w:rtl/>
      </w:rPr>
      <w:t>5</w:t>
    </w:r>
    <w:r>
      <w:rPr>
        <w:rFonts w:ascii="Adobe Arabic" w:hAnsi="Adobe Arabic" w:cs="Adobe Arabic"/>
        <w:sz w:val="24"/>
        <w:szCs w:val="24"/>
        <w:rtl/>
      </w:rPr>
      <w:t>/11/1395</w:t>
    </w:r>
  </w:p>
  <w:p w:rsidR="00051C88" w:rsidRDefault="00051C88" w:rsidP="00051C88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DE4003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>
      <w:rPr>
        <w:rFonts w:ascii="Adobe Arabic" w:hAnsi="Adobe Arabic" w:cs="Adobe Arabic"/>
        <w:b/>
        <w:bCs/>
        <w:sz w:val="24"/>
        <w:szCs w:val="24"/>
        <w:rtl/>
      </w:rPr>
      <w:t>استاد اعرافی                                   عنوان فرعی: مسئله تقلید (تخییر بین دو مجتهد مساوی)                  شماره جلسه:</w:t>
    </w:r>
    <w:r>
      <w:rPr>
        <w:rFonts w:eastAsiaTheme="minorHAnsi" w:hint="cs"/>
        <w:rtl/>
      </w:rPr>
      <w:t xml:space="preserve"> </w:t>
    </w:r>
    <w:r>
      <w:rPr>
        <w:rFonts w:ascii="Adobe Arabic" w:eastAsiaTheme="minorHAnsi" w:hAnsi="Adobe Arabic" w:cs="Adobe Arabic"/>
        <w:rtl/>
      </w:rPr>
      <w:t>26</w:t>
    </w:r>
    <w:r>
      <w:rPr>
        <w:rFonts w:ascii="Adobe Arabic" w:eastAsiaTheme="minorHAnsi" w:hAnsi="Adobe Arabic" w:cs="Adobe Arabic" w:hint="cs"/>
        <w:rtl/>
      </w:rPr>
      <w:t>4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6E8D098" wp14:editId="4C9715DC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5B8C7F3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03" w:rsidRDefault="00DE40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83"/>
    <w:rsid w:val="00007060"/>
    <w:rsid w:val="000228A2"/>
    <w:rsid w:val="00030F05"/>
    <w:rsid w:val="000324F1"/>
    <w:rsid w:val="00041FE0"/>
    <w:rsid w:val="00042E34"/>
    <w:rsid w:val="00045B14"/>
    <w:rsid w:val="00051C88"/>
    <w:rsid w:val="00052BA3"/>
    <w:rsid w:val="0006363E"/>
    <w:rsid w:val="00063C89"/>
    <w:rsid w:val="0007294A"/>
    <w:rsid w:val="00080DFF"/>
    <w:rsid w:val="00085ED5"/>
    <w:rsid w:val="00090F0C"/>
    <w:rsid w:val="000A1A51"/>
    <w:rsid w:val="000A7F7A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698E"/>
    <w:rsid w:val="001370B6"/>
    <w:rsid w:val="00150D4B"/>
    <w:rsid w:val="00152670"/>
    <w:rsid w:val="001550AE"/>
    <w:rsid w:val="00166DD8"/>
    <w:rsid w:val="00170072"/>
    <w:rsid w:val="001712D6"/>
    <w:rsid w:val="001757C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E62AF"/>
    <w:rsid w:val="001F2E3E"/>
    <w:rsid w:val="00200A91"/>
    <w:rsid w:val="00204383"/>
    <w:rsid w:val="00206B69"/>
    <w:rsid w:val="00210F67"/>
    <w:rsid w:val="0021228A"/>
    <w:rsid w:val="0021413C"/>
    <w:rsid w:val="00224C0A"/>
    <w:rsid w:val="00233777"/>
    <w:rsid w:val="002376A5"/>
    <w:rsid w:val="002417C9"/>
    <w:rsid w:val="00246697"/>
    <w:rsid w:val="002529C5"/>
    <w:rsid w:val="00270294"/>
    <w:rsid w:val="002751C0"/>
    <w:rsid w:val="00283229"/>
    <w:rsid w:val="002914BD"/>
    <w:rsid w:val="00297263"/>
    <w:rsid w:val="002A21AE"/>
    <w:rsid w:val="002A35E0"/>
    <w:rsid w:val="002B7AD5"/>
    <w:rsid w:val="002C56FD"/>
    <w:rsid w:val="002D1F1A"/>
    <w:rsid w:val="002D49E4"/>
    <w:rsid w:val="002D5BDC"/>
    <w:rsid w:val="002D720F"/>
    <w:rsid w:val="002E450B"/>
    <w:rsid w:val="002E73F9"/>
    <w:rsid w:val="002F05B9"/>
    <w:rsid w:val="00311429"/>
    <w:rsid w:val="00323168"/>
    <w:rsid w:val="0032500B"/>
    <w:rsid w:val="0032763E"/>
    <w:rsid w:val="00331826"/>
    <w:rsid w:val="00340BA3"/>
    <w:rsid w:val="00366400"/>
    <w:rsid w:val="00382903"/>
    <w:rsid w:val="003963D7"/>
    <w:rsid w:val="00396F28"/>
    <w:rsid w:val="003A0B17"/>
    <w:rsid w:val="003A1A05"/>
    <w:rsid w:val="003A2654"/>
    <w:rsid w:val="003A501A"/>
    <w:rsid w:val="003C06BF"/>
    <w:rsid w:val="003C7899"/>
    <w:rsid w:val="003D2F0A"/>
    <w:rsid w:val="003D563F"/>
    <w:rsid w:val="003E1E58"/>
    <w:rsid w:val="003E2BAB"/>
    <w:rsid w:val="003F4A93"/>
    <w:rsid w:val="00402C41"/>
    <w:rsid w:val="00405199"/>
    <w:rsid w:val="00410699"/>
    <w:rsid w:val="00415360"/>
    <w:rsid w:val="004215FA"/>
    <w:rsid w:val="00427347"/>
    <w:rsid w:val="00443EB7"/>
    <w:rsid w:val="0044591E"/>
    <w:rsid w:val="004476F0"/>
    <w:rsid w:val="00455B91"/>
    <w:rsid w:val="004651D2"/>
    <w:rsid w:val="00465D26"/>
    <w:rsid w:val="004679F8"/>
    <w:rsid w:val="00471455"/>
    <w:rsid w:val="004853D1"/>
    <w:rsid w:val="004A790F"/>
    <w:rsid w:val="004B196D"/>
    <w:rsid w:val="004B337F"/>
    <w:rsid w:val="004C4D9F"/>
    <w:rsid w:val="004F3596"/>
    <w:rsid w:val="00530FD7"/>
    <w:rsid w:val="00545B0C"/>
    <w:rsid w:val="00551628"/>
    <w:rsid w:val="00572E2D"/>
    <w:rsid w:val="00580CFA"/>
    <w:rsid w:val="00592103"/>
    <w:rsid w:val="005941DD"/>
    <w:rsid w:val="005A545E"/>
    <w:rsid w:val="005A5862"/>
    <w:rsid w:val="005B0085"/>
    <w:rsid w:val="005B05D4"/>
    <w:rsid w:val="005B0852"/>
    <w:rsid w:val="005B16EB"/>
    <w:rsid w:val="005C06AE"/>
    <w:rsid w:val="00610C18"/>
    <w:rsid w:val="00612385"/>
    <w:rsid w:val="0061376C"/>
    <w:rsid w:val="00617C7C"/>
    <w:rsid w:val="00627180"/>
    <w:rsid w:val="00636EFA"/>
    <w:rsid w:val="0066229C"/>
    <w:rsid w:val="00663AAD"/>
    <w:rsid w:val="0069693E"/>
    <w:rsid w:val="0069696C"/>
    <w:rsid w:val="00696C84"/>
    <w:rsid w:val="006A085A"/>
    <w:rsid w:val="006C125E"/>
    <w:rsid w:val="006D3A87"/>
    <w:rsid w:val="006E79E2"/>
    <w:rsid w:val="006F01B4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56DBE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52F4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6A8C"/>
    <w:rsid w:val="007E7FA7"/>
    <w:rsid w:val="007F0721"/>
    <w:rsid w:val="007F293C"/>
    <w:rsid w:val="007F3221"/>
    <w:rsid w:val="007F4A90"/>
    <w:rsid w:val="007F7E76"/>
    <w:rsid w:val="00802D15"/>
    <w:rsid w:val="00803501"/>
    <w:rsid w:val="0080682C"/>
    <w:rsid w:val="0080799B"/>
    <w:rsid w:val="00807BE3"/>
    <w:rsid w:val="00811F02"/>
    <w:rsid w:val="00813049"/>
    <w:rsid w:val="0082795D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750B1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4159"/>
    <w:rsid w:val="008F63E3"/>
    <w:rsid w:val="00900A8F"/>
    <w:rsid w:val="00906395"/>
    <w:rsid w:val="00913C3B"/>
    <w:rsid w:val="00915509"/>
    <w:rsid w:val="00927388"/>
    <w:rsid w:val="009274FE"/>
    <w:rsid w:val="0092795C"/>
    <w:rsid w:val="009401AC"/>
    <w:rsid w:val="00940323"/>
    <w:rsid w:val="009475B7"/>
    <w:rsid w:val="009567C2"/>
    <w:rsid w:val="0095758E"/>
    <w:rsid w:val="009613AC"/>
    <w:rsid w:val="00980643"/>
    <w:rsid w:val="009A42EF"/>
    <w:rsid w:val="009B46BC"/>
    <w:rsid w:val="009B61C3"/>
    <w:rsid w:val="009C7B4F"/>
    <w:rsid w:val="009E1F06"/>
    <w:rsid w:val="009F0386"/>
    <w:rsid w:val="009F4EB3"/>
    <w:rsid w:val="009F5F6C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54F64"/>
    <w:rsid w:val="00B55D51"/>
    <w:rsid w:val="00B63F15"/>
    <w:rsid w:val="00B9119B"/>
    <w:rsid w:val="00B96A3B"/>
    <w:rsid w:val="00BA1E51"/>
    <w:rsid w:val="00BA51A8"/>
    <w:rsid w:val="00BB5F7E"/>
    <w:rsid w:val="00BC26F6"/>
    <w:rsid w:val="00BC4833"/>
    <w:rsid w:val="00BD3122"/>
    <w:rsid w:val="00BD40DA"/>
    <w:rsid w:val="00BF3D67"/>
    <w:rsid w:val="00C057F2"/>
    <w:rsid w:val="00C160AF"/>
    <w:rsid w:val="00C17970"/>
    <w:rsid w:val="00C22299"/>
    <w:rsid w:val="00C2269D"/>
    <w:rsid w:val="00C25609"/>
    <w:rsid w:val="00C262D7"/>
    <w:rsid w:val="00C26607"/>
    <w:rsid w:val="00C35CF1"/>
    <w:rsid w:val="00C3646A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46B3"/>
    <w:rsid w:val="00C9781A"/>
    <w:rsid w:val="00CB0E5D"/>
    <w:rsid w:val="00CB1DE6"/>
    <w:rsid w:val="00CB5DA3"/>
    <w:rsid w:val="00CC3976"/>
    <w:rsid w:val="00CC4977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3E00"/>
    <w:rsid w:val="00D2470E"/>
    <w:rsid w:val="00D3665C"/>
    <w:rsid w:val="00D508CC"/>
    <w:rsid w:val="00D50F4B"/>
    <w:rsid w:val="00D60547"/>
    <w:rsid w:val="00D66444"/>
    <w:rsid w:val="00D76353"/>
    <w:rsid w:val="00DB21CF"/>
    <w:rsid w:val="00DB28BB"/>
    <w:rsid w:val="00DC603F"/>
    <w:rsid w:val="00DD3C0D"/>
    <w:rsid w:val="00DD4864"/>
    <w:rsid w:val="00DD71A2"/>
    <w:rsid w:val="00DE1DC4"/>
    <w:rsid w:val="00DE4003"/>
    <w:rsid w:val="00E0639C"/>
    <w:rsid w:val="00E067E6"/>
    <w:rsid w:val="00E12531"/>
    <w:rsid w:val="00E143B0"/>
    <w:rsid w:val="00E4012D"/>
    <w:rsid w:val="00E55891"/>
    <w:rsid w:val="00E60FB7"/>
    <w:rsid w:val="00E6283A"/>
    <w:rsid w:val="00E70E06"/>
    <w:rsid w:val="00E732A3"/>
    <w:rsid w:val="00E83A85"/>
    <w:rsid w:val="00E9026B"/>
    <w:rsid w:val="00E90FC4"/>
    <w:rsid w:val="00EA01EC"/>
    <w:rsid w:val="00EA15B0"/>
    <w:rsid w:val="00EA5D97"/>
    <w:rsid w:val="00EA7E28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5714"/>
    <w:rsid w:val="00F3446D"/>
    <w:rsid w:val="00F40284"/>
    <w:rsid w:val="00F53380"/>
    <w:rsid w:val="00F67976"/>
    <w:rsid w:val="00F70BE1"/>
    <w:rsid w:val="00F729E7"/>
    <w:rsid w:val="00F85929"/>
    <w:rsid w:val="00F92719"/>
    <w:rsid w:val="00FB3ED3"/>
    <w:rsid w:val="00FB4408"/>
    <w:rsid w:val="00FB7933"/>
    <w:rsid w:val="00FC0862"/>
    <w:rsid w:val="00FC70FB"/>
    <w:rsid w:val="00FD143D"/>
    <w:rsid w:val="00F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1DE6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14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1DE6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14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76;&#1607;&#1605;&#1606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CDA5C-6033-410B-A9C9-3F83A8C2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111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45</cp:revision>
  <dcterms:created xsi:type="dcterms:W3CDTF">2017-01-24T18:58:00Z</dcterms:created>
  <dcterms:modified xsi:type="dcterms:W3CDTF">2017-01-25T10:34:00Z</dcterms:modified>
</cp:coreProperties>
</file>