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2085756507"/>
        <w:docPartObj>
          <w:docPartGallery w:val="Table of Contents"/>
          <w:docPartUnique/>
        </w:docPartObj>
      </w:sdtPr>
      <w:sdtEndPr>
        <w:rPr>
          <w:b/>
          <w:noProof/>
        </w:rPr>
      </w:sdtEndPr>
      <w:sdtContent>
        <w:bookmarkEnd w:id="0" w:displacedByCustomXml="prev"/>
        <w:p w:rsidR="007956A6" w:rsidRPr="00C41E6A" w:rsidRDefault="007956A6" w:rsidP="00C41E6A">
          <w:pPr>
            <w:pStyle w:val="TOCHeading"/>
            <w:spacing w:line="276" w:lineRule="auto"/>
            <w:jc w:val="center"/>
            <w:rPr>
              <w:rFonts w:ascii="Traditional Arabic" w:hAnsi="Traditional Arabic" w:cs="Traditional Arabic"/>
              <w:rtl/>
            </w:rPr>
          </w:pPr>
          <w:r w:rsidRPr="00C41E6A">
            <w:rPr>
              <w:rFonts w:ascii="Traditional Arabic" w:hAnsi="Traditional Arabic" w:cs="Traditional Arabic" w:hint="cs"/>
              <w:rtl/>
            </w:rPr>
            <w:t>فهرست مطالب</w:t>
          </w:r>
        </w:p>
        <w:p w:rsidR="007956A6" w:rsidRPr="00C41E6A" w:rsidRDefault="007956A6" w:rsidP="00C41E6A">
          <w:pPr>
            <w:spacing w:line="276" w:lineRule="auto"/>
            <w:rPr>
              <w:rFonts w:ascii="Traditional Arabic" w:hAnsi="Traditional Arabic" w:cs="Traditional Arabic"/>
            </w:rPr>
          </w:pPr>
        </w:p>
        <w:p w:rsidR="007956A6" w:rsidRPr="00C41E6A" w:rsidRDefault="007956A6" w:rsidP="00C41E6A">
          <w:pPr>
            <w:pStyle w:val="TOC1"/>
            <w:tabs>
              <w:tab w:val="right" w:leader="dot" w:pos="9350"/>
            </w:tabs>
            <w:spacing w:line="276" w:lineRule="auto"/>
            <w:rPr>
              <w:rFonts w:ascii="Traditional Arabic" w:hAnsi="Traditional Arabic" w:cs="Traditional Arabic"/>
              <w:noProof/>
              <w:szCs w:val="22"/>
              <w:lang w:bidi="ar-SA"/>
            </w:rPr>
          </w:pPr>
          <w:r w:rsidRPr="00C41E6A">
            <w:rPr>
              <w:rFonts w:ascii="Traditional Arabic" w:hAnsi="Traditional Arabic" w:cs="Traditional Arabic"/>
            </w:rPr>
            <w:fldChar w:fldCharType="begin"/>
          </w:r>
          <w:r w:rsidRPr="00C41E6A">
            <w:rPr>
              <w:rFonts w:ascii="Traditional Arabic" w:hAnsi="Traditional Arabic" w:cs="Traditional Arabic"/>
            </w:rPr>
            <w:instrText xml:space="preserve"> TOC \o "1-3" \h \z \u </w:instrText>
          </w:r>
          <w:r w:rsidRPr="00C41E6A">
            <w:rPr>
              <w:rFonts w:ascii="Traditional Arabic" w:hAnsi="Traditional Arabic" w:cs="Traditional Arabic"/>
            </w:rPr>
            <w:fldChar w:fldCharType="separate"/>
          </w:r>
          <w:hyperlink w:anchor="_Toc475963066" w:history="1">
            <w:r w:rsidRPr="00C41E6A">
              <w:rPr>
                <w:rStyle w:val="Hyperlink"/>
                <w:rFonts w:ascii="Traditional Arabic" w:hAnsi="Traditional Arabic" w:cs="Traditional Arabic" w:hint="eastAsia"/>
                <w:noProof/>
                <w:rtl/>
              </w:rPr>
              <w:t>اشاره</w:t>
            </w:r>
            <w:r w:rsidRPr="00C41E6A">
              <w:rPr>
                <w:rFonts w:ascii="Traditional Arabic" w:hAnsi="Traditional Arabic" w:cs="Traditional Arabic"/>
                <w:noProof/>
                <w:webHidden/>
              </w:rPr>
              <w:tab/>
            </w:r>
            <w:r w:rsidRPr="00C41E6A">
              <w:rPr>
                <w:rFonts w:ascii="Traditional Arabic" w:hAnsi="Traditional Arabic" w:cs="Traditional Arabic"/>
                <w:noProof/>
                <w:webHidden/>
              </w:rPr>
              <w:fldChar w:fldCharType="begin"/>
            </w:r>
            <w:r w:rsidRPr="00C41E6A">
              <w:rPr>
                <w:rFonts w:ascii="Traditional Arabic" w:hAnsi="Traditional Arabic" w:cs="Traditional Arabic"/>
                <w:noProof/>
                <w:webHidden/>
              </w:rPr>
              <w:instrText xml:space="preserve"> PAGEREF _Toc475963066 \h </w:instrText>
            </w:r>
            <w:r w:rsidRPr="00C41E6A">
              <w:rPr>
                <w:rFonts w:ascii="Traditional Arabic" w:hAnsi="Traditional Arabic" w:cs="Traditional Arabic"/>
                <w:noProof/>
                <w:webHidden/>
              </w:rPr>
            </w:r>
            <w:r w:rsidRPr="00C41E6A">
              <w:rPr>
                <w:rFonts w:ascii="Traditional Arabic" w:hAnsi="Traditional Arabic" w:cs="Traditional Arabic"/>
                <w:noProof/>
                <w:webHidden/>
              </w:rPr>
              <w:fldChar w:fldCharType="separate"/>
            </w:r>
            <w:r w:rsidRPr="00C41E6A">
              <w:rPr>
                <w:rFonts w:ascii="Traditional Arabic" w:hAnsi="Traditional Arabic" w:cs="Traditional Arabic"/>
                <w:noProof/>
                <w:webHidden/>
              </w:rPr>
              <w:t>2</w:t>
            </w:r>
            <w:r w:rsidRPr="00C41E6A">
              <w:rPr>
                <w:rFonts w:ascii="Traditional Arabic" w:hAnsi="Traditional Arabic" w:cs="Traditional Arabic"/>
                <w:noProof/>
                <w:webHidden/>
              </w:rPr>
              <w:fldChar w:fldCharType="end"/>
            </w:r>
          </w:hyperlink>
        </w:p>
        <w:p w:rsidR="007956A6" w:rsidRPr="00C41E6A" w:rsidRDefault="00352869" w:rsidP="00C41E6A">
          <w:pPr>
            <w:pStyle w:val="TOC1"/>
            <w:tabs>
              <w:tab w:val="right" w:leader="dot" w:pos="9350"/>
            </w:tabs>
            <w:spacing w:line="276" w:lineRule="auto"/>
            <w:rPr>
              <w:rFonts w:ascii="Traditional Arabic" w:hAnsi="Traditional Arabic" w:cs="Traditional Arabic"/>
              <w:noProof/>
              <w:szCs w:val="22"/>
              <w:lang w:bidi="ar-SA"/>
            </w:rPr>
          </w:pPr>
          <w:hyperlink w:anchor="_Toc475963067" w:history="1">
            <w:r w:rsidR="007956A6" w:rsidRPr="00C41E6A">
              <w:rPr>
                <w:rStyle w:val="Hyperlink"/>
                <w:rFonts w:ascii="Traditional Arabic" w:hAnsi="Traditional Arabic" w:cs="Traditional Arabic" w:hint="eastAsia"/>
                <w:noProof/>
                <w:rtl/>
              </w:rPr>
              <w:t>اقسام</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عدول</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مجتهد</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به</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مجتهد</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د</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hint="eastAsia"/>
                <w:noProof/>
                <w:rtl/>
              </w:rPr>
              <w:t>گر</w:t>
            </w:r>
            <w:r w:rsidR="007956A6" w:rsidRPr="00C41E6A">
              <w:rPr>
                <w:rFonts w:ascii="Traditional Arabic" w:hAnsi="Traditional Arabic" w:cs="Traditional Arabic"/>
                <w:noProof/>
                <w:webHidden/>
              </w:rPr>
              <w:tab/>
            </w:r>
            <w:r w:rsidR="007956A6" w:rsidRPr="00C41E6A">
              <w:rPr>
                <w:rFonts w:ascii="Traditional Arabic" w:hAnsi="Traditional Arabic" w:cs="Traditional Arabic"/>
                <w:noProof/>
                <w:webHidden/>
              </w:rPr>
              <w:fldChar w:fldCharType="begin"/>
            </w:r>
            <w:r w:rsidR="007956A6" w:rsidRPr="00C41E6A">
              <w:rPr>
                <w:rFonts w:ascii="Traditional Arabic" w:hAnsi="Traditional Arabic" w:cs="Traditional Arabic"/>
                <w:noProof/>
                <w:webHidden/>
              </w:rPr>
              <w:instrText xml:space="preserve"> PAGEREF _Toc475963067 \h </w:instrText>
            </w:r>
            <w:r w:rsidR="007956A6" w:rsidRPr="00C41E6A">
              <w:rPr>
                <w:rFonts w:ascii="Traditional Arabic" w:hAnsi="Traditional Arabic" w:cs="Traditional Arabic"/>
                <w:noProof/>
                <w:webHidden/>
              </w:rPr>
            </w:r>
            <w:r w:rsidR="007956A6" w:rsidRPr="00C41E6A">
              <w:rPr>
                <w:rFonts w:ascii="Traditional Arabic" w:hAnsi="Traditional Arabic" w:cs="Traditional Arabic"/>
                <w:noProof/>
                <w:webHidden/>
              </w:rPr>
              <w:fldChar w:fldCharType="separate"/>
            </w:r>
            <w:r w:rsidR="007956A6" w:rsidRPr="00C41E6A">
              <w:rPr>
                <w:rFonts w:ascii="Traditional Arabic" w:hAnsi="Traditional Arabic" w:cs="Traditional Arabic"/>
                <w:noProof/>
                <w:webHidden/>
              </w:rPr>
              <w:t>2</w:t>
            </w:r>
            <w:r w:rsidR="007956A6" w:rsidRPr="00C41E6A">
              <w:rPr>
                <w:rFonts w:ascii="Traditional Arabic" w:hAnsi="Traditional Arabic" w:cs="Traditional Arabic"/>
                <w:noProof/>
                <w:webHidden/>
              </w:rPr>
              <w:fldChar w:fldCharType="end"/>
            </w:r>
          </w:hyperlink>
        </w:p>
        <w:p w:rsidR="007956A6" w:rsidRPr="00C41E6A" w:rsidRDefault="00352869" w:rsidP="00C41E6A">
          <w:pPr>
            <w:pStyle w:val="TOC1"/>
            <w:tabs>
              <w:tab w:val="right" w:leader="dot" w:pos="9350"/>
            </w:tabs>
            <w:spacing w:line="276" w:lineRule="auto"/>
            <w:rPr>
              <w:rFonts w:ascii="Traditional Arabic" w:hAnsi="Traditional Arabic" w:cs="Traditional Arabic"/>
              <w:noProof/>
              <w:szCs w:val="22"/>
              <w:lang w:bidi="ar-SA"/>
            </w:rPr>
          </w:pPr>
          <w:hyperlink w:anchor="_Toc475963068" w:history="1">
            <w:r w:rsidR="007956A6" w:rsidRPr="00C41E6A">
              <w:rPr>
                <w:rStyle w:val="Hyperlink"/>
                <w:rFonts w:ascii="Traditional Arabic" w:hAnsi="Traditional Arabic" w:cs="Traditional Arabic" w:hint="eastAsia"/>
                <w:noProof/>
                <w:rtl/>
              </w:rPr>
              <w:t>متن</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صر</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hint="eastAsia"/>
                <w:noProof/>
                <w:rtl/>
              </w:rPr>
              <w:t>ح</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عروه</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در</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مورد</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رجوع</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مجتهد</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زنده</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مساو</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به</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مجتهد</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زنده</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مساو</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د</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hint="eastAsia"/>
                <w:noProof/>
                <w:rtl/>
              </w:rPr>
              <w:t>گر</w:t>
            </w:r>
            <w:r w:rsidR="007956A6" w:rsidRPr="00C41E6A">
              <w:rPr>
                <w:rFonts w:ascii="Traditional Arabic" w:hAnsi="Traditional Arabic" w:cs="Traditional Arabic"/>
                <w:noProof/>
                <w:webHidden/>
              </w:rPr>
              <w:tab/>
            </w:r>
            <w:r w:rsidR="007956A6" w:rsidRPr="00C41E6A">
              <w:rPr>
                <w:rFonts w:ascii="Traditional Arabic" w:hAnsi="Traditional Arabic" w:cs="Traditional Arabic"/>
                <w:noProof/>
                <w:webHidden/>
              </w:rPr>
              <w:fldChar w:fldCharType="begin"/>
            </w:r>
            <w:r w:rsidR="007956A6" w:rsidRPr="00C41E6A">
              <w:rPr>
                <w:rFonts w:ascii="Traditional Arabic" w:hAnsi="Traditional Arabic" w:cs="Traditional Arabic"/>
                <w:noProof/>
                <w:webHidden/>
              </w:rPr>
              <w:instrText xml:space="preserve"> PAGEREF _Toc475963068 \h </w:instrText>
            </w:r>
            <w:r w:rsidR="007956A6" w:rsidRPr="00C41E6A">
              <w:rPr>
                <w:rFonts w:ascii="Traditional Arabic" w:hAnsi="Traditional Arabic" w:cs="Traditional Arabic"/>
                <w:noProof/>
                <w:webHidden/>
              </w:rPr>
            </w:r>
            <w:r w:rsidR="007956A6" w:rsidRPr="00C41E6A">
              <w:rPr>
                <w:rFonts w:ascii="Traditional Arabic" w:hAnsi="Traditional Arabic" w:cs="Traditional Arabic"/>
                <w:noProof/>
                <w:webHidden/>
              </w:rPr>
              <w:fldChar w:fldCharType="separate"/>
            </w:r>
            <w:r w:rsidR="007956A6" w:rsidRPr="00C41E6A">
              <w:rPr>
                <w:rFonts w:ascii="Traditional Arabic" w:hAnsi="Traditional Arabic" w:cs="Traditional Arabic"/>
                <w:noProof/>
                <w:webHidden/>
              </w:rPr>
              <w:t>3</w:t>
            </w:r>
            <w:r w:rsidR="007956A6" w:rsidRPr="00C41E6A">
              <w:rPr>
                <w:rFonts w:ascii="Traditional Arabic" w:hAnsi="Traditional Arabic" w:cs="Traditional Arabic"/>
                <w:noProof/>
                <w:webHidden/>
              </w:rPr>
              <w:fldChar w:fldCharType="end"/>
            </w:r>
          </w:hyperlink>
        </w:p>
        <w:p w:rsidR="007956A6" w:rsidRPr="00C41E6A" w:rsidRDefault="00352869" w:rsidP="00C41E6A">
          <w:pPr>
            <w:pStyle w:val="TOC1"/>
            <w:tabs>
              <w:tab w:val="right" w:leader="dot" w:pos="9350"/>
            </w:tabs>
            <w:spacing w:line="276" w:lineRule="auto"/>
            <w:rPr>
              <w:rFonts w:ascii="Traditional Arabic" w:hAnsi="Traditional Arabic" w:cs="Traditional Arabic"/>
              <w:noProof/>
              <w:szCs w:val="22"/>
              <w:lang w:bidi="ar-SA"/>
            </w:rPr>
          </w:pPr>
          <w:hyperlink w:anchor="_Toc475963069" w:history="1">
            <w:r w:rsidR="007956A6" w:rsidRPr="00C41E6A">
              <w:rPr>
                <w:rStyle w:val="Hyperlink"/>
                <w:rFonts w:ascii="Traditional Arabic" w:hAnsi="Traditional Arabic" w:cs="Traditional Arabic" w:hint="eastAsia"/>
                <w:noProof/>
                <w:rtl/>
              </w:rPr>
              <w:t>تعار</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hint="eastAsia"/>
                <w:noProof/>
                <w:rtl/>
              </w:rPr>
              <w:t>ف</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تقل</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hint="eastAsia"/>
                <w:noProof/>
                <w:rtl/>
              </w:rPr>
              <w:t>د</w:t>
            </w:r>
            <w:r w:rsidR="007956A6" w:rsidRPr="00C41E6A">
              <w:rPr>
                <w:rFonts w:ascii="Traditional Arabic" w:hAnsi="Traditional Arabic" w:cs="Traditional Arabic"/>
                <w:noProof/>
                <w:webHidden/>
              </w:rPr>
              <w:tab/>
            </w:r>
            <w:r w:rsidR="007956A6" w:rsidRPr="00C41E6A">
              <w:rPr>
                <w:rFonts w:ascii="Traditional Arabic" w:hAnsi="Traditional Arabic" w:cs="Traditional Arabic"/>
                <w:noProof/>
                <w:webHidden/>
              </w:rPr>
              <w:fldChar w:fldCharType="begin"/>
            </w:r>
            <w:r w:rsidR="007956A6" w:rsidRPr="00C41E6A">
              <w:rPr>
                <w:rFonts w:ascii="Traditional Arabic" w:hAnsi="Traditional Arabic" w:cs="Traditional Arabic"/>
                <w:noProof/>
                <w:webHidden/>
              </w:rPr>
              <w:instrText xml:space="preserve"> PAGEREF _Toc475963069 \h </w:instrText>
            </w:r>
            <w:r w:rsidR="007956A6" w:rsidRPr="00C41E6A">
              <w:rPr>
                <w:rFonts w:ascii="Traditional Arabic" w:hAnsi="Traditional Arabic" w:cs="Traditional Arabic"/>
                <w:noProof/>
                <w:webHidden/>
              </w:rPr>
            </w:r>
            <w:r w:rsidR="007956A6" w:rsidRPr="00C41E6A">
              <w:rPr>
                <w:rFonts w:ascii="Traditional Arabic" w:hAnsi="Traditional Arabic" w:cs="Traditional Arabic"/>
                <w:noProof/>
                <w:webHidden/>
              </w:rPr>
              <w:fldChar w:fldCharType="separate"/>
            </w:r>
            <w:r w:rsidR="007956A6" w:rsidRPr="00C41E6A">
              <w:rPr>
                <w:rFonts w:ascii="Traditional Arabic" w:hAnsi="Traditional Arabic" w:cs="Traditional Arabic"/>
                <w:noProof/>
                <w:webHidden/>
              </w:rPr>
              <w:t>3</w:t>
            </w:r>
            <w:r w:rsidR="007956A6" w:rsidRPr="00C41E6A">
              <w:rPr>
                <w:rFonts w:ascii="Traditional Arabic" w:hAnsi="Traditional Arabic" w:cs="Traditional Arabic"/>
                <w:noProof/>
                <w:webHidden/>
              </w:rPr>
              <w:fldChar w:fldCharType="end"/>
            </w:r>
          </w:hyperlink>
        </w:p>
        <w:p w:rsidR="007956A6" w:rsidRPr="00C41E6A" w:rsidRDefault="00352869" w:rsidP="00C41E6A">
          <w:pPr>
            <w:pStyle w:val="TOC1"/>
            <w:tabs>
              <w:tab w:val="right" w:leader="dot" w:pos="9350"/>
            </w:tabs>
            <w:spacing w:line="276" w:lineRule="auto"/>
            <w:rPr>
              <w:rFonts w:ascii="Traditional Arabic" w:hAnsi="Traditional Arabic" w:cs="Traditional Arabic"/>
              <w:noProof/>
              <w:szCs w:val="22"/>
              <w:lang w:bidi="ar-SA"/>
            </w:rPr>
          </w:pPr>
          <w:hyperlink w:anchor="_Toc475963070" w:history="1">
            <w:r w:rsidR="007956A6" w:rsidRPr="00C41E6A">
              <w:rPr>
                <w:rStyle w:val="Hyperlink"/>
                <w:rFonts w:ascii="Traditional Arabic" w:hAnsi="Traditional Arabic" w:cs="Traditional Arabic" w:hint="eastAsia"/>
                <w:noProof/>
                <w:rtl/>
              </w:rPr>
              <w:t>تخ</w:t>
            </w:r>
            <w:r w:rsidR="007956A6" w:rsidRPr="00C41E6A">
              <w:rPr>
                <w:rStyle w:val="Hyperlink"/>
                <w:rFonts w:ascii="Traditional Arabic" w:hAnsi="Traditional Arabic" w:cs="Traditional Arabic" w:hint="cs"/>
                <w:noProof/>
                <w:rtl/>
              </w:rPr>
              <w:t>یی</w:t>
            </w:r>
            <w:r w:rsidR="007956A6" w:rsidRPr="00C41E6A">
              <w:rPr>
                <w:rStyle w:val="Hyperlink"/>
                <w:rFonts w:ascii="Traditional Arabic" w:hAnsi="Traditional Arabic" w:cs="Traditional Arabic" w:hint="eastAsia"/>
                <w:noProof/>
                <w:rtl/>
              </w:rPr>
              <w:t>ر</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بدو</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و</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استمرار</w:t>
            </w:r>
            <w:r w:rsidR="007956A6" w:rsidRPr="00C41E6A">
              <w:rPr>
                <w:rStyle w:val="Hyperlink"/>
                <w:rFonts w:ascii="Traditional Arabic" w:hAnsi="Traditional Arabic" w:cs="Traditional Arabic" w:hint="cs"/>
                <w:noProof/>
                <w:rtl/>
              </w:rPr>
              <w:t>ی</w:t>
            </w:r>
            <w:r w:rsidR="007956A6" w:rsidRPr="00C41E6A">
              <w:rPr>
                <w:rFonts w:ascii="Traditional Arabic" w:hAnsi="Traditional Arabic" w:cs="Traditional Arabic"/>
                <w:noProof/>
                <w:webHidden/>
              </w:rPr>
              <w:tab/>
            </w:r>
            <w:r w:rsidR="007956A6" w:rsidRPr="00C41E6A">
              <w:rPr>
                <w:rFonts w:ascii="Traditional Arabic" w:hAnsi="Traditional Arabic" w:cs="Traditional Arabic"/>
                <w:noProof/>
                <w:webHidden/>
              </w:rPr>
              <w:fldChar w:fldCharType="begin"/>
            </w:r>
            <w:r w:rsidR="007956A6" w:rsidRPr="00C41E6A">
              <w:rPr>
                <w:rFonts w:ascii="Traditional Arabic" w:hAnsi="Traditional Arabic" w:cs="Traditional Arabic"/>
                <w:noProof/>
                <w:webHidden/>
              </w:rPr>
              <w:instrText xml:space="preserve"> PAGEREF _Toc475963070 \h </w:instrText>
            </w:r>
            <w:r w:rsidR="007956A6" w:rsidRPr="00C41E6A">
              <w:rPr>
                <w:rFonts w:ascii="Traditional Arabic" w:hAnsi="Traditional Arabic" w:cs="Traditional Arabic"/>
                <w:noProof/>
                <w:webHidden/>
              </w:rPr>
            </w:r>
            <w:r w:rsidR="007956A6" w:rsidRPr="00C41E6A">
              <w:rPr>
                <w:rFonts w:ascii="Traditional Arabic" w:hAnsi="Traditional Arabic" w:cs="Traditional Arabic"/>
                <w:noProof/>
                <w:webHidden/>
              </w:rPr>
              <w:fldChar w:fldCharType="separate"/>
            </w:r>
            <w:r w:rsidR="007956A6" w:rsidRPr="00C41E6A">
              <w:rPr>
                <w:rFonts w:ascii="Traditional Arabic" w:hAnsi="Traditional Arabic" w:cs="Traditional Arabic"/>
                <w:noProof/>
                <w:webHidden/>
              </w:rPr>
              <w:t>4</w:t>
            </w:r>
            <w:r w:rsidR="007956A6" w:rsidRPr="00C41E6A">
              <w:rPr>
                <w:rFonts w:ascii="Traditional Arabic" w:hAnsi="Traditional Arabic" w:cs="Traditional Arabic"/>
                <w:noProof/>
                <w:webHidden/>
              </w:rPr>
              <w:fldChar w:fldCharType="end"/>
            </w:r>
          </w:hyperlink>
        </w:p>
        <w:p w:rsidR="007956A6" w:rsidRPr="00C41E6A" w:rsidRDefault="00352869" w:rsidP="00C41E6A">
          <w:pPr>
            <w:pStyle w:val="TOC1"/>
            <w:tabs>
              <w:tab w:val="right" w:leader="dot" w:pos="9350"/>
            </w:tabs>
            <w:spacing w:line="276" w:lineRule="auto"/>
            <w:rPr>
              <w:rFonts w:ascii="Traditional Arabic" w:hAnsi="Traditional Arabic" w:cs="Traditional Arabic"/>
              <w:noProof/>
              <w:szCs w:val="22"/>
              <w:lang w:bidi="ar-SA"/>
            </w:rPr>
          </w:pPr>
          <w:hyperlink w:anchor="_Toc475963071" w:history="1">
            <w:r w:rsidR="007956A6" w:rsidRPr="00C41E6A">
              <w:rPr>
                <w:rStyle w:val="Hyperlink"/>
                <w:rFonts w:ascii="Traditional Arabic" w:hAnsi="Traditional Arabic" w:cs="Traditional Arabic" w:hint="eastAsia"/>
                <w:noProof/>
                <w:rtl/>
              </w:rPr>
              <w:t>اقوال</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در</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رجوع</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از</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مجتهد</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زنده</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مساو</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به</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مجتهد</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زنده</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مساو</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د</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hint="eastAsia"/>
                <w:noProof/>
                <w:rtl/>
              </w:rPr>
              <w:t>گر</w:t>
            </w:r>
            <w:r w:rsidR="007956A6" w:rsidRPr="00C41E6A">
              <w:rPr>
                <w:rFonts w:ascii="Traditional Arabic" w:hAnsi="Traditional Arabic" w:cs="Traditional Arabic"/>
                <w:noProof/>
                <w:webHidden/>
              </w:rPr>
              <w:tab/>
            </w:r>
            <w:r w:rsidR="007956A6" w:rsidRPr="00C41E6A">
              <w:rPr>
                <w:rFonts w:ascii="Traditional Arabic" w:hAnsi="Traditional Arabic" w:cs="Traditional Arabic"/>
                <w:noProof/>
                <w:webHidden/>
              </w:rPr>
              <w:fldChar w:fldCharType="begin"/>
            </w:r>
            <w:r w:rsidR="007956A6" w:rsidRPr="00C41E6A">
              <w:rPr>
                <w:rFonts w:ascii="Traditional Arabic" w:hAnsi="Traditional Arabic" w:cs="Traditional Arabic"/>
                <w:noProof/>
                <w:webHidden/>
              </w:rPr>
              <w:instrText xml:space="preserve"> PAGEREF _Toc475963071 \h </w:instrText>
            </w:r>
            <w:r w:rsidR="007956A6" w:rsidRPr="00C41E6A">
              <w:rPr>
                <w:rFonts w:ascii="Traditional Arabic" w:hAnsi="Traditional Arabic" w:cs="Traditional Arabic"/>
                <w:noProof/>
                <w:webHidden/>
              </w:rPr>
            </w:r>
            <w:r w:rsidR="007956A6" w:rsidRPr="00C41E6A">
              <w:rPr>
                <w:rFonts w:ascii="Traditional Arabic" w:hAnsi="Traditional Arabic" w:cs="Traditional Arabic"/>
                <w:noProof/>
                <w:webHidden/>
              </w:rPr>
              <w:fldChar w:fldCharType="separate"/>
            </w:r>
            <w:r w:rsidR="007956A6" w:rsidRPr="00C41E6A">
              <w:rPr>
                <w:rFonts w:ascii="Traditional Arabic" w:hAnsi="Traditional Arabic" w:cs="Traditional Arabic"/>
                <w:noProof/>
                <w:webHidden/>
              </w:rPr>
              <w:t>4</w:t>
            </w:r>
            <w:r w:rsidR="007956A6" w:rsidRPr="00C41E6A">
              <w:rPr>
                <w:rFonts w:ascii="Traditional Arabic" w:hAnsi="Traditional Arabic" w:cs="Traditional Arabic"/>
                <w:noProof/>
                <w:webHidden/>
              </w:rPr>
              <w:fldChar w:fldCharType="end"/>
            </w:r>
          </w:hyperlink>
        </w:p>
        <w:p w:rsidR="007956A6" w:rsidRPr="00C41E6A" w:rsidRDefault="00352869" w:rsidP="00C41E6A">
          <w:pPr>
            <w:pStyle w:val="TOC1"/>
            <w:tabs>
              <w:tab w:val="right" w:leader="dot" w:pos="9350"/>
            </w:tabs>
            <w:spacing w:line="276" w:lineRule="auto"/>
            <w:rPr>
              <w:rFonts w:ascii="Traditional Arabic" w:hAnsi="Traditional Arabic" w:cs="Traditional Arabic"/>
              <w:noProof/>
              <w:szCs w:val="22"/>
              <w:lang w:bidi="ar-SA"/>
            </w:rPr>
          </w:pPr>
          <w:hyperlink w:anchor="_Toc475963072" w:history="1">
            <w:r w:rsidR="007956A6" w:rsidRPr="00C41E6A">
              <w:rPr>
                <w:rStyle w:val="Hyperlink"/>
                <w:rFonts w:ascii="Traditional Arabic" w:hAnsi="Traditional Arabic" w:cs="Traditional Arabic" w:hint="eastAsia"/>
                <w:noProof/>
                <w:rtl/>
              </w:rPr>
              <w:t>نت</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hint="eastAsia"/>
                <w:noProof/>
                <w:rtl/>
              </w:rPr>
              <w:t>جه</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تخ</w:t>
            </w:r>
            <w:r w:rsidR="007956A6" w:rsidRPr="00C41E6A">
              <w:rPr>
                <w:rStyle w:val="Hyperlink"/>
                <w:rFonts w:ascii="Traditional Arabic" w:hAnsi="Traditional Arabic" w:cs="Traditional Arabic" w:hint="cs"/>
                <w:noProof/>
                <w:rtl/>
              </w:rPr>
              <w:t>یی</w:t>
            </w:r>
            <w:r w:rsidR="007956A6" w:rsidRPr="00C41E6A">
              <w:rPr>
                <w:rStyle w:val="Hyperlink"/>
                <w:rFonts w:ascii="Traditional Arabic" w:hAnsi="Traditional Arabic" w:cs="Traditional Arabic" w:hint="eastAsia"/>
                <w:noProof/>
                <w:rtl/>
              </w:rPr>
              <w:t>ر</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بدو</w:t>
            </w:r>
            <w:r w:rsidR="007956A6" w:rsidRPr="00C41E6A">
              <w:rPr>
                <w:rStyle w:val="Hyperlink"/>
                <w:rFonts w:ascii="Traditional Arabic" w:hAnsi="Traditional Arabic" w:cs="Traditional Arabic" w:hint="cs"/>
                <w:noProof/>
                <w:rtl/>
              </w:rPr>
              <w:t>ی</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و</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استمرار</w:t>
            </w:r>
            <w:r w:rsidR="007956A6" w:rsidRPr="00C41E6A">
              <w:rPr>
                <w:rStyle w:val="Hyperlink"/>
                <w:rFonts w:ascii="Traditional Arabic" w:hAnsi="Traditional Arabic" w:cs="Traditional Arabic" w:hint="cs"/>
                <w:noProof/>
                <w:rtl/>
              </w:rPr>
              <w:t>ی</w:t>
            </w:r>
            <w:r w:rsidR="007956A6" w:rsidRPr="00C41E6A">
              <w:rPr>
                <w:rFonts w:ascii="Traditional Arabic" w:hAnsi="Traditional Arabic" w:cs="Traditional Arabic"/>
                <w:noProof/>
                <w:webHidden/>
              </w:rPr>
              <w:tab/>
            </w:r>
            <w:r w:rsidR="007956A6" w:rsidRPr="00C41E6A">
              <w:rPr>
                <w:rFonts w:ascii="Traditional Arabic" w:hAnsi="Traditional Arabic" w:cs="Traditional Arabic"/>
                <w:noProof/>
                <w:webHidden/>
              </w:rPr>
              <w:fldChar w:fldCharType="begin"/>
            </w:r>
            <w:r w:rsidR="007956A6" w:rsidRPr="00C41E6A">
              <w:rPr>
                <w:rFonts w:ascii="Traditional Arabic" w:hAnsi="Traditional Arabic" w:cs="Traditional Arabic"/>
                <w:noProof/>
                <w:webHidden/>
              </w:rPr>
              <w:instrText xml:space="preserve"> PAGEREF _Toc475963072 \h </w:instrText>
            </w:r>
            <w:r w:rsidR="007956A6" w:rsidRPr="00C41E6A">
              <w:rPr>
                <w:rFonts w:ascii="Traditional Arabic" w:hAnsi="Traditional Arabic" w:cs="Traditional Arabic"/>
                <w:noProof/>
                <w:webHidden/>
              </w:rPr>
            </w:r>
            <w:r w:rsidR="007956A6" w:rsidRPr="00C41E6A">
              <w:rPr>
                <w:rFonts w:ascii="Traditional Arabic" w:hAnsi="Traditional Arabic" w:cs="Traditional Arabic"/>
                <w:noProof/>
                <w:webHidden/>
              </w:rPr>
              <w:fldChar w:fldCharType="separate"/>
            </w:r>
            <w:r w:rsidR="007956A6" w:rsidRPr="00C41E6A">
              <w:rPr>
                <w:rFonts w:ascii="Traditional Arabic" w:hAnsi="Traditional Arabic" w:cs="Traditional Arabic"/>
                <w:noProof/>
                <w:webHidden/>
              </w:rPr>
              <w:t>5</w:t>
            </w:r>
            <w:r w:rsidR="007956A6" w:rsidRPr="00C41E6A">
              <w:rPr>
                <w:rFonts w:ascii="Traditional Arabic" w:hAnsi="Traditional Arabic" w:cs="Traditional Arabic"/>
                <w:noProof/>
                <w:webHidden/>
              </w:rPr>
              <w:fldChar w:fldCharType="end"/>
            </w:r>
          </w:hyperlink>
        </w:p>
        <w:p w:rsidR="007956A6" w:rsidRPr="00C41E6A" w:rsidRDefault="00352869" w:rsidP="00C41E6A">
          <w:pPr>
            <w:pStyle w:val="TOC1"/>
            <w:tabs>
              <w:tab w:val="right" w:leader="dot" w:pos="9350"/>
            </w:tabs>
            <w:spacing w:line="276" w:lineRule="auto"/>
            <w:rPr>
              <w:rFonts w:ascii="Traditional Arabic" w:hAnsi="Traditional Arabic" w:cs="Traditional Arabic"/>
              <w:noProof/>
              <w:szCs w:val="22"/>
              <w:lang w:bidi="ar-SA"/>
            </w:rPr>
          </w:pPr>
          <w:hyperlink w:anchor="_Toc475963073" w:history="1">
            <w:r w:rsidR="007956A6" w:rsidRPr="00C41E6A">
              <w:rPr>
                <w:rStyle w:val="Hyperlink"/>
                <w:rFonts w:ascii="Traditional Arabic" w:hAnsi="Traditional Arabic" w:cs="Traditional Arabic" w:hint="eastAsia"/>
                <w:noProof/>
                <w:rtl/>
              </w:rPr>
              <w:t>ادله</w:t>
            </w:r>
            <w:r w:rsidR="007956A6" w:rsidRPr="00C41E6A">
              <w:rPr>
                <w:rStyle w:val="Hyperlink"/>
                <w:rFonts w:ascii="Traditional Arabic" w:hAnsi="Traditional Arabic" w:cs="Traditional Arabic"/>
                <w:noProof/>
                <w:rtl/>
              </w:rPr>
              <w:t xml:space="preserve"> </w:t>
            </w:r>
            <w:r w:rsidR="007956A6" w:rsidRPr="00C41E6A">
              <w:rPr>
                <w:rStyle w:val="Hyperlink"/>
                <w:rFonts w:ascii="Traditional Arabic" w:hAnsi="Traditional Arabic" w:cs="Traditional Arabic" w:hint="eastAsia"/>
                <w:noProof/>
                <w:rtl/>
              </w:rPr>
              <w:t>تخ</w:t>
            </w:r>
            <w:r w:rsidR="007956A6" w:rsidRPr="00C41E6A">
              <w:rPr>
                <w:rStyle w:val="Hyperlink"/>
                <w:rFonts w:ascii="Traditional Arabic" w:hAnsi="Traditional Arabic" w:cs="Traditional Arabic" w:hint="cs"/>
                <w:noProof/>
                <w:rtl/>
              </w:rPr>
              <w:t>یی</w:t>
            </w:r>
            <w:r w:rsidR="007956A6" w:rsidRPr="00C41E6A">
              <w:rPr>
                <w:rStyle w:val="Hyperlink"/>
                <w:rFonts w:ascii="Traditional Arabic" w:hAnsi="Traditional Arabic" w:cs="Traditional Arabic" w:hint="eastAsia"/>
                <w:noProof/>
                <w:rtl/>
              </w:rPr>
              <w:t>ر</w:t>
            </w:r>
            <w:r w:rsidR="007956A6" w:rsidRPr="00C41E6A">
              <w:rPr>
                <w:rFonts w:ascii="Traditional Arabic" w:hAnsi="Traditional Arabic" w:cs="Traditional Arabic"/>
                <w:noProof/>
                <w:webHidden/>
              </w:rPr>
              <w:tab/>
            </w:r>
            <w:r w:rsidR="007956A6" w:rsidRPr="00C41E6A">
              <w:rPr>
                <w:rFonts w:ascii="Traditional Arabic" w:hAnsi="Traditional Arabic" w:cs="Traditional Arabic"/>
                <w:noProof/>
                <w:webHidden/>
              </w:rPr>
              <w:fldChar w:fldCharType="begin"/>
            </w:r>
            <w:r w:rsidR="007956A6" w:rsidRPr="00C41E6A">
              <w:rPr>
                <w:rFonts w:ascii="Traditional Arabic" w:hAnsi="Traditional Arabic" w:cs="Traditional Arabic"/>
                <w:noProof/>
                <w:webHidden/>
              </w:rPr>
              <w:instrText xml:space="preserve"> PAGEREF _Toc475963073 \h </w:instrText>
            </w:r>
            <w:r w:rsidR="007956A6" w:rsidRPr="00C41E6A">
              <w:rPr>
                <w:rFonts w:ascii="Traditional Arabic" w:hAnsi="Traditional Arabic" w:cs="Traditional Arabic"/>
                <w:noProof/>
                <w:webHidden/>
              </w:rPr>
            </w:r>
            <w:r w:rsidR="007956A6" w:rsidRPr="00C41E6A">
              <w:rPr>
                <w:rFonts w:ascii="Traditional Arabic" w:hAnsi="Traditional Arabic" w:cs="Traditional Arabic"/>
                <w:noProof/>
                <w:webHidden/>
              </w:rPr>
              <w:fldChar w:fldCharType="separate"/>
            </w:r>
            <w:r w:rsidR="007956A6" w:rsidRPr="00C41E6A">
              <w:rPr>
                <w:rFonts w:ascii="Traditional Arabic" w:hAnsi="Traditional Arabic" w:cs="Traditional Arabic"/>
                <w:noProof/>
                <w:webHidden/>
              </w:rPr>
              <w:t>5</w:t>
            </w:r>
            <w:r w:rsidR="007956A6" w:rsidRPr="00C41E6A">
              <w:rPr>
                <w:rFonts w:ascii="Traditional Arabic" w:hAnsi="Traditional Arabic" w:cs="Traditional Arabic"/>
                <w:noProof/>
                <w:webHidden/>
              </w:rPr>
              <w:fldChar w:fldCharType="end"/>
            </w:r>
          </w:hyperlink>
        </w:p>
        <w:p w:rsidR="007956A6" w:rsidRPr="00C41E6A" w:rsidRDefault="007956A6" w:rsidP="00C41E6A">
          <w:pPr>
            <w:spacing w:line="276" w:lineRule="auto"/>
            <w:rPr>
              <w:rFonts w:ascii="Traditional Arabic" w:hAnsi="Traditional Arabic" w:cs="Traditional Arabic"/>
            </w:rPr>
          </w:pPr>
          <w:r w:rsidRPr="00C41E6A">
            <w:rPr>
              <w:rFonts w:ascii="Traditional Arabic" w:hAnsi="Traditional Arabic" w:cs="Traditional Arabic"/>
              <w:b/>
              <w:bCs/>
              <w:noProof/>
            </w:rPr>
            <w:fldChar w:fldCharType="end"/>
          </w:r>
        </w:p>
      </w:sdtContent>
    </w:sdt>
    <w:p w:rsidR="007956A6" w:rsidRPr="00C41E6A" w:rsidRDefault="007956A6" w:rsidP="007956A6">
      <w:pPr>
        <w:spacing w:after="0" w:line="480" w:lineRule="auto"/>
        <w:ind w:firstLine="0"/>
        <w:contextualSpacing w:val="0"/>
        <w:jc w:val="left"/>
        <w:rPr>
          <w:rFonts w:ascii="Traditional Arabic" w:hAnsi="Traditional Arabic" w:cs="Traditional Arabic"/>
          <w:rtl/>
        </w:rPr>
      </w:pPr>
      <w:r w:rsidRPr="00C41E6A">
        <w:rPr>
          <w:rFonts w:ascii="Traditional Arabic" w:hAnsi="Traditional Arabic" w:cs="Traditional Arabic"/>
          <w:rtl/>
        </w:rPr>
        <w:br w:type="page"/>
      </w:r>
    </w:p>
    <w:p w:rsidR="00C41E6A" w:rsidRPr="00C41E6A" w:rsidRDefault="00C41E6A" w:rsidP="00C41E6A">
      <w:pPr>
        <w:ind w:firstLine="0"/>
        <w:jc w:val="center"/>
        <w:rPr>
          <w:rFonts w:ascii="Traditional Arabic" w:hAnsi="Traditional Arabic" w:cs="Traditional Arabic"/>
          <w:rtl/>
        </w:rPr>
      </w:pPr>
      <w:r w:rsidRPr="00C41E6A">
        <w:rPr>
          <w:rFonts w:ascii="Traditional Arabic" w:hAnsi="Traditional Arabic" w:cs="Traditional Arabic" w:hint="cs"/>
          <w:rtl/>
        </w:rPr>
        <w:lastRenderedPageBreak/>
        <w:t>بسم الله الرحمن الرحیم</w:t>
      </w:r>
    </w:p>
    <w:p w:rsidR="00C41E6A" w:rsidRPr="00C41E6A" w:rsidRDefault="00C41E6A" w:rsidP="00C41E6A">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61988926"/>
      <w:r w:rsidRPr="00C41E6A">
        <w:rPr>
          <w:rFonts w:ascii="Traditional Arabic" w:hAnsi="Traditional Arabic" w:cs="Traditional Arabic"/>
          <w:color w:val="FF0000"/>
          <w:rtl/>
        </w:rPr>
        <w:t>موضوع:</w:t>
      </w:r>
      <w:r w:rsidRPr="00C41E6A">
        <w:rPr>
          <w:rFonts w:ascii="Traditional Arabic" w:hAnsi="Traditional Arabic" w:cs="Traditional Arabic"/>
          <w:rtl/>
        </w:rPr>
        <w:t xml:space="preserve">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C41E6A">
        <w:rPr>
          <w:rFonts w:ascii="Traditional Arabic" w:hAnsi="Traditional Arabic" w:cs="Traditional Arabic" w:hint="cs"/>
          <w:rtl/>
        </w:rPr>
        <w:t>عدول از مجتهد</w:t>
      </w:r>
      <w:r w:rsidRPr="00C41E6A">
        <w:rPr>
          <w:rFonts w:ascii="Traditional Arabic" w:hAnsi="Traditional Arabic" w:cs="Traditional Arabic"/>
          <w:rtl/>
        </w:rPr>
        <w:t>)</w:t>
      </w:r>
      <w:bookmarkEnd w:id="15"/>
    </w:p>
    <w:p w:rsidR="00C41E6A" w:rsidRPr="00C41E6A" w:rsidRDefault="00C41E6A" w:rsidP="00C41E6A">
      <w:pPr>
        <w:pStyle w:val="Heading1"/>
        <w:rPr>
          <w:rFonts w:ascii="Traditional Arabic" w:hAnsi="Traditional Arabic" w:cs="Traditional Arabic"/>
          <w:color w:val="FF0000"/>
          <w:rtl/>
        </w:rPr>
      </w:pPr>
      <w:bookmarkStart w:id="17" w:name="_Toc465846671"/>
      <w:bookmarkStart w:id="18" w:name="_Toc466455068"/>
      <w:bookmarkStart w:id="19" w:name="_Toc470513051"/>
      <w:bookmarkStart w:id="20" w:name="_Toc470513092"/>
      <w:bookmarkStart w:id="21" w:name="_Toc474323496"/>
      <w:bookmarkEnd w:id="16"/>
      <w:r w:rsidRPr="00C41E6A">
        <w:rPr>
          <w:rFonts w:ascii="Traditional Arabic" w:hAnsi="Traditional Arabic" w:cs="Traditional Arabic" w:hint="cs"/>
          <w:color w:val="FF0000"/>
          <w:rtl/>
        </w:rPr>
        <w:t>اشاره</w:t>
      </w:r>
      <w:bookmarkEnd w:id="17"/>
      <w:bookmarkEnd w:id="18"/>
      <w:bookmarkEnd w:id="19"/>
      <w:bookmarkEnd w:id="20"/>
      <w:bookmarkEnd w:id="21"/>
    </w:p>
    <w:p w:rsidR="003828D2" w:rsidRPr="00C41E6A" w:rsidRDefault="00F157D7"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مسئله یازدهم مرحوم سید </w:t>
      </w:r>
      <w:r w:rsidR="007956A6" w:rsidRPr="00C41E6A">
        <w:rPr>
          <w:rFonts w:ascii="Traditional Arabic" w:hAnsi="Traditional Arabic" w:cs="Traditional Arabic" w:hint="cs"/>
          <w:rtl/>
        </w:rPr>
        <w:t>این‌طور</w:t>
      </w:r>
      <w:r w:rsidRPr="00C41E6A">
        <w:rPr>
          <w:rFonts w:ascii="Traditional Arabic" w:hAnsi="Traditional Arabic" w:cs="Traditional Arabic" w:hint="cs"/>
          <w:rtl/>
        </w:rPr>
        <w:t xml:space="preserve"> </w:t>
      </w:r>
      <w:r w:rsidR="007956A6" w:rsidRPr="00C41E6A">
        <w:rPr>
          <w:rFonts w:ascii="Traditional Arabic" w:hAnsi="Traditional Arabic" w:cs="Traditional Arabic" w:hint="cs"/>
          <w:rtl/>
        </w:rPr>
        <w:t>می‌فرمایند</w:t>
      </w:r>
      <w:r w:rsidRPr="00C41E6A">
        <w:rPr>
          <w:rFonts w:ascii="Traditional Arabic" w:hAnsi="Traditional Arabic" w:cs="Traditional Arabic" w:hint="cs"/>
          <w:rtl/>
        </w:rPr>
        <w:t>: «</w:t>
      </w:r>
      <w:r w:rsidRPr="00C41E6A">
        <w:rPr>
          <w:rFonts w:ascii="Traditional Arabic" w:hAnsi="Traditional Arabic" w:cs="Traditional Arabic" w:hint="cs"/>
          <w:b/>
          <w:bCs/>
          <w:rtl/>
        </w:rPr>
        <w:t>لا ی</w:t>
      </w:r>
      <w:r w:rsidR="005F634C" w:rsidRPr="00C41E6A">
        <w:rPr>
          <w:rFonts w:ascii="Traditional Arabic" w:hAnsi="Traditional Arabic" w:cs="Traditional Arabic" w:hint="cs"/>
          <w:b/>
          <w:bCs/>
          <w:rtl/>
        </w:rPr>
        <w:t>َ</w:t>
      </w:r>
      <w:r w:rsidRPr="00C41E6A">
        <w:rPr>
          <w:rFonts w:ascii="Traditional Arabic" w:hAnsi="Traditional Arabic" w:cs="Traditional Arabic" w:hint="cs"/>
          <w:b/>
          <w:bCs/>
          <w:rtl/>
        </w:rPr>
        <w:t>ج</w:t>
      </w:r>
      <w:r w:rsidR="005F634C" w:rsidRPr="00C41E6A">
        <w:rPr>
          <w:rFonts w:ascii="Traditional Arabic" w:hAnsi="Traditional Arabic" w:cs="Traditional Arabic" w:hint="cs"/>
          <w:b/>
          <w:bCs/>
          <w:rtl/>
        </w:rPr>
        <w:t>ُ</w:t>
      </w:r>
      <w:r w:rsidRPr="00C41E6A">
        <w:rPr>
          <w:rFonts w:ascii="Traditional Arabic" w:hAnsi="Traditional Arabic" w:cs="Traditional Arabic" w:hint="cs"/>
          <w:b/>
          <w:bCs/>
          <w:rtl/>
        </w:rPr>
        <w:t>وز</w:t>
      </w:r>
      <w:r w:rsidR="005F634C" w:rsidRPr="00C41E6A">
        <w:rPr>
          <w:rFonts w:ascii="Traditional Arabic" w:hAnsi="Traditional Arabic" w:cs="Traditional Arabic" w:hint="cs"/>
          <w:b/>
          <w:bCs/>
          <w:rtl/>
        </w:rPr>
        <w:t>ُ</w:t>
      </w:r>
      <w:r w:rsidRPr="00C41E6A">
        <w:rPr>
          <w:rFonts w:ascii="Traditional Arabic" w:hAnsi="Traditional Arabic" w:cs="Traditional Arabic" w:hint="cs"/>
          <w:b/>
          <w:bCs/>
          <w:rtl/>
        </w:rPr>
        <w:t xml:space="preserve"> الع</w:t>
      </w:r>
      <w:r w:rsidR="005F634C" w:rsidRPr="00C41E6A">
        <w:rPr>
          <w:rFonts w:ascii="Traditional Arabic" w:hAnsi="Traditional Arabic" w:cs="Traditional Arabic" w:hint="cs"/>
          <w:b/>
          <w:bCs/>
          <w:rtl/>
        </w:rPr>
        <w:t>ُ</w:t>
      </w:r>
      <w:r w:rsidRPr="00C41E6A">
        <w:rPr>
          <w:rFonts w:ascii="Traditional Arabic" w:hAnsi="Traditional Arabic" w:cs="Traditional Arabic" w:hint="cs"/>
          <w:b/>
          <w:bCs/>
          <w:rtl/>
        </w:rPr>
        <w:t>دول ع</w:t>
      </w:r>
      <w:r w:rsidR="005F634C" w:rsidRPr="00C41E6A">
        <w:rPr>
          <w:rFonts w:ascii="Traditional Arabic" w:hAnsi="Traditional Arabic" w:cs="Traditional Arabic" w:hint="cs"/>
          <w:b/>
          <w:bCs/>
          <w:rtl/>
        </w:rPr>
        <w:t>َ</w:t>
      </w:r>
      <w:r w:rsidRPr="00C41E6A">
        <w:rPr>
          <w:rFonts w:ascii="Traditional Arabic" w:hAnsi="Traditional Arabic" w:cs="Traditional Arabic" w:hint="cs"/>
          <w:b/>
          <w:bCs/>
          <w:rtl/>
        </w:rPr>
        <w:t>ن</w:t>
      </w:r>
      <w:r w:rsidR="005F634C" w:rsidRPr="00C41E6A">
        <w:rPr>
          <w:rFonts w:ascii="Traditional Arabic" w:hAnsi="Traditional Arabic" w:cs="Traditional Arabic" w:hint="cs"/>
          <w:b/>
          <w:bCs/>
          <w:rtl/>
        </w:rPr>
        <w:t>ِ</w:t>
      </w:r>
      <w:r w:rsidRPr="00C41E6A">
        <w:rPr>
          <w:rFonts w:ascii="Traditional Arabic" w:hAnsi="Traditional Arabic" w:cs="Traditional Arabic" w:hint="cs"/>
          <w:b/>
          <w:bCs/>
          <w:rtl/>
        </w:rPr>
        <w:t xml:space="preserve"> الح</w:t>
      </w:r>
      <w:r w:rsidR="005F634C" w:rsidRPr="00C41E6A">
        <w:rPr>
          <w:rFonts w:ascii="Traditional Arabic" w:hAnsi="Traditional Arabic" w:cs="Traditional Arabic" w:hint="cs"/>
          <w:b/>
          <w:bCs/>
          <w:rtl/>
        </w:rPr>
        <w:t>َ</w:t>
      </w:r>
      <w:r w:rsidRPr="00C41E6A">
        <w:rPr>
          <w:rFonts w:ascii="Traditional Arabic" w:hAnsi="Traditional Arabic" w:cs="Traditional Arabic" w:hint="cs"/>
          <w:b/>
          <w:bCs/>
          <w:rtl/>
        </w:rPr>
        <w:t>ی</w:t>
      </w:r>
      <w:r w:rsidR="005F634C" w:rsidRPr="00C41E6A">
        <w:rPr>
          <w:rFonts w:ascii="Traditional Arabic" w:hAnsi="Traditional Arabic" w:cs="Traditional Arabic" w:hint="cs"/>
          <w:b/>
          <w:bCs/>
          <w:rtl/>
        </w:rPr>
        <w:t>ّ إ</w:t>
      </w:r>
      <w:r w:rsidRPr="00C41E6A">
        <w:rPr>
          <w:rFonts w:ascii="Traditional Arabic" w:hAnsi="Traditional Arabic" w:cs="Traditional Arabic" w:hint="cs"/>
          <w:b/>
          <w:bCs/>
          <w:rtl/>
        </w:rPr>
        <w:t>لی الح</w:t>
      </w:r>
      <w:r w:rsidR="005F634C" w:rsidRPr="00C41E6A">
        <w:rPr>
          <w:rFonts w:ascii="Traditional Arabic" w:hAnsi="Traditional Arabic" w:cs="Traditional Arabic" w:hint="cs"/>
          <w:b/>
          <w:bCs/>
          <w:rtl/>
        </w:rPr>
        <w:t>َ</w:t>
      </w:r>
      <w:r w:rsidRPr="00C41E6A">
        <w:rPr>
          <w:rFonts w:ascii="Traditional Arabic" w:hAnsi="Traditional Arabic" w:cs="Traditional Arabic" w:hint="cs"/>
          <w:b/>
          <w:bCs/>
          <w:rtl/>
        </w:rPr>
        <w:t>ی</w:t>
      </w:r>
      <w:r w:rsidR="005F634C" w:rsidRPr="00C41E6A">
        <w:rPr>
          <w:rFonts w:ascii="Traditional Arabic" w:hAnsi="Traditional Arabic" w:cs="Traditional Arabic" w:hint="cs"/>
          <w:b/>
          <w:bCs/>
          <w:rtl/>
        </w:rPr>
        <w:t>ّ إِلّا إِ</w:t>
      </w:r>
      <w:r w:rsidRPr="00C41E6A">
        <w:rPr>
          <w:rFonts w:ascii="Traditional Arabic" w:hAnsi="Traditional Arabic" w:cs="Traditional Arabic" w:hint="cs"/>
          <w:b/>
          <w:bCs/>
          <w:rtl/>
        </w:rPr>
        <w:t>ذا کان</w:t>
      </w:r>
      <w:r w:rsidR="005F634C" w:rsidRPr="00C41E6A">
        <w:rPr>
          <w:rFonts w:ascii="Traditional Arabic" w:hAnsi="Traditional Arabic" w:cs="Traditional Arabic" w:hint="cs"/>
          <w:b/>
          <w:bCs/>
          <w:rtl/>
        </w:rPr>
        <w:t>َ</w:t>
      </w:r>
      <w:r w:rsidRPr="00C41E6A">
        <w:rPr>
          <w:rFonts w:ascii="Traditional Arabic" w:hAnsi="Traditional Arabic" w:cs="Traditional Arabic" w:hint="cs"/>
          <w:b/>
          <w:bCs/>
          <w:rtl/>
        </w:rPr>
        <w:t xml:space="preserve"> ثان</w:t>
      </w:r>
      <w:r w:rsidR="005F634C" w:rsidRPr="00C41E6A">
        <w:rPr>
          <w:rFonts w:ascii="Traditional Arabic" w:hAnsi="Traditional Arabic" w:cs="Traditional Arabic" w:hint="cs"/>
          <w:b/>
          <w:bCs/>
          <w:rtl/>
        </w:rPr>
        <w:t>ِی اَ</w:t>
      </w:r>
      <w:r w:rsidRPr="00C41E6A">
        <w:rPr>
          <w:rFonts w:ascii="Traditional Arabic" w:hAnsi="Traditional Arabic" w:cs="Traditional Arabic" w:hint="cs"/>
          <w:b/>
          <w:bCs/>
          <w:rtl/>
        </w:rPr>
        <w:t>عل</w:t>
      </w:r>
      <w:r w:rsidR="005F634C" w:rsidRPr="00C41E6A">
        <w:rPr>
          <w:rFonts w:ascii="Traditional Arabic" w:hAnsi="Traditional Arabic" w:cs="Traditional Arabic" w:hint="cs"/>
          <w:b/>
          <w:bCs/>
          <w:rtl/>
        </w:rPr>
        <w:t>َ</w:t>
      </w:r>
      <w:r w:rsidRPr="00C41E6A">
        <w:rPr>
          <w:rFonts w:ascii="Traditional Arabic" w:hAnsi="Traditional Arabic" w:cs="Traditional Arabic" w:hint="cs"/>
          <w:b/>
          <w:bCs/>
          <w:rtl/>
        </w:rPr>
        <w:t>م</w:t>
      </w:r>
      <w:r w:rsidRPr="00C41E6A">
        <w:rPr>
          <w:rFonts w:ascii="Traditional Arabic" w:hAnsi="Traditional Arabic" w:cs="Traditional Arabic" w:hint="cs"/>
          <w:rtl/>
        </w:rPr>
        <w:t>»؛</w:t>
      </w:r>
      <w:r w:rsidR="005F634C" w:rsidRPr="00C41E6A">
        <w:rPr>
          <w:rStyle w:val="FootnoteReference"/>
          <w:rFonts w:ascii="Traditional Arabic" w:hAnsi="Traditional Arabic" w:cs="Traditional Arabic"/>
          <w:rtl/>
        </w:rPr>
        <w:footnoteReference w:id="1"/>
      </w:r>
      <w:r w:rsidRPr="00C41E6A">
        <w:rPr>
          <w:rFonts w:ascii="Traditional Arabic" w:hAnsi="Traditional Arabic" w:cs="Traditional Arabic" w:hint="cs"/>
          <w:rtl/>
        </w:rPr>
        <w:t xml:space="preserve"> عدول از مجتهد زنده به مجتهد زنده دیگر جایز نیست، مگر اینکه دومی اعلم باشد.</w:t>
      </w:r>
    </w:p>
    <w:p w:rsidR="007956A6" w:rsidRPr="00C41E6A" w:rsidRDefault="007956A6" w:rsidP="007D7C26">
      <w:pPr>
        <w:pStyle w:val="Heading1"/>
        <w:jc w:val="lowKashida"/>
        <w:rPr>
          <w:rFonts w:ascii="Traditional Arabic" w:hAnsi="Traditional Arabic" w:cs="Traditional Arabic"/>
          <w:color w:val="FF0000"/>
          <w:rtl/>
        </w:rPr>
      </w:pPr>
      <w:bookmarkStart w:id="22" w:name="_Toc475963067"/>
      <w:r w:rsidRPr="00C41E6A">
        <w:rPr>
          <w:rFonts w:ascii="Traditional Arabic" w:hAnsi="Traditional Arabic" w:cs="Traditional Arabic" w:hint="cs"/>
          <w:color w:val="FF0000"/>
          <w:rtl/>
        </w:rPr>
        <w:t>اقسام عدول مجتهد به مجتهد دیگر</w:t>
      </w:r>
      <w:bookmarkEnd w:id="22"/>
    </w:p>
    <w:p w:rsidR="00F157D7" w:rsidRPr="00C41E6A" w:rsidRDefault="00F157D7"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عدول و بازگشت از تقلید </w:t>
      </w:r>
      <w:r w:rsidR="007956A6" w:rsidRPr="00C41E6A">
        <w:rPr>
          <w:rFonts w:ascii="Traditional Arabic" w:hAnsi="Traditional Arabic" w:cs="Traditional Arabic" w:hint="cs"/>
          <w:rtl/>
        </w:rPr>
        <w:t>مجتهد</w:t>
      </w:r>
      <w:r w:rsidRPr="00C41E6A">
        <w:rPr>
          <w:rFonts w:ascii="Traditional Arabic" w:hAnsi="Traditional Arabic" w:cs="Traditional Arabic" w:hint="cs"/>
          <w:rtl/>
        </w:rPr>
        <w:t xml:space="preserve"> به </w:t>
      </w:r>
      <w:r w:rsidR="007956A6" w:rsidRPr="00C41E6A">
        <w:rPr>
          <w:rFonts w:ascii="Traditional Arabic" w:hAnsi="Traditional Arabic" w:cs="Traditional Arabic" w:hint="cs"/>
          <w:rtl/>
        </w:rPr>
        <w:t>مجتهد</w:t>
      </w:r>
      <w:r w:rsidRPr="00C41E6A">
        <w:rPr>
          <w:rFonts w:ascii="Traditional Arabic" w:hAnsi="Traditional Arabic" w:cs="Traditional Arabic" w:hint="cs"/>
          <w:rtl/>
        </w:rPr>
        <w:t xml:space="preserve"> دیگر دارای اقسامی هست:</w:t>
      </w:r>
    </w:p>
    <w:p w:rsidR="00F157D7" w:rsidRPr="00C41E6A" w:rsidRDefault="00F157D7"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1- گاهی عدول از حیث علمیت ملاحظه </w:t>
      </w:r>
      <w:r w:rsidR="007956A6" w:rsidRPr="00C41E6A">
        <w:rPr>
          <w:rFonts w:ascii="Traditional Arabic" w:hAnsi="Traditional Arabic" w:cs="Traditional Arabic" w:hint="cs"/>
          <w:rtl/>
        </w:rPr>
        <w:t>می‌شود</w:t>
      </w:r>
      <w:r w:rsidRPr="00C41E6A">
        <w:rPr>
          <w:rFonts w:ascii="Traditional Arabic" w:hAnsi="Traditional Arabic" w:cs="Traditional Arabic" w:hint="cs"/>
          <w:rtl/>
        </w:rPr>
        <w:t xml:space="preserve"> که دارای اقسامی هست:</w:t>
      </w:r>
    </w:p>
    <w:p w:rsidR="00F157D7" w:rsidRPr="00C41E6A" w:rsidRDefault="00F157D7"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الف: عدول و بازگشت از تقلید غیر اعلم به اعلم که محل بحث و اختلاف نیست، کسی از غیر اعلم تقلید </w:t>
      </w:r>
      <w:r w:rsidR="007956A6" w:rsidRPr="00C41E6A">
        <w:rPr>
          <w:rFonts w:ascii="Traditional Arabic" w:hAnsi="Traditional Arabic" w:cs="Traditional Arabic" w:hint="cs"/>
          <w:rtl/>
        </w:rPr>
        <w:t>می‌کرده</w:t>
      </w:r>
      <w:r w:rsidRPr="00C41E6A">
        <w:rPr>
          <w:rFonts w:ascii="Traditional Arabic" w:hAnsi="Traditional Arabic" w:cs="Traditional Arabic" w:hint="cs"/>
          <w:rtl/>
        </w:rPr>
        <w:t xml:space="preserve">، </w:t>
      </w:r>
      <w:r w:rsidR="007956A6" w:rsidRPr="00C41E6A">
        <w:rPr>
          <w:rFonts w:ascii="Traditional Arabic" w:hAnsi="Traditional Arabic" w:cs="Traditional Arabic" w:hint="cs"/>
          <w:rtl/>
        </w:rPr>
        <w:t>الآن</w:t>
      </w:r>
      <w:r w:rsidRPr="00C41E6A">
        <w:rPr>
          <w:rFonts w:ascii="Traditional Arabic" w:hAnsi="Traditional Arabic" w:cs="Traditional Arabic" w:hint="cs"/>
          <w:rtl/>
        </w:rPr>
        <w:t xml:space="preserve"> اعلم را تشخیص داده است، در این صورت </w:t>
      </w:r>
      <w:r w:rsidR="007956A6" w:rsidRPr="00C41E6A">
        <w:rPr>
          <w:rFonts w:ascii="Traditional Arabic" w:hAnsi="Traditional Arabic" w:cs="Traditional Arabic" w:hint="cs"/>
          <w:rtl/>
        </w:rPr>
        <w:t>می‌تواند</w:t>
      </w:r>
      <w:r w:rsidRPr="00C41E6A">
        <w:rPr>
          <w:rFonts w:ascii="Traditional Arabic" w:hAnsi="Traditional Arabic" w:cs="Traditional Arabic" w:hint="cs"/>
          <w:rtl/>
        </w:rPr>
        <w:t xml:space="preserve"> به اعلم مراجعه کند.</w:t>
      </w:r>
    </w:p>
    <w:p w:rsidR="00F157D7" w:rsidRPr="00C41E6A" w:rsidRDefault="00F157D7" w:rsidP="007D7C26">
      <w:pPr>
        <w:jc w:val="lowKashida"/>
        <w:rPr>
          <w:rFonts w:ascii="Traditional Arabic" w:hAnsi="Traditional Arabic" w:cs="Traditional Arabic"/>
          <w:rtl/>
        </w:rPr>
      </w:pPr>
      <w:r w:rsidRPr="00C41E6A">
        <w:rPr>
          <w:rFonts w:ascii="Traditional Arabic" w:hAnsi="Traditional Arabic" w:cs="Traditional Arabic" w:hint="cs"/>
          <w:rtl/>
        </w:rPr>
        <w:t>ب: صورت دوم این است که فرد از اعلم به غیر اعلم عدول کند</w:t>
      </w:r>
      <w:r w:rsidR="007E477E" w:rsidRPr="00C41E6A">
        <w:rPr>
          <w:rFonts w:ascii="Traditional Arabic" w:hAnsi="Traditional Arabic" w:cs="Traditional Arabic" w:hint="cs"/>
          <w:rtl/>
        </w:rPr>
        <w:t xml:space="preserve">، کسی که تقلید اعلم را واجب بداند؛ عدول اعلم به غیر اعلم را جایز </w:t>
      </w:r>
      <w:r w:rsidR="007956A6" w:rsidRPr="00C41E6A">
        <w:rPr>
          <w:rFonts w:ascii="Traditional Arabic" w:hAnsi="Traditional Arabic" w:cs="Traditional Arabic" w:hint="cs"/>
          <w:rtl/>
        </w:rPr>
        <w:t>نمی‌داند</w:t>
      </w:r>
      <w:r w:rsidR="007E477E" w:rsidRPr="00C41E6A">
        <w:rPr>
          <w:rFonts w:ascii="Traditional Arabic" w:hAnsi="Traditional Arabic" w:cs="Traditional Arabic" w:hint="cs"/>
          <w:rtl/>
        </w:rPr>
        <w:t>.</w:t>
      </w:r>
    </w:p>
    <w:p w:rsidR="00F157D7" w:rsidRPr="00C41E6A" w:rsidRDefault="009370B1"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ج: صورت سوم این است که شخص از </w:t>
      </w:r>
      <w:r w:rsidR="006F1143" w:rsidRPr="00C41E6A">
        <w:rPr>
          <w:rFonts w:ascii="Traditional Arabic" w:hAnsi="Traditional Arabic" w:cs="Traditional Arabic" w:hint="cs"/>
          <w:rtl/>
        </w:rPr>
        <w:t xml:space="preserve">مجتهد </w:t>
      </w:r>
      <w:r w:rsidRPr="00C41E6A">
        <w:rPr>
          <w:rFonts w:ascii="Traditional Arabic" w:hAnsi="Traditional Arabic" w:cs="Traditional Arabic" w:hint="cs"/>
          <w:rtl/>
        </w:rPr>
        <w:t>مساوی به</w:t>
      </w:r>
      <w:r w:rsidR="006F1143" w:rsidRPr="00C41E6A">
        <w:rPr>
          <w:rFonts w:ascii="Traditional Arabic" w:hAnsi="Traditional Arabic" w:cs="Traditional Arabic" w:hint="cs"/>
          <w:rtl/>
        </w:rPr>
        <w:t xml:space="preserve"> مجتهد</w:t>
      </w:r>
      <w:r w:rsidRPr="00C41E6A">
        <w:rPr>
          <w:rFonts w:ascii="Traditional Arabic" w:hAnsi="Traditional Arabic" w:cs="Traditional Arabic" w:hint="cs"/>
          <w:rtl/>
        </w:rPr>
        <w:t xml:space="preserve"> مساوی</w:t>
      </w:r>
      <w:r w:rsidR="006F1143" w:rsidRPr="00C41E6A">
        <w:rPr>
          <w:rFonts w:ascii="Traditional Arabic" w:hAnsi="Traditional Arabic" w:cs="Traditional Arabic" w:hint="cs"/>
          <w:rtl/>
        </w:rPr>
        <w:t xml:space="preserve"> دیگر</w:t>
      </w:r>
      <w:r w:rsidRPr="00C41E6A">
        <w:rPr>
          <w:rFonts w:ascii="Traditional Arabic" w:hAnsi="Traditional Arabic" w:cs="Traditional Arabic" w:hint="cs"/>
          <w:rtl/>
        </w:rPr>
        <w:t xml:space="preserve"> عدول کند</w:t>
      </w:r>
      <w:r w:rsidR="006F1143" w:rsidRPr="00C41E6A">
        <w:rPr>
          <w:rFonts w:ascii="Traditional Arabic" w:hAnsi="Traditional Arabic" w:cs="Traditional Arabic" w:hint="cs"/>
          <w:rtl/>
        </w:rPr>
        <w:t>.</w:t>
      </w:r>
    </w:p>
    <w:p w:rsidR="000F6398" w:rsidRPr="00C41E6A" w:rsidRDefault="000F6398" w:rsidP="007D7C26">
      <w:pPr>
        <w:jc w:val="lowKashida"/>
        <w:rPr>
          <w:rFonts w:ascii="Traditional Arabic" w:hAnsi="Traditional Arabic" w:cs="Traditional Arabic"/>
          <w:rtl/>
        </w:rPr>
      </w:pPr>
      <w:r w:rsidRPr="00C41E6A">
        <w:rPr>
          <w:rFonts w:ascii="Traditional Arabic" w:hAnsi="Traditional Arabic" w:cs="Traditional Arabic" w:hint="cs"/>
          <w:rtl/>
        </w:rPr>
        <w:t>محور این سه صورت در عدول مجتهد زنده به زنده هست.</w:t>
      </w:r>
    </w:p>
    <w:p w:rsidR="006F1143" w:rsidRPr="00C41E6A" w:rsidRDefault="006F1143" w:rsidP="007D7C26">
      <w:pPr>
        <w:jc w:val="lowKashida"/>
        <w:rPr>
          <w:rFonts w:ascii="Traditional Arabic" w:hAnsi="Traditional Arabic" w:cs="Traditional Arabic"/>
          <w:rtl/>
        </w:rPr>
      </w:pPr>
      <w:r w:rsidRPr="00C41E6A">
        <w:rPr>
          <w:rFonts w:ascii="Traditional Arabic" w:hAnsi="Traditional Arabic" w:cs="Traditional Arabic" w:hint="cs"/>
          <w:rtl/>
        </w:rPr>
        <w:t>متنی که در عروه آمده است؛ دو صورت محل توجه قرار گرفته است:</w:t>
      </w:r>
    </w:p>
    <w:p w:rsidR="006F1143" w:rsidRPr="00C41E6A" w:rsidRDefault="006F1143" w:rsidP="007D7C26">
      <w:pPr>
        <w:jc w:val="lowKashida"/>
        <w:rPr>
          <w:rFonts w:ascii="Traditional Arabic" w:hAnsi="Traditional Arabic" w:cs="Traditional Arabic"/>
          <w:rtl/>
        </w:rPr>
      </w:pPr>
      <w:r w:rsidRPr="00C41E6A">
        <w:rPr>
          <w:rFonts w:ascii="Traditional Arabic" w:hAnsi="Traditional Arabic" w:cs="Traditional Arabic" w:hint="cs"/>
          <w:rtl/>
        </w:rPr>
        <w:t>1- مستثنی منه</w:t>
      </w:r>
    </w:p>
    <w:p w:rsidR="006F1143" w:rsidRPr="00C41E6A" w:rsidRDefault="006F1143"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2- مستثنی </w:t>
      </w:r>
    </w:p>
    <w:p w:rsidR="006F1143" w:rsidRPr="00C41E6A" w:rsidRDefault="006F1143"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صورت اول و سوم </w:t>
      </w:r>
      <w:r w:rsidR="00541A46" w:rsidRPr="00C41E6A">
        <w:rPr>
          <w:rFonts w:ascii="Traditional Arabic" w:hAnsi="Traditional Arabic" w:cs="Traditional Arabic" w:hint="cs"/>
          <w:rtl/>
        </w:rPr>
        <w:t xml:space="preserve">در این مسئله آمده است، صورت اول این است که فرد از مجتهد </w:t>
      </w:r>
      <w:r w:rsidR="0090377A" w:rsidRPr="00C41E6A">
        <w:rPr>
          <w:rFonts w:ascii="Traditional Arabic" w:hAnsi="Traditional Arabic" w:cs="Traditional Arabic" w:hint="cs"/>
          <w:rtl/>
        </w:rPr>
        <w:t xml:space="preserve">غیر </w:t>
      </w:r>
      <w:r w:rsidR="00541A46" w:rsidRPr="00C41E6A">
        <w:rPr>
          <w:rFonts w:ascii="Traditional Arabic" w:hAnsi="Traditional Arabic" w:cs="Traditional Arabic" w:hint="cs"/>
          <w:rtl/>
        </w:rPr>
        <w:t xml:space="preserve">اعلم به مجتهد </w:t>
      </w:r>
      <w:r w:rsidR="0090377A" w:rsidRPr="00C41E6A">
        <w:rPr>
          <w:rFonts w:ascii="Traditional Arabic" w:hAnsi="Traditional Arabic" w:cs="Traditional Arabic" w:hint="cs"/>
          <w:rtl/>
        </w:rPr>
        <w:t>اعلم مراجعه کند، صورتی هست که در استثنا هست، صورت سوم این هست که فرد از مجتهد مساوی به مجتهد مساوی دیگر مراجعه بکند که در مستثنی منه هست.</w:t>
      </w:r>
    </w:p>
    <w:p w:rsidR="007956A6" w:rsidRPr="00C41E6A" w:rsidRDefault="007956A6" w:rsidP="007D7C26">
      <w:pPr>
        <w:pStyle w:val="Heading1"/>
        <w:jc w:val="lowKashida"/>
        <w:rPr>
          <w:rFonts w:ascii="Traditional Arabic" w:hAnsi="Traditional Arabic" w:cs="Traditional Arabic"/>
          <w:color w:val="FF0000"/>
          <w:rtl/>
        </w:rPr>
      </w:pPr>
      <w:bookmarkStart w:id="23" w:name="_Toc475963068"/>
      <w:r w:rsidRPr="00C41E6A">
        <w:rPr>
          <w:rFonts w:ascii="Traditional Arabic" w:hAnsi="Traditional Arabic" w:cs="Traditional Arabic" w:hint="cs"/>
          <w:color w:val="FF0000"/>
          <w:rtl/>
        </w:rPr>
        <w:t>متن صریح عروه در مورد رجوع مجتهد زنده مساوی به مجتهد زنده مساوی دیگر</w:t>
      </w:r>
      <w:bookmarkEnd w:id="23"/>
    </w:p>
    <w:p w:rsidR="0090377A" w:rsidRPr="00C41E6A" w:rsidRDefault="0090377A" w:rsidP="00C41E6A">
      <w:pPr>
        <w:jc w:val="lowKashida"/>
        <w:rPr>
          <w:rFonts w:ascii="Traditional Arabic" w:hAnsi="Traditional Arabic" w:cs="Traditional Arabic"/>
          <w:rtl/>
        </w:rPr>
      </w:pPr>
      <w:r w:rsidRPr="00C41E6A">
        <w:rPr>
          <w:rFonts w:ascii="Traditional Arabic" w:hAnsi="Traditional Arabic" w:cs="Traditional Arabic" w:hint="cs"/>
          <w:rtl/>
        </w:rPr>
        <w:t>بنابراین متن این هست که «</w:t>
      </w:r>
      <w:r w:rsidR="005F634C" w:rsidRPr="00C41E6A">
        <w:rPr>
          <w:rFonts w:ascii="Traditional Arabic" w:hAnsi="Traditional Arabic" w:cs="Traditional Arabic" w:hint="cs"/>
          <w:b/>
          <w:bCs/>
          <w:rtl/>
        </w:rPr>
        <w:t>لا یَجُوزُ العُدول عَنِ الحَیّ إلی الحَیّ</w:t>
      </w:r>
      <w:r w:rsidRPr="00C41E6A">
        <w:rPr>
          <w:rFonts w:ascii="Traditional Arabic" w:hAnsi="Traditional Arabic" w:cs="Traditional Arabic" w:hint="cs"/>
          <w:rtl/>
        </w:rPr>
        <w:t>» و مربوط به صورت سوم هست، از مجتهد مساوی به مجتهد مساوی دیگر ن</w:t>
      </w:r>
      <w:r w:rsidR="007956A6" w:rsidRPr="00C41E6A">
        <w:rPr>
          <w:rFonts w:ascii="Traditional Arabic" w:hAnsi="Traditional Arabic" w:cs="Traditional Arabic" w:hint="cs"/>
          <w:rtl/>
        </w:rPr>
        <w:t>می‌شود</w:t>
      </w:r>
      <w:r w:rsidRPr="00C41E6A">
        <w:rPr>
          <w:rFonts w:ascii="Traditional Arabic" w:hAnsi="Traditional Arabic" w:cs="Traditional Arabic" w:hint="cs"/>
          <w:rtl/>
        </w:rPr>
        <w:t xml:space="preserve"> رجوع کرد، در قسمت دوم مسئله </w:t>
      </w:r>
      <w:r w:rsidR="007956A6" w:rsidRPr="00C41E6A">
        <w:rPr>
          <w:rFonts w:ascii="Traditional Arabic" w:hAnsi="Traditional Arabic" w:cs="Traditional Arabic" w:hint="cs"/>
          <w:rtl/>
        </w:rPr>
        <w:t>می‌فرمایند</w:t>
      </w:r>
      <w:r w:rsidRPr="00C41E6A">
        <w:rPr>
          <w:rFonts w:ascii="Traditional Arabic" w:hAnsi="Traditional Arabic" w:cs="Traditional Arabic" w:hint="cs"/>
          <w:rtl/>
        </w:rPr>
        <w:t>:«</w:t>
      </w:r>
      <w:r w:rsidR="005F634C" w:rsidRPr="00C41E6A">
        <w:rPr>
          <w:rFonts w:ascii="Traditional Arabic" w:hAnsi="Traditional Arabic" w:cs="Traditional Arabic" w:hint="cs"/>
          <w:b/>
          <w:bCs/>
          <w:rtl/>
        </w:rPr>
        <w:t>إِلّا إِذا کانَ ثانِی اَعلَم</w:t>
      </w:r>
      <w:r w:rsidRPr="00C41E6A">
        <w:rPr>
          <w:rFonts w:ascii="Traditional Arabic" w:hAnsi="Traditional Arabic" w:cs="Traditional Arabic" w:hint="cs"/>
          <w:rtl/>
        </w:rPr>
        <w:t>»؛</w:t>
      </w:r>
      <w:r w:rsidR="00C41E6A">
        <w:rPr>
          <w:rFonts w:ascii="Traditional Arabic" w:hAnsi="Traditional Arabic" w:cs="Traditional Arabic" w:hint="cs"/>
          <w:rtl/>
        </w:rPr>
        <w:t xml:space="preserve"> </w:t>
      </w:r>
      <w:r w:rsidRPr="00C41E6A">
        <w:rPr>
          <w:rFonts w:ascii="Traditional Arabic" w:hAnsi="Traditional Arabic" w:cs="Traditional Arabic" w:hint="cs"/>
          <w:rtl/>
        </w:rPr>
        <w:t xml:space="preserve">اینکه فرد از مجتهد غیر اعلم به اعلم </w:t>
      </w:r>
      <w:r w:rsidR="007956A6" w:rsidRPr="00C41E6A">
        <w:rPr>
          <w:rFonts w:ascii="Traditional Arabic" w:hAnsi="Traditional Arabic" w:cs="Traditional Arabic" w:hint="cs"/>
          <w:rtl/>
        </w:rPr>
        <w:t>می‌تواند</w:t>
      </w:r>
      <w:r w:rsidRPr="00C41E6A">
        <w:rPr>
          <w:rFonts w:ascii="Traditional Arabic" w:hAnsi="Traditional Arabic" w:cs="Traditional Arabic" w:hint="cs"/>
          <w:rtl/>
        </w:rPr>
        <w:t xml:space="preserve"> مراجعه کند، اما مراجعه اعلم به غیر اعلم در متن نیامده است، اما </w:t>
      </w:r>
      <w:r w:rsidR="006C1BDA" w:rsidRPr="00C41E6A">
        <w:rPr>
          <w:rFonts w:ascii="Traditional Arabic" w:hAnsi="Traditional Arabic" w:cs="Traditional Arabic" w:hint="cs"/>
          <w:rtl/>
        </w:rPr>
        <w:t>به‌طریق‌اولی</w:t>
      </w:r>
      <w:r w:rsidRPr="00C41E6A">
        <w:rPr>
          <w:rFonts w:ascii="Traditional Arabic" w:hAnsi="Traditional Arabic" w:cs="Traditional Arabic" w:hint="cs"/>
          <w:rtl/>
        </w:rPr>
        <w:t xml:space="preserve"> فهمیده </w:t>
      </w:r>
      <w:r w:rsidR="007956A6" w:rsidRPr="00C41E6A">
        <w:rPr>
          <w:rFonts w:ascii="Traditional Arabic" w:hAnsi="Traditional Arabic" w:cs="Traditional Arabic" w:hint="cs"/>
          <w:rtl/>
        </w:rPr>
        <w:t>می‌شود</w:t>
      </w:r>
      <w:r w:rsidRPr="00C41E6A">
        <w:rPr>
          <w:rFonts w:ascii="Traditional Arabic" w:hAnsi="Traditional Arabic" w:cs="Traditional Arabic" w:hint="cs"/>
          <w:rtl/>
        </w:rPr>
        <w:t xml:space="preserve">، زمانی که </w:t>
      </w:r>
      <w:r w:rsidR="007956A6" w:rsidRPr="00C41E6A">
        <w:rPr>
          <w:rFonts w:ascii="Traditional Arabic" w:hAnsi="Traditional Arabic" w:cs="Traditional Arabic" w:hint="cs"/>
          <w:rtl/>
        </w:rPr>
        <w:t>می‌فرمایند</w:t>
      </w:r>
      <w:r w:rsidRPr="00C41E6A">
        <w:rPr>
          <w:rFonts w:ascii="Traditional Arabic" w:hAnsi="Traditional Arabic" w:cs="Traditional Arabic" w:hint="cs"/>
          <w:rtl/>
        </w:rPr>
        <w:t xml:space="preserve">؛ رجوع از مجتهد مساوی به مجتهد مساوی دیگر جایز نیست، </w:t>
      </w:r>
      <w:r w:rsidR="006C1BDA" w:rsidRPr="00C41E6A">
        <w:rPr>
          <w:rFonts w:ascii="Traditional Arabic" w:hAnsi="Traditional Arabic" w:cs="Traditional Arabic" w:hint="cs"/>
          <w:rtl/>
        </w:rPr>
        <w:t>به‌طریق‌اولی</w:t>
      </w:r>
      <w:r w:rsidRPr="00C41E6A">
        <w:rPr>
          <w:rFonts w:ascii="Traditional Arabic" w:hAnsi="Traditional Arabic" w:cs="Traditional Arabic" w:hint="cs"/>
          <w:rtl/>
        </w:rPr>
        <w:t xml:space="preserve"> مراجعه و عدول از اعلم به غیر اعلم جایز نیست</w:t>
      </w:r>
      <w:r w:rsidR="00DB24C0" w:rsidRPr="00C41E6A">
        <w:rPr>
          <w:rFonts w:ascii="Traditional Arabic" w:hAnsi="Traditional Arabic" w:cs="Traditional Arabic" w:hint="cs"/>
          <w:rtl/>
        </w:rPr>
        <w:t>.</w:t>
      </w:r>
    </w:p>
    <w:p w:rsidR="00DB24C0" w:rsidRPr="00C41E6A" w:rsidRDefault="00DB24C0" w:rsidP="007D7C26">
      <w:pPr>
        <w:jc w:val="lowKashida"/>
        <w:rPr>
          <w:rFonts w:ascii="Traditional Arabic" w:hAnsi="Traditional Arabic" w:cs="Traditional Arabic"/>
          <w:rtl/>
        </w:rPr>
      </w:pPr>
      <w:r w:rsidRPr="00C41E6A">
        <w:rPr>
          <w:rFonts w:ascii="Traditional Arabic" w:hAnsi="Traditional Arabic" w:cs="Traditional Arabic" w:hint="cs"/>
          <w:rtl/>
        </w:rPr>
        <w:lastRenderedPageBreak/>
        <w:t xml:space="preserve">بنابراین عدول از مجتهد مساوی به مجتهد مساوی دیگر جایز نیست، عدول از اعلم به غیر اعلم جایز نیست به خاطر اینکه از فحوای مسئله فهمیده </w:t>
      </w:r>
      <w:r w:rsidR="007956A6" w:rsidRPr="00C41E6A">
        <w:rPr>
          <w:rFonts w:ascii="Traditional Arabic" w:hAnsi="Traditional Arabic" w:cs="Traditional Arabic" w:hint="cs"/>
          <w:rtl/>
        </w:rPr>
        <w:t>می‌شود</w:t>
      </w:r>
      <w:r w:rsidRPr="00C41E6A">
        <w:rPr>
          <w:rFonts w:ascii="Traditional Arabic" w:hAnsi="Traditional Arabic" w:cs="Traditional Arabic" w:hint="cs"/>
          <w:rtl/>
        </w:rPr>
        <w:t>، عدول از غیر اعلم به اعلم جایز است به مفاد استثنایی که در این مسئله ذکر شده است</w:t>
      </w:r>
      <w:r w:rsidR="003D3A90" w:rsidRPr="00C41E6A">
        <w:rPr>
          <w:rFonts w:ascii="Traditional Arabic" w:hAnsi="Traditional Arabic" w:cs="Traditional Arabic" w:hint="cs"/>
          <w:rtl/>
        </w:rPr>
        <w:t xml:space="preserve">، دو صورت در متن مسئله ذکر شده به مدلول مطابقی و یک صورت به مدلول التزامی و فحوای متن استفاده </w:t>
      </w:r>
      <w:r w:rsidR="007956A6" w:rsidRPr="00C41E6A">
        <w:rPr>
          <w:rFonts w:ascii="Traditional Arabic" w:hAnsi="Traditional Arabic" w:cs="Traditional Arabic" w:hint="cs"/>
          <w:rtl/>
        </w:rPr>
        <w:t>می‌شود</w:t>
      </w:r>
      <w:r w:rsidR="003A7C8D" w:rsidRPr="00C41E6A">
        <w:rPr>
          <w:rFonts w:ascii="Traditional Arabic" w:hAnsi="Traditional Arabic" w:cs="Traditional Arabic" w:hint="cs"/>
          <w:rtl/>
        </w:rPr>
        <w:t>.</w:t>
      </w:r>
    </w:p>
    <w:p w:rsidR="003A7C8D" w:rsidRPr="00C41E6A" w:rsidRDefault="003A7C8D"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عدولی که در اینجا </w:t>
      </w:r>
      <w:r w:rsidR="006C1BDA" w:rsidRPr="00C41E6A">
        <w:rPr>
          <w:rFonts w:ascii="Traditional Arabic" w:hAnsi="Traditional Arabic" w:cs="Traditional Arabic" w:hint="cs"/>
          <w:rtl/>
        </w:rPr>
        <w:t>گفته‌شده</w:t>
      </w:r>
      <w:r w:rsidRPr="00C41E6A">
        <w:rPr>
          <w:rFonts w:ascii="Traditional Arabic" w:hAnsi="Traditional Arabic" w:cs="Traditional Arabic" w:hint="cs"/>
          <w:rtl/>
        </w:rPr>
        <w:t xml:space="preserve">، مقصود عدول در مقام تقلید است، تقلید از یکی به دیگری برگردانده شود، اینکه عدول به چه معنا هست؛ تابع این هست که تقلید را چطور معنا بکنیم، اگر کسی تقلید را </w:t>
      </w:r>
      <w:r w:rsidR="007956A6" w:rsidRPr="00C41E6A">
        <w:rPr>
          <w:rFonts w:ascii="Traditional Arabic" w:hAnsi="Traditional Arabic" w:cs="Traditional Arabic" w:hint="cs"/>
          <w:rtl/>
        </w:rPr>
        <w:t>این‌طور</w:t>
      </w:r>
      <w:r w:rsidRPr="00C41E6A">
        <w:rPr>
          <w:rFonts w:ascii="Traditional Arabic" w:hAnsi="Traditional Arabic" w:cs="Traditional Arabic" w:hint="cs"/>
          <w:rtl/>
        </w:rPr>
        <w:t xml:space="preserve"> معنا کرد که یعنی التزام قلبی عمل به مجتهد داشته باشد و عمل در آن شرط نیست، در این صورت عدول یعنی بازگشت از التزام قلبی به التزام قلبی دیگر است.</w:t>
      </w:r>
    </w:p>
    <w:p w:rsidR="007956A6" w:rsidRPr="00C41E6A" w:rsidRDefault="007956A6" w:rsidP="007D7C26">
      <w:pPr>
        <w:pStyle w:val="Heading1"/>
        <w:jc w:val="lowKashida"/>
        <w:rPr>
          <w:rFonts w:ascii="Traditional Arabic" w:hAnsi="Traditional Arabic" w:cs="Traditional Arabic"/>
          <w:color w:val="FF0000"/>
          <w:rtl/>
        </w:rPr>
      </w:pPr>
      <w:bookmarkStart w:id="24" w:name="_Toc475963069"/>
      <w:r w:rsidRPr="00C41E6A">
        <w:rPr>
          <w:rFonts w:ascii="Traditional Arabic" w:hAnsi="Traditional Arabic" w:cs="Traditional Arabic" w:hint="cs"/>
          <w:color w:val="FF0000"/>
          <w:rtl/>
        </w:rPr>
        <w:t>تعاریف تقلید</w:t>
      </w:r>
      <w:bookmarkEnd w:id="24"/>
    </w:p>
    <w:p w:rsidR="00CB6BDB" w:rsidRPr="00C41E6A" w:rsidRDefault="005B3BE2"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تعاریف تقلید به شرح ذیل </w:t>
      </w:r>
      <w:r w:rsidR="006C1BDA" w:rsidRPr="00C41E6A">
        <w:rPr>
          <w:rFonts w:ascii="Traditional Arabic" w:hAnsi="Traditional Arabic" w:cs="Traditional Arabic" w:hint="cs"/>
          <w:rtl/>
        </w:rPr>
        <w:t>هست</w:t>
      </w:r>
      <w:r w:rsidRPr="00C41E6A">
        <w:rPr>
          <w:rFonts w:ascii="Traditional Arabic" w:hAnsi="Traditional Arabic" w:cs="Traditional Arabic" w:hint="cs"/>
          <w:rtl/>
        </w:rPr>
        <w:t>:</w:t>
      </w:r>
    </w:p>
    <w:p w:rsidR="005B3BE2" w:rsidRPr="00C41E6A" w:rsidRDefault="005B3BE2"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1- تقلید یعنی التزام قلبی </w:t>
      </w:r>
    </w:p>
    <w:p w:rsidR="005B3BE2" w:rsidRPr="00C41E6A" w:rsidRDefault="005B3BE2"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2- تقلید یعنی تعلم و یادگیری مسائل </w:t>
      </w:r>
    </w:p>
    <w:p w:rsidR="005B3BE2" w:rsidRPr="00C41E6A" w:rsidRDefault="005B3BE2" w:rsidP="007D7C26">
      <w:pPr>
        <w:jc w:val="lowKashida"/>
        <w:rPr>
          <w:rFonts w:ascii="Traditional Arabic" w:hAnsi="Traditional Arabic" w:cs="Traditional Arabic"/>
          <w:rtl/>
        </w:rPr>
      </w:pPr>
      <w:r w:rsidRPr="00C41E6A">
        <w:rPr>
          <w:rFonts w:ascii="Traditional Arabic" w:hAnsi="Traditional Arabic" w:cs="Traditional Arabic" w:hint="cs"/>
          <w:rtl/>
        </w:rPr>
        <w:t>3- تقلید یعنی استناد در مقام عمل</w:t>
      </w:r>
    </w:p>
    <w:p w:rsidR="005B3BE2" w:rsidRPr="00C41E6A" w:rsidRDefault="005B3BE2" w:rsidP="007D7C26">
      <w:pPr>
        <w:jc w:val="lowKashida"/>
        <w:rPr>
          <w:rFonts w:ascii="Traditional Arabic" w:hAnsi="Traditional Arabic" w:cs="Traditional Arabic"/>
          <w:rtl/>
        </w:rPr>
      </w:pPr>
      <w:r w:rsidRPr="00C41E6A">
        <w:rPr>
          <w:rFonts w:ascii="Traditional Arabic" w:hAnsi="Traditional Arabic" w:cs="Traditional Arabic" w:hint="cs"/>
          <w:rtl/>
        </w:rPr>
        <w:t>4- تقلید یعنی عمل مستند</w:t>
      </w:r>
    </w:p>
    <w:p w:rsidR="005B3BE2" w:rsidRPr="00C41E6A" w:rsidRDefault="005B3BE2"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غالباً تقلید را عمل مستند </w:t>
      </w:r>
      <w:r w:rsidR="006C1BDA" w:rsidRPr="00C41E6A">
        <w:rPr>
          <w:rFonts w:ascii="Traditional Arabic" w:hAnsi="Traditional Arabic" w:cs="Traditional Arabic" w:hint="cs"/>
          <w:rtl/>
        </w:rPr>
        <w:t>می‌دانند</w:t>
      </w:r>
      <w:r w:rsidRPr="00C41E6A">
        <w:rPr>
          <w:rFonts w:ascii="Traditional Arabic" w:hAnsi="Traditional Arabic" w:cs="Traditional Arabic" w:hint="cs"/>
          <w:rtl/>
        </w:rPr>
        <w:t xml:space="preserve">، اگر عمل مستند دانسته شود، یعنی </w:t>
      </w:r>
      <w:r w:rsidR="006C1BDA" w:rsidRPr="00C41E6A">
        <w:rPr>
          <w:rFonts w:ascii="Traditional Arabic" w:hAnsi="Traditional Arabic" w:cs="Traditional Arabic" w:hint="cs"/>
          <w:rtl/>
        </w:rPr>
        <w:t>بعدازاینکه</w:t>
      </w:r>
      <w:r w:rsidRPr="00C41E6A">
        <w:rPr>
          <w:rFonts w:ascii="Traditional Arabic" w:hAnsi="Traditional Arabic" w:cs="Traditional Arabic" w:hint="cs"/>
          <w:rtl/>
        </w:rPr>
        <w:t xml:space="preserve"> مقلد عمل به رأی مجتهد کرد، آیا </w:t>
      </w:r>
      <w:r w:rsidR="007956A6" w:rsidRPr="00C41E6A">
        <w:rPr>
          <w:rFonts w:ascii="Traditional Arabic" w:hAnsi="Traditional Arabic" w:cs="Traditional Arabic" w:hint="cs"/>
          <w:rtl/>
        </w:rPr>
        <w:t>می‌تواند</w:t>
      </w:r>
      <w:r w:rsidRPr="00C41E6A">
        <w:rPr>
          <w:rFonts w:ascii="Traditional Arabic" w:hAnsi="Traditional Arabic" w:cs="Traditional Arabic" w:hint="cs"/>
          <w:rtl/>
        </w:rPr>
        <w:t xml:space="preserve"> در همین مسئله به رأی دیگر عمل بکند یا خیر؟</w:t>
      </w:r>
      <w:r w:rsidR="00C17A26" w:rsidRPr="00C41E6A">
        <w:rPr>
          <w:rFonts w:ascii="Traditional Arabic" w:hAnsi="Traditional Arabic" w:cs="Traditional Arabic" w:hint="cs"/>
          <w:rtl/>
        </w:rPr>
        <w:t xml:space="preserve"> </w:t>
      </w:r>
    </w:p>
    <w:p w:rsidR="00C17A26" w:rsidRPr="00C41E6A" w:rsidRDefault="00C17A26"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نظر مشهور که </w:t>
      </w:r>
      <w:r w:rsidR="006C1BDA" w:rsidRPr="00C41E6A">
        <w:rPr>
          <w:rFonts w:ascii="Traditional Arabic" w:hAnsi="Traditional Arabic" w:cs="Traditional Arabic" w:hint="cs"/>
          <w:rtl/>
        </w:rPr>
        <w:t>می‌گویند</w:t>
      </w:r>
      <w:r w:rsidRPr="00C41E6A">
        <w:rPr>
          <w:rFonts w:ascii="Traditional Arabic" w:hAnsi="Traditional Arabic" w:cs="Traditional Arabic" w:hint="cs"/>
          <w:rtl/>
        </w:rPr>
        <w:t xml:space="preserve"> تقلید؛ عمل مستند است، </w:t>
      </w:r>
      <w:r w:rsidR="00785DE1" w:rsidRPr="00C41E6A">
        <w:rPr>
          <w:rFonts w:ascii="Traditional Arabic" w:hAnsi="Traditional Arabic" w:cs="Traditional Arabic" w:hint="cs"/>
          <w:rtl/>
        </w:rPr>
        <w:t xml:space="preserve">در این صورت عدول یعنی </w:t>
      </w:r>
      <w:r w:rsidR="006C1BDA" w:rsidRPr="00C41E6A">
        <w:rPr>
          <w:rFonts w:ascii="Traditional Arabic" w:hAnsi="Traditional Arabic" w:cs="Traditional Arabic" w:hint="cs"/>
          <w:rtl/>
        </w:rPr>
        <w:t>بعدازاینکه</w:t>
      </w:r>
      <w:r w:rsidR="00785DE1" w:rsidRPr="00C41E6A">
        <w:rPr>
          <w:rFonts w:ascii="Traditional Arabic" w:hAnsi="Traditional Arabic" w:cs="Traditional Arabic" w:hint="cs"/>
          <w:rtl/>
        </w:rPr>
        <w:t xml:space="preserve"> مقلد عمل به رأی مجتهد سابق کرد؛ در همان مسئله به مجتهد دیگر رجوع کند.</w:t>
      </w:r>
    </w:p>
    <w:p w:rsidR="00785DE1" w:rsidRPr="00C41E6A" w:rsidRDefault="00785DE1" w:rsidP="007D7C26">
      <w:pPr>
        <w:jc w:val="lowKashida"/>
        <w:rPr>
          <w:rFonts w:ascii="Traditional Arabic" w:hAnsi="Traditional Arabic" w:cs="Traditional Arabic"/>
          <w:rtl/>
        </w:rPr>
      </w:pPr>
      <w:r w:rsidRPr="00C41E6A">
        <w:rPr>
          <w:rFonts w:ascii="Traditional Arabic" w:hAnsi="Traditional Arabic" w:cs="Traditional Arabic" w:hint="cs"/>
          <w:rtl/>
        </w:rPr>
        <w:t>بنابراین تعریف عدول مجتهد به مجتهد دیگر</w:t>
      </w:r>
      <w:r w:rsidR="007209EA" w:rsidRPr="00C41E6A">
        <w:rPr>
          <w:rFonts w:ascii="Traditional Arabic" w:hAnsi="Traditional Arabic" w:cs="Traditional Arabic" w:hint="cs"/>
          <w:rtl/>
        </w:rPr>
        <w:t xml:space="preserve"> تابع تعریف تقلید است</w:t>
      </w:r>
      <w:r w:rsidR="00F83BCF" w:rsidRPr="00C41E6A">
        <w:rPr>
          <w:rFonts w:ascii="Traditional Arabic" w:hAnsi="Traditional Arabic" w:cs="Traditional Arabic" w:hint="cs"/>
          <w:rtl/>
        </w:rPr>
        <w:t>.</w:t>
      </w:r>
    </w:p>
    <w:p w:rsidR="00F83BCF" w:rsidRPr="00C41E6A" w:rsidRDefault="00CE1CA8"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صورت اول عدول از مجتهد حی مساوی به مجتهد حی مساوی دیگر است، در همه </w:t>
      </w:r>
      <w:r w:rsidR="006C1BDA" w:rsidRPr="00C41E6A">
        <w:rPr>
          <w:rFonts w:ascii="Traditional Arabic" w:hAnsi="Traditional Arabic" w:cs="Traditional Arabic" w:hint="cs"/>
          <w:rtl/>
        </w:rPr>
        <w:t>زمان‌ها</w:t>
      </w:r>
      <w:r w:rsidRPr="00C41E6A">
        <w:rPr>
          <w:rFonts w:ascii="Traditional Arabic" w:hAnsi="Traditional Arabic" w:cs="Traditional Arabic" w:hint="cs"/>
          <w:rtl/>
        </w:rPr>
        <w:t xml:space="preserve"> این صورت متصور بوده است که مجتهدان </w:t>
      </w:r>
      <w:r w:rsidR="006C1BDA" w:rsidRPr="00C41E6A">
        <w:rPr>
          <w:rFonts w:ascii="Traditional Arabic" w:hAnsi="Traditional Arabic" w:cs="Traditional Arabic" w:hint="cs"/>
          <w:rtl/>
        </w:rPr>
        <w:t>هم‌تراز</w:t>
      </w:r>
      <w:r w:rsidRPr="00C41E6A">
        <w:rPr>
          <w:rFonts w:ascii="Traditional Arabic" w:hAnsi="Traditional Arabic" w:cs="Traditional Arabic" w:hint="cs"/>
          <w:rtl/>
        </w:rPr>
        <w:t xml:space="preserve"> از نظر علمی باشند، در صورت اول این سؤال هست که آیا این عدول جایز هست یا خیر؟ </w:t>
      </w:r>
      <w:r w:rsidR="00075109" w:rsidRPr="00C41E6A">
        <w:rPr>
          <w:rFonts w:ascii="Traditional Arabic" w:hAnsi="Traditional Arabic" w:cs="Traditional Arabic" w:hint="cs"/>
          <w:rtl/>
        </w:rPr>
        <w:t xml:space="preserve">این سؤال مبتنی بر نظریه مشهور است که </w:t>
      </w:r>
      <w:r w:rsidR="007956A6" w:rsidRPr="00C41E6A">
        <w:rPr>
          <w:rFonts w:ascii="Traditional Arabic" w:hAnsi="Traditional Arabic" w:cs="Traditional Arabic" w:hint="cs"/>
          <w:rtl/>
        </w:rPr>
        <w:t>می‌فرمایند</w:t>
      </w:r>
      <w:r w:rsidR="00075109" w:rsidRPr="00C41E6A">
        <w:rPr>
          <w:rFonts w:ascii="Traditional Arabic" w:hAnsi="Traditional Arabic" w:cs="Traditional Arabic" w:hint="cs"/>
          <w:rtl/>
        </w:rPr>
        <w:t xml:space="preserve"> فرد در </w:t>
      </w:r>
      <w:r w:rsidR="006C1BDA" w:rsidRPr="00C41E6A">
        <w:rPr>
          <w:rFonts w:ascii="Traditional Arabic" w:hAnsi="Traditional Arabic" w:cs="Traditional Arabic" w:hint="cs"/>
          <w:rtl/>
        </w:rPr>
        <w:t>مساوی‌ها</w:t>
      </w:r>
      <w:r w:rsidR="00075109" w:rsidRPr="00C41E6A">
        <w:rPr>
          <w:rFonts w:ascii="Traditional Arabic" w:hAnsi="Traditional Arabic" w:cs="Traditional Arabic" w:hint="cs"/>
          <w:rtl/>
        </w:rPr>
        <w:t xml:space="preserve"> مخیر است، اما مرحوم آقای </w:t>
      </w:r>
      <w:r w:rsidR="001069F3">
        <w:rPr>
          <w:rFonts w:ascii="Traditional Arabic" w:hAnsi="Traditional Arabic" w:cs="Traditional Arabic" w:hint="cs"/>
          <w:rtl/>
        </w:rPr>
        <w:t>خویی</w:t>
      </w:r>
      <w:r w:rsidR="00075109" w:rsidRPr="00C41E6A">
        <w:rPr>
          <w:rFonts w:ascii="Traditional Arabic" w:hAnsi="Traditional Arabic" w:cs="Traditional Arabic" w:hint="cs"/>
          <w:rtl/>
        </w:rPr>
        <w:t xml:space="preserve"> </w:t>
      </w:r>
      <w:r w:rsidR="007956A6" w:rsidRPr="00C41E6A">
        <w:rPr>
          <w:rFonts w:ascii="Traditional Arabic" w:hAnsi="Traditional Arabic" w:cs="Traditional Arabic" w:hint="cs"/>
          <w:rtl/>
        </w:rPr>
        <w:t>می‌فرمایند</w:t>
      </w:r>
      <w:r w:rsidR="00075109" w:rsidRPr="00C41E6A">
        <w:rPr>
          <w:rFonts w:ascii="Traditional Arabic" w:hAnsi="Traditional Arabic" w:cs="Traditional Arabic" w:hint="cs"/>
          <w:rtl/>
        </w:rPr>
        <w:t xml:space="preserve"> در </w:t>
      </w:r>
      <w:r w:rsidR="006C1BDA" w:rsidRPr="00C41E6A">
        <w:rPr>
          <w:rFonts w:ascii="Traditional Arabic" w:hAnsi="Traditional Arabic" w:cs="Traditional Arabic" w:hint="cs"/>
          <w:rtl/>
        </w:rPr>
        <w:t>مساوی‌ها</w:t>
      </w:r>
      <w:r w:rsidR="00075109" w:rsidRPr="00C41E6A">
        <w:rPr>
          <w:rFonts w:ascii="Traditional Arabic" w:hAnsi="Traditional Arabic" w:cs="Traditional Arabic" w:hint="cs"/>
          <w:rtl/>
        </w:rPr>
        <w:t xml:space="preserve"> باید احتیاط بشود و این مسئله مطرح نیست</w:t>
      </w:r>
      <w:r w:rsidR="002A54D2" w:rsidRPr="00C41E6A">
        <w:rPr>
          <w:rFonts w:ascii="Traditional Arabic" w:hAnsi="Traditional Arabic" w:cs="Traditional Arabic" w:hint="cs"/>
          <w:rtl/>
        </w:rPr>
        <w:t>، برای اینکه این مسئله تخییر است</w:t>
      </w:r>
      <w:r w:rsidR="00630741" w:rsidRPr="00C41E6A">
        <w:rPr>
          <w:rFonts w:ascii="Traditional Arabic" w:hAnsi="Traditional Arabic" w:cs="Traditional Arabic" w:hint="cs"/>
          <w:rtl/>
        </w:rPr>
        <w:t>.</w:t>
      </w:r>
    </w:p>
    <w:p w:rsidR="007956A6" w:rsidRPr="00C41E6A" w:rsidRDefault="007956A6" w:rsidP="007D7C26">
      <w:pPr>
        <w:pStyle w:val="Heading1"/>
        <w:jc w:val="lowKashida"/>
        <w:rPr>
          <w:rFonts w:ascii="Traditional Arabic" w:hAnsi="Traditional Arabic" w:cs="Traditional Arabic"/>
          <w:color w:val="FF0000"/>
          <w:rtl/>
        </w:rPr>
      </w:pPr>
      <w:bookmarkStart w:id="25" w:name="_Toc475963070"/>
      <w:r w:rsidRPr="00C41E6A">
        <w:rPr>
          <w:rFonts w:ascii="Traditional Arabic" w:hAnsi="Traditional Arabic" w:cs="Traditional Arabic" w:hint="cs"/>
          <w:color w:val="FF0000"/>
          <w:rtl/>
        </w:rPr>
        <w:t>تخییر بدوی و استمراری</w:t>
      </w:r>
      <w:bookmarkEnd w:id="25"/>
    </w:p>
    <w:p w:rsidR="000831F3" w:rsidRPr="00C41E6A" w:rsidRDefault="00630741"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سؤال در این صورت این است که فرد از آغاز مخیر بین </w:t>
      </w:r>
      <w:r w:rsidR="009856E5" w:rsidRPr="00C41E6A">
        <w:rPr>
          <w:rFonts w:ascii="Traditional Arabic" w:hAnsi="Traditional Arabic" w:cs="Traditional Arabic" w:hint="cs"/>
          <w:rtl/>
        </w:rPr>
        <w:t xml:space="preserve">مجتهد و مجتهد دیگر بوده؛ آیا این تخییر بدوی یا استمراری است، </w:t>
      </w:r>
      <w:r w:rsidR="006C1BDA" w:rsidRPr="00C41E6A">
        <w:rPr>
          <w:rFonts w:ascii="Traditional Arabic" w:hAnsi="Traditional Arabic" w:cs="Traditional Arabic" w:hint="cs"/>
          <w:rtl/>
        </w:rPr>
        <w:t>بعدازاینکه</w:t>
      </w:r>
      <w:r w:rsidR="009856E5" w:rsidRPr="00C41E6A">
        <w:rPr>
          <w:rFonts w:ascii="Traditional Arabic" w:hAnsi="Traditional Arabic" w:cs="Traditional Arabic" w:hint="cs"/>
          <w:rtl/>
        </w:rPr>
        <w:t xml:space="preserve"> فرد از یک مجتهد تقلید کرد؛ آیا همچنان ادامه دارد یا تخییر در انتخاب اول تمام </w:t>
      </w:r>
      <w:r w:rsidR="007956A6" w:rsidRPr="00C41E6A">
        <w:rPr>
          <w:rFonts w:ascii="Traditional Arabic" w:hAnsi="Traditional Arabic" w:cs="Traditional Arabic" w:hint="cs"/>
          <w:rtl/>
        </w:rPr>
        <w:t>می‌شود</w:t>
      </w:r>
      <w:r w:rsidR="00DA5410" w:rsidRPr="00C41E6A">
        <w:rPr>
          <w:rFonts w:ascii="Traditional Arabic" w:hAnsi="Traditional Arabic" w:cs="Traditional Arabic" w:hint="cs"/>
          <w:rtl/>
        </w:rPr>
        <w:t>؟ بنابراین در عدول مجتهد مساوی به مساوی سؤال این هست که تخییر بدوی یا استمراری است، فرد فقط در ابتدا مخیر است یا اینکه در ادامه هم مخیر است</w:t>
      </w:r>
      <w:r w:rsidR="00CE671C" w:rsidRPr="00C41E6A">
        <w:rPr>
          <w:rFonts w:ascii="Traditional Arabic" w:hAnsi="Traditional Arabic" w:cs="Traditional Arabic" w:hint="cs"/>
          <w:rtl/>
        </w:rPr>
        <w:t xml:space="preserve">، اگر تخییر بدوی باشد؛ معنایش این هست که عدول از آن مجتهد مساوی به مجتهد دیگر جایز نیست که صاحب عروه هم همین بیان را دارند، اگر تخییر استمراری باشد؛ یعنی فرد </w:t>
      </w:r>
      <w:r w:rsidR="007956A6" w:rsidRPr="00C41E6A">
        <w:rPr>
          <w:rFonts w:ascii="Traditional Arabic" w:hAnsi="Traditional Arabic" w:cs="Traditional Arabic" w:hint="cs"/>
          <w:rtl/>
        </w:rPr>
        <w:t>می‌تواند</w:t>
      </w:r>
      <w:r w:rsidR="00CE671C" w:rsidRPr="00C41E6A">
        <w:rPr>
          <w:rFonts w:ascii="Traditional Arabic" w:hAnsi="Traditional Arabic" w:cs="Traditional Arabic" w:hint="cs"/>
          <w:rtl/>
        </w:rPr>
        <w:t xml:space="preserve"> به مجتهد مساوی دیگر عدول کند</w:t>
      </w:r>
      <w:r w:rsidR="00773930" w:rsidRPr="00C41E6A">
        <w:rPr>
          <w:rFonts w:ascii="Traditional Arabic" w:hAnsi="Traditional Arabic" w:cs="Traditional Arabic" w:hint="cs"/>
          <w:rtl/>
        </w:rPr>
        <w:t xml:space="preserve"> و تفاوتی در تعداد رجوع نیست</w:t>
      </w:r>
      <w:r w:rsidR="000831F3" w:rsidRPr="00C41E6A">
        <w:rPr>
          <w:rFonts w:ascii="Traditional Arabic" w:hAnsi="Traditional Arabic" w:cs="Traditional Arabic" w:hint="cs"/>
          <w:rtl/>
        </w:rPr>
        <w:t>، در حواشی عروه در این مسئله چند قول وجود دارد:</w:t>
      </w:r>
    </w:p>
    <w:p w:rsidR="007956A6" w:rsidRPr="00C41E6A" w:rsidRDefault="007956A6" w:rsidP="007D7C26">
      <w:pPr>
        <w:pStyle w:val="Heading1"/>
        <w:jc w:val="lowKashida"/>
        <w:rPr>
          <w:rFonts w:ascii="Traditional Arabic" w:hAnsi="Traditional Arabic" w:cs="Traditional Arabic"/>
          <w:color w:val="FF0000"/>
          <w:rtl/>
        </w:rPr>
      </w:pPr>
      <w:bookmarkStart w:id="26" w:name="_Toc475963071"/>
      <w:r w:rsidRPr="00C41E6A">
        <w:rPr>
          <w:rFonts w:ascii="Traditional Arabic" w:hAnsi="Traditional Arabic" w:cs="Traditional Arabic" w:hint="cs"/>
          <w:color w:val="FF0000"/>
          <w:rtl/>
        </w:rPr>
        <w:lastRenderedPageBreak/>
        <w:t>اقوال در رجوع از مجتهد زنده مساوی به مجتهد زنده مساوی دیگر</w:t>
      </w:r>
      <w:bookmarkEnd w:id="26"/>
    </w:p>
    <w:p w:rsidR="000831F3" w:rsidRPr="00C41E6A" w:rsidRDefault="000831F3"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1- </w:t>
      </w:r>
      <w:r w:rsidR="002462A5" w:rsidRPr="00C41E6A">
        <w:rPr>
          <w:rFonts w:ascii="Traditional Arabic" w:hAnsi="Traditional Arabic" w:cs="Traditional Arabic" w:hint="cs"/>
          <w:rtl/>
        </w:rPr>
        <w:t xml:space="preserve">قول اول این هست که در متن آمده است و صاحب عروه </w:t>
      </w:r>
      <w:r w:rsidR="007956A6" w:rsidRPr="00C41E6A">
        <w:rPr>
          <w:rFonts w:ascii="Traditional Arabic" w:hAnsi="Traditional Arabic" w:cs="Traditional Arabic" w:hint="cs"/>
          <w:rtl/>
        </w:rPr>
        <w:t>می‌فرمایند</w:t>
      </w:r>
      <w:r w:rsidR="002462A5" w:rsidRPr="00C41E6A">
        <w:rPr>
          <w:rFonts w:ascii="Traditional Arabic" w:hAnsi="Traditional Arabic" w:cs="Traditional Arabic" w:hint="cs"/>
          <w:rtl/>
        </w:rPr>
        <w:t xml:space="preserve"> رجوع مجتهد زنده مساوی به مجته</w:t>
      </w:r>
      <w:r w:rsidR="00F769D8" w:rsidRPr="00C41E6A">
        <w:rPr>
          <w:rFonts w:ascii="Traditional Arabic" w:hAnsi="Traditional Arabic" w:cs="Traditional Arabic" w:hint="cs"/>
          <w:rtl/>
        </w:rPr>
        <w:t xml:space="preserve">د زنده مساوی دیگر جایز نیست، بعضی در اینجا تعلیقه ای </w:t>
      </w:r>
      <w:r w:rsidR="006C1BDA" w:rsidRPr="00C41E6A">
        <w:rPr>
          <w:rFonts w:ascii="Traditional Arabic" w:hAnsi="Traditional Arabic" w:cs="Traditional Arabic" w:hint="cs"/>
          <w:rtl/>
        </w:rPr>
        <w:t>نزده‌اند</w:t>
      </w:r>
      <w:r w:rsidR="00F769D8" w:rsidRPr="00C41E6A">
        <w:rPr>
          <w:rFonts w:ascii="Traditional Arabic" w:hAnsi="Traditional Arabic" w:cs="Traditional Arabic" w:hint="cs"/>
          <w:rtl/>
        </w:rPr>
        <w:t xml:space="preserve"> که معنایش این</w:t>
      </w:r>
      <w:r w:rsidR="007E19B9" w:rsidRPr="00C41E6A">
        <w:rPr>
          <w:rFonts w:ascii="Traditional Arabic" w:hAnsi="Traditional Arabic" w:cs="Traditional Arabic" w:hint="cs"/>
          <w:rtl/>
        </w:rPr>
        <w:t xml:space="preserve"> هست که این مطلب را </w:t>
      </w:r>
      <w:r w:rsidR="006C1BDA" w:rsidRPr="00C41E6A">
        <w:rPr>
          <w:rFonts w:ascii="Traditional Arabic" w:hAnsi="Traditional Arabic" w:cs="Traditional Arabic" w:hint="cs"/>
          <w:rtl/>
        </w:rPr>
        <w:t>پذیرفته‌اند</w:t>
      </w:r>
      <w:r w:rsidR="007E19B9" w:rsidRPr="00C41E6A">
        <w:rPr>
          <w:rFonts w:ascii="Traditional Arabic" w:hAnsi="Traditional Arabic" w:cs="Traditional Arabic" w:hint="cs"/>
          <w:rtl/>
        </w:rPr>
        <w:t xml:space="preserve"> و بعضی از قدما هم این نظر را </w:t>
      </w:r>
      <w:r w:rsidR="006C1BDA" w:rsidRPr="00C41E6A">
        <w:rPr>
          <w:rFonts w:ascii="Traditional Arabic" w:hAnsi="Traditional Arabic" w:cs="Traditional Arabic" w:hint="cs"/>
          <w:rtl/>
        </w:rPr>
        <w:t>داشته‌اند</w:t>
      </w:r>
      <w:r w:rsidR="007E19B9" w:rsidRPr="00C41E6A">
        <w:rPr>
          <w:rFonts w:ascii="Traditional Arabic" w:hAnsi="Traditional Arabic" w:cs="Traditional Arabic" w:hint="cs"/>
          <w:rtl/>
        </w:rPr>
        <w:t>.</w:t>
      </w:r>
    </w:p>
    <w:p w:rsidR="00F769D8" w:rsidRPr="00C41E6A" w:rsidRDefault="007E19B9"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2- قول دوم این هست که بعضی مطلب عدم جواز را به نحو احتیاط وجوبی </w:t>
      </w:r>
      <w:r w:rsidR="006C1BDA" w:rsidRPr="00C41E6A">
        <w:rPr>
          <w:rFonts w:ascii="Traditional Arabic" w:hAnsi="Traditional Arabic" w:cs="Traditional Arabic" w:hint="cs"/>
          <w:rtl/>
        </w:rPr>
        <w:t>گفته‌اند</w:t>
      </w:r>
      <w:r w:rsidR="006A09E9" w:rsidRPr="00C41E6A">
        <w:rPr>
          <w:rFonts w:ascii="Traditional Arabic" w:hAnsi="Traditional Arabic" w:cs="Traditional Arabic" w:hint="cs"/>
          <w:rtl/>
        </w:rPr>
        <w:t xml:space="preserve"> و فتوا نیست، مثل مرحوم </w:t>
      </w:r>
      <w:r w:rsidR="006C1BDA" w:rsidRPr="00C41E6A">
        <w:rPr>
          <w:rFonts w:ascii="Traditional Arabic" w:hAnsi="Traditional Arabic" w:cs="Traditional Arabic" w:hint="cs"/>
          <w:rtl/>
        </w:rPr>
        <w:t>آیت‌الله</w:t>
      </w:r>
      <w:r w:rsidR="006A09E9" w:rsidRPr="00C41E6A">
        <w:rPr>
          <w:rFonts w:ascii="Traditional Arabic" w:hAnsi="Traditional Arabic" w:cs="Traditional Arabic" w:hint="cs"/>
          <w:rtl/>
        </w:rPr>
        <w:t xml:space="preserve"> حائری، </w:t>
      </w:r>
      <w:r w:rsidR="006C1BDA" w:rsidRPr="00C41E6A">
        <w:rPr>
          <w:rFonts w:ascii="Traditional Arabic" w:hAnsi="Traditional Arabic" w:cs="Traditional Arabic" w:hint="cs"/>
          <w:rtl/>
        </w:rPr>
        <w:t>آیت‌الله</w:t>
      </w:r>
      <w:r w:rsidR="006A09E9" w:rsidRPr="00C41E6A">
        <w:rPr>
          <w:rFonts w:ascii="Traditional Arabic" w:hAnsi="Traditional Arabic" w:cs="Traditional Arabic" w:hint="cs"/>
          <w:rtl/>
        </w:rPr>
        <w:t xml:space="preserve"> شاهرودی، </w:t>
      </w:r>
      <w:r w:rsidR="006C1BDA" w:rsidRPr="00C41E6A">
        <w:rPr>
          <w:rFonts w:ascii="Traditional Arabic" w:hAnsi="Traditional Arabic" w:cs="Traditional Arabic" w:hint="cs"/>
          <w:rtl/>
        </w:rPr>
        <w:t>آیت‌الله</w:t>
      </w:r>
      <w:r w:rsidR="006A09E9" w:rsidRPr="00C41E6A">
        <w:rPr>
          <w:rFonts w:ascii="Traditional Arabic" w:hAnsi="Traditional Arabic" w:cs="Traditional Arabic" w:hint="cs"/>
          <w:rtl/>
        </w:rPr>
        <w:t xml:space="preserve"> گلپایگانی</w:t>
      </w:r>
    </w:p>
    <w:p w:rsidR="004031FA" w:rsidRPr="00C41E6A" w:rsidRDefault="004031FA" w:rsidP="007D7C26">
      <w:pPr>
        <w:jc w:val="lowKashida"/>
        <w:rPr>
          <w:rFonts w:ascii="Traditional Arabic" w:hAnsi="Traditional Arabic" w:cs="Traditional Arabic"/>
          <w:rtl/>
        </w:rPr>
      </w:pPr>
      <w:r w:rsidRPr="00C41E6A">
        <w:rPr>
          <w:rFonts w:ascii="Traditional Arabic" w:hAnsi="Traditional Arabic" w:cs="Traditional Arabic" w:hint="cs"/>
          <w:rtl/>
        </w:rPr>
        <w:t>3- قول سوم این هست که عدول از مجتهد زنده مساوی به مجتهد زنده مساوی دیگر به طور مطلق جایز است</w:t>
      </w:r>
      <w:r w:rsidR="00E729CD" w:rsidRPr="00C41E6A">
        <w:rPr>
          <w:rFonts w:ascii="Traditional Arabic" w:hAnsi="Traditional Arabic" w:cs="Traditional Arabic" w:hint="cs"/>
          <w:rtl/>
        </w:rPr>
        <w:t xml:space="preserve">، تخییر در اینجا بدوی نیست، بلکه تخییر استمراری است که به بعضی از قدما هم نسبت داده شده و در حاشیه عروه مرحوم امام و آقا ضیا و </w:t>
      </w:r>
      <w:r w:rsidR="006C1BDA" w:rsidRPr="00C41E6A">
        <w:rPr>
          <w:rFonts w:ascii="Traditional Arabic" w:hAnsi="Traditional Arabic" w:cs="Traditional Arabic" w:hint="cs"/>
          <w:rtl/>
        </w:rPr>
        <w:t>آیت‌الله</w:t>
      </w:r>
      <w:r w:rsidR="00E729CD" w:rsidRPr="00C41E6A">
        <w:rPr>
          <w:rFonts w:ascii="Traditional Arabic" w:hAnsi="Traditional Arabic" w:cs="Traditional Arabic" w:hint="cs"/>
          <w:rtl/>
        </w:rPr>
        <w:t xml:space="preserve"> مرعشی </w:t>
      </w:r>
      <w:r w:rsidR="007956A6" w:rsidRPr="00C41E6A">
        <w:rPr>
          <w:rFonts w:ascii="Traditional Arabic" w:hAnsi="Traditional Arabic" w:cs="Traditional Arabic" w:hint="cs"/>
          <w:rtl/>
        </w:rPr>
        <w:t>می‌فرمایند</w:t>
      </w:r>
      <w:r w:rsidR="00E729CD" w:rsidRPr="00C41E6A">
        <w:rPr>
          <w:rFonts w:ascii="Traditional Arabic" w:hAnsi="Traditional Arabic" w:cs="Traditional Arabic" w:hint="cs"/>
          <w:rtl/>
        </w:rPr>
        <w:t xml:space="preserve"> جایز است، مرحوم امام در </w:t>
      </w:r>
      <w:r w:rsidR="001069F3">
        <w:rPr>
          <w:rFonts w:ascii="Traditional Arabic" w:hAnsi="Traditional Arabic" w:cs="Traditional Arabic" w:hint="cs"/>
          <w:rtl/>
        </w:rPr>
        <w:t>تحریرالوسیله</w:t>
      </w:r>
      <w:r w:rsidR="00E729CD" w:rsidRPr="00C41E6A">
        <w:rPr>
          <w:rFonts w:ascii="Traditional Arabic" w:hAnsi="Traditional Arabic" w:cs="Traditional Arabic" w:hint="cs"/>
          <w:rtl/>
        </w:rPr>
        <w:t xml:space="preserve"> </w:t>
      </w:r>
      <w:r w:rsidR="007956A6" w:rsidRPr="00C41E6A">
        <w:rPr>
          <w:rFonts w:ascii="Traditional Arabic" w:hAnsi="Traditional Arabic" w:cs="Traditional Arabic" w:hint="cs"/>
          <w:rtl/>
        </w:rPr>
        <w:t>می‌فرمایند</w:t>
      </w:r>
      <w:r w:rsidR="00E729CD" w:rsidRPr="00C41E6A">
        <w:rPr>
          <w:rFonts w:ascii="Traditional Arabic" w:hAnsi="Traditional Arabic" w:cs="Traditional Arabic" w:hint="cs"/>
          <w:rtl/>
        </w:rPr>
        <w:t xml:space="preserve"> عدول از مجتهد زنده مساوی به مجتهد زنده مساوی دیگر جایز است</w:t>
      </w:r>
      <w:r w:rsidR="009150D6" w:rsidRPr="00C41E6A">
        <w:rPr>
          <w:rFonts w:ascii="Traditional Arabic" w:hAnsi="Traditional Arabic" w:cs="Traditional Arabic" w:hint="cs"/>
          <w:rtl/>
        </w:rPr>
        <w:t xml:space="preserve"> و تخییر را استمراری </w:t>
      </w:r>
      <w:r w:rsidR="006C1BDA" w:rsidRPr="00C41E6A">
        <w:rPr>
          <w:rFonts w:ascii="Traditional Arabic" w:hAnsi="Traditional Arabic" w:cs="Traditional Arabic" w:hint="cs"/>
          <w:rtl/>
        </w:rPr>
        <w:t>می‌دانند</w:t>
      </w:r>
      <w:r w:rsidR="001D68DB" w:rsidRPr="00C41E6A">
        <w:rPr>
          <w:rFonts w:ascii="Traditional Arabic" w:hAnsi="Traditional Arabic" w:cs="Traditional Arabic" w:hint="cs"/>
          <w:rtl/>
        </w:rPr>
        <w:t>.</w:t>
      </w:r>
    </w:p>
    <w:p w:rsidR="001D68DB" w:rsidRPr="00C41E6A" w:rsidRDefault="001D68DB" w:rsidP="007D7C26">
      <w:pPr>
        <w:jc w:val="lowKashida"/>
        <w:rPr>
          <w:rFonts w:ascii="Traditional Arabic" w:hAnsi="Traditional Arabic" w:cs="Traditional Arabic"/>
          <w:rtl/>
        </w:rPr>
      </w:pPr>
      <w:r w:rsidRPr="00C41E6A">
        <w:rPr>
          <w:rFonts w:ascii="Traditional Arabic" w:hAnsi="Traditional Arabic" w:cs="Traditional Arabic" w:hint="cs"/>
          <w:rtl/>
        </w:rPr>
        <w:t>4- قول چهارم این هست که در مسائلی که فرد عمل کرده است؛ ن</w:t>
      </w:r>
      <w:r w:rsidR="007956A6" w:rsidRPr="00C41E6A">
        <w:rPr>
          <w:rFonts w:ascii="Traditional Arabic" w:hAnsi="Traditional Arabic" w:cs="Traditional Arabic" w:hint="cs"/>
          <w:rtl/>
        </w:rPr>
        <w:t>می‌تواند</w:t>
      </w:r>
      <w:r w:rsidRPr="00C41E6A">
        <w:rPr>
          <w:rFonts w:ascii="Traditional Arabic" w:hAnsi="Traditional Arabic" w:cs="Traditional Arabic" w:hint="cs"/>
          <w:rtl/>
        </w:rPr>
        <w:t xml:space="preserve"> به مجتهد مساوی زنده دیگر رجوع بکند، اما </w:t>
      </w:r>
      <w:r w:rsidR="006C1BDA" w:rsidRPr="00C41E6A">
        <w:rPr>
          <w:rFonts w:ascii="Traditional Arabic" w:hAnsi="Traditional Arabic" w:cs="Traditional Arabic" w:hint="cs"/>
          <w:rtl/>
        </w:rPr>
        <w:t>آن‌هایی</w:t>
      </w:r>
      <w:r w:rsidRPr="00C41E6A">
        <w:rPr>
          <w:rFonts w:ascii="Traditional Arabic" w:hAnsi="Traditional Arabic" w:cs="Traditional Arabic" w:hint="cs"/>
          <w:rtl/>
        </w:rPr>
        <w:t xml:space="preserve"> که عمل نکرده؛ </w:t>
      </w:r>
      <w:r w:rsidR="007956A6" w:rsidRPr="00C41E6A">
        <w:rPr>
          <w:rFonts w:ascii="Traditional Arabic" w:hAnsi="Traditional Arabic" w:cs="Traditional Arabic" w:hint="cs"/>
          <w:rtl/>
        </w:rPr>
        <w:t>می‌تواند</w:t>
      </w:r>
      <w:r w:rsidRPr="00C41E6A">
        <w:rPr>
          <w:rFonts w:ascii="Traditional Arabic" w:hAnsi="Traditional Arabic" w:cs="Traditional Arabic" w:hint="cs"/>
          <w:rtl/>
        </w:rPr>
        <w:t xml:space="preserve"> به مجتهد زنده مساوی دیگر رجوع کند، مثل مرحوم </w:t>
      </w:r>
      <w:r w:rsidR="006C1BDA" w:rsidRPr="00C41E6A">
        <w:rPr>
          <w:rFonts w:ascii="Traditional Arabic" w:hAnsi="Traditional Arabic" w:cs="Traditional Arabic" w:hint="cs"/>
          <w:rtl/>
        </w:rPr>
        <w:t>آیت‌الله</w:t>
      </w:r>
      <w:r w:rsidRPr="00C41E6A">
        <w:rPr>
          <w:rFonts w:ascii="Traditional Arabic" w:hAnsi="Traditional Arabic" w:cs="Traditional Arabic" w:hint="cs"/>
          <w:rtl/>
        </w:rPr>
        <w:t xml:space="preserve"> </w:t>
      </w:r>
      <w:r w:rsidR="006C1BDA" w:rsidRPr="00C41E6A">
        <w:rPr>
          <w:rFonts w:ascii="Traditional Arabic" w:hAnsi="Traditional Arabic" w:cs="Traditional Arabic" w:hint="cs"/>
          <w:rtl/>
        </w:rPr>
        <w:t>محمدتقی</w:t>
      </w:r>
      <w:r w:rsidR="00AB05C6" w:rsidRPr="00C41E6A">
        <w:rPr>
          <w:rFonts w:ascii="Traditional Arabic" w:hAnsi="Traditional Arabic" w:cs="Traditional Arabic" w:hint="cs"/>
          <w:rtl/>
        </w:rPr>
        <w:t xml:space="preserve"> </w:t>
      </w:r>
      <w:r w:rsidRPr="00C41E6A">
        <w:rPr>
          <w:rFonts w:ascii="Traditional Arabic" w:hAnsi="Traditional Arabic" w:cs="Traditional Arabic" w:hint="cs"/>
          <w:rtl/>
        </w:rPr>
        <w:t>خوانساری این نظریه را دارند</w:t>
      </w:r>
      <w:r w:rsidR="009D0D08" w:rsidRPr="00C41E6A">
        <w:rPr>
          <w:rFonts w:ascii="Traditional Arabic" w:hAnsi="Traditional Arabic" w:cs="Traditional Arabic" w:hint="cs"/>
          <w:rtl/>
        </w:rPr>
        <w:t>.</w:t>
      </w:r>
    </w:p>
    <w:p w:rsidR="009D0D08" w:rsidRPr="00C41E6A" w:rsidRDefault="009D0D08"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5- قول پنجم این هست که اگر فرد </w:t>
      </w:r>
      <w:r w:rsidR="006C1BDA" w:rsidRPr="00C41E6A">
        <w:rPr>
          <w:rFonts w:ascii="Traditional Arabic" w:hAnsi="Traditional Arabic" w:cs="Traditional Arabic" w:hint="cs"/>
          <w:rtl/>
        </w:rPr>
        <w:t>می‌داند</w:t>
      </w:r>
      <w:r w:rsidRPr="00C41E6A">
        <w:rPr>
          <w:rFonts w:ascii="Traditional Arabic" w:hAnsi="Traditional Arabic" w:cs="Traditional Arabic" w:hint="cs"/>
          <w:rtl/>
        </w:rPr>
        <w:t xml:space="preserve"> که این مجتهدان مساوی زنده اختلاف رأی دارند؛ ن</w:t>
      </w:r>
      <w:r w:rsidR="007956A6" w:rsidRPr="00C41E6A">
        <w:rPr>
          <w:rFonts w:ascii="Traditional Arabic" w:hAnsi="Traditional Arabic" w:cs="Traditional Arabic" w:hint="cs"/>
          <w:rtl/>
        </w:rPr>
        <w:t>می‌تواند</w:t>
      </w:r>
      <w:r w:rsidRPr="00C41E6A">
        <w:rPr>
          <w:rFonts w:ascii="Traditional Arabic" w:hAnsi="Traditional Arabic" w:cs="Traditional Arabic" w:hint="cs"/>
          <w:rtl/>
        </w:rPr>
        <w:t xml:space="preserve"> رجوع بکند، اما اگر فرد </w:t>
      </w:r>
      <w:r w:rsidR="007956A6" w:rsidRPr="00C41E6A">
        <w:rPr>
          <w:rFonts w:ascii="Traditional Arabic" w:hAnsi="Traditional Arabic" w:cs="Traditional Arabic" w:hint="cs"/>
          <w:rtl/>
        </w:rPr>
        <w:t>نمی‌داند</w:t>
      </w:r>
      <w:r w:rsidRPr="00C41E6A">
        <w:rPr>
          <w:rFonts w:ascii="Traditional Arabic" w:hAnsi="Traditional Arabic" w:cs="Traditional Arabic" w:hint="cs"/>
          <w:rtl/>
        </w:rPr>
        <w:t xml:space="preserve"> اختلاف دارد؛ </w:t>
      </w:r>
      <w:r w:rsidR="007956A6" w:rsidRPr="00C41E6A">
        <w:rPr>
          <w:rFonts w:ascii="Traditional Arabic" w:hAnsi="Traditional Arabic" w:cs="Traditional Arabic" w:hint="cs"/>
          <w:rtl/>
        </w:rPr>
        <w:t>می‌تواند</w:t>
      </w:r>
      <w:r w:rsidRPr="00C41E6A">
        <w:rPr>
          <w:rFonts w:ascii="Traditional Arabic" w:hAnsi="Traditional Arabic" w:cs="Traditional Arabic" w:hint="cs"/>
          <w:rtl/>
        </w:rPr>
        <w:t xml:space="preserve"> مراجعه بکند.</w:t>
      </w:r>
    </w:p>
    <w:p w:rsidR="009D0D08" w:rsidRPr="00C41E6A" w:rsidRDefault="009D0D08"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نظر چهارم و پنجم به مبنای مفهوم تقلید </w:t>
      </w:r>
      <w:r w:rsidR="006C1BDA" w:rsidRPr="00C41E6A">
        <w:rPr>
          <w:rFonts w:ascii="Traditional Arabic" w:hAnsi="Traditional Arabic" w:cs="Traditional Arabic" w:hint="cs"/>
          <w:rtl/>
        </w:rPr>
        <w:t>برمی‌گردد</w:t>
      </w:r>
      <w:r w:rsidR="003348EE" w:rsidRPr="00C41E6A">
        <w:rPr>
          <w:rFonts w:ascii="Traditional Arabic" w:hAnsi="Traditional Arabic" w:cs="Traditional Arabic" w:hint="cs"/>
          <w:rtl/>
        </w:rPr>
        <w:t xml:space="preserve">، اما اگر کسی بگوید تقلید در جایی محقق </w:t>
      </w:r>
      <w:r w:rsidR="007956A6" w:rsidRPr="00C41E6A">
        <w:rPr>
          <w:rFonts w:ascii="Traditional Arabic" w:hAnsi="Traditional Arabic" w:cs="Traditional Arabic" w:hint="cs"/>
          <w:rtl/>
        </w:rPr>
        <w:t>می‌شود</w:t>
      </w:r>
      <w:r w:rsidR="003348EE" w:rsidRPr="00C41E6A">
        <w:rPr>
          <w:rFonts w:ascii="Traditional Arabic" w:hAnsi="Traditional Arabic" w:cs="Traditional Arabic" w:hint="cs"/>
          <w:rtl/>
        </w:rPr>
        <w:t xml:space="preserve"> </w:t>
      </w:r>
      <w:r w:rsidR="00E9436C" w:rsidRPr="00C41E6A">
        <w:rPr>
          <w:rFonts w:ascii="Traditional Arabic" w:hAnsi="Traditional Arabic" w:cs="Traditional Arabic" w:hint="cs"/>
          <w:rtl/>
        </w:rPr>
        <w:t xml:space="preserve">که عمل شخص عمل بکند، جایی که عمل نشود از بحث خارج است، </w:t>
      </w:r>
      <w:r w:rsidR="006C1BDA" w:rsidRPr="00C41E6A">
        <w:rPr>
          <w:rFonts w:ascii="Traditional Arabic" w:hAnsi="Traditional Arabic" w:cs="Traditional Arabic" w:hint="cs"/>
          <w:rtl/>
        </w:rPr>
        <w:t>محل</w:t>
      </w:r>
      <w:r w:rsidR="00E9436C" w:rsidRPr="00C41E6A">
        <w:rPr>
          <w:rFonts w:ascii="Traditional Arabic" w:hAnsi="Traditional Arabic" w:cs="Traditional Arabic" w:hint="cs"/>
          <w:rtl/>
        </w:rPr>
        <w:t xml:space="preserve"> کلام در جایی است که فرد </w:t>
      </w:r>
      <w:r w:rsidR="006C1BDA" w:rsidRPr="00C41E6A">
        <w:rPr>
          <w:rFonts w:ascii="Traditional Arabic" w:hAnsi="Traditional Arabic" w:cs="Traditional Arabic" w:hint="cs"/>
          <w:rtl/>
        </w:rPr>
        <w:t>می‌داند</w:t>
      </w:r>
      <w:r w:rsidR="00E9436C" w:rsidRPr="00C41E6A">
        <w:rPr>
          <w:rFonts w:ascii="Traditional Arabic" w:hAnsi="Traditional Arabic" w:cs="Traditional Arabic" w:hint="cs"/>
          <w:rtl/>
        </w:rPr>
        <w:t xml:space="preserve"> میان این مجتهدان </w:t>
      </w:r>
      <w:r w:rsidR="006C1BDA" w:rsidRPr="00C41E6A">
        <w:rPr>
          <w:rFonts w:ascii="Traditional Arabic" w:hAnsi="Traditional Arabic" w:cs="Traditional Arabic" w:hint="cs"/>
          <w:rtl/>
        </w:rPr>
        <w:t>اختلاف‌نظر</w:t>
      </w:r>
      <w:r w:rsidR="00E9436C" w:rsidRPr="00C41E6A">
        <w:rPr>
          <w:rFonts w:ascii="Traditional Arabic" w:hAnsi="Traditional Arabic" w:cs="Traditional Arabic" w:hint="cs"/>
          <w:rtl/>
        </w:rPr>
        <w:t xml:space="preserve"> وجود دارد، شاید نظریه چهارم و پنجم یک نوع خروج از محل نزاع باشد.</w:t>
      </w:r>
    </w:p>
    <w:p w:rsidR="00E9436C" w:rsidRPr="00C41E6A" w:rsidRDefault="00E9436C" w:rsidP="007D7C26">
      <w:pPr>
        <w:jc w:val="lowKashida"/>
        <w:rPr>
          <w:rFonts w:ascii="Traditional Arabic" w:hAnsi="Traditional Arabic" w:cs="Traditional Arabic"/>
          <w:rtl/>
        </w:rPr>
      </w:pPr>
      <w:r w:rsidRPr="00C41E6A">
        <w:rPr>
          <w:rFonts w:ascii="Traditional Arabic" w:hAnsi="Traditional Arabic" w:cs="Traditional Arabic" w:hint="cs"/>
          <w:rtl/>
        </w:rPr>
        <w:t>از منظر کلی دو نظریه در اینجا وجود دارد:</w:t>
      </w:r>
    </w:p>
    <w:p w:rsidR="00E9436C" w:rsidRPr="00C41E6A" w:rsidRDefault="00E9436C" w:rsidP="007D7C26">
      <w:pPr>
        <w:jc w:val="lowKashida"/>
        <w:rPr>
          <w:rFonts w:ascii="Traditional Arabic" w:hAnsi="Traditional Arabic" w:cs="Traditional Arabic"/>
          <w:rtl/>
        </w:rPr>
      </w:pPr>
      <w:r w:rsidRPr="00C41E6A">
        <w:rPr>
          <w:rFonts w:ascii="Traditional Arabic" w:hAnsi="Traditional Arabic" w:cs="Traditional Arabic" w:hint="cs"/>
          <w:rtl/>
        </w:rPr>
        <w:t>1- تخییر بدوی</w:t>
      </w:r>
    </w:p>
    <w:p w:rsidR="00E9436C" w:rsidRPr="00C41E6A" w:rsidRDefault="00E9436C"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2- تخییر استمراری </w:t>
      </w:r>
    </w:p>
    <w:p w:rsidR="007956A6" w:rsidRPr="00C41E6A" w:rsidRDefault="007956A6" w:rsidP="007D7C26">
      <w:pPr>
        <w:pStyle w:val="Heading1"/>
        <w:jc w:val="lowKashida"/>
        <w:rPr>
          <w:rFonts w:ascii="Traditional Arabic" w:hAnsi="Traditional Arabic" w:cs="Traditional Arabic"/>
          <w:color w:val="FF0000"/>
          <w:rtl/>
        </w:rPr>
      </w:pPr>
      <w:bookmarkStart w:id="27" w:name="_Toc475963072"/>
      <w:r w:rsidRPr="00C41E6A">
        <w:rPr>
          <w:rFonts w:ascii="Traditional Arabic" w:hAnsi="Traditional Arabic" w:cs="Traditional Arabic" w:hint="cs"/>
          <w:color w:val="FF0000"/>
          <w:rtl/>
        </w:rPr>
        <w:t>نتیجه تخییر بدوی و استمراری</w:t>
      </w:r>
      <w:bookmarkEnd w:id="27"/>
    </w:p>
    <w:p w:rsidR="004331F9" w:rsidRPr="00C41E6A" w:rsidRDefault="00E9436C"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نتیجه تخییر بدوی این هست که عدول جایز است، </w:t>
      </w:r>
      <w:r w:rsidR="006C1BDA" w:rsidRPr="00C41E6A">
        <w:rPr>
          <w:rFonts w:ascii="Traditional Arabic" w:hAnsi="Traditional Arabic" w:cs="Traditional Arabic" w:hint="cs"/>
          <w:rtl/>
        </w:rPr>
        <w:t>همان‌طور</w:t>
      </w:r>
      <w:r w:rsidRPr="00C41E6A">
        <w:rPr>
          <w:rFonts w:ascii="Traditional Arabic" w:hAnsi="Traditional Arabic" w:cs="Traditional Arabic" w:hint="cs"/>
          <w:rtl/>
        </w:rPr>
        <w:t xml:space="preserve"> که در عروه آمده است و بسیاری از قدما این مطلب را </w:t>
      </w:r>
      <w:r w:rsidR="006C1BDA" w:rsidRPr="00C41E6A">
        <w:rPr>
          <w:rFonts w:ascii="Traditional Arabic" w:hAnsi="Traditional Arabic" w:cs="Traditional Arabic" w:hint="cs"/>
          <w:rtl/>
        </w:rPr>
        <w:t>گفته‌اند</w:t>
      </w:r>
      <w:r w:rsidRPr="00C41E6A">
        <w:rPr>
          <w:rFonts w:ascii="Traditional Arabic" w:hAnsi="Traditional Arabic" w:cs="Traditional Arabic" w:hint="cs"/>
          <w:rtl/>
        </w:rPr>
        <w:t xml:space="preserve">، نتیجه تخییر استمراری این هست که تخییر جایز است، </w:t>
      </w:r>
      <w:r w:rsidR="006C1BDA" w:rsidRPr="00C41E6A">
        <w:rPr>
          <w:rFonts w:ascii="Traditional Arabic" w:hAnsi="Traditional Arabic" w:cs="Traditional Arabic" w:hint="cs"/>
          <w:rtl/>
        </w:rPr>
        <w:t>همان‌طور</w:t>
      </w:r>
      <w:r w:rsidRPr="00C41E6A">
        <w:rPr>
          <w:rFonts w:ascii="Traditional Arabic" w:hAnsi="Traditional Arabic" w:cs="Traditional Arabic" w:hint="cs"/>
          <w:rtl/>
        </w:rPr>
        <w:t xml:space="preserve"> که در تحریر آمده است</w:t>
      </w:r>
      <w:r w:rsidR="001B0936" w:rsidRPr="00C41E6A">
        <w:rPr>
          <w:rFonts w:ascii="Traditional Arabic" w:hAnsi="Traditional Arabic" w:cs="Traditional Arabic" w:hint="cs"/>
          <w:rtl/>
        </w:rPr>
        <w:t xml:space="preserve"> و بعضی از </w:t>
      </w:r>
      <w:r w:rsidR="004331F9" w:rsidRPr="00C41E6A">
        <w:rPr>
          <w:rFonts w:ascii="Traditional Arabic" w:hAnsi="Traditional Arabic" w:cs="Traditional Arabic" w:hint="cs"/>
          <w:rtl/>
        </w:rPr>
        <w:t xml:space="preserve">متقدمین این مطلب را </w:t>
      </w:r>
      <w:r w:rsidR="006C1BDA" w:rsidRPr="00C41E6A">
        <w:rPr>
          <w:rFonts w:ascii="Traditional Arabic" w:hAnsi="Traditional Arabic" w:cs="Traditional Arabic" w:hint="cs"/>
          <w:rtl/>
        </w:rPr>
        <w:t>گفته‌اند</w:t>
      </w:r>
      <w:r w:rsidR="004331F9" w:rsidRPr="00C41E6A">
        <w:rPr>
          <w:rFonts w:ascii="Traditional Arabic" w:hAnsi="Traditional Arabic" w:cs="Traditional Arabic" w:hint="cs"/>
          <w:rtl/>
        </w:rPr>
        <w:t xml:space="preserve">، روش در این بحث این هست که ادله پایه و مبنای تخییر به کدام سمت سوق </w:t>
      </w:r>
      <w:r w:rsidR="006C1BDA" w:rsidRPr="00C41E6A">
        <w:rPr>
          <w:rFonts w:ascii="Traditional Arabic" w:hAnsi="Traditional Arabic" w:cs="Traditional Arabic" w:hint="cs"/>
          <w:rtl/>
        </w:rPr>
        <w:t>می‌دهد</w:t>
      </w:r>
      <w:r w:rsidR="004331F9" w:rsidRPr="00C41E6A">
        <w:rPr>
          <w:rFonts w:ascii="Traditional Arabic" w:hAnsi="Traditional Arabic" w:cs="Traditional Arabic" w:hint="cs"/>
          <w:rtl/>
        </w:rPr>
        <w:t xml:space="preserve">، لذا هر یک از این دو قول به مبانی و ادله مبنایی تخییر مراجعه </w:t>
      </w:r>
      <w:r w:rsidR="006C1BDA" w:rsidRPr="00C41E6A">
        <w:rPr>
          <w:rFonts w:ascii="Traditional Arabic" w:hAnsi="Traditional Arabic" w:cs="Traditional Arabic" w:hint="cs"/>
          <w:rtl/>
        </w:rPr>
        <w:t>می‌کنند</w:t>
      </w:r>
      <w:r w:rsidR="004331F9" w:rsidRPr="00C41E6A">
        <w:rPr>
          <w:rFonts w:ascii="Traditional Arabic" w:hAnsi="Traditional Arabic" w:cs="Traditional Arabic" w:hint="cs"/>
          <w:rtl/>
        </w:rPr>
        <w:t xml:space="preserve">، اگر از ادله چیزی یافت نشد؛ به استصحاب مراجعه </w:t>
      </w:r>
      <w:r w:rsidR="007956A6" w:rsidRPr="00C41E6A">
        <w:rPr>
          <w:rFonts w:ascii="Traditional Arabic" w:hAnsi="Traditional Arabic" w:cs="Traditional Arabic" w:hint="cs"/>
          <w:rtl/>
        </w:rPr>
        <w:t>می‌شود</w:t>
      </w:r>
      <w:r w:rsidR="004331F9" w:rsidRPr="00C41E6A">
        <w:rPr>
          <w:rFonts w:ascii="Traditional Arabic" w:hAnsi="Traditional Arabic" w:cs="Traditional Arabic" w:hint="cs"/>
          <w:rtl/>
        </w:rPr>
        <w:t>.</w:t>
      </w:r>
    </w:p>
    <w:p w:rsidR="007956A6" w:rsidRPr="00C41E6A" w:rsidRDefault="007956A6" w:rsidP="007D7C26">
      <w:pPr>
        <w:pStyle w:val="Heading1"/>
        <w:jc w:val="lowKashida"/>
        <w:rPr>
          <w:rFonts w:ascii="Traditional Arabic" w:hAnsi="Traditional Arabic" w:cs="Traditional Arabic"/>
          <w:color w:val="FF0000"/>
          <w:rtl/>
        </w:rPr>
      </w:pPr>
      <w:bookmarkStart w:id="28" w:name="_Toc475963073"/>
      <w:r w:rsidRPr="00C41E6A">
        <w:rPr>
          <w:rFonts w:ascii="Traditional Arabic" w:hAnsi="Traditional Arabic" w:cs="Traditional Arabic" w:hint="cs"/>
          <w:color w:val="FF0000"/>
          <w:rtl/>
        </w:rPr>
        <w:t>ادله تخییر</w:t>
      </w:r>
      <w:bookmarkEnd w:id="28"/>
      <w:r w:rsidRPr="00C41E6A">
        <w:rPr>
          <w:rFonts w:ascii="Traditional Arabic" w:hAnsi="Traditional Arabic" w:cs="Traditional Arabic" w:hint="cs"/>
          <w:color w:val="FF0000"/>
          <w:rtl/>
        </w:rPr>
        <w:t xml:space="preserve"> </w:t>
      </w:r>
    </w:p>
    <w:p w:rsidR="004331F9" w:rsidRPr="00C41E6A" w:rsidRDefault="004331F9" w:rsidP="007D7C26">
      <w:pPr>
        <w:jc w:val="lowKashida"/>
        <w:rPr>
          <w:rFonts w:ascii="Traditional Arabic" w:hAnsi="Traditional Arabic" w:cs="Traditional Arabic"/>
          <w:rtl/>
        </w:rPr>
      </w:pPr>
      <w:r w:rsidRPr="00C41E6A">
        <w:rPr>
          <w:rFonts w:ascii="Traditional Arabic" w:hAnsi="Traditional Arabic" w:cs="Traditional Arabic" w:hint="cs"/>
          <w:rtl/>
        </w:rPr>
        <w:t xml:space="preserve">ادله تخییر به شرح ذیل </w:t>
      </w:r>
      <w:r w:rsidR="006C1BDA" w:rsidRPr="00C41E6A">
        <w:rPr>
          <w:rFonts w:ascii="Traditional Arabic" w:hAnsi="Traditional Arabic" w:cs="Traditional Arabic" w:hint="cs"/>
          <w:rtl/>
        </w:rPr>
        <w:t>هست</w:t>
      </w:r>
      <w:r w:rsidRPr="00C41E6A">
        <w:rPr>
          <w:rFonts w:ascii="Traditional Arabic" w:hAnsi="Traditional Arabic" w:cs="Traditional Arabic" w:hint="cs"/>
          <w:rtl/>
        </w:rPr>
        <w:t>:</w:t>
      </w:r>
    </w:p>
    <w:p w:rsidR="004331F9" w:rsidRPr="00C41E6A" w:rsidRDefault="004331F9" w:rsidP="007D7C26">
      <w:pPr>
        <w:jc w:val="lowKashida"/>
        <w:rPr>
          <w:rFonts w:ascii="Traditional Arabic" w:hAnsi="Traditional Arabic" w:cs="Traditional Arabic"/>
          <w:rtl/>
        </w:rPr>
      </w:pPr>
      <w:r w:rsidRPr="00C41E6A">
        <w:rPr>
          <w:rFonts w:ascii="Traditional Arabic" w:hAnsi="Traditional Arabic" w:cs="Traditional Arabic" w:hint="cs"/>
          <w:rtl/>
        </w:rPr>
        <w:lastRenderedPageBreak/>
        <w:t>1- اطلاقات تقلید و ادله لفظیه</w:t>
      </w:r>
      <w:r w:rsidR="006C1BDA" w:rsidRPr="00C41E6A">
        <w:rPr>
          <w:rFonts w:ascii="Traditional Arabic" w:hAnsi="Traditional Arabic" w:cs="Traditional Arabic" w:hint="cs"/>
          <w:rtl/>
        </w:rPr>
        <w:t>‌</w:t>
      </w:r>
      <w:r w:rsidRPr="00C41E6A">
        <w:rPr>
          <w:rFonts w:ascii="Traditional Arabic" w:hAnsi="Traditional Arabic" w:cs="Traditional Arabic" w:hint="cs"/>
          <w:rtl/>
        </w:rPr>
        <w:t xml:space="preserve">ای که غیر مجتهد را موظف به تقلید </w:t>
      </w:r>
      <w:r w:rsidR="006C1BDA" w:rsidRPr="00C41E6A">
        <w:rPr>
          <w:rFonts w:ascii="Traditional Arabic" w:hAnsi="Traditional Arabic" w:cs="Traditional Arabic" w:hint="cs"/>
          <w:rtl/>
        </w:rPr>
        <w:t>می‌کند</w:t>
      </w:r>
      <w:r w:rsidRPr="00C41E6A">
        <w:rPr>
          <w:rFonts w:ascii="Traditional Arabic" w:hAnsi="Traditional Arabic" w:cs="Traditional Arabic" w:hint="cs"/>
          <w:rtl/>
        </w:rPr>
        <w:t>، مثل «</w:t>
      </w:r>
      <w:r w:rsidR="005F634C" w:rsidRPr="00C41E6A">
        <w:rPr>
          <w:rFonts w:ascii="Traditional Arabic" w:hAnsi="Traditional Arabic" w:cs="Traditional Arabic"/>
          <w:b/>
          <w:bCs/>
          <w:color w:val="008000"/>
          <w:rtl/>
        </w:rPr>
        <w:t>فَسْئَلُوا أَهْلَ الذِّكْرِ</w:t>
      </w:r>
      <w:r w:rsidRPr="00C41E6A">
        <w:rPr>
          <w:rFonts w:ascii="Traditional Arabic" w:hAnsi="Traditional Arabic" w:cs="Traditional Arabic" w:hint="cs"/>
          <w:rtl/>
        </w:rPr>
        <w:t>»</w:t>
      </w:r>
      <w:r w:rsidR="00DD27D2" w:rsidRPr="00C41E6A">
        <w:rPr>
          <w:rFonts w:ascii="Traditional Arabic" w:hAnsi="Traditional Arabic" w:cs="Traditional Arabic" w:hint="cs"/>
          <w:rtl/>
        </w:rPr>
        <w:t>،</w:t>
      </w:r>
      <w:r w:rsidR="005F634C" w:rsidRPr="00C41E6A">
        <w:rPr>
          <w:rStyle w:val="FootnoteReference"/>
          <w:rFonts w:ascii="Traditional Arabic" w:hAnsi="Traditional Arabic" w:cs="Traditional Arabic"/>
          <w:rtl/>
        </w:rPr>
        <w:footnoteReference w:id="2"/>
      </w:r>
      <w:r w:rsidR="00DD27D2" w:rsidRPr="00C41E6A">
        <w:rPr>
          <w:rFonts w:ascii="Traditional Arabic" w:hAnsi="Traditional Arabic" w:cs="Traditional Arabic" w:hint="cs"/>
          <w:rtl/>
        </w:rPr>
        <w:t xml:space="preserve"> ادله لفظیه که در باب تقلید آمده است؛ اطلاقاتی بود که پشتوانه تخییر بود، علت تخییر مجتهدان مساوی این بود که ادله </w:t>
      </w:r>
      <w:r w:rsidR="006C1BDA" w:rsidRPr="00C41E6A">
        <w:rPr>
          <w:rFonts w:ascii="Traditional Arabic" w:hAnsi="Traditional Arabic" w:cs="Traditional Arabic" w:hint="cs"/>
          <w:rtl/>
        </w:rPr>
        <w:t>می‌گویند</w:t>
      </w:r>
      <w:r w:rsidR="00DD27D2" w:rsidRPr="00C41E6A">
        <w:rPr>
          <w:rFonts w:ascii="Traditional Arabic" w:hAnsi="Traditional Arabic" w:cs="Traditional Arabic" w:hint="cs"/>
          <w:rtl/>
        </w:rPr>
        <w:t xml:space="preserve"> غیر مجتهد باید مراجعه به مجتهد بکند</w:t>
      </w:r>
      <w:r w:rsidR="009C6153" w:rsidRPr="00C41E6A">
        <w:rPr>
          <w:rFonts w:ascii="Traditional Arabic" w:hAnsi="Traditional Arabic" w:cs="Traditional Arabic" w:hint="cs"/>
          <w:rtl/>
        </w:rPr>
        <w:t xml:space="preserve">، به نحو اطلاق بدلی؛ شخص مخیر در انتخاب است، ادله لفظیه که تخییر را افاده </w:t>
      </w:r>
      <w:r w:rsidR="00E80D34" w:rsidRPr="00C41E6A">
        <w:rPr>
          <w:rFonts w:ascii="Traditional Arabic" w:hAnsi="Traditional Arabic" w:cs="Traditional Arabic" w:hint="cs"/>
          <w:rtl/>
        </w:rPr>
        <w:t>می‌کرد</w:t>
      </w:r>
      <w:r w:rsidR="009C6153" w:rsidRPr="00C41E6A">
        <w:rPr>
          <w:rFonts w:ascii="Traditional Arabic" w:hAnsi="Traditional Arabic" w:cs="Traditional Arabic" w:hint="cs"/>
          <w:rtl/>
        </w:rPr>
        <w:t xml:space="preserve">؛ تخییر بدوی نیست، فرد غیر مجتهد با هر </w:t>
      </w:r>
      <w:r w:rsidR="00E80D34" w:rsidRPr="00C41E6A">
        <w:rPr>
          <w:rFonts w:ascii="Traditional Arabic" w:hAnsi="Traditional Arabic" w:cs="Traditional Arabic" w:hint="cs"/>
          <w:rtl/>
        </w:rPr>
        <w:t>مسئله‌ای</w:t>
      </w:r>
      <w:r w:rsidR="009C6153" w:rsidRPr="00C41E6A">
        <w:rPr>
          <w:rFonts w:ascii="Traditional Arabic" w:hAnsi="Traditional Arabic" w:cs="Traditional Arabic" w:hint="cs"/>
          <w:rtl/>
        </w:rPr>
        <w:t xml:space="preserve"> که مواجه </w:t>
      </w:r>
      <w:r w:rsidR="007956A6" w:rsidRPr="00C41E6A">
        <w:rPr>
          <w:rFonts w:ascii="Traditional Arabic" w:hAnsi="Traditional Arabic" w:cs="Traditional Arabic" w:hint="cs"/>
          <w:rtl/>
        </w:rPr>
        <w:t>می‌شود</w:t>
      </w:r>
      <w:r w:rsidR="009C6153" w:rsidRPr="00C41E6A">
        <w:rPr>
          <w:rFonts w:ascii="Traditional Arabic" w:hAnsi="Traditional Arabic" w:cs="Traditional Arabic" w:hint="cs"/>
          <w:rtl/>
        </w:rPr>
        <w:t xml:space="preserve">؛ یک </w:t>
      </w:r>
      <w:r w:rsidR="00E80D34" w:rsidRPr="00C41E6A">
        <w:rPr>
          <w:rFonts w:ascii="Traditional Arabic" w:hAnsi="Traditional Arabic" w:cs="Traditional Arabic" w:hint="cs"/>
          <w:rtl/>
        </w:rPr>
        <w:t>واقعه‌ای</w:t>
      </w:r>
      <w:r w:rsidR="009C6153" w:rsidRPr="00C41E6A">
        <w:rPr>
          <w:rFonts w:ascii="Traditional Arabic" w:hAnsi="Traditional Arabic" w:cs="Traditional Arabic" w:hint="cs"/>
          <w:rtl/>
        </w:rPr>
        <w:t xml:space="preserve"> هست که باید به دلیل اینکه فرد مجتهد نیست؛ باید از مجتهدی تقلید بکند، ادله </w:t>
      </w:r>
      <w:r w:rsidR="00E80D34" w:rsidRPr="00C41E6A">
        <w:rPr>
          <w:rFonts w:ascii="Traditional Arabic" w:hAnsi="Traditional Arabic" w:cs="Traditional Arabic" w:hint="cs"/>
          <w:rtl/>
        </w:rPr>
        <w:t>می‌گوید</w:t>
      </w:r>
      <w:r w:rsidR="009C6153" w:rsidRPr="00C41E6A">
        <w:rPr>
          <w:rFonts w:ascii="Traditional Arabic" w:hAnsi="Traditional Arabic" w:cs="Traditional Arabic" w:hint="cs"/>
          <w:rtl/>
        </w:rPr>
        <w:t xml:space="preserve"> که تقلید بکن و اطلاق دارد و فرد را مخیر کرده که هر کدام از مجتهدان را انتخاب کند</w:t>
      </w:r>
      <w:r w:rsidR="007956A6" w:rsidRPr="00C41E6A">
        <w:rPr>
          <w:rFonts w:ascii="Traditional Arabic" w:hAnsi="Traditional Arabic" w:cs="Traditional Arabic" w:hint="cs"/>
          <w:rtl/>
        </w:rPr>
        <w:t>.</w:t>
      </w:r>
    </w:p>
    <w:sectPr w:rsidR="004331F9" w:rsidRPr="00C41E6A"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69" w:rsidRDefault="00352869" w:rsidP="000D5800">
      <w:pPr>
        <w:spacing w:after="0"/>
      </w:pPr>
      <w:r>
        <w:separator/>
      </w:r>
    </w:p>
  </w:endnote>
  <w:endnote w:type="continuationSeparator" w:id="0">
    <w:p w:rsidR="00352869" w:rsidRDefault="0035286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1069F3">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69" w:rsidRDefault="00352869" w:rsidP="000D5800">
      <w:pPr>
        <w:spacing w:after="0"/>
      </w:pPr>
      <w:r>
        <w:separator/>
      </w:r>
    </w:p>
  </w:footnote>
  <w:footnote w:type="continuationSeparator" w:id="0">
    <w:p w:rsidR="00352869" w:rsidRDefault="00352869" w:rsidP="000D5800">
      <w:pPr>
        <w:spacing w:after="0"/>
      </w:pPr>
      <w:r>
        <w:continuationSeparator/>
      </w:r>
    </w:p>
  </w:footnote>
  <w:footnote w:id="1">
    <w:p w:rsidR="005F634C" w:rsidRDefault="005F634C">
      <w:pPr>
        <w:pStyle w:val="FootnoteText"/>
      </w:pPr>
      <w:r>
        <w:rPr>
          <w:rStyle w:val="FootnoteReference"/>
        </w:rPr>
        <w:footnoteRef/>
      </w:r>
      <w:r>
        <w:rPr>
          <w:rtl/>
        </w:rPr>
        <w:t xml:space="preserve"> </w:t>
      </w:r>
      <w:r>
        <w:rPr>
          <w:rFonts w:hint="cs"/>
          <w:rtl/>
        </w:rPr>
        <w:t>- عروه سید یزدی مسئله یازدهم</w:t>
      </w:r>
      <w:r w:rsidR="00C41E6A">
        <w:rPr>
          <w:rFonts w:hint="cs"/>
          <w:rtl/>
        </w:rPr>
        <w:t>.</w:t>
      </w:r>
    </w:p>
  </w:footnote>
  <w:footnote w:id="2">
    <w:p w:rsidR="005F634C" w:rsidRDefault="005F634C">
      <w:pPr>
        <w:pStyle w:val="FootnoteText"/>
        <w:rPr>
          <w:rFonts w:hint="cs"/>
          <w:rtl/>
        </w:rPr>
      </w:pPr>
      <w:r>
        <w:rPr>
          <w:rStyle w:val="FootnoteReference"/>
        </w:rPr>
        <w:footnoteRef/>
      </w:r>
      <w:r>
        <w:rPr>
          <w:rtl/>
        </w:rPr>
        <w:t xml:space="preserve"> </w:t>
      </w:r>
      <w:r>
        <w:rPr>
          <w:rFonts w:hint="cs"/>
          <w:rtl/>
        </w:rPr>
        <w:t>- سوره انبیاء آیه 7</w:t>
      </w:r>
      <w:r w:rsidR="00C41E6A">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2B" w:rsidRDefault="004B692B" w:rsidP="004B692B">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271A1AF0" wp14:editId="2F8829DA">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C41E6A">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0</w:t>
    </w:r>
    <w:r>
      <w:rPr>
        <w:rFonts w:ascii="Adobe Arabic" w:hAnsi="Adobe Arabic" w:cs="Adobe Arabic" w:hint="cs"/>
        <w:sz w:val="24"/>
        <w:szCs w:val="24"/>
        <w:rtl/>
      </w:rPr>
      <w:t>8</w:t>
    </w:r>
    <w:r>
      <w:rPr>
        <w:rFonts w:ascii="Adobe Arabic" w:hAnsi="Adobe Arabic" w:cs="Adobe Arabic"/>
        <w:sz w:val="24"/>
        <w:szCs w:val="24"/>
        <w:rtl/>
      </w:rPr>
      <w:t>/12/1395</w:t>
    </w:r>
  </w:p>
  <w:p w:rsidR="004B692B" w:rsidRDefault="00C41E6A" w:rsidP="00C41E6A">
    <w:pPr>
      <w:pStyle w:val="Header"/>
      <w:ind w:firstLine="0"/>
      <w:rPr>
        <w:rFonts w:eastAsiaTheme="minorHAnsi"/>
      </w:rPr>
    </w:pPr>
    <w:r>
      <w:rPr>
        <w:rFonts w:ascii="Adobe Arabic" w:hAnsi="Adobe Arabic" w:cs="Adobe Arabic" w:hint="cs"/>
        <w:b/>
        <w:bCs/>
        <w:sz w:val="24"/>
        <w:szCs w:val="24"/>
        <w:rtl/>
      </w:rPr>
      <w:t xml:space="preserve">                </w:t>
    </w:r>
    <w:r w:rsidR="004B692B">
      <w:rPr>
        <w:rFonts w:ascii="Adobe Arabic" w:hAnsi="Adobe Arabic" w:cs="Adobe Arabic"/>
        <w:b/>
        <w:bCs/>
        <w:sz w:val="24"/>
        <w:szCs w:val="24"/>
        <w:rtl/>
      </w:rPr>
      <w:t>استاد اعرافی                                   عنوان فرعی: مسئله تقلید (</w:t>
    </w:r>
    <w:r w:rsidRPr="00C41E6A">
      <w:rPr>
        <w:rFonts w:ascii="Adobe Arabic" w:hAnsi="Adobe Arabic" w:cs="Adobe Arabic" w:hint="cs"/>
        <w:b/>
        <w:bCs/>
        <w:sz w:val="24"/>
        <w:szCs w:val="24"/>
        <w:rtl/>
      </w:rPr>
      <w:t>عدول</w:t>
    </w:r>
    <w:r w:rsidRPr="00C41E6A">
      <w:rPr>
        <w:rFonts w:ascii="Adobe Arabic" w:hAnsi="Adobe Arabic" w:cs="Adobe Arabic"/>
        <w:b/>
        <w:bCs/>
        <w:sz w:val="24"/>
        <w:szCs w:val="24"/>
        <w:rtl/>
      </w:rPr>
      <w:t xml:space="preserve"> </w:t>
    </w:r>
    <w:r w:rsidRPr="00C41E6A">
      <w:rPr>
        <w:rFonts w:ascii="Adobe Arabic" w:hAnsi="Adobe Arabic" w:cs="Adobe Arabic" w:hint="cs"/>
        <w:b/>
        <w:bCs/>
        <w:sz w:val="24"/>
        <w:szCs w:val="24"/>
        <w:rtl/>
      </w:rPr>
      <w:t>از</w:t>
    </w:r>
    <w:r w:rsidRPr="00C41E6A">
      <w:rPr>
        <w:rFonts w:ascii="Adobe Arabic" w:hAnsi="Adobe Arabic" w:cs="Adobe Arabic"/>
        <w:b/>
        <w:bCs/>
        <w:sz w:val="24"/>
        <w:szCs w:val="24"/>
        <w:rtl/>
      </w:rPr>
      <w:t xml:space="preserve"> </w:t>
    </w:r>
    <w:r w:rsidRPr="00C41E6A">
      <w:rPr>
        <w:rFonts w:ascii="Adobe Arabic" w:hAnsi="Adobe Arabic" w:cs="Adobe Arabic" w:hint="cs"/>
        <w:b/>
        <w:bCs/>
        <w:sz w:val="24"/>
        <w:szCs w:val="24"/>
        <w:rtl/>
      </w:rPr>
      <w:t>مجتهد</w:t>
    </w:r>
    <w:r w:rsidR="004B692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4B692B">
      <w:rPr>
        <w:rFonts w:ascii="Adobe Arabic" w:hAnsi="Adobe Arabic" w:cs="Adobe Arabic"/>
        <w:b/>
        <w:bCs/>
        <w:sz w:val="24"/>
        <w:szCs w:val="24"/>
        <w:rtl/>
      </w:rPr>
      <w:t xml:space="preserve">     شماره جلسه:</w:t>
    </w:r>
    <w:r w:rsidR="004B692B">
      <w:rPr>
        <w:rFonts w:eastAsiaTheme="minorHAnsi" w:hint="cs"/>
        <w:rtl/>
      </w:rPr>
      <w:t xml:space="preserve"> </w:t>
    </w:r>
    <w:r w:rsidR="004B692B">
      <w:rPr>
        <w:rFonts w:ascii="Adobe Arabic" w:eastAsiaTheme="minorHAnsi" w:hAnsi="Adobe Arabic" w:cs="Adobe Arabic"/>
        <w:rtl/>
      </w:rPr>
      <w:t>27</w:t>
    </w:r>
    <w:r w:rsidR="004B692B">
      <w:rPr>
        <w:rFonts w:ascii="Adobe Arabic" w:eastAsiaTheme="minorHAnsi" w:hAnsi="Adobe Arabic" w:cs="Adobe Arabic" w:hint="cs"/>
        <w:rtl/>
      </w:rPr>
      <w:t>9</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6CFBE9B" wp14:editId="1AD02C6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E61052"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E8"/>
    <w:rsid w:val="00007060"/>
    <w:rsid w:val="000228A2"/>
    <w:rsid w:val="00026F76"/>
    <w:rsid w:val="000324F1"/>
    <w:rsid w:val="00041FE0"/>
    <w:rsid w:val="00042E34"/>
    <w:rsid w:val="00045B14"/>
    <w:rsid w:val="00052BA3"/>
    <w:rsid w:val="0006363E"/>
    <w:rsid w:val="00063C89"/>
    <w:rsid w:val="00075109"/>
    <w:rsid w:val="00080DFF"/>
    <w:rsid w:val="000831F3"/>
    <w:rsid w:val="00085ED5"/>
    <w:rsid w:val="000A1A51"/>
    <w:rsid w:val="000D23C0"/>
    <w:rsid w:val="000D2D0D"/>
    <w:rsid w:val="000D5800"/>
    <w:rsid w:val="000D6581"/>
    <w:rsid w:val="000F1897"/>
    <w:rsid w:val="000F6398"/>
    <w:rsid w:val="000F7E72"/>
    <w:rsid w:val="00101E2D"/>
    <w:rsid w:val="00102405"/>
    <w:rsid w:val="00102CEB"/>
    <w:rsid w:val="001069F3"/>
    <w:rsid w:val="00113CC6"/>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B0936"/>
    <w:rsid w:val="001C367D"/>
    <w:rsid w:val="001C3CCA"/>
    <w:rsid w:val="001D1F54"/>
    <w:rsid w:val="001D24F8"/>
    <w:rsid w:val="001D542D"/>
    <w:rsid w:val="001D6605"/>
    <w:rsid w:val="001D68DB"/>
    <w:rsid w:val="001E306E"/>
    <w:rsid w:val="001E3FB0"/>
    <w:rsid w:val="001E4FFF"/>
    <w:rsid w:val="001F2E3E"/>
    <w:rsid w:val="00206B69"/>
    <w:rsid w:val="00210F67"/>
    <w:rsid w:val="00224C0A"/>
    <w:rsid w:val="00233777"/>
    <w:rsid w:val="002376A5"/>
    <w:rsid w:val="002417C9"/>
    <w:rsid w:val="002462A5"/>
    <w:rsid w:val="002529C5"/>
    <w:rsid w:val="00270294"/>
    <w:rsid w:val="00283229"/>
    <w:rsid w:val="002914BD"/>
    <w:rsid w:val="00297263"/>
    <w:rsid w:val="002A21AE"/>
    <w:rsid w:val="002A35E0"/>
    <w:rsid w:val="002A54D2"/>
    <w:rsid w:val="002B7AD5"/>
    <w:rsid w:val="002C56FD"/>
    <w:rsid w:val="002D49E4"/>
    <w:rsid w:val="002D5BDC"/>
    <w:rsid w:val="002D720F"/>
    <w:rsid w:val="002E450B"/>
    <w:rsid w:val="002E73F9"/>
    <w:rsid w:val="002F05B9"/>
    <w:rsid w:val="00311429"/>
    <w:rsid w:val="00323168"/>
    <w:rsid w:val="00331826"/>
    <w:rsid w:val="003348EE"/>
    <w:rsid w:val="00340BA3"/>
    <w:rsid w:val="00352869"/>
    <w:rsid w:val="00366400"/>
    <w:rsid w:val="003828D2"/>
    <w:rsid w:val="003963D7"/>
    <w:rsid w:val="00396F28"/>
    <w:rsid w:val="003A1A05"/>
    <w:rsid w:val="003A2654"/>
    <w:rsid w:val="003A7C8D"/>
    <w:rsid w:val="003C06BF"/>
    <w:rsid w:val="003C7899"/>
    <w:rsid w:val="003D2F0A"/>
    <w:rsid w:val="003D3A90"/>
    <w:rsid w:val="003D563F"/>
    <w:rsid w:val="003E1E58"/>
    <w:rsid w:val="003E2BAB"/>
    <w:rsid w:val="004031FA"/>
    <w:rsid w:val="00405199"/>
    <w:rsid w:val="00410699"/>
    <w:rsid w:val="00415360"/>
    <w:rsid w:val="004215FA"/>
    <w:rsid w:val="004331F9"/>
    <w:rsid w:val="00443EB7"/>
    <w:rsid w:val="0044591E"/>
    <w:rsid w:val="004476F0"/>
    <w:rsid w:val="00455B91"/>
    <w:rsid w:val="004651D2"/>
    <w:rsid w:val="00465D26"/>
    <w:rsid w:val="004679F8"/>
    <w:rsid w:val="004A790F"/>
    <w:rsid w:val="004B337F"/>
    <w:rsid w:val="004B692B"/>
    <w:rsid w:val="004C4D9F"/>
    <w:rsid w:val="004C6046"/>
    <w:rsid w:val="004F3596"/>
    <w:rsid w:val="005044EE"/>
    <w:rsid w:val="00530FD7"/>
    <w:rsid w:val="00541A46"/>
    <w:rsid w:val="00545B0C"/>
    <w:rsid w:val="00551628"/>
    <w:rsid w:val="00572E2D"/>
    <w:rsid w:val="00580CFA"/>
    <w:rsid w:val="00592103"/>
    <w:rsid w:val="005941DD"/>
    <w:rsid w:val="005A545E"/>
    <w:rsid w:val="005A5862"/>
    <w:rsid w:val="005B05D4"/>
    <w:rsid w:val="005B0852"/>
    <w:rsid w:val="005B16EB"/>
    <w:rsid w:val="005B3BE2"/>
    <w:rsid w:val="005C06AE"/>
    <w:rsid w:val="005F634C"/>
    <w:rsid w:val="00610C18"/>
    <w:rsid w:val="00612385"/>
    <w:rsid w:val="0061376C"/>
    <w:rsid w:val="00617C7C"/>
    <w:rsid w:val="00627180"/>
    <w:rsid w:val="00630741"/>
    <w:rsid w:val="00636EFA"/>
    <w:rsid w:val="0066229C"/>
    <w:rsid w:val="00663AAD"/>
    <w:rsid w:val="0068154C"/>
    <w:rsid w:val="0069696C"/>
    <w:rsid w:val="00696C84"/>
    <w:rsid w:val="006A085A"/>
    <w:rsid w:val="006A09E9"/>
    <w:rsid w:val="006C125E"/>
    <w:rsid w:val="006C1BDA"/>
    <w:rsid w:val="006D3A87"/>
    <w:rsid w:val="006F01B4"/>
    <w:rsid w:val="006F1143"/>
    <w:rsid w:val="00703DD3"/>
    <w:rsid w:val="007209EA"/>
    <w:rsid w:val="00734D59"/>
    <w:rsid w:val="0073609B"/>
    <w:rsid w:val="007378A9"/>
    <w:rsid w:val="00737A6C"/>
    <w:rsid w:val="0075033E"/>
    <w:rsid w:val="00752745"/>
    <w:rsid w:val="0075336C"/>
    <w:rsid w:val="00753A93"/>
    <w:rsid w:val="0076665E"/>
    <w:rsid w:val="00772185"/>
    <w:rsid w:val="00773930"/>
    <w:rsid w:val="007749BC"/>
    <w:rsid w:val="00780C88"/>
    <w:rsid w:val="00780E25"/>
    <w:rsid w:val="007818F0"/>
    <w:rsid w:val="00783462"/>
    <w:rsid w:val="00785DE1"/>
    <w:rsid w:val="00787B13"/>
    <w:rsid w:val="00792FAC"/>
    <w:rsid w:val="007956A6"/>
    <w:rsid w:val="007A431B"/>
    <w:rsid w:val="007A5D2F"/>
    <w:rsid w:val="007B0062"/>
    <w:rsid w:val="007B6FEB"/>
    <w:rsid w:val="007C1EF7"/>
    <w:rsid w:val="007C710E"/>
    <w:rsid w:val="007D0B88"/>
    <w:rsid w:val="007D1549"/>
    <w:rsid w:val="007D7C26"/>
    <w:rsid w:val="007E03E9"/>
    <w:rsid w:val="007E04EE"/>
    <w:rsid w:val="007E19B9"/>
    <w:rsid w:val="007E477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0377A"/>
    <w:rsid w:val="00913C3B"/>
    <w:rsid w:val="009150D6"/>
    <w:rsid w:val="00915509"/>
    <w:rsid w:val="00927388"/>
    <w:rsid w:val="009274FE"/>
    <w:rsid w:val="009370B1"/>
    <w:rsid w:val="009401AC"/>
    <w:rsid w:val="00940323"/>
    <w:rsid w:val="009475B7"/>
    <w:rsid w:val="00955788"/>
    <w:rsid w:val="0095758E"/>
    <w:rsid w:val="009613AC"/>
    <w:rsid w:val="00980643"/>
    <w:rsid w:val="009856E5"/>
    <w:rsid w:val="009A42EF"/>
    <w:rsid w:val="009B46BC"/>
    <w:rsid w:val="009B61C3"/>
    <w:rsid w:val="009C6153"/>
    <w:rsid w:val="009C7B4F"/>
    <w:rsid w:val="009D0D08"/>
    <w:rsid w:val="009E1F06"/>
    <w:rsid w:val="009F4EB3"/>
    <w:rsid w:val="009F5F6C"/>
    <w:rsid w:val="00A06D48"/>
    <w:rsid w:val="00A21834"/>
    <w:rsid w:val="00A31C17"/>
    <w:rsid w:val="00A31FDE"/>
    <w:rsid w:val="00A35AC2"/>
    <w:rsid w:val="00A37C77"/>
    <w:rsid w:val="00A5418D"/>
    <w:rsid w:val="00A725C2"/>
    <w:rsid w:val="00A769EE"/>
    <w:rsid w:val="00A77660"/>
    <w:rsid w:val="00A810A5"/>
    <w:rsid w:val="00A9616A"/>
    <w:rsid w:val="00A96F68"/>
    <w:rsid w:val="00AA2342"/>
    <w:rsid w:val="00AB05C6"/>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60AF"/>
    <w:rsid w:val="00C17970"/>
    <w:rsid w:val="00C17A26"/>
    <w:rsid w:val="00C22299"/>
    <w:rsid w:val="00C2269D"/>
    <w:rsid w:val="00C25609"/>
    <w:rsid w:val="00C262D7"/>
    <w:rsid w:val="00C26607"/>
    <w:rsid w:val="00C35CF1"/>
    <w:rsid w:val="00C41E6A"/>
    <w:rsid w:val="00C60D75"/>
    <w:rsid w:val="00C64CEA"/>
    <w:rsid w:val="00C73012"/>
    <w:rsid w:val="00C76295"/>
    <w:rsid w:val="00C763DD"/>
    <w:rsid w:val="00C803C2"/>
    <w:rsid w:val="00C805CE"/>
    <w:rsid w:val="00C84FC0"/>
    <w:rsid w:val="00C9244A"/>
    <w:rsid w:val="00C9781A"/>
    <w:rsid w:val="00CB0E5D"/>
    <w:rsid w:val="00CB5DA3"/>
    <w:rsid w:val="00CB6BDB"/>
    <w:rsid w:val="00CC3976"/>
    <w:rsid w:val="00CC720E"/>
    <w:rsid w:val="00CE09B7"/>
    <w:rsid w:val="00CE1CA8"/>
    <w:rsid w:val="00CE1DF5"/>
    <w:rsid w:val="00CE31E6"/>
    <w:rsid w:val="00CE3B74"/>
    <w:rsid w:val="00CE671C"/>
    <w:rsid w:val="00CF42E2"/>
    <w:rsid w:val="00CF7916"/>
    <w:rsid w:val="00D158F3"/>
    <w:rsid w:val="00D15FDC"/>
    <w:rsid w:val="00D2470E"/>
    <w:rsid w:val="00D3665C"/>
    <w:rsid w:val="00D508CC"/>
    <w:rsid w:val="00D50F4B"/>
    <w:rsid w:val="00D60547"/>
    <w:rsid w:val="00D66444"/>
    <w:rsid w:val="00D76353"/>
    <w:rsid w:val="00DA5410"/>
    <w:rsid w:val="00DB21CF"/>
    <w:rsid w:val="00DB24C0"/>
    <w:rsid w:val="00DB28BB"/>
    <w:rsid w:val="00DC603F"/>
    <w:rsid w:val="00DD27D2"/>
    <w:rsid w:val="00DD3C0D"/>
    <w:rsid w:val="00DD4864"/>
    <w:rsid w:val="00DD71A2"/>
    <w:rsid w:val="00DE1DC4"/>
    <w:rsid w:val="00E0639C"/>
    <w:rsid w:val="00E067E6"/>
    <w:rsid w:val="00E12531"/>
    <w:rsid w:val="00E143B0"/>
    <w:rsid w:val="00E4012D"/>
    <w:rsid w:val="00E55891"/>
    <w:rsid w:val="00E6283A"/>
    <w:rsid w:val="00E729CD"/>
    <w:rsid w:val="00E732A3"/>
    <w:rsid w:val="00E80D34"/>
    <w:rsid w:val="00E83A85"/>
    <w:rsid w:val="00E9026B"/>
    <w:rsid w:val="00E90FC4"/>
    <w:rsid w:val="00E9436C"/>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157D7"/>
    <w:rsid w:val="00F25714"/>
    <w:rsid w:val="00F3446D"/>
    <w:rsid w:val="00F40284"/>
    <w:rsid w:val="00F512E8"/>
    <w:rsid w:val="00F53380"/>
    <w:rsid w:val="00F67976"/>
    <w:rsid w:val="00F70BE1"/>
    <w:rsid w:val="00F729E7"/>
    <w:rsid w:val="00F769D8"/>
    <w:rsid w:val="00F83BCF"/>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56A6"/>
    <w:rPr>
      <w:color w:val="0000FF" w:themeColor="hyperlink"/>
      <w:u w:val="single"/>
    </w:rPr>
  </w:style>
  <w:style w:type="character" w:styleId="FootnoteReference">
    <w:name w:val="footnote reference"/>
    <w:basedOn w:val="DefaultParagraphFont"/>
    <w:uiPriority w:val="99"/>
    <w:semiHidden/>
    <w:unhideWhenUsed/>
    <w:rsid w:val="005F63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956A6"/>
    <w:rPr>
      <w:color w:val="0000FF" w:themeColor="hyperlink"/>
      <w:u w:val="single"/>
    </w:rPr>
  </w:style>
  <w:style w:type="character" w:styleId="FootnoteReference">
    <w:name w:val="footnote reference"/>
    <w:basedOn w:val="DefaultParagraphFont"/>
    <w:uiPriority w:val="99"/>
    <w:semiHidden/>
    <w:unhideWhenUsed/>
    <w:rsid w:val="005F63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7;&#1601;&#1606;&#1583;%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445CE-FCB3-4C2E-9E67-DE01FD6C5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140</TotalTime>
  <Pages>5</Pages>
  <Words>1098</Words>
  <Characters>6260</Characters>
  <Application>Microsoft Office Word</Application>
  <DocSecurity>0</DocSecurity>
  <Lines>52</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47</cp:revision>
  <dcterms:created xsi:type="dcterms:W3CDTF">2017-02-26T09:10:00Z</dcterms:created>
  <dcterms:modified xsi:type="dcterms:W3CDTF">2017-02-27T10:41:00Z</dcterms:modified>
</cp:coreProperties>
</file>