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37362847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337AB2" w:rsidRPr="00B8144F" w:rsidRDefault="00337AB2" w:rsidP="00337AB2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B8144F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337AB2" w:rsidRPr="00B8144F" w:rsidRDefault="00337AB2" w:rsidP="00337AB2">
          <w:pPr>
            <w:spacing w:line="480" w:lineRule="auto"/>
            <w:rPr>
              <w:rFonts w:ascii="Traditional Arabic" w:hAnsi="Traditional Arabic" w:cs="Traditional Arabic"/>
            </w:rPr>
          </w:pPr>
        </w:p>
        <w:p w:rsidR="00337AB2" w:rsidRPr="00B8144F" w:rsidRDefault="00337AB2" w:rsidP="00337AB2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B8144F">
            <w:rPr>
              <w:rFonts w:ascii="Traditional Arabic" w:hAnsi="Traditional Arabic" w:cs="Traditional Arabic"/>
            </w:rPr>
            <w:fldChar w:fldCharType="begin"/>
          </w:r>
          <w:r w:rsidRPr="00B8144F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B8144F">
            <w:rPr>
              <w:rFonts w:ascii="Traditional Arabic" w:hAnsi="Traditional Arabic" w:cs="Traditional Arabic"/>
            </w:rPr>
            <w:fldChar w:fldCharType="separate"/>
          </w:r>
          <w:hyperlink w:anchor="_Toc476819176" w:history="1">
            <w:r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B814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B814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_Toc476819176 \h </w:instrText>
            </w:r>
            <w:r w:rsidRPr="00B8144F">
              <w:rPr>
                <w:rFonts w:ascii="Traditional Arabic" w:hAnsi="Traditional Arabic" w:cs="Traditional Arabic"/>
                <w:noProof/>
                <w:webHidden/>
              </w:rPr>
            </w:r>
            <w:r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B8144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37AB2" w:rsidRPr="00B8144F" w:rsidRDefault="00216CEA" w:rsidP="00337AB2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6819177" w:history="1"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استمرار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337AB2" w:rsidRPr="00B814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337AB2" w:rsidRPr="00B814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استمرار</w:t>
            </w:r>
            <w:r w:rsidR="00337AB2" w:rsidRPr="00B814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_Toc476819177 \h </w:instrTex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37AB2" w:rsidRPr="00B8144F" w:rsidRDefault="00216CEA" w:rsidP="00337AB2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6819178" w:history="1"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337AB2" w:rsidRPr="00B814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انات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امام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علیه‌السلام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مخاطب</w: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_Toc476819178 \h </w:instrTex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37AB2" w:rsidRPr="00B8144F" w:rsidRDefault="00216CEA" w:rsidP="00337AB2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6819179" w:history="1"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سائل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</w:t>
            </w:r>
            <w:r w:rsidR="00337AB2" w:rsidRPr="00B814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راو</w:t>
            </w:r>
            <w:r w:rsidR="00337AB2" w:rsidRPr="00B814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_Toc476819179 \h </w:instrTex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37AB2" w:rsidRPr="00B8144F" w:rsidRDefault="00216CEA" w:rsidP="00337AB2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6819180" w:history="1"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337AB2" w:rsidRPr="00B814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استمرار</w:t>
            </w:r>
            <w:r w:rsidR="00337AB2" w:rsidRPr="00B814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_Toc476819180 \h </w:instrTex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37AB2" w:rsidRPr="00B8144F" w:rsidRDefault="00216CEA" w:rsidP="00337AB2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6819181" w:history="1"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استصحاب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337AB2" w:rsidRPr="00B814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مقلد</w: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_Toc476819181 \h </w:instrTex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37AB2" w:rsidRPr="00B8144F" w:rsidRDefault="00216CEA" w:rsidP="00337AB2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6819182" w:history="1"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اشکالات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آقا</w:t>
            </w:r>
            <w:r w:rsidR="00337AB2" w:rsidRPr="00B814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خویی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استحصاب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337AB2" w:rsidRPr="00B8144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37AB2" w:rsidRPr="00B8144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37AB2" w:rsidRPr="00B8144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مقلد</w: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_Toc476819182 \h </w:instrTex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337AB2" w:rsidRPr="00B8144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37AB2" w:rsidRPr="00B8144F" w:rsidRDefault="00337AB2" w:rsidP="00337AB2">
          <w:pPr>
            <w:spacing w:line="480" w:lineRule="auto"/>
            <w:rPr>
              <w:rFonts w:ascii="Traditional Arabic" w:hAnsi="Traditional Arabic" w:cs="Traditional Arabic"/>
            </w:rPr>
          </w:pPr>
          <w:r w:rsidRPr="00B8144F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337AB2" w:rsidRPr="00B8144F" w:rsidRDefault="00337AB2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/>
          <w:rtl/>
        </w:rPr>
        <w:br w:type="page"/>
      </w:r>
    </w:p>
    <w:p w:rsidR="00B8144F" w:rsidRPr="006F5BEF" w:rsidRDefault="00B8144F" w:rsidP="00B8144F">
      <w:pPr>
        <w:ind w:firstLine="0"/>
        <w:jc w:val="center"/>
        <w:rPr>
          <w:rFonts w:ascii="Traditional Arabic" w:hAnsi="Traditional Arabic" w:cs="Traditional Arabic"/>
          <w:rtl/>
        </w:rPr>
      </w:pPr>
      <w:r w:rsidRPr="006F5BEF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B8144F" w:rsidRPr="006F5BEF" w:rsidRDefault="00B8144F" w:rsidP="00B8144F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5846670"/>
      <w:bookmarkStart w:id="11" w:name="_Toc466455067"/>
      <w:bookmarkStart w:id="12" w:name="_Toc470513050"/>
      <w:bookmarkStart w:id="13" w:name="_Toc470513091"/>
      <w:bookmarkStart w:id="14" w:name="_Toc474323495"/>
      <w:bookmarkStart w:id="15" w:name="_Toc476125648"/>
      <w:bookmarkStart w:id="16" w:name="_Toc461988926"/>
      <w:r w:rsidRPr="006F5BEF">
        <w:rPr>
          <w:rFonts w:ascii="Traditional Arabic" w:hAnsi="Traditional Arabic" w:cs="Traditional Arabic"/>
          <w:color w:val="FF0000"/>
          <w:rtl/>
        </w:rPr>
        <w:t>موضوع:</w:t>
      </w:r>
      <w:r w:rsidRPr="006F5BEF">
        <w:rPr>
          <w:rFonts w:ascii="Traditional Arabic" w:hAnsi="Traditional Arabic" w:cs="Traditional Arabic"/>
          <w:rtl/>
        </w:rPr>
        <w:t xml:space="preserve"> فقه / اجتهاد و تقلید / مسئله تقلید (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6F5BEF">
        <w:rPr>
          <w:rFonts w:ascii="Traditional Arabic" w:hAnsi="Traditional Arabic" w:cs="Traditional Arabic" w:hint="cs"/>
          <w:rtl/>
        </w:rPr>
        <w:t>عدول از مجتهد</w:t>
      </w:r>
      <w:r w:rsidRPr="006F5BEF">
        <w:rPr>
          <w:rFonts w:ascii="Traditional Arabic" w:hAnsi="Traditional Arabic" w:cs="Traditional Arabic"/>
          <w:rtl/>
        </w:rPr>
        <w:t>)</w:t>
      </w:r>
      <w:bookmarkEnd w:id="14"/>
      <w:bookmarkEnd w:id="15"/>
    </w:p>
    <w:p w:rsidR="00B8144F" w:rsidRPr="006F5BEF" w:rsidRDefault="00B8144F" w:rsidP="00B8144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7" w:name="_Toc465846671"/>
      <w:bookmarkStart w:id="18" w:name="_Toc466455068"/>
      <w:bookmarkStart w:id="19" w:name="_Toc470513051"/>
      <w:bookmarkStart w:id="20" w:name="_Toc470513092"/>
      <w:bookmarkStart w:id="21" w:name="_Toc474323496"/>
      <w:bookmarkStart w:id="22" w:name="_Toc476125649"/>
      <w:bookmarkEnd w:id="16"/>
      <w:r w:rsidRPr="006F5BEF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7"/>
      <w:bookmarkEnd w:id="18"/>
      <w:bookmarkEnd w:id="19"/>
      <w:bookmarkEnd w:id="20"/>
      <w:bookmarkEnd w:id="21"/>
      <w:bookmarkEnd w:id="22"/>
    </w:p>
    <w:p w:rsidR="0032079D" w:rsidRPr="00B8144F" w:rsidRDefault="002038D9" w:rsidP="00165FF9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مسئله یازدهم عروه این هست که «</w:t>
      </w:r>
      <w:r w:rsidRPr="00B8144F">
        <w:rPr>
          <w:rFonts w:ascii="Traditional Arabic" w:hAnsi="Traditional Arabic" w:cs="Traditional Arabic" w:hint="cs"/>
          <w:b/>
          <w:bCs/>
          <w:rtl/>
        </w:rPr>
        <w:t>لا ی</w:t>
      </w:r>
      <w:r w:rsidR="00EA2E86" w:rsidRPr="00B8144F">
        <w:rPr>
          <w:rFonts w:ascii="Traditional Arabic" w:hAnsi="Traditional Arabic" w:cs="Traditional Arabic" w:hint="cs"/>
          <w:b/>
          <w:bCs/>
          <w:rtl/>
        </w:rPr>
        <w:t>َ</w:t>
      </w:r>
      <w:r w:rsidRPr="00B8144F">
        <w:rPr>
          <w:rFonts w:ascii="Traditional Arabic" w:hAnsi="Traditional Arabic" w:cs="Traditional Arabic" w:hint="cs"/>
          <w:b/>
          <w:bCs/>
          <w:rtl/>
        </w:rPr>
        <w:t>ج</w:t>
      </w:r>
      <w:r w:rsidR="00EA2E86" w:rsidRPr="00B8144F">
        <w:rPr>
          <w:rFonts w:ascii="Traditional Arabic" w:hAnsi="Traditional Arabic" w:cs="Traditional Arabic" w:hint="cs"/>
          <w:b/>
          <w:bCs/>
          <w:rtl/>
        </w:rPr>
        <w:t>ُ</w:t>
      </w:r>
      <w:r w:rsidRPr="00B8144F">
        <w:rPr>
          <w:rFonts w:ascii="Traditional Arabic" w:hAnsi="Traditional Arabic" w:cs="Traditional Arabic" w:hint="cs"/>
          <w:b/>
          <w:bCs/>
          <w:rtl/>
        </w:rPr>
        <w:t>وز</w:t>
      </w:r>
      <w:r w:rsidR="00EA2E86" w:rsidRPr="00B8144F">
        <w:rPr>
          <w:rFonts w:ascii="Traditional Arabic" w:hAnsi="Traditional Arabic" w:cs="Traditional Arabic" w:hint="cs"/>
          <w:b/>
          <w:bCs/>
          <w:rtl/>
        </w:rPr>
        <w:t>ُ</w:t>
      </w:r>
      <w:r w:rsidRPr="00B8144F">
        <w:rPr>
          <w:rFonts w:ascii="Traditional Arabic" w:hAnsi="Traditional Arabic" w:cs="Traditional Arabic" w:hint="cs"/>
          <w:b/>
          <w:bCs/>
          <w:rtl/>
        </w:rPr>
        <w:t xml:space="preserve"> الع</w:t>
      </w:r>
      <w:r w:rsidR="00EA2E86" w:rsidRPr="00B8144F">
        <w:rPr>
          <w:rFonts w:ascii="Traditional Arabic" w:hAnsi="Traditional Arabic" w:cs="Traditional Arabic" w:hint="cs"/>
          <w:b/>
          <w:bCs/>
          <w:rtl/>
        </w:rPr>
        <w:t>ُ</w:t>
      </w:r>
      <w:r w:rsidRPr="00B8144F">
        <w:rPr>
          <w:rFonts w:ascii="Traditional Arabic" w:hAnsi="Traditional Arabic" w:cs="Traditional Arabic" w:hint="cs"/>
          <w:b/>
          <w:bCs/>
          <w:rtl/>
        </w:rPr>
        <w:t>د</w:t>
      </w:r>
      <w:r w:rsidR="00EA2E86" w:rsidRPr="00B8144F">
        <w:rPr>
          <w:rFonts w:ascii="Traditional Arabic" w:hAnsi="Traditional Arabic" w:cs="Traditional Arabic" w:hint="cs"/>
          <w:b/>
          <w:bCs/>
          <w:rtl/>
        </w:rPr>
        <w:t>ُ</w:t>
      </w:r>
      <w:r w:rsidRPr="00B8144F">
        <w:rPr>
          <w:rFonts w:ascii="Traditional Arabic" w:hAnsi="Traditional Arabic" w:cs="Traditional Arabic" w:hint="cs"/>
          <w:b/>
          <w:bCs/>
          <w:rtl/>
        </w:rPr>
        <w:t>ول ع</w:t>
      </w:r>
      <w:r w:rsidR="00EA2E86" w:rsidRPr="00B8144F">
        <w:rPr>
          <w:rFonts w:ascii="Traditional Arabic" w:hAnsi="Traditional Arabic" w:cs="Traditional Arabic" w:hint="cs"/>
          <w:b/>
          <w:bCs/>
          <w:rtl/>
        </w:rPr>
        <w:t>َ</w:t>
      </w:r>
      <w:r w:rsidRPr="00B8144F">
        <w:rPr>
          <w:rFonts w:ascii="Traditional Arabic" w:hAnsi="Traditional Arabic" w:cs="Traditional Arabic" w:hint="cs"/>
          <w:b/>
          <w:bCs/>
          <w:rtl/>
        </w:rPr>
        <w:t>ن</w:t>
      </w:r>
      <w:r w:rsidR="00EA2E86" w:rsidRPr="00B8144F">
        <w:rPr>
          <w:rFonts w:ascii="Traditional Arabic" w:hAnsi="Traditional Arabic" w:cs="Traditional Arabic" w:hint="cs"/>
          <w:b/>
          <w:bCs/>
          <w:rtl/>
        </w:rPr>
        <w:t>ِ</w:t>
      </w:r>
      <w:r w:rsidRPr="00B8144F">
        <w:rPr>
          <w:rFonts w:ascii="Traditional Arabic" w:hAnsi="Traditional Arabic" w:cs="Traditional Arabic" w:hint="cs"/>
          <w:b/>
          <w:bCs/>
          <w:rtl/>
        </w:rPr>
        <w:t xml:space="preserve"> الح</w:t>
      </w:r>
      <w:r w:rsidR="00EA2E86" w:rsidRPr="00B8144F">
        <w:rPr>
          <w:rFonts w:ascii="Traditional Arabic" w:hAnsi="Traditional Arabic" w:cs="Traditional Arabic" w:hint="cs"/>
          <w:b/>
          <w:bCs/>
          <w:rtl/>
        </w:rPr>
        <w:t>َ</w:t>
      </w:r>
      <w:r w:rsidRPr="00B8144F">
        <w:rPr>
          <w:rFonts w:ascii="Traditional Arabic" w:hAnsi="Traditional Arabic" w:cs="Traditional Arabic" w:hint="cs"/>
          <w:b/>
          <w:bCs/>
          <w:rtl/>
        </w:rPr>
        <w:t>ی</w:t>
      </w:r>
      <w:r w:rsidR="00EA2E86" w:rsidRPr="00B8144F">
        <w:rPr>
          <w:rFonts w:ascii="Traditional Arabic" w:hAnsi="Traditional Arabic" w:cs="Traditional Arabic" w:hint="cs"/>
          <w:b/>
          <w:bCs/>
          <w:rtl/>
        </w:rPr>
        <w:t>ّ إ</w:t>
      </w:r>
      <w:r w:rsidRPr="00B8144F">
        <w:rPr>
          <w:rFonts w:ascii="Traditional Arabic" w:hAnsi="Traditional Arabic" w:cs="Traditional Arabic" w:hint="cs"/>
          <w:b/>
          <w:bCs/>
          <w:rtl/>
        </w:rPr>
        <w:t>لی الح</w:t>
      </w:r>
      <w:r w:rsidR="00EA2E86" w:rsidRPr="00B8144F">
        <w:rPr>
          <w:rFonts w:ascii="Traditional Arabic" w:hAnsi="Traditional Arabic" w:cs="Traditional Arabic" w:hint="cs"/>
          <w:b/>
          <w:bCs/>
          <w:rtl/>
        </w:rPr>
        <w:t>َ</w:t>
      </w:r>
      <w:r w:rsidRPr="00B8144F">
        <w:rPr>
          <w:rFonts w:ascii="Traditional Arabic" w:hAnsi="Traditional Arabic" w:cs="Traditional Arabic" w:hint="cs"/>
          <w:b/>
          <w:bCs/>
          <w:rtl/>
        </w:rPr>
        <w:t>ی</w:t>
      </w:r>
      <w:r w:rsidR="00EA2E86" w:rsidRPr="00B8144F">
        <w:rPr>
          <w:rFonts w:ascii="Traditional Arabic" w:hAnsi="Traditional Arabic" w:cs="Traditional Arabic" w:hint="cs"/>
          <w:b/>
          <w:bCs/>
          <w:rtl/>
        </w:rPr>
        <w:t>ّ إلّا إ</w:t>
      </w:r>
      <w:r w:rsidRPr="00B8144F">
        <w:rPr>
          <w:rFonts w:ascii="Traditional Arabic" w:hAnsi="Traditional Arabic" w:cs="Traditional Arabic" w:hint="cs"/>
          <w:b/>
          <w:bCs/>
          <w:rtl/>
        </w:rPr>
        <w:t>ذا کان</w:t>
      </w:r>
      <w:r w:rsidR="00EA2E86" w:rsidRPr="00B8144F">
        <w:rPr>
          <w:rFonts w:ascii="Traditional Arabic" w:hAnsi="Traditional Arabic" w:cs="Traditional Arabic" w:hint="cs"/>
          <w:b/>
          <w:bCs/>
          <w:rtl/>
        </w:rPr>
        <w:t>َ</w:t>
      </w:r>
      <w:r w:rsidRPr="00B8144F">
        <w:rPr>
          <w:rFonts w:ascii="Traditional Arabic" w:hAnsi="Traditional Arabic" w:cs="Traditional Arabic" w:hint="cs"/>
          <w:b/>
          <w:bCs/>
          <w:rtl/>
        </w:rPr>
        <w:t xml:space="preserve"> ثان</w:t>
      </w:r>
      <w:r w:rsidR="00EA2E86" w:rsidRPr="00B8144F">
        <w:rPr>
          <w:rFonts w:ascii="Traditional Arabic" w:hAnsi="Traditional Arabic" w:cs="Traditional Arabic" w:hint="cs"/>
          <w:b/>
          <w:bCs/>
          <w:rtl/>
        </w:rPr>
        <w:t>ِ</w:t>
      </w:r>
      <w:r w:rsidRPr="00B8144F">
        <w:rPr>
          <w:rFonts w:ascii="Traditional Arabic" w:hAnsi="Traditional Arabic" w:cs="Traditional Arabic" w:hint="cs"/>
          <w:b/>
          <w:bCs/>
          <w:rtl/>
        </w:rPr>
        <w:t>ی أعل</w:t>
      </w:r>
      <w:r w:rsidR="00EA2E86" w:rsidRPr="00B8144F">
        <w:rPr>
          <w:rFonts w:ascii="Traditional Arabic" w:hAnsi="Traditional Arabic" w:cs="Traditional Arabic" w:hint="cs"/>
          <w:b/>
          <w:bCs/>
          <w:rtl/>
        </w:rPr>
        <w:t>َ</w:t>
      </w:r>
      <w:r w:rsidRPr="00B8144F">
        <w:rPr>
          <w:rFonts w:ascii="Traditional Arabic" w:hAnsi="Traditional Arabic" w:cs="Traditional Arabic" w:hint="cs"/>
          <w:b/>
          <w:bCs/>
          <w:rtl/>
        </w:rPr>
        <w:t>م</w:t>
      </w:r>
      <w:r w:rsidRPr="00B8144F">
        <w:rPr>
          <w:rFonts w:ascii="Traditional Arabic" w:hAnsi="Traditional Arabic" w:cs="Traditional Arabic" w:hint="cs"/>
          <w:rtl/>
        </w:rPr>
        <w:t>»، ادامه تخییر در مجتهدان متساوی بعضی قائل به تخییر استمراری نیستند و بعضی قائل به این هستند که تخییر استمراری هست</w:t>
      </w:r>
      <w:r w:rsidR="00071E14" w:rsidRPr="00B8144F">
        <w:rPr>
          <w:rFonts w:ascii="Traditional Arabic" w:hAnsi="Traditional Arabic" w:cs="Traditional Arabic" w:hint="cs"/>
          <w:rtl/>
        </w:rPr>
        <w:t>.</w:t>
      </w:r>
    </w:p>
    <w:p w:rsidR="00071E14" w:rsidRPr="00B8144F" w:rsidRDefault="00071E14" w:rsidP="00165FF9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 xml:space="preserve">مرحوم صاحب عروه تخییر را بدوی </w:t>
      </w:r>
      <w:r w:rsidR="00337AB2" w:rsidRPr="00B8144F">
        <w:rPr>
          <w:rFonts w:ascii="Traditional Arabic" w:hAnsi="Traditional Arabic" w:cs="Traditional Arabic" w:hint="cs"/>
          <w:rtl/>
        </w:rPr>
        <w:t>می‌دانند</w:t>
      </w:r>
      <w:r w:rsidRPr="00B8144F">
        <w:rPr>
          <w:rFonts w:ascii="Traditional Arabic" w:hAnsi="Traditional Arabic" w:cs="Traditional Arabic" w:hint="cs"/>
          <w:rtl/>
        </w:rPr>
        <w:t xml:space="preserve"> و در استمرار قائل به تخییر نیستند، بنابراین امکان عدول از یک مجتهد به مجتهد دیگر نیست، در نقطه مقابل کسانی قائل به تخییر استمراری هستند و مقلد </w:t>
      </w:r>
      <w:r w:rsidR="00337AB2" w:rsidRPr="00B8144F">
        <w:rPr>
          <w:rFonts w:ascii="Traditional Arabic" w:hAnsi="Traditional Arabic" w:cs="Traditional Arabic" w:hint="cs"/>
          <w:rtl/>
        </w:rPr>
        <w:t>می‌تواند</w:t>
      </w:r>
      <w:r w:rsidRPr="00B8144F">
        <w:rPr>
          <w:rFonts w:ascii="Traditional Arabic" w:hAnsi="Traditional Arabic" w:cs="Traditional Arabic" w:hint="cs"/>
          <w:rtl/>
        </w:rPr>
        <w:t xml:space="preserve"> در ادامه تقلید از مجتهد دیگر تقلید کند</w:t>
      </w:r>
      <w:r w:rsidR="00C2535C" w:rsidRPr="00B8144F">
        <w:rPr>
          <w:rFonts w:ascii="Traditional Arabic" w:hAnsi="Traditional Arabic" w:cs="Traditional Arabic" w:hint="cs"/>
          <w:rtl/>
        </w:rPr>
        <w:t xml:space="preserve">، </w:t>
      </w:r>
      <w:r w:rsidR="00337AB2" w:rsidRPr="00B8144F">
        <w:rPr>
          <w:rFonts w:ascii="Traditional Arabic" w:hAnsi="Traditional Arabic" w:cs="Traditional Arabic" w:hint="cs"/>
          <w:rtl/>
        </w:rPr>
        <w:t>مسئله‌ای</w:t>
      </w:r>
      <w:r w:rsidR="00C2535C" w:rsidRPr="00B8144F">
        <w:rPr>
          <w:rFonts w:ascii="Traditional Arabic" w:hAnsi="Traditional Arabic" w:cs="Traditional Arabic" w:hint="cs"/>
          <w:rtl/>
        </w:rPr>
        <w:t xml:space="preserve"> را از مجتهد ابتدایی تقلید و عمل کرده و در ادامه </w:t>
      </w:r>
      <w:r w:rsidR="00337AB2" w:rsidRPr="00B8144F">
        <w:rPr>
          <w:rFonts w:ascii="Traditional Arabic" w:hAnsi="Traditional Arabic" w:cs="Traditional Arabic" w:hint="cs"/>
          <w:rtl/>
        </w:rPr>
        <w:t>می‌تواند</w:t>
      </w:r>
      <w:r w:rsidR="00C2535C" w:rsidRPr="00B8144F">
        <w:rPr>
          <w:rFonts w:ascii="Traditional Arabic" w:hAnsi="Traditional Arabic" w:cs="Traditional Arabic" w:hint="cs"/>
          <w:rtl/>
        </w:rPr>
        <w:t xml:space="preserve"> در همان مسئله به مجتهد </w:t>
      </w:r>
      <w:r w:rsidR="00321DF0" w:rsidRPr="00B8144F">
        <w:rPr>
          <w:rFonts w:ascii="Traditional Arabic" w:hAnsi="Traditional Arabic" w:cs="Traditional Arabic" w:hint="cs"/>
          <w:rtl/>
        </w:rPr>
        <w:t xml:space="preserve">مساوی </w:t>
      </w:r>
      <w:r w:rsidR="00C2535C" w:rsidRPr="00B8144F">
        <w:rPr>
          <w:rFonts w:ascii="Traditional Arabic" w:hAnsi="Traditional Arabic" w:cs="Traditional Arabic" w:hint="cs"/>
          <w:rtl/>
        </w:rPr>
        <w:t>دیگر رجوع کند</w:t>
      </w:r>
      <w:r w:rsidR="00321DF0" w:rsidRPr="00B8144F">
        <w:rPr>
          <w:rFonts w:ascii="Traditional Arabic" w:hAnsi="Traditional Arabic" w:cs="Traditional Arabic" w:hint="cs"/>
          <w:rtl/>
        </w:rPr>
        <w:t>.</w:t>
      </w:r>
    </w:p>
    <w:p w:rsidR="00321DF0" w:rsidRPr="00B8144F" w:rsidRDefault="00321DF0" w:rsidP="00165FF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3" w:name="_Toc476819177"/>
      <w:r w:rsidRPr="00B8144F">
        <w:rPr>
          <w:rFonts w:ascii="Traditional Arabic" w:hAnsi="Traditional Arabic" w:cs="Traditional Arabic" w:hint="cs"/>
          <w:color w:val="FF0000"/>
          <w:rtl/>
        </w:rPr>
        <w:t>ادله استمرار تقلید و تخییر استمراری</w:t>
      </w:r>
      <w:bookmarkEnd w:id="23"/>
    </w:p>
    <w:p w:rsidR="00321DF0" w:rsidRPr="00B8144F" w:rsidRDefault="00321DF0" w:rsidP="00165FF9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1- اطلاقات ادله لفظیه وارد در مورد تقلید است.</w:t>
      </w:r>
    </w:p>
    <w:p w:rsidR="00321DF0" w:rsidRPr="00B8144F" w:rsidRDefault="00321DF0" w:rsidP="00165FF9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2- موثقه سماعه، استدلال به این موثقه مبتنی بر این است که موثقه سماعه از ادله تخییر به شمار بیاید</w:t>
      </w:r>
      <w:r w:rsidR="0008640D" w:rsidRPr="00B8144F">
        <w:rPr>
          <w:rFonts w:ascii="Traditional Arabic" w:hAnsi="Traditional Arabic" w:cs="Traditional Arabic" w:hint="cs"/>
          <w:rtl/>
        </w:rPr>
        <w:t xml:space="preserve">، موثقه سماعه دلالت بر تخییر استمراری </w:t>
      </w:r>
      <w:r w:rsidR="00337AB2" w:rsidRPr="00B8144F">
        <w:rPr>
          <w:rFonts w:ascii="Traditional Arabic" w:hAnsi="Traditional Arabic" w:cs="Traditional Arabic" w:hint="cs"/>
          <w:rtl/>
        </w:rPr>
        <w:t>می‌کند</w:t>
      </w:r>
      <w:r w:rsidR="0008640D" w:rsidRPr="00B8144F">
        <w:rPr>
          <w:rFonts w:ascii="Traditional Arabic" w:hAnsi="Traditional Arabic" w:cs="Traditional Arabic" w:hint="cs"/>
          <w:rtl/>
        </w:rPr>
        <w:t xml:space="preserve">، کسانی که موثقه سماعه را دلیل بر اصل تخییر </w:t>
      </w:r>
      <w:r w:rsidR="00337AB2" w:rsidRPr="00B8144F">
        <w:rPr>
          <w:rFonts w:ascii="Traditional Arabic" w:hAnsi="Traditional Arabic" w:cs="Traditional Arabic" w:hint="cs"/>
          <w:rtl/>
        </w:rPr>
        <w:t>می‌دانند</w:t>
      </w:r>
      <w:r w:rsidR="00610466" w:rsidRPr="00B8144F">
        <w:rPr>
          <w:rFonts w:ascii="Traditional Arabic" w:hAnsi="Traditional Arabic" w:cs="Traditional Arabic" w:hint="cs"/>
          <w:rtl/>
        </w:rPr>
        <w:t xml:space="preserve">، در این صورت </w:t>
      </w:r>
      <w:r w:rsidR="00337AB2" w:rsidRPr="00B8144F">
        <w:rPr>
          <w:rFonts w:ascii="Traditional Arabic" w:hAnsi="Traditional Arabic" w:cs="Traditional Arabic" w:hint="cs"/>
          <w:rtl/>
        </w:rPr>
        <w:t>می‌توانند</w:t>
      </w:r>
      <w:r w:rsidR="00610466" w:rsidRPr="00B8144F">
        <w:rPr>
          <w:rFonts w:ascii="Traditional Arabic" w:hAnsi="Traditional Arabic" w:cs="Traditional Arabic" w:hint="cs"/>
          <w:rtl/>
        </w:rPr>
        <w:t xml:space="preserve"> این موثقه را به بقاء تخییر استدلال بکنند، امام </w:t>
      </w:r>
      <w:r w:rsidR="00337AB2" w:rsidRPr="00B8144F">
        <w:rPr>
          <w:rFonts w:ascii="Traditional Arabic" w:hAnsi="Traditional Arabic" w:cs="Traditional Arabic" w:hint="cs"/>
          <w:rtl/>
        </w:rPr>
        <w:t>علیه‌السلام</w:t>
      </w:r>
      <w:r w:rsidR="00610466" w:rsidRPr="00B8144F">
        <w:rPr>
          <w:rFonts w:ascii="Traditional Arabic" w:hAnsi="Traditional Arabic" w:cs="Traditional Arabic" w:hint="cs"/>
          <w:rtl/>
        </w:rPr>
        <w:t xml:space="preserve"> در پاسخ سماعه که سؤال کرد که مواجه با دو رأی هستم که مستند به دو نوع روایت از شما هست؛ فرمودند: «</w:t>
      </w:r>
      <w:r w:rsidR="00EA2E86" w:rsidRPr="00B8144F">
        <w:rPr>
          <w:rStyle w:val="doroos-color3"/>
          <w:rFonts w:ascii="Traditional Arabic" w:hAnsi="Traditional Arabic" w:cs="Traditional Arabic"/>
          <w:b/>
          <w:bCs/>
          <w:color w:val="008000"/>
          <w:rtl/>
        </w:rPr>
        <w:t>فَهُوَ فِي سَعَةٍ حَتَّى يَلْقَاهُ</w:t>
      </w:r>
      <w:r w:rsidR="00610466" w:rsidRPr="00B8144F">
        <w:rPr>
          <w:rFonts w:ascii="Traditional Arabic" w:hAnsi="Traditional Arabic" w:cs="Traditional Arabic" w:hint="cs"/>
          <w:rtl/>
        </w:rPr>
        <w:t>»</w:t>
      </w:r>
      <w:r w:rsidR="00EA2E86" w:rsidRPr="00B8144F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610466" w:rsidRPr="00B8144F">
        <w:rPr>
          <w:rFonts w:ascii="Traditional Arabic" w:hAnsi="Traditional Arabic" w:cs="Traditional Arabic" w:hint="cs"/>
          <w:rtl/>
        </w:rPr>
        <w:t xml:space="preserve"> و در روایت دیگر </w:t>
      </w:r>
      <w:r w:rsidR="00337AB2" w:rsidRPr="00B8144F">
        <w:rPr>
          <w:rFonts w:ascii="Traditional Arabic" w:hAnsi="Traditional Arabic" w:cs="Traditional Arabic" w:hint="cs"/>
          <w:rtl/>
        </w:rPr>
        <w:t>این‌طور</w:t>
      </w:r>
      <w:r w:rsidR="00610466" w:rsidRPr="00B8144F">
        <w:rPr>
          <w:rFonts w:ascii="Traditional Arabic" w:hAnsi="Traditional Arabic" w:cs="Traditional Arabic" w:hint="cs"/>
          <w:rtl/>
        </w:rPr>
        <w:t xml:space="preserve"> بیان شده که </w:t>
      </w:r>
      <w:r w:rsidR="00EA2E86" w:rsidRPr="00B8144F">
        <w:rPr>
          <w:rFonts w:ascii="Traditional Arabic" w:hAnsi="Traditional Arabic" w:cs="Traditional Arabic" w:hint="cs"/>
          <w:rtl/>
        </w:rPr>
        <w:t>«</w:t>
      </w:r>
      <w:r w:rsidR="00EA2E86" w:rsidRPr="00B8144F">
        <w:rPr>
          <w:rFonts w:ascii="Traditional Arabic" w:hAnsi="Traditional Arabic" w:cs="Traditional Arabic" w:hint="cs"/>
          <w:b/>
          <w:bCs/>
          <w:color w:val="008000"/>
          <w:rtl/>
        </w:rPr>
        <w:t>بایِّهما أخذتُ مِن بابِ تَسلیم وَسَعَک</w:t>
      </w:r>
      <w:r w:rsidR="00EA2E86" w:rsidRPr="00B8144F">
        <w:rPr>
          <w:rFonts w:ascii="Traditional Arabic" w:hAnsi="Traditional Arabic" w:cs="Traditional Arabic" w:hint="cs"/>
          <w:rtl/>
        </w:rPr>
        <w:t>»،</w:t>
      </w:r>
      <w:r w:rsidR="00EA2E86" w:rsidRPr="00B8144F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561B6A" w:rsidRPr="00B8144F">
        <w:rPr>
          <w:rFonts w:ascii="Traditional Arabic" w:hAnsi="Traditional Arabic" w:cs="Traditional Arabic" w:hint="cs"/>
          <w:rtl/>
        </w:rPr>
        <w:t xml:space="preserve">این موثقه اطلاق دارد، هم فرد ابتدایی را در </w:t>
      </w:r>
      <w:r w:rsidR="00B8144F">
        <w:rPr>
          <w:rFonts w:ascii="Traditional Arabic" w:hAnsi="Traditional Arabic" w:cs="Traditional Arabic" w:hint="cs"/>
          <w:rtl/>
        </w:rPr>
        <w:t>برمی‌گیرد</w:t>
      </w:r>
      <w:r w:rsidR="00561B6A" w:rsidRPr="00B8144F">
        <w:rPr>
          <w:rFonts w:ascii="Traditional Arabic" w:hAnsi="Traditional Arabic" w:cs="Traditional Arabic" w:hint="cs"/>
          <w:rtl/>
        </w:rPr>
        <w:t xml:space="preserve"> و هم فردی را در </w:t>
      </w:r>
      <w:r w:rsidR="00B8144F">
        <w:rPr>
          <w:rFonts w:ascii="Traditional Arabic" w:hAnsi="Traditional Arabic" w:cs="Traditional Arabic" w:hint="cs"/>
          <w:rtl/>
        </w:rPr>
        <w:t>برمی‌گیرد</w:t>
      </w:r>
      <w:r w:rsidR="00561B6A" w:rsidRPr="00B8144F">
        <w:rPr>
          <w:rFonts w:ascii="Traditional Arabic" w:hAnsi="Traditional Arabic" w:cs="Traditional Arabic" w:hint="cs"/>
          <w:rtl/>
        </w:rPr>
        <w:t xml:space="preserve"> که از مجتهدی تقلید </w:t>
      </w:r>
      <w:r w:rsidR="00337AB2" w:rsidRPr="00B8144F">
        <w:rPr>
          <w:rFonts w:ascii="Traditional Arabic" w:hAnsi="Traditional Arabic" w:cs="Traditional Arabic" w:hint="cs"/>
          <w:rtl/>
        </w:rPr>
        <w:t>می‌کرده</w:t>
      </w:r>
      <w:r w:rsidR="00561B6A" w:rsidRPr="00B8144F">
        <w:rPr>
          <w:rFonts w:ascii="Traditional Arabic" w:hAnsi="Traditional Arabic" w:cs="Traditional Arabic" w:hint="cs"/>
          <w:rtl/>
        </w:rPr>
        <w:t xml:space="preserve"> و مسائلی را به فتوای این مجتهد عمل کرده و در ادامه به مجتهد مساوی دیگر رجوع </w:t>
      </w:r>
      <w:r w:rsidR="00337AB2" w:rsidRPr="00B8144F">
        <w:rPr>
          <w:rFonts w:ascii="Traditional Arabic" w:hAnsi="Traditional Arabic" w:cs="Traditional Arabic" w:hint="cs"/>
          <w:rtl/>
        </w:rPr>
        <w:t>می‌کند</w:t>
      </w:r>
      <w:r w:rsidR="00561B6A" w:rsidRPr="00B8144F">
        <w:rPr>
          <w:rFonts w:ascii="Traditional Arabic" w:hAnsi="Traditional Arabic" w:cs="Traditional Arabic" w:hint="cs"/>
          <w:rtl/>
        </w:rPr>
        <w:t xml:space="preserve"> و در همان مسائلی که عمل کرده؛ به فتوای این مجتهد عمل </w:t>
      </w:r>
      <w:r w:rsidR="00337AB2" w:rsidRPr="00B8144F">
        <w:rPr>
          <w:rFonts w:ascii="Traditional Arabic" w:hAnsi="Traditional Arabic" w:cs="Traditional Arabic" w:hint="cs"/>
          <w:rtl/>
        </w:rPr>
        <w:t>می‌کند</w:t>
      </w:r>
      <w:r w:rsidR="00025A33" w:rsidRPr="00B8144F">
        <w:rPr>
          <w:rFonts w:ascii="Traditional Arabic" w:hAnsi="Traditional Arabic" w:cs="Traditional Arabic" w:hint="cs"/>
          <w:rtl/>
        </w:rPr>
        <w:t>.</w:t>
      </w:r>
    </w:p>
    <w:p w:rsidR="00025A33" w:rsidRPr="00B8144F" w:rsidRDefault="00337AB2" w:rsidP="00165FF9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مناقشه‌ای</w:t>
      </w:r>
      <w:r w:rsidR="00025A33" w:rsidRPr="00B8144F">
        <w:rPr>
          <w:rFonts w:ascii="Traditional Arabic" w:hAnsi="Traditional Arabic" w:cs="Traditional Arabic" w:hint="cs"/>
          <w:rtl/>
        </w:rPr>
        <w:t xml:space="preserve"> که به دلیل دوم وارد است این هست که مواردی که امام </w:t>
      </w:r>
      <w:r w:rsidRPr="00B8144F">
        <w:rPr>
          <w:rFonts w:ascii="Traditional Arabic" w:hAnsi="Traditional Arabic" w:cs="Traditional Arabic" w:hint="cs"/>
          <w:rtl/>
        </w:rPr>
        <w:t>علیه‌السلام</w:t>
      </w:r>
      <w:r w:rsidR="00025A33" w:rsidRPr="00B8144F">
        <w:rPr>
          <w:rFonts w:ascii="Traditional Arabic" w:hAnsi="Traditional Arabic" w:cs="Traditional Arabic" w:hint="cs"/>
          <w:rtl/>
        </w:rPr>
        <w:t xml:space="preserve"> حکمی را بیان </w:t>
      </w:r>
      <w:r w:rsidRPr="00B8144F">
        <w:rPr>
          <w:rFonts w:ascii="Traditional Arabic" w:hAnsi="Traditional Arabic" w:cs="Traditional Arabic" w:hint="cs"/>
          <w:rtl/>
        </w:rPr>
        <w:t>می‌کند</w:t>
      </w:r>
      <w:r w:rsidR="00025A33" w:rsidRPr="00B8144F">
        <w:rPr>
          <w:rFonts w:ascii="Traditional Arabic" w:hAnsi="Traditional Arabic" w:cs="Traditional Arabic" w:hint="cs"/>
          <w:rtl/>
        </w:rPr>
        <w:t xml:space="preserve">؛ به دو نوع تقسیم </w:t>
      </w:r>
      <w:r w:rsidRPr="00B8144F">
        <w:rPr>
          <w:rFonts w:ascii="Traditional Arabic" w:hAnsi="Traditional Arabic" w:cs="Traditional Arabic" w:hint="cs"/>
          <w:rtl/>
        </w:rPr>
        <w:t>می‌شود</w:t>
      </w:r>
      <w:r w:rsidR="004D3C4F" w:rsidRPr="00B8144F">
        <w:rPr>
          <w:rFonts w:ascii="Traditional Arabic" w:hAnsi="Traditional Arabic" w:cs="Traditional Arabic" w:hint="cs"/>
          <w:rtl/>
        </w:rPr>
        <w:t>:</w:t>
      </w:r>
    </w:p>
    <w:p w:rsidR="00004752" w:rsidRPr="00B8144F" w:rsidRDefault="00004752" w:rsidP="00165FF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4" w:name="_Toc476819178"/>
      <w:r w:rsidRPr="00B8144F">
        <w:rPr>
          <w:rFonts w:ascii="Traditional Arabic" w:hAnsi="Traditional Arabic" w:cs="Traditional Arabic" w:hint="cs"/>
          <w:color w:val="FF0000"/>
          <w:rtl/>
        </w:rPr>
        <w:t xml:space="preserve">انواع بیانات امام </w:t>
      </w:r>
      <w:r w:rsidR="00337AB2" w:rsidRPr="00B8144F">
        <w:rPr>
          <w:rFonts w:ascii="Traditional Arabic" w:hAnsi="Traditional Arabic" w:cs="Traditional Arabic" w:hint="cs"/>
          <w:color w:val="FF0000"/>
          <w:rtl/>
        </w:rPr>
        <w:t>علیه‌السلام</w:t>
      </w:r>
      <w:r w:rsidRPr="00B8144F">
        <w:rPr>
          <w:rFonts w:ascii="Traditional Arabic" w:hAnsi="Traditional Arabic" w:cs="Traditional Arabic" w:hint="cs"/>
          <w:color w:val="FF0000"/>
          <w:rtl/>
        </w:rPr>
        <w:t xml:space="preserve"> در سؤال مخاطب</w:t>
      </w:r>
      <w:bookmarkEnd w:id="24"/>
    </w:p>
    <w:p w:rsidR="004D3C4F" w:rsidRPr="00B8144F" w:rsidRDefault="00BE037C" w:rsidP="00165FF9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1- نوع اول این است</w:t>
      </w:r>
      <w:r w:rsidR="004D3C4F" w:rsidRPr="00B8144F">
        <w:rPr>
          <w:rFonts w:ascii="Traditional Arabic" w:hAnsi="Traditional Arabic" w:cs="Traditional Arabic" w:hint="cs"/>
          <w:rtl/>
        </w:rPr>
        <w:t xml:space="preserve"> که امام </w:t>
      </w:r>
      <w:r w:rsidR="00337AB2" w:rsidRPr="00B8144F">
        <w:rPr>
          <w:rFonts w:ascii="Traditional Arabic" w:hAnsi="Traditional Arabic" w:cs="Traditional Arabic" w:hint="cs"/>
          <w:rtl/>
        </w:rPr>
        <w:t>علیه‌السلام</w:t>
      </w:r>
      <w:r w:rsidR="004D3C4F" w:rsidRPr="00B8144F">
        <w:rPr>
          <w:rFonts w:ascii="Traditional Arabic" w:hAnsi="Traditional Arabic" w:cs="Traditional Arabic" w:hint="cs"/>
          <w:rtl/>
        </w:rPr>
        <w:t xml:space="preserve"> ابتدائاً حکمی را بیان </w:t>
      </w:r>
      <w:r w:rsidR="00337AB2" w:rsidRPr="00B8144F">
        <w:rPr>
          <w:rFonts w:ascii="Traditional Arabic" w:hAnsi="Traditional Arabic" w:cs="Traditional Arabic" w:hint="cs"/>
          <w:rtl/>
        </w:rPr>
        <w:t>می‌کنند</w:t>
      </w:r>
      <w:r w:rsidR="004D3C4F" w:rsidRPr="00B8144F">
        <w:rPr>
          <w:rFonts w:ascii="Traditional Arabic" w:hAnsi="Traditional Arabic" w:cs="Traditional Arabic" w:hint="cs"/>
          <w:rtl/>
        </w:rPr>
        <w:t xml:space="preserve"> که در قرآن یا در روایات هست</w:t>
      </w:r>
      <w:r w:rsidRPr="00B8144F">
        <w:rPr>
          <w:rFonts w:ascii="Traditional Arabic" w:hAnsi="Traditional Arabic" w:cs="Traditional Arabic" w:hint="cs"/>
          <w:rtl/>
        </w:rPr>
        <w:t>، «</w:t>
      </w:r>
      <w:r w:rsidRPr="00B8144F">
        <w:rPr>
          <w:rFonts w:ascii="Traditional Arabic" w:hAnsi="Traditional Arabic" w:cs="Traditional Arabic" w:hint="cs"/>
          <w:b/>
          <w:bCs/>
          <w:color w:val="008000"/>
          <w:rtl/>
        </w:rPr>
        <w:t>ک</w:t>
      </w:r>
      <w:r w:rsidR="00EA2E86" w:rsidRPr="00B8144F">
        <w:rPr>
          <w:rFonts w:ascii="Traditional Arabic" w:hAnsi="Traditional Arabic" w:cs="Traditional Arabic" w:hint="cs"/>
          <w:b/>
          <w:bCs/>
          <w:color w:val="008000"/>
          <w:rtl/>
        </w:rPr>
        <w:t>ُ</w:t>
      </w:r>
      <w:r w:rsidRPr="00B8144F">
        <w:rPr>
          <w:rFonts w:ascii="Traditional Arabic" w:hAnsi="Traditional Arabic" w:cs="Traditional Arabic" w:hint="cs"/>
          <w:b/>
          <w:bCs/>
          <w:color w:val="008000"/>
          <w:rtl/>
        </w:rPr>
        <w:t>ل</w:t>
      </w:r>
      <w:r w:rsidR="00EA2E86" w:rsidRPr="00B8144F">
        <w:rPr>
          <w:rFonts w:ascii="Traditional Arabic" w:hAnsi="Traditional Arabic" w:cs="Traditional Arabic" w:hint="cs"/>
          <w:b/>
          <w:bCs/>
          <w:color w:val="008000"/>
          <w:rtl/>
        </w:rPr>
        <w:t>ُّ</w:t>
      </w:r>
      <w:r w:rsidRPr="00B8144F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ش</w:t>
      </w:r>
      <w:r w:rsidR="00EA2E86" w:rsidRPr="00B8144F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B8144F">
        <w:rPr>
          <w:rFonts w:ascii="Traditional Arabic" w:hAnsi="Traditional Arabic" w:cs="Traditional Arabic" w:hint="cs"/>
          <w:b/>
          <w:bCs/>
          <w:color w:val="008000"/>
          <w:rtl/>
        </w:rPr>
        <w:t>یء</w:t>
      </w:r>
      <w:r w:rsidR="00EA2E86" w:rsidRPr="00B8144F">
        <w:rPr>
          <w:rFonts w:ascii="Traditional Arabic" w:hAnsi="Traditional Arabic" w:cs="Traditional Arabic" w:hint="cs"/>
          <w:b/>
          <w:bCs/>
          <w:color w:val="008000"/>
          <w:rtl/>
        </w:rPr>
        <w:t>ٍ</w:t>
      </w:r>
      <w:r w:rsidRPr="00B8144F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ل</w:t>
      </w:r>
      <w:r w:rsidR="00EA2E86" w:rsidRPr="00B8144F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B8144F">
        <w:rPr>
          <w:rFonts w:ascii="Traditional Arabic" w:hAnsi="Traditional Arabic" w:cs="Traditional Arabic" w:hint="cs"/>
          <w:b/>
          <w:bCs/>
          <w:color w:val="008000"/>
          <w:rtl/>
        </w:rPr>
        <w:t>ک</w:t>
      </w:r>
      <w:r w:rsidR="00EA2E86" w:rsidRPr="00B8144F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B8144F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طاه</w:t>
      </w:r>
      <w:r w:rsidR="00EA2E86" w:rsidRPr="00B8144F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B8144F">
        <w:rPr>
          <w:rFonts w:ascii="Traditional Arabic" w:hAnsi="Traditional Arabic" w:cs="Traditional Arabic" w:hint="cs"/>
          <w:b/>
          <w:bCs/>
          <w:color w:val="008000"/>
          <w:rtl/>
        </w:rPr>
        <w:t>ر ح</w:t>
      </w:r>
      <w:r w:rsidR="00EA2E86" w:rsidRPr="00B8144F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B8144F">
        <w:rPr>
          <w:rFonts w:ascii="Traditional Arabic" w:hAnsi="Traditional Arabic" w:cs="Traditional Arabic" w:hint="cs"/>
          <w:b/>
          <w:bCs/>
          <w:color w:val="008000"/>
          <w:rtl/>
        </w:rPr>
        <w:t>ت</w:t>
      </w:r>
      <w:r w:rsidR="00EA2E86" w:rsidRPr="00B8144F">
        <w:rPr>
          <w:rFonts w:ascii="Traditional Arabic" w:hAnsi="Traditional Arabic" w:cs="Traditional Arabic" w:hint="cs"/>
          <w:b/>
          <w:bCs/>
          <w:color w:val="008000"/>
          <w:rtl/>
        </w:rPr>
        <w:t>ّ</w:t>
      </w:r>
      <w:r w:rsidRPr="00B8144F">
        <w:rPr>
          <w:rFonts w:ascii="Traditional Arabic" w:hAnsi="Traditional Arabic" w:cs="Traditional Arabic" w:hint="cs"/>
          <w:b/>
          <w:bCs/>
          <w:color w:val="008000"/>
          <w:rtl/>
        </w:rPr>
        <w:t>ی ت</w:t>
      </w:r>
      <w:r w:rsidR="00EA2E86" w:rsidRPr="00B8144F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B8144F">
        <w:rPr>
          <w:rFonts w:ascii="Traditional Arabic" w:hAnsi="Traditional Arabic" w:cs="Traditional Arabic" w:hint="cs"/>
          <w:b/>
          <w:bCs/>
          <w:color w:val="008000"/>
          <w:rtl/>
        </w:rPr>
        <w:t>عل</w:t>
      </w:r>
      <w:r w:rsidR="00EA2E86" w:rsidRPr="00B8144F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B8144F">
        <w:rPr>
          <w:rFonts w:ascii="Traditional Arabic" w:hAnsi="Traditional Arabic" w:cs="Traditional Arabic" w:hint="cs"/>
          <w:b/>
          <w:bCs/>
          <w:color w:val="008000"/>
          <w:rtl/>
        </w:rPr>
        <w:t>م</w:t>
      </w:r>
      <w:r w:rsidR="00EA2E86" w:rsidRPr="00B8144F">
        <w:rPr>
          <w:rFonts w:ascii="Traditional Arabic" w:hAnsi="Traditional Arabic" w:cs="Traditional Arabic" w:hint="cs"/>
          <w:b/>
          <w:bCs/>
          <w:color w:val="008000"/>
          <w:rtl/>
        </w:rPr>
        <w:t>ُ أ</w:t>
      </w:r>
      <w:r w:rsidRPr="00B8144F">
        <w:rPr>
          <w:rFonts w:ascii="Traditional Arabic" w:hAnsi="Traditional Arabic" w:cs="Traditional Arabic" w:hint="cs"/>
          <w:b/>
          <w:bCs/>
          <w:color w:val="008000"/>
          <w:rtl/>
        </w:rPr>
        <w:t>ن</w:t>
      </w:r>
      <w:r w:rsidR="00EA2E86" w:rsidRPr="00B8144F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B8144F">
        <w:rPr>
          <w:rFonts w:ascii="Traditional Arabic" w:hAnsi="Traditional Arabic" w:cs="Traditional Arabic" w:hint="cs"/>
          <w:b/>
          <w:bCs/>
          <w:color w:val="008000"/>
          <w:rtl/>
        </w:rPr>
        <w:t>ّه</w:t>
      </w:r>
      <w:r w:rsidR="00EA2E86" w:rsidRPr="00B8144F">
        <w:rPr>
          <w:rFonts w:ascii="Traditional Arabic" w:hAnsi="Traditional Arabic" w:cs="Traditional Arabic" w:hint="cs"/>
          <w:b/>
          <w:bCs/>
          <w:color w:val="008000"/>
          <w:rtl/>
        </w:rPr>
        <w:t>ُ</w:t>
      </w:r>
      <w:r w:rsidRPr="00B8144F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ق</w:t>
      </w:r>
      <w:r w:rsidR="00EA2E86" w:rsidRPr="00B8144F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B8144F">
        <w:rPr>
          <w:rFonts w:ascii="Traditional Arabic" w:hAnsi="Traditional Arabic" w:cs="Traditional Arabic" w:hint="cs"/>
          <w:b/>
          <w:bCs/>
          <w:color w:val="008000"/>
          <w:rtl/>
        </w:rPr>
        <w:t>ذ</w:t>
      </w:r>
      <w:r w:rsidR="00EA2E86" w:rsidRPr="00B8144F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B8144F">
        <w:rPr>
          <w:rFonts w:ascii="Traditional Arabic" w:hAnsi="Traditional Arabic" w:cs="Traditional Arabic" w:hint="cs"/>
          <w:b/>
          <w:bCs/>
          <w:color w:val="008000"/>
          <w:rtl/>
        </w:rPr>
        <w:t>ر</w:t>
      </w:r>
      <w:r w:rsidRPr="00B8144F">
        <w:rPr>
          <w:rFonts w:ascii="Traditional Arabic" w:hAnsi="Traditional Arabic" w:cs="Traditional Arabic" w:hint="cs"/>
          <w:rtl/>
        </w:rPr>
        <w:t>»</w:t>
      </w:r>
      <w:r w:rsidR="00EA2E86" w:rsidRPr="00B8144F">
        <w:rPr>
          <w:rStyle w:val="FootnoteReference"/>
          <w:rFonts w:ascii="Traditional Arabic" w:hAnsi="Traditional Arabic" w:cs="Traditional Arabic"/>
          <w:rtl/>
        </w:rPr>
        <w:footnoteReference w:id="3"/>
      </w:r>
    </w:p>
    <w:p w:rsidR="00BE037C" w:rsidRPr="00B8144F" w:rsidRDefault="00BE037C" w:rsidP="00165FF9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lastRenderedPageBreak/>
        <w:t xml:space="preserve">2- نوع دوم این است که در پاسخ به سؤال امام </w:t>
      </w:r>
      <w:r w:rsidR="00337AB2" w:rsidRPr="00B8144F">
        <w:rPr>
          <w:rFonts w:ascii="Traditional Arabic" w:hAnsi="Traditional Arabic" w:cs="Traditional Arabic" w:hint="cs"/>
          <w:rtl/>
        </w:rPr>
        <w:t>علیه‌السلام</w:t>
      </w:r>
      <w:r w:rsidRPr="00B8144F">
        <w:rPr>
          <w:rFonts w:ascii="Traditional Arabic" w:hAnsi="Traditional Arabic" w:cs="Traditional Arabic" w:hint="cs"/>
          <w:rtl/>
        </w:rPr>
        <w:t xml:space="preserve"> حکمی را بیان </w:t>
      </w:r>
      <w:r w:rsidR="00337AB2" w:rsidRPr="00B8144F">
        <w:rPr>
          <w:rFonts w:ascii="Traditional Arabic" w:hAnsi="Traditional Arabic" w:cs="Traditional Arabic" w:hint="cs"/>
          <w:rtl/>
        </w:rPr>
        <w:t>می‌کنند</w:t>
      </w:r>
      <w:r w:rsidRPr="00B8144F">
        <w:rPr>
          <w:rFonts w:ascii="Traditional Arabic" w:hAnsi="Traditional Arabic" w:cs="Traditional Arabic" w:hint="cs"/>
          <w:rtl/>
        </w:rPr>
        <w:t>، در قسم دوم سؤال اصولی وجود دارد</w:t>
      </w:r>
      <w:r w:rsidR="00823626" w:rsidRPr="00B8144F">
        <w:rPr>
          <w:rFonts w:ascii="Traditional Arabic" w:hAnsi="Traditional Arabic" w:cs="Traditional Arabic" w:hint="cs"/>
          <w:rtl/>
        </w:rPr>
        <w:t xml:space="preserve"> و آن این است که اطلاق گیری در مواردی که پاسخ امام ناظر به یک سؤال هست</w:t>
      </w:r>
      <w:r w:rsidR="00C3715E" w:rsidRPr="00B8144F">
        <w:rPr>
          <w:rFonts w:ascii="Traditional Arabic" w:hAnsi="Traditional Arabic" w:cs="Traditional Arabic" w:hint="cs"/>
          <w:rtl/>
        </w:rPr>
        <w:t xml:space="preserve">، آیا به همان شکل و </w:t>
      </w:r>
      <w:r w:rsidR="00B8144F">
        <w:rPr>
          <w:rFonts w:ascii="Traditional Arabic" w:hAnsi="Traditional Arabic" w:cs="Traditional Arabic" w:hint="cs"/>
          <w:rtl/>
        </w:rPr>
        <w:t>دایره‌ای</w:t>
      </w:r>
      <w:r w:rsidR="00C3715E" w:rsidRPr="00B8144F">
        <w:rPr>
          <w:rFonts w:ascii="Traditional Arabic" w:hAnsi="Traditional Arabic" w:cs="Traditional Arabic" w:hint="cs"/>
          <w:rtl/>
        </w:rPr>
        <w:t xml:space="preserve"> که در یک بیان ابتدائی از امام </w:t>
      </w:r>
      <w:r w:rsidR="00337AB2" w:rsidRPr="00B8144F">
        <w:rPr>
          <w:rFonts w:ascii="Traditional Arabic" w:hAnsi="Traditional Arabic" w:cs="Traditional Arabic" w:hint="cs"/>
          <w:rtl/>
        </w:rPr>
        <w:t>علیه‌السلام</w:t>
      </w:r>
      <w:r w:rsidR="00C3715E" w:rsidRPr="00B8144F">
        <w:rPr>
          <w:rFonts w:ascii="Traditional Arabic" w:hAnsi="Traditional Arabic" w:cs="Traditional Arabic" w:hint="cs"/>
          <w:rtl/>
        </w:rPr>
        <w:t xml:space="preserve"> هست؛ میسر و ممکن است، یا این دو قسم با هم متفاوت در مقام اطلاق گیری هستند؟ </w:t>
      </w:r>
    </w:p>
    <w:p w:rsidR="00BD581D" w:rsidRPr="00B8144F" w:rsidRDefault="00BD581D" w:rsidP="00165FF9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 xml:space="preserve">امکان دارد که این دو با هم فرق بکنند، جایی که امام </w:t>
      </w:r>
      <w:r w:rsidR="00337AB2" w:rsidRPr="00B8144F">
        <w:rPr>
          <w:rFonts w:ascii="Traditional Arabic" w:hAnsi="Traditional Arabic" w:cs="Traditional Arabic" w:hint="cs"/>
          <w:rtl/>
        </w:rPr>
        <w:t>علیه‌السلام</w:t>
      </w:r>
      <w:r w:rsidRPr="00B8144F">
        <w:rPr>
          <w:rFonts w:ascii="Traditional Arabic" w:hAnsi="Traditional Arabic" w:cs="Traditional Arabic" w:hint="cs"/>
          <w:rtl/>
        </w:rPr>
        <w:t xml:space="preserve"> مطلبی را ابتدائاً انشاء </w:t>
      </w:r>
      <w:r w:rsidR="00337AB2" w:rsidRPr="00B8144F">
        <w:rPr>
          <w:rFonts w:ascii="Traditional Arabic" w:hAnsi="Traditional Arabic" w:cs="Traditional Arabic" w:hint="cs"/>
          <w:rtl/>
        </w:rPr>
        <w:t>می‌فرمایند</w:t>
      </w:r>
      <w:r w:rsidRPr="00B8144F">
        <w:rPr>
          <w:rFonts w:ascii="Traditional Arabic" w:hAnsi="Traditional Arabic" w:cs="Traditional Arabic" w:hint="cs"/>
          <w:rtl/>
        </w:rPr>
        <w:t xml:space="preserve"> و فرض بر این است که در مقام بیان همه خصوصیات و قیود هستند؛ </w:t>
      </w:r>
      <w:r w:rsidR="00337AB2" w:rsidRPr="00B8144F">
        <w:rPr>
          <w:rFonts w:ascii="Traditional Arabic" w:hAnsi="Traditional Arabic" w:cs="Traditional Arabic" w:hint="cs"/>
          <w:rtl/>
        </w:rPr>
        <w:t>می‌شود</w:t>
      </w:r>
      <w:r w:rsidRPr="00B8144F">
        <w:rPr>
          <w:rFonts w:ascii="Traditional Arabic" w:hAnsi="Traditional Arabic" w:cs="Traditional Arabic" w:hint="cs"/>
          <w:rtl/>
        </w:rPr>
        <w:t xml:space="preserve"> اطلاق گرفته شود</w:t>
      </w:r>
      <w:r w:rsidR="00441D36" w:rsidRPr="00B8144F">
        <w:rPr>
          <w:rFonts w:ascii="Traditional Arabic" w:hAnsi="Traditional Arabic" w:cs="Traditional Arabic" w:hint="cs"/>
          <w:rtl/>
        </w:rPr>
        <w:t>، مثلاً «</w:t>
      </w:r>
      <w:r w:rsidR="00165FF9" w:rsidRPr="00B8144F">
        <w:rPr>
          <w:rFonts w:ascii="Traditional Arabic" w:hAnsi="Traditional Arabic" w:cs="Traditional Arabic"/>
          <w:b/>
          <w:bCs/>
          <w:color w:val="008000"/>
          <w:rtl/>
        </w:rPr>
        <w:t>أَقِمِ الصَّلَاةَ لِدُلُوكِ الشَّمْسِ إِلَى غَسَقِ اللَّيْلِ</w:t>
      </w:r>
      <w:r w:rsidR="00441D36" w:rsidRPr="00B8144F">
        <w:rPr>
          <w:rFonts w:ascii="Traditional Arabic" w:hAnsi="Traditional Arabic" w:cs="Traditional Arabic" w:hint="cs"/>
          <w:rtl/>
        </w:rPr>
        <w:t>»،</w:t>
      </w:r>
      <w:r w:rsidR="00165FF9" w:rsidRPr="00B8144F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441D36" w:rsidRPr="00B8144F">
        <w:rPr>
          <w:rFonts w:ascii="Traditional Arabic" w:hAnsi="Traditional Arabic" w:cs="Traditional Arabic" w:hint="cs"/>
          <w:rtl/>
        </w:rPr>
        <w:t xml:space="preserve"> بخش زیادی از قرآن ناظر به سؤال نیستند</w:t>
      </w:r>
      <w:r w:rsidR="00A64A87" w:rsidRPr="00B8144F">
        <w:rPr>
          <w:rFonts w:ascii="Traditional Arabic" w:hAnsi="Traditional Arabic" w:cs="Traditional Arabic" w:hint="cs"/>
          <w:rtl/>
        </w:rPr>
        <w:t xml:space="preserve"> و زمانی که قرآن در بیان ضرب القانون هست و یا امام در ابتدا مسئله را بیان </w:t>
      </w:r>
      <w:r w:rsidR="00337AB2" w:rsidRPr="00B8144F">
        <w:rPr>
          <w:rFonts w:ascii="Traditional Arabic" w:hAnsi="Traditional Arabic" w:cs="Traditional Arabic" w:hint="cs"/>
          <w:rtl/>
        </w:rPr>
        <w:t>می‌کنند</w:t>
      </w:r>
      <w:r w:rsidR="00A64A87" w:rsidRPr="00B8144F">
        <w:rPr>
          <w:rFonts w:ascii="Traditional Arabic" w:hAnsi="Traditional Arabic" w:cs="Traditional Arabic" w:hint="cs"/>
          <w:rtl/>
        </w:rPr>
        <w:t xml:space="preserve"> و فرض این است که در مقام بیان هستند؛ اطلاق گرفته </w:t>
      </w:r>
      <w:r w:rsidR="00337AB2" w:rsidRPr="00B8144F">
        <w:rPr>
          <w:rFonts w:ascii="Traditional Arabic" w:hAnsi="Traditional Arabic" w:cs="Traditional Arabic" w:hint="cs"/>
          <w:rtl/>
        </w:rPr>
        <w:t>می‌شود</w:t>
      </w:r>
      <w:r w:rsidR="00A64A87" w:rsidRPr="00B8144F">
        <w:rPr>
          <w:rFonts w:ascii="Traditional Arabic" w:hAnsi="Traditional Arabic" w:cs="Traditional Arabic" w:hint="cs"/>
          <w:rtl/>
        </w:rPr>
        <w:t>.</w:t>
      </w:r>
    </w:p>
    <w:p w:rsidR="00A64A87" w:rsidRPr="00B8144F" w:rsidRDefault="00A64A87" w:rsidP="00165FF9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 xml:space="preserve">اما در قسم دوم که امام </w:t>
      </w:r>
      <w:r w:rsidR="00337AB2" w:rsidRPr="00B8144F">
        <w:rPr>
          <w:rFonts w:ascii="Traditional Arabic" w:hAnsi="Traditional Arabic" w:cs="Traditional Arabic" w:hint="cs"/>
          <w:rtl/>
        </w:rPr>
        <w:t>علیه‌السلام</w:t>
      </w:r>
      <w:r w:rsidRPr="00B8144F">
        <w:rPr>
          <w:rFonts w:ascii="Traditional Arabic" w:hAnsi="Traditional Arabic" w:cs="Traditional Arabic" w:hint="cs"/>
          <w:rtl/>
        </w:rPr>
        <w:t xml:space="preserve"> جواب سائلی را </w:t>
      </w:r>
      <w:r w:rsidR="00337AB2" w:rsidRPr="00B8144F">
        <w:rPr>
          <w:rFonts w:ascii="Traditional Arabic" w:hAnsi="Traditional Arabic" w:cs="Traditional Arabic" w:hint="cs"/>
          <w:rtl/>
        </w:rPr>
        <w:t>می‌دهد</w:t>
      </w:r>
      <w:r w:rsidRPr="00B8144F">
        <w:rPr>
          <w:rFonts w:ascii="Traditional Arabic" w:hAnsi="Traditional Arabic" w:cs="Traditional Arabic" w:hint="cs"/>
          <w:rtl/>
        </w:rPr>
        <w:t xml:space="preserve">، در اینجا </w:t>
      </w:r>
      <w:r w:rsidR="00337AB2" w:rsidRPr="00B8144F">
        <w:rPr>
          <w:rFonts w:ascii="Traditional Arabic" w:hAnsi="Traditional Arabic" w:cs="Traditional Arabic" w:hint="cs"/>
          <w:rtl/>
        </w:rPr>
        <w:t>شبهه‌ای</w:t>
      </w:r>
      <w:r w:rsidRPr="00B8144F">
        <w:rPr>
          <w:rFonts w:ascii="Traditional Arabic" w:hAnsi="Traditional Arabic" w:cs="Traditional Arabic" w:hint="cs"/>
          <w:rtl/>
        </w:rPr>
        <w:t xml:space="preserve"> وجود دارد که پاسخ امام </w:t>
      </w:r>
      <w:r w:rsidR="00337AB2" w:rsidRPr="00B8144F">
        <w:rPr>
          <w:rFonts w:ascii="Traditional Arabic" w:hAnsi="Traditional Arabic" w:cs="Traditional Arabic" w:hint="cs"/>
          <w:rtl/>
        </w:rPr>
        <w:t>علیه‌السلام</w:t>
      </w:r>
      <w:r w:rsidRPr="00B8144F">
        <w:rPr>
          <w:rFonts w:ascii="Traditional Arabic" w:hAnsi="Traditional Arabic" w:cs="Traditional Arabic" w:hint="cs"/>
          <w:rtl/>
        </w:rPr>
        <w:t xml:space="preserve"> را ن</w:t>
      </w:r>
      <w:r w:rsidR="00337AB2" w:rsidRPr="00B8144F">
        <w:rPr>
          <w:rFonts w:ascii="Traditional Arabic" w:hAnsi="Traditional Arabic" w:cs="Traditional Arabic" w:hint="cs"/>
          <w:rtl/>
        </w:rPr>
        <w:t>می‌شود</w:t>
      </w:r>
      <w:r w:rsidRPr="00B8144F">
        <w:rPr>
          <w:rFonts w:ascii="Traditional Arabic" w:hAnsi="Traditional Arabic" w:cs="Traditional Arabic" w:hint="cs"/>
          <w:rtl/>
        </w:rPr>
        <w:t xml:space="preserve"> اطلاق گرفت</w:t>
      </w:r>
      <w:r w:rsidR="00E5348A" w:rsidRPr="00B8144F">
        <w:rPr>
          <w:rFonts w:ascii="Traditional Arabic" w:hAnsi="Traditional Arabic" w:cs="Traditional Arabic" w:hint="cs"/>
          <w:rtl/>
        </w:rPr>
        <w:t xml:space="preserve"> به شکلی که در قسم اول است</w:t>
      </w:r>
      <w:r w:rsidR="00E67554" w:rsidRPr="00B8144F">
        <w:rPr>
          <w:rFonts w:ascii="Traditional Arabic" w:hAnsi="Traditional Arabic" w:cs="Traditional Arabic" w:hint="cs"/>
          <w:rtl/>
        </w:rPr>
        <w:t xml:space="preserve">، دلیل این است که این پاسخ ناظر به سؤال است و سائل اگر در ذهنش ناظر به اقسام و فروعی نبوده و ناظر به چیز معینی بوده؛ جواب امام </w:t>
      </w:r>
      <w:r w:rsidR="00337AB2" w:rsidRPr="00B8144F">
        <w:rPr>
          <w:rFonts w:ascii="Traditional Arabic" w:hAnsi="Traditional Arabic" w:cs="Traditional Arabic" w:hint="cs"/>
          <w:rtl/>
        </w:rPr>
        <w:t>علیه‌السلام</w:t>
      </w:r>
      <w:r w:rsidR="00E67554" w:rsidRPr="00B8144F">
        <w:rPr>
          <w:rFonts w:ascii="Traditional Arabic" w:hAnsi="Traditional Arabic" w:cs="Traditional Arabic" w:hint="cs"/>
          <w:rtl/>
        </w:rPr>
        <w:t xml:space="preserve"> برای آنچه در ذهن سائل هست؛ بوده است</w:t>
      </w:r>
      <w:r w:rsidR="007B6AE0" w:rsidRPr="00B8144F">
        <w:rPr>
          <w:rFonts w:ascii="Traditional Arabic" w:hAnsi="Traditional Arabic" w:cs="Traditional Arabic" w:hint="cs"/>
          <w:rtl/>
        </w:rPr>
        <w:t>.</w:t>
      </w:r>
    </w:p>
    <w:p w:rsidR="007B6AE0" w:rsidRPr="00B8144F" w:rsidRDefault="007B6AE0" w:rsidP="00165FF9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بیانات معصومین بر دو قسم هستند:</w:t>
      </w:r>
    </w:p>
    <w:p w:rsidR="007B6AE0" w:rsidRPr="00B8144F" w:rsidRDefault="007B6AE0" w:rsidP="00165FF9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1-</w:t>
      </w:r>
      <w:r w:rsidR="00773778" w:rsidRPr="00B8144F">
        <w:rPr>
          <w:rFonts w:ascii="Traditional Arabic" w:hAnsi="Traditional Arabic" w:cs="Traditional Arabic" w:hint="cs"/>
          <w:rtl/>
        </w:rPr>
        <w:t xml:space="preserve"> مطلبی که ابتدائاً و بدون سؤال قبلی صادر </w:t>
      </w:r>
      <w:r w:rsidR="00337AB2" w:rsidRPr="00B8144F">
        <w:rPr>
          <w:rFonts w:ascii="Traditional Arabic" w:hAnsi="Traditional Arabic" w:cs="Traditional Arabic" w:hint="cs"/>
          <w:rtl/>
        </w:rPr>
        <w:t>می‌شود</w:t>
      </w:r>
      <w:r w:rsidR="00773778" w:rsidRPr="00B8144F">
        <w:rPr>
          <w:rFonts w:ascii="Traditional Arabic" w:hAnsi="Traditional Arabic" w:cs="Traditional Arabic" w:hint="cs"/>
          <w:rtl/>
        </w:rPr>
        <w:t xml:space="preserve"> که اطلاق راحت است.</w:t>
      </w:r>
    </w:p>
    <w:p w:rsidR="00773778" w:rsidRPr="00B8144F" w:rsidRDefault="00773778" w:rsidP="00B8144F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 xml:space="preserve">2- بیان امام </w:t>
      </w:r>
      <w:r w:rsidR="00337AB2" w:rsidRPr="00B8144F">
        <w:rPr>
          <w:rFonts w:ascii="Traditional Arabic" w:hAnsi="Traditional Arabic" w:cs="Traditional Arabic" w:hint="cs"/>
          <w:rtl/>
        </w:rPr>
        <w:t>علیه‌السلام</w:t>
      </w:r>
      <w:r w:rsidRPr="00B8144F">
        <w:rPr>
          <w:rFonts w:ascii="Traditional Arabic" w:hAnsi="Traditional Arabic" w:cs="Traditional Arabic" w:hint="cs"/>
          <w:rtl/>
        </w:rPr>
        <w:t xml:space="preserve"> و گزاره حکم ایشان در پاسخ به سؤال هست</w:t>
      </w:r>
      <w:r w:rsidR="00D5765E" w:rsidRPr="00B8144F">
        <w:rPr>
          <w:rFonts w:ascii="Traditional Arabic" w:hAnsi="Traditional Arabic" w:cs="Traditional Arabic" w:hint="cs"/>
          <w:rtl/>
        </w:rPr>
        <w:t xml:space="preserve"> که </w:t>
      </w:r>
      <w:r w:rsidR="00337AB2" w:rsidRPr="00B8144F">
        <w:rPr>
          <w:rFonts w:ascii="Traditional Arabic" w:hAnsi="Traditional Arabic" w:cs="Traditional Arabic" w:hint="cs"/>
          <w:rtl/>
        </w:rPr>
        <w:t>اخذ</w:t>
      </w:r>
      <w:r w:rsidR="00D5765E" w:rsidRPr="00B8144F">
        <w:rPr>
          <w:rFonts w:ascii="Traditional Arabic" w:hAnsi="Traditional Arabic" w:cs="Traditional Arabic" w:hint="cs"/>
          <w:rtl/>
        </w:rPr>
        <w:t xml:space="preserve"> اطلاق مشکل است، برای اینکه جواب ناظر به سؤال سائل است، سؤال ناظر بر ابتدا حرکت تقلید است، اما در ادامه </w:t>
      </w:r>
      <w:r w:rsidR="00337AB2" w:rsidRPr="00B8144F">
        <w:rPr>
          <w:rFonts w:ascii="Traditional Arabic" w:hAnsi="Traditional Arabic" w:cs="Traditional Arabic" w:hint="cs"/>
          <w:rtl/>
        </w:rPr>
        <w:t>بعدازاینکه</w:t>
      </w:r>
      <w:r w:rsidR="00D5765E" w:rsidRPr="00B8144F">
        <w:rPr>
          <w:rFonts w:ascii="Traditional Arabic" w:hAnsi="Traditional Arabic" w:cs="Traditional Arabic" w:hint="cs"/>
          <w:rtl/>
        </w:rPr>
        <w:t xml:space="preserve"> مقلد از مجتهدی تقلید کرد؛ مشخص نیست که این سؤال ناظر بر آن باشد، اگر به این صورت باشد؛ بنابراین </w:t>
      </w:r>
      <w:r w:rsidR="00B8144F" w:rsidRPr="00B8144F">
        <w:rPr>
          <w:rFonts w:ascii="Traditional Arabic" w:hAnsi="Traditional Arabic" w:cs="Traditional Arabic" w:hint="cs"/>
          <w:rtl/>
        </w:rPr>
        <w:t>«</w:t>
      </w:r>
      <w:r w:rsidR="00B8144F" w:rsidRPr="00B8144F">
        <w:rPr>
          <w:rStyle w:val="doroos-color3"/>
          <w:rFonts w:ascii="Traditional Arabic" w:hAnsi="Traditional Arabic" w:cs="Traditional Arabic"/>
          <w:b/>
          <w:bCs/>
          <w:color w:val="008000"/>
          <w:rtl/>
        </w:rPr>
        <w:t>فَهُوَ فِي سَعَةٍ حَتَّى يَلْقَاهُ</w:t>
      </w:r>
      <w:r w:rsidR="00B8144F" w:rsidRPr="00B8144F">
        <w:rPr>
          <w:rFonts w:ascii="Traditional Arabic" w:hAnsi="Traditional Arabic" w:cs="Traditional Arabic" w:hint="cs"/>
          <w:rtl/>
        </w:rPr>
        <w:t>»</w:t>
      </w:r>
      <w:r w:rsidR="00D5765E" w:rsidRPr="00B8144F">
        <w:rPr>
          <w:rFonts w:ascii="Traditional Arabic" w:hAnsi="Traditional Arabic" w:cs="Traditional Arabic" w:hint="cs"/>
          <w:rtl/>
        </w:rPr>
        <w:t xml:space="preserve">؛ </w:t>
      </w:r>
      <w:r w:rsidR="00AC12A8" w:rsidRPr="00B8144F">
        <w:rPr>
          <w:rFonts w:ascii="Traditional Arabic" w:hAnsi="Traditional Arabic" w:cs="Traditional Arabic" w:hint="cs"/>
          <w:rtl/>
        </w:rPr>
        <w:t>امکان دارد که اطلاق نباشد.</w:t>
      </w:r>
    </w:p>
    <w:p w:rsidR="001021E7" w:rsidRPr="00B8144F" w:rsidRDefault="001021E7" w:rsidP="00165FF9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 xml:space="preserve">این مناقشه از نظر صغروی و کبروی قابل پاسخ است، از نظر کبروی </w:t>
      </w:r>
      <w:r w:rsidR="00B0375A" w:rsidRPr="00B8144F">
        <w:rPr>
          <w:rFonts w:ascii="Traditional Arabic" w:hAnsi="Traditional Arabic" w:cs="Traditional Arabic" w:hint="cs"/>
          <w:rtl/>
        </w:rPr>
        <w:t xml:space="preserve">قابل پاسخ است؛ برای اینکه </w:t>
      </w:r>
      <w:r w:rsidR="00337AB2" w:rsidRPr="00B8144F">
        <w:rPr>
          <w:rFonts w:ascii="Traditional Arabic" w:hAnsi="Traditional Arabic" w:cs="Traditional Arabic" w:hint="cs"/>
          <w:rtl/>
        </w:rPr>
        <w:t>به‌رغم</w:t>
      </w:r>
      <w:r w:rsidR="00B0375A" w:rsidRPr="00B8144F">
        <w:rPr>
          <w:rFonts w:ascii="Traditional Arabic" w:hAnsi="Traditional Arabic" w:cs="Traditional Arabic" w:hint="cs"/>
          <w:rtl/>
        </w:rPr>
        <w:t xml:space="preserve"> اینکه دو قسم با هم متفاوت هستند، اما وجهی نیست که جواب همیشه ناظر بر همان موردی است که فرد مورد ابتلایش بوده است</w:t>
      </w:r>
      <w:r w:rsidR="00575554" w:rsidRPr="00B8144F">
        <w:rPr>
          <w:rFonts w:ascii="Traditional Arabic" w:hAnsi="Traditional Arabic" w:cs="Traditional Arabic" w:hint="cs"/>
          <w:rtl/>
        </w:rPr>
        <w:t xml:space="preserve">، امام </w:t>
      </w:r>
      <w:r w:rsidR="00337AB2" w:rsidRPr="00B8144F">
        <w:rPr>
          <w:rFonts w:ascii="Traditional Arabic" w:hAnsi="Traditional Arabic" w:cs="Traditional Arabic" w:hint="cs"/>
          <w:rtl/>
        </w:rPr>
        <w:t>علیه‌السلام</w:t>
      </w:r>
      <w:r w:rsidR="00575554" w:rsidRPr="00B8144F">
        <w:rPr>
          <w:rFonts w:ascii="Traditional Arabic" w:hAnsi="Traditional Arabic" w:cs="Traditional Arabic" w:hint="cs"/>
          <w:rtl/>
        </w:rPr>
        <w:t xml:space="preserve"> زمانی که جواب سؤال </w:t>
      </w:r>
      <w:r w:rsidR="00337AB2" w:rsidRPr="00B8144F">
        <w:rPr>
          <w:rFonts w:ascii="Traditional Arabic" w:hAnsi="Traditional Arabic" w:cs="Traditional Arabic" w:hint="cs"/>
          <w:rtl/>
        </w:rPr>
        <w:t>می‌دهد</w:t>
      </w:r>
      <w:r w:rsidR="00575554" w:rsidRPr="00B8144F">
        <w:rPr>
          <w:rFonts w:ascii="Traditional Arabic" w:hAnsi="Traditional Arabic" w:cs="Traditional Arabic" w:hint="cs"/>
          <w:rtl/>
        </w:rPr>
        <w:t>؛ نیازی نیست که جواب ایشان م</w:t>
      </w:r>
      <w:r w:rsidR="00753EC4" w:rsidRPr="00B8144F">
        <w:rPr>
          <w:rFonts w:ascii="Traditional Arabic" w:hAnsi="Traditional Arabic" w:cs="Traditional Arabic" w:hint="cs"/>
          <w:rtl/>
        </w:rPr>
        <w:t>حدود به محدوده سؤال مخاطب باشد</w:t>
      </w:r>
      <w:r w:rsidR="00940BE0" w:rsidRPr="00B8144F">
        <w:rPr>
          <w:rFonts w:ascii="Traditional Arabic" w:hAnsi="Traditional Arabic" w:cs="Traditional Arabic" w:hint="cs"/>
          <w:rtl/>
        </w:rPr>
        <w:t>؛</w:t>
      </w:r>
      <w:r w:rsidR="00753EC4" w:rsidRPr="00B8144F">
        <w:rPr>
          <w:rFonts w:ascii="Traditional Arabic" w:hAnsi="Traditional Arabic" w:cs="Traditional Arabic" w:hint="cs"/>
          <w:rtl/>
        </w:rPr>
        <w:t xml:space="preserve"> </w:t>
      </w:r>
      <w:r w:rsidR="00E96E84" w:rsidRPr="00B8144F">
        <w:rPr>
          <w:rFonts w:ascii="Traditional Arabic" w:hAnsi="Traditional Arabic" w:cs="Traditional Arabic" w:hint="cs"/>
          <w:rtl/>
        </w:rPr>
        <w:t>بلکه</w:t>
      </w:r>
      <w:r w:rsidR="00575554" w:rsidRPr="00B8144F">
        <w:rPr>
          <w:rFonts w:ascii="Traditional Arabic" w:hAnsi="Traditional Arabic" w:cs="Traditional Arabic" w:hint="cs"/>
          <w:rtl/>
        </w:rPr>
        <w:t xml:space="preserve"> </w:t>
      </w:r>
      <w:r w:rsidR="00940BE0" w:rsidRPr="00B8144F">
        <w:rPr>
          <w:rFonts w:ascii="Traditional Arabic" w:hAnsi="Traditional Arabic" w:cs="Traditional Arabic" w:hint="cs"/>
          <w:rtl/>
        </w:rPr>
        <w:t xml:space="preserve">بیشتر </w:t>
      </w:r>
      <w:r w:rsidR="00575554" w:rsidRPr="00B8144F">
        <w:rPr>
          <w:rFonts w:ascii="Traditional Arabic" w:hAnsi="Traditional Arabic" w:cs="Traditional Arabic" w:hint="cs"/>
          <w:rtl/>
        </w:rPr>
        <w:t xml:space="preserve">جواب </w:t>
      </w:r>
      <w:r w:rsidR="00337AB2" w:rsidRPr="00B8144F">
        <w:rPr>
          <w:rFonts w:ascii="Traditional Arabic" w:hAnsi="Traditional Arabic" w:cs="Traditional Arabic" w:hint="cs"/>
          <w:rtl/>
        </w:rPr>
        <w:t>وسیع‌تر</w:t>
      </w:r>
      <w:r w:rsidR="00575554" w:rsidRPr="00B8144F">
        <w:rPr>
          <w:rFonts w:ascii="Traditional Arabic" w:hAnsi="Traditional Arabic" w:cs="Traditional Arabic" w:hint="cs"/>
          <w:rtl/>
        </w:rPr>
        <w:t xml:space="preserve"> </w:t>
      </w:r>
      <w:r w:rsidR="00337AB2" w:rsidRPr="00B8144F">
        <w:rPr>
          <w:rFonts w:ascii="Traditional Arabic" w:hAnsi="Traditional Arabic" w:cs="Traditional Arabic" w:hint="cs"/>
          <w:rtl/>
        </w:rPr>
        <w:t>می‌دهند</w:t>
      </w:r>
      <w:r w:rsidR="00940BE0" w:rsidRPr="00B8144F">
        <w:rPr>
          <w:rFonts w:ascii="Traditional Arabic" w:hAnsi="Traditional Arabic" w:cs="Traditional Arabic" w:hint="cs"/>
          <w:rtl/>
        </w:rPr>
        <w:t xml:space="preserve">، بعضی اوقات خاص امام </w:t>
      </w:r>
      <w:r w:rsidR="00337AB2" w:rsidRPr="00B8144F">
        <w:rPr>
          <w:rFonts w:ascii="Traditional Arabic" w:hAnsi="Traditional Arabic" w:cs="Traditional Arabic" w:hint="cs"/>
          <w:rtl/>
        </w:rPr>
        <w:t>علیه‌السلام</w:t>
      </w:r>
      <w:r w:rsidR="00940BE0" w:rsidRPr="00B8144F">
        <w:rPr>
          <w:rFonts w:ascii="Traditional Arabic" w:hAnsi="Traditional Arabic" w:cs="Traditional Arabic" w:hint="cs"/>
          <w:rtl/>
        </w:rPr>
        <w:t xml:space="preserve"> فقط همان </w:t>
      </w:r>
      <w:r w:rsidR="00337AB2" w:rsidRPr="00B8144F">
        <w:rPr>
          <w:rFonts w:ascii="Traditional Arabic" w:hAnsi="Traditional Arabic" w:cs="Traditional Arabic" w:hint="cs"/>
          <w:rtl/>
        </w:rPr>
        <w:t>محدوده</w:t>
      </w:r>
      <w:r w:rsidR="00940BE0" w:rsidRPr="00B8144F">
        <w:rPr>
          <w:rFonts w:ascii="Traditional Arabic" w:hAnsi="Traditional Arabic" w:cs="Traditional Arabic" w:hint="cs"/>
          <w:rtl/>
        </w:rPr>
        <w:t xml:space="preserve"> سؤال مخاطب را جواب </w:t>
      </w:r>
      <w:r w:rsidR="00337AB2" w:rsidRPr="00B8144F">
        <w:rPr>
          <w:rFonts w:ascii="Traditional Arabic" w:hAnsi="Traditional Arabic" w:cs="Traditional Arabic" w:hint="cs"/>
          <w:rtl/>
        </w:rPr>
        <w:t>می‌دهند</w:t>
      </w:r>
      <w:r w:rsidR="00E96E84" w:rsidRPr="00B8144F">
        <w:rPr>
          <w:rFonts w:ascii="Traditional Arabic" w:hAnsi="Traditional Arabic" w:cs="Traditional Arabic" w:hint="cs"/>
          <w:rtl/>
        </w:rPr>
        <w:t>.</w:t>
      </w:r>
    </w:p>
    <w:p w:rsidR="00E96E84" w:rsidRPr="00B8144F" w:rsidRDefault="00E96E84" w:rsidP="00165FF9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 xml:space="preserve">جواب دوم این است که حتی اگر فردی کبری به شکل کلی تردیدی داشته باشد؛ موارد فرق </w:t>
      </w:r>
      <w:r w:rsidR="00337AB2" w:rsidRPr="00B8144F">
        <w:rPr>
          <w:rFonts w:ascii="Traditional Arabic" w:hAnsi="Traditional Arabic" w:cs="Traditional Arabic" w:hint="cs"/>
          <w:rtl/>
        </w:rPr>
        <w:t>می‌کند</w:t>
      </w:r>
      <w:r w:rsidRPr="00B8144F">
        <w:rPr>
          <w:rFonts w:ascii="Traditional Arabic" w:hAnsi="Traditional Arabic" w:cs="Traditional Arabic" w:hint="cs"/>
          <w:rtl/>
        </w:rPr>
        <w:t>، گاهی سائل و نوع سؤال او طوری است که ناظر به یک مسئله خاصی است، سائل راوی معمولی است، اینکه به موردی برخورده است</w:t>
      </w:r>
      <w:r w:rsidR="00506125" w:rsidRPr="00B8144F">
        <w:rPr>
          <w:rFonts w:ascii="Traditional Arabic" w:hAnsi="Traditional Arabic" w:cs="Traditional Arabic" w:hint="cs"/>
          <w:rtl/>
        </w:rPr>
        <w:t xml:space="preserve"> و از محضر امام </w:t>
      </w:r>
      <w:r w:rsidR="00337AB2" w:rsidRPr="00B8144F">
        <w:rPr>
          <w:rFonts w:ascii="Traditional Arabic" w:hAnsi="Traditional Arabic" w:cs="Traditional Arabic" w:hint="cs"/>
          <w:rtl/>
        </w:rPr>
        <w:t>علیه‌السلام</w:t>
      </w:r>
      <w:r w:rsidR="00506125" w:rsidRPr="00B8144F">
        <w:rPr>
          <w:rFonts w:ascii="Traditional Arabic" w:hAnsi="Traditional Arabic" w:cs="Traditional Arabic" w:hint="cs"/>
          <w:rtl/>
        </w:rPr>
        <w:t xml:space="preserve"> سؤال </w:t>
      </w:r>
      <w:r w:rsidR="00337AB2" w:rsidRPr="00B8144F">
        <w:rPr>
          <w:rFonts w:ascii="Traditional Arabic" w:hAnsi="Traditional Arabic" w:cs="Traditional Arabic" w:hint="cs"/>
          <w:rtl/>
        </w:rPr>
        <w:t>می‌کند</w:t>
      </w:r>
      <w:r w:rsidR="00506125" w:rsidRPr="00B8144F">
        <w:rPr>
          <w:rFonts w:ascii="Traditional Arabic" w:hAnsi="Traditional Arabic" w:cs="Traditional Arabic" w:hint="cs"/>
          <w:rtl/>
        </w:rPr>
        <w:t xml:space="preserve"> و کسی از ایشان نقل </w:t>
      </w:r>
      <w:r w:rsidR="00337AB2" w:rsidRPr="00B8144F">
        <w:rPr>
          <w:rFonts w:ascii="Traditional Arabic" w:hAnsi="Traditional Arabic" w:cs="Traditional Arabic" w:hint="cs"/>
          <w:rtl/>
        </w:rPr>
        <w:t>می‌کند</w:t>
      </w:r>
      <w:r w:rsidR="00506125" w:rsidRPr="00B8144F">
        <w:rPr>
          <w:rFonts w:ascii="Traditional Arabic" w:hAnsi="Traditional Arabic" w:cs="Traditional Arabic" w:hint="cs"/>
          <w:rtl/>
        </w:rPr>
        <w:t xml:space="preserve"> و این روایت </w:t>
      </w:r>
      <w:r w:rsidR="00337AB2" w:rsidRPr="00B8144F">
        <w:rPr>
          <w:rFonts w:ascii="Traditional Arabic" w:hAnsi="Traditional Arabic" w:cs="Traditional Arabic" w:hint="cs"/>
          <w:rtl/>
        </w:rPr>
        <w:t>می‌شود</w:t>
      </w:r>
      <w:r w:rsidR="00345260" w:rsidRPr="00B8144F">
        <w:rPr>
          <w:rFonts w:ascii="Traditional Arabic" w:hAnsi="Traditional Arabic" w:cs="Traditional Arabic" w:hint="cs"/>
          <w:rtl/>
        </w:rPr>
        <w:t xml:space="preserve">، در این موارد امکان دارد گفته شود که جواب امام </w:t>
      </w:r>
      <w:r w:rsidR="00337AB2" w:rsidRPr="00B8144F">
        <w:rPr>
          <w:rFonts w:ascii="Traditional Arabic" w:hAnsi="Traditional Arabic" w:cs="Traditional Arabic" w:hint="cs"/>
          <w:rtl/>
        </w:rPr>
        <w:t>علیه‌السلام</w:t>
      </w:r>
      <w:r w:rsidR="00345260" w:rsidRPr="00B8144F">
        <w:rPr>
          <w:rFonts w:ascii="Traditional Arabic" w:hAnsi="Traditional Arabic" w:cs="Traditional Arabic" w:hint="cs"/>
          <w:rtl/>
        </w:rPr>
        <w:t xml:space="preserve"> در </w:t>
      </w:r>
      <w:r w:rsidR="00B8144F">
        <w:rPr>
          <w:rFonts w:ascii="Traditional Arabic" w:hAnsi="Traditional Arabic" w:cs="Traditional Arabic" w:hint="cs"/>
          <w:rtl/>
        </w:rPr>
        <w:t>دایره</w:t>
      </w:r>
      <w:r w:rsidR="00345260" w:rsidRPr="00B8144F">
        <w:rPr>
          <w:rFonts w:ascii="Traditional Arabic" w:hAnsi="Traditional Arabic" w:cs="Traditional Arabic" w:hint="cs"/>
          <w:rtl/>
        </w:rPr>
        <w:t xml:space="preserve"> </w:t>
      </w:r>
      <w:r w:rsidR="00AC26C9" w:rsidRPr="00B8144F">
        <w:rPr>
          <w:rFonts w:ascii="Traditional Arabic" w:hAnsi="Traditional Arabic" w:cs="Traditional Arabic" w:hint="cs"/>
          <w:rtl/>
        </w:rPr>
        <w:t>ابتلائات این فرد است</w:t>
      </w:r>
      <w:r w:rsidR="00F15BAA" w:rsidRPr="00B8144F">
        <w:rPr>
          <w:rFonts w:ascii="Traditional Arabic" w:hAnsi="Traditional Arabic" w:cs="Traditional Arabic" w:hint="cs"/>
          <w:rtl/>
        </w:rPr>
        <w:t>.</w:t>
      </w:r>
    </w:p>
    <w:p w:rsidR="00004752" w:rsidRPr="00B8144F" w:rsidRDefault="00004752" w:rsidP="00165FF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6" w:name="_Toc476819179"/>
      <w:r w:rsidRPr="00B8144F">
        <w:rPr>
          <w:rFonts w:ascii="Traditional Arabic" w:hAnsi="Traditional Arabic" w:cs="Traditional Arabic" w:hint="cs"/>
          <w:color w:val="FF0000"/>
          <w:rtl/>
        </w:rPr>
        <w:t>تفاوت سائل در سؤال از حیث راوی بودن</w:t>
      </w:r>
      <w:bookmarkEnd w:id="26"/>
    </w:p>
    <w:p w:rsidR="00F15BAA" w:rsidRPr="00B8144F" w:rsidRDefault="00F15BAA" w:rsidP="00165FF9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گاهی سائل از رواتی است که کارشان همین است، مثل زراره</w:t>
      </w:r>
      <w:r w:rsidR="00013B5C" w:rsidRPr="00B8144F">
        <w:rPr>
          <w:rFonts w:ascii="Traditional Arabic" w:hAnsi="Traditional Arabic" w:cs="Traditional Arabic" w:hint="cs"/>
          <w:rtl/>
        </w:rPr>
        <w:t xml:space="preserve">، ابوبصیر، سؤالاتی که این اشخاص </w:t>
      </w:r>
      <w:r w:rsidR="00337AB2" w:rsidRPr="00B8144F">
        <w:rPr>
          <w:rFonts w:ascii="Traditional Arabic" w:hAnsi="Traditional Arabic" w:cs="Traditional Arabic" w:hint="cs"/>
          <w:rtl/>
        </w:rPr>
        <w:t>می‌کنند</w:t>
      </w:r>
      <w:r w:rsidR="00013B5C" w:rsidRPr="00B8144F">
        <w:rPr>
          <w:rFonts w:ascii="Traditional Arabic" w:hAnsi="Traditional Arabic" w:cs="Traditional Arabic" w:hint="cs"/>
          <w:rtl/>
        </w:rPr>
        <w:t xml:space="preserve"> </w:t>
      </w:r>
      <w:r w:rsidR="00337AB2" w:rsidRPr="00B8144F">
        <w:rPr>
          <w:rFonts w:ascii="Traditional Arabic" w:hAnsi="Traditional Arabic" w:cs="Traditional Arabic" w:hint="cs"/>
          <w:rtl/>
        </w:rPr>
        <w:t>این‌طور</w:t>
      </w:r>
      <w:r w:rsidR="00013B5C" w:rsidRPr="00B8144F">
        <w:rPr>
          <w:rFonts w:ascii="Traditional Arabic" w:hAnsi="Traditional Arabic" w:cs="Traditional Arabic" w:hint="cs"/>
          <w:rtl/>
        </w:rPr>
        <w:t xml:space="preserve"> نیست که در همه سؤالات خودشان به </w:t>
      </w:r>
      <w:r w:rsidR="00337AB2" w:rsidRPr="00B8144F">
        <w:rPr>
          <w:rFonts w:ascii="Traditional Arabic" w:hAnsi="Traditional Arabic" w:cs="Traditional Arabic" w:hint="cs"/>
          <w:rtl/>
        </w:rPr>
        <w:t>مسئله‌ای</w:t>
      </w:r>
      <w:r w:rsidR="00013B5C" w:rsidRPr="00B8144F">
        <w:rPr>
          <w:rFonts w:ascii="Traditional Arabic" w:hAnsi="Traditional Arabic" w:cs="Traditional Arabic" w:hint="cs"/>
          <w:rtl/>
        </w:rPr>
        <w:t xml:space="preserve"> برخورده باشند، بلکه کار این راویان این بوده است که فرع طرح </w:t>
      </w:r>
      <w:r w:rsidR="00337AB2" w:rsidRPr="00B8144F">
        <w:rPr>
          <w:rFonts w:ascii="Traditional Arabic" w:hAnsi="Traditional Arabic" w:cs="Traditional Arabic" w:hint="cs"/>
          <w:rtl/>
        </w:rPr>
        <w:t>می‌کردند</w:t>
      </w:r>
      <w:r w:rsidR="00013B5C" w:rsidRPr="00B8144F">
        <w:rPr>
          <w:rFonts w:ascii="Traditional Arabic" w:hAnsi="Traditional Arabic" w:cs="Traditional Arabic" w:hint="cs"/>
          <w:rtl/>
        </w:rPr>
        <w:t xml:space="preserve"> که به </w:t>
      </w:r>
      <w:r w:rsidR="00337AB2" w:rsidRPr="00B8144F">
        <w:rPr>
          <w:rFonts w:ascii="Traditional Arabic" w:hAnsi="Traditional Arabic" w:cs="Traditional Arabic" w:hint="cs"/>
          <w:rtl/>
        </w:rPr>
        <w:t>نسل‌ها</w:t>
      </w:r>
      <w:r w:rsidR="00013B5C" w:rsidRPr="00B8144F">
        <w:rPr>
          <w:rFonts w:ascii="Traditional Arabic" w:hAnsi="Traditional Arabic" w:cs="Traditional Arabic" w:hint="cs"/>
          <w:rtl/>
        </w:rPr>
        <w:t xml:space="preserve"> بعد هم منتقل شود</w:t>
      </w:r>
      <w:r w:rsidR="00801C13" w:rsidRPr="00B8144F">
        <w:rPr>
          <w:rFonts w:ascii="Traditional Arabic" w:hAnsi="Traditional Arabic" w:cs="Traditional Arabic" w:hint="cs"/>
          <w:rtl/>
        </w:rPr>
        <w:t xml:space="preserve">، جواب امام </w:t>
      </w:r>
      <w:r w:rsidR="00337AB2" w:rsidRPr="00B8144F">
        <w:rPr>
          <w:rFonts w:ascii="Traditional Arabic" w:hAnsi="Traditional Arabic" w:cs="Traditional Arabic" w:hint="cs"/>
          <w:rtl/>
        </w:rPr>
        <w:t>علیه‌السلام</w:t>
      </w:r>
      <w:r w:rsidR="00801C13" w:rsidRPr="00B8144F">
        <w:rPr>
          <w:rFonts w:ascii="Traditional Arabic" w:hAnsi="Traditional Arabic" w:cs="Traditional Arabic" w:hint="cs"/>
          <w:rtl/>
        </w:rPr>
        <w:t xml:space="preserve"> به این نمونه از روات فرق </w:t>
      </w:r>
      <w:r w:rsidR="00337AB2" w:rsidRPr="00B8144F">
        <w:rPr>
          <w:rFonts w:ascii="Traditional Arabic" w:hAnsi="Traditional Arabic" w:cs="Traditional Arabic" w:hint="cs"/>
          <w:rtl/>
        </w:rPr>
        <w:t>می‌کند</w:t>
      </w:r>
      <w:r w:rsidR="00801C13" w:rsidRPr="00B8144F">
        <w:rPr>
          <w:rFonts w:ascii="Traditional Arabic" w:hAnsi="Traditional Arabic" w:cs="Traditional Arabic" w:hint="cs"/>
          <w:rtl/>
        </w:rPr>
        <w:t xml:space="preserve"> و جواب </w:t>
      </w:r>
      <w:r w:rsidR="00337AB2" w:rsidRPr="00B8144F">
        <w:rPr>
          <w:rFonts w:ascii="Traditional Arabic" w:hAnsi="Traditional Arabic" w:cs="Traditional Arabic" w:hint="cs"/>
          <w:rtl/>
        </w:rPr>
        <w:t>وسیع‌تر</w:t>
      </w:r>
      <w:r w:rsidR="00801C13" w:rsidRPr="00B8144F">
        <w:rPr>
          <w:rFonts w:ascii="Traditional Arabic" w:hAnsi="Traditional Arabic" w:cs="Traditional Arabic" w:hint="cs"/>
          <w:rtl/>
        </w:rPr>
        <w:t xml:space="preserve"> </w:t>
      </w:r>
      <w:r w:rsidR="00337AB2" w:rsidRPr="00B8144F">
        <w:rPr>
          <w:rFonts w:ascii="Traditional Arabic" w:hAnsi="Traditional Arabic" w:cs="Traditional Arabic" w:hint="cs"/>
          <w:rtl/>
        </w:rPr>
        <w:t>می‌دادند</w:t>
      </w:r>
      <w:r w:rsidR="00C424D2" w:rsidRPr="00B8144F">
        <w:rPr>
          <w:rFonts w:ascii="Traditional Arabic" w:hAnsi="Traditional Arabic" w:cs="Traditional Arabic" w:hint="cs"/>
          <w:rtl/>
        </w:rPr>
        <w:t xml:space="preserve">، شاهد این </w:t>
      </w:r>
      <w:r w:rsidR="00337AB2" w:rsidRPr="00B8144F">
        <w:rPr>
          <w:rFonts w:ascii="Traditional Arabic" w:hAnsi="Traditional Arabic" w:cs="Traditional Arabic" w:hint="cs"/>
          <w:rtl/>
        </w:rPr>
        <w:t>مسئله‌ این</w:t>
      </w:r>
      <w:r w:rsidR="00C424D2" w:rsidRPr="00B8144F">
        <w:rPr>
          <w:rFonts w:ascii="Traditional Arabic" w:hAnsi="Traditional Arabic" w:cs="Traditional Arabic" w:hint="cs"/>
          <w:rtl/>
        </w:rPr>
        <w:t xml:space="preserve"> است </w:t>
      </w:r>
      <w:r w:rsidR="00C424D2" w:rsidRPr="00B8144F">
        <w:rPr>
          <w:rFonts w:ascii="Traditional Arabic" w:hAnsi="Traditional Arabic" w:cs="Traditional Arabic" w:hint="cs"/>
          <w:rtl/>
        </w:rPr>
        <w:lastRenderedPageBreak/>
        <w:t xml:space="preserve">که رواتی از قبیل زراره یا محمد مسلم و امثالهم همه </w:t>
      </w:r>
      <w:r w:rsidR="00337AB2" w:rsidRPr="00B8144F">
        <w:rPr>
          <w:rFonts w:ascii="Traditional Arabic" w:hAnsi="Traditional Arabic" w:cs="Traditional Arabic" w:hint="cs"/>
          <w:rtl/>
        </w:rPr>
        <w:t>شق‌ها</w:t>
      </w:r>
      <w:r w:rsidR="00C424D2" w:rsidRPr="00B8144F">
        <w:rPr>
          <w:rFonts w:ascii="Traditional Arabic" w:hAnsi="Traditional Arabic" w:cs="Traditional Arabic" w:hint="cs"/>
          <w:rtl/>
        </w:rPr>
        <w:t xml:space="preserve"> و فروعات را از امام </w:t>
      </w:r>
      <w:r w:rsidR="00337AB2" w:rsidRPr="00B8144F">
        <w:rPr>
          <w:rFonts w:ascii="Traditional Arabic" w:hAnsi="Traditional Arabic" w:cs="Traditional Arabic" w:hint="cs"/>
          <w:rtl/>
        </w:rPr>
        <w:t>علیه‌السلام</w:t>
      </w:r>
      <w:r w:rsidR="00C424D2" w:rsidRPr="00B8144F">
        <w:rPr>
          <w:rFonts w:ascii="Traditional Arabic" w:hAnsi="Traditional Arabic" w:cs="Traditional Arabic" w:hint="cs"/>
          <w:rtl/>
        </w:rPr>
        <w:t xml:space="preserve"> سؤال </w:t>
      </w:r>
      <w:r w:rsidR="00337AB2" w:rsidRPr="00B8144F">
        <w:rPr>
          <w:rFonts w:ascii="Traditional Arabic" w:hAnsi="Traditional Arabic" w:cs="Traditional Arabic" w:hint="cs"/>
          <w:rtl/>
        </w:rPr>
        <w:t>می‌کردند</w:t>
      </w:r>
      <w:r w:rsidR="006F38CF" w:rsidRPr="00B8144F">
        <w:rPr>
          <w:rFonts w:ascii="Traditional Arabic" w:hAnsi="Traditional Arabic" w:cs="Traditional Arabic" w:hint="cs"/>
          <w:rtl/>
        </w:rPr>
        <w:t xml:space="preserve">، گاهی هم سائل تفصیل </w:t>
      </w:r>
      <w:r w:rsidR="00337AB2" w:rsidRPr="00B8144F">
        <w:rPr>
          <w:rFonts w:ascii="Traditional Arabic" w:hAnsi="Traditional Arabic" w:cs="Traditional Arabic" w:hint="cs"/>
          <w:rtl/>
        </w:rPr>
        <w:t>نمی‌داد</w:t>
      </w:r>
      <w:r w:rsidR="00DD23BC" w:rsidRPr="00B8144F">
        <w:rPr>
          <w:rFonts w:ascii="Traditional Arabic" w:hAnsi="Traditional Arabic" w:cs="Traditional Arabic" w:hint="cs"/>
          <w:rtl/>
        </w:rPr>
        <w:t xml:space="preserve"> و امام </w:t>
      </w:r>
      <w:r w:rsidR="00337AB2" w:rsidRPr="00B8144F">
        <w:rPr>
          <w:rFonts w:ascii="Traditional Arabic" w:hAnsi="Traditional Arabic" w:cs="Traditional Arabic" w:hint="cs"/>
          <w:rtl/>
        </w:rPr>
        <w:t>علیه‌السلام</w:t>
      </w:r>
      <w:r w:rsidR="00DD23BC" w:rsidRPr="00B8144F">
        <w:rPr>
          <w:rFonts w:ascii="Traditional Arabic" w:hAnsi="Traditional Arabic" w:cs="Traditional Arabic" w:hint="cs"/>
          <w:rtl/>
        </w:rPr>
        <w:t xml:space="preserve"> فروع مختلف را </w:t>
      </w:r>
      <w:r w:rsidR="00337AB2" w:rsidRPr="00B8144F">
        <w:rPr>
          <w:rFonts w:ascii="Traditional Arabic" w:hAnsi="Traditional Arabic" w:cs="Traditional Arabic" w:hint="cs"/>
          <w:rtl/>
        </w:rPr>
        <w:t>می‌فرمودند</w:t>
      </w:r>
      <w:r w:rsidR="00C70603" w:rsidRPr="00B8144F">
        <w:rPr>
          <w:rFonts w:ascii="Traditional Arabic" w:hAnsi="Traditional Arabic" w:cs="Traditional Arabic" w:hint="cs"/>
          <w:rtl/>
        </w:rPr>
        <w:t>.</w:t>
      </w:r>
    </w:p>
    <w:p w:rsidR="006F38CF" w:rsidRPr="00B8144F" w:rsidRDefault="00575103" w:rsidP="00165FF9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لذا بعید نیست که روایت سماعه اطلاق داشته باشد</w:t>
      </w:r>
      <w:r w:rsidR="001C6724" w:rsidRPr="00B8144F">
        <w:rPr>
          <w:rFonts w:ascii="Traditional Arabic" w:hAnsi="Traditional Arabic" w:cs="Traditional Arabic" w:hint="cs"/>
          <w:rtl/>
        </w:rPr>
        <w:t xml:space="preserve">، مرحوم آقای </w:t>
      </w:r>
      <w:r w:rsidR="00B8144F">
        <w:rPr>
          <w:rFonts w:ascii="Traditional Arabic" w:hAnsi="Traditional Arabic" w:cs="Traditional Arabic" w:hint="cs"/>
          <w:rtl/>
        </w:rPr>
        <w:t>خویی</w:t>
      </w:r>
      <w:r w:rsidR="001C6724" w:rsidRPr="00B8144F">
        <w:rPr>
          <w:rFonts w:ascii="Traditional Arabic" w:hAnsi="Traditional Arabic" w:cs="Traditional Arabic" w:hint="cs"/>
          <w:rtl/>
        </w:rPr>
        <w:t xml:space="preserve"> و بعضی دیگر به این حدیث در اینجا تمسک نکردند، برای این بوده که خدشه بر اصل دلالتش بر تأخیر داشتند</w:t>
      </w:r>
      <w:r w:rsidR="0086000D" w:rsidRPr="00B8144F">
        <w:rPr>
          <w:rFonts w:ascii="Traditional Arabic" w:hAnsi="Traditional Arabic" w:cs="Traditional Arabic" w:hint="cs"/>
          <w:rtl/>
        </w:rPr>
        <w:t xml:space="preserve">، اما شش یا هفت اشکالی که در این روایت هست؛ جواب </w:t>
      </w:r>
      <w:r w:rsidR="00337AB2" w:rsidRPr="00B8144F">
        <w:rPr>
          <w:rFonts w:ascii="Traditional Arabic" w:hAnsi="Traditional Arabic" w:cs="Traditional Arabic" w:hint="cs"/>
          <w:rtl/>
        </w:rPr>
        <w:t>داده‌شده</w:t>
      </w:r>
      <w:r w:rsidR="0086000D" w:rsidRPr="00B8144F">
        <w:rPr>
          <w:rFonts w:ascii="Traditional Arabic" w:hAnsi="Traditional Arabic" w:cs="Traditional Arabic" w:hint="cs"/>
          <w:rtl/>
        </w:rPr>
        <w:t xml:space="preserve"> و گفته </w:t>
      </w:r>
      <w:r w:rsidR="00337AB2" w:rsidRPr="00B8144F">
        <w:rPr>
          <w:rFonts w:ascii="Traditional Arabic" w:hAnsi="Traditional Arabic" w:cs="Traditional Arabic" w:hint="cs"/>
          <w:rtl/>
        </w:rPr>
        <w:t>می‌شود</w:t>
      </w:r>
      <w:r w:rsidR="0086000D" w:rsidRPr="00B8144F">
        <w:rPr>
          <w:rFonts w:ascii="Traditional Arabic" w:hAnsi="Traditional Arabic" w:cs="Traditional Arabic" w:hint="cs"/>
          <w:rtl/>
        </w:rPr>
        <w:t xml:space="preserve"> این روایت تأخیر در مقام تقلید است</w:t>
      </w:r>
      <w:r w:rsidR="00C85B39" w:rsidRPr="00B8144F">
        <w:rPr>
          <w:rFonts w:ascii="Traditional Arabic" w:hAnsi="Traditional Arabic" w:cs="Traditional Arabic" w:hint="cs"/>
          <w:rtl/>
        </w:rPr>
        <w:t>، فقط أعلم از آن خارج شد</w:t>
      </w:r>
      <w:r w:rsidR="00735058" w:rsidRPr="00B8144F">
        <w:rPr>
          <w:rFonts w:ascii="Traditional Arabic" w:hAnsi="Traditional Arabic" w:cs="Traditional Arabic" w:hint="cs"/>
          <w:rtl/>
        </w:rPr>
        <w:t>؛ خواه فرد قبل از آن عمل به مسئله نکرده باشد و خواه عمل کرده و در ادامه به مجتهد دیگر ولو در آن مسئله رجوع کند</w:t>
      </w:r>
      <w:r w:rsidR="00B54A58" w:rsidRPr="00B8144F">
        <w:rPr>
          <w:rFonts w:ascii="Traditional Arabic" w:hAnsi="Traditional Arabic" w:cs="Traditional Arabic" w:hint="cs"/>
          <w:rtl/>
        </w:rPr>
        <w:t>.</w:t>
      </w:r>
    </w:p>
    <w:p w:rsidR="00B54A58" w:rsidRPr="00B8144F" w:rsidRDefault="00B54A58" w:rsidP="00165FF9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 xml:space="preserve">کل تخییر استمراری یک استثنا دارد، جایی که در تخییر استمراری طوری فرد عمل کند که یقین پیدا کند که یکی از </w:t>
      </w:r>
      <w:r w:rsidR="00337AB2" w:rsidRPr="00B8144F">
        <w:rPr>
          <w:rFonts w:ascii="Traditional Arabic" w:hAnsi="Traditional Arabic" w:cs="Traditional Arabic" w:hint="cs"/>
          <w:rtl/>
        </w:rPr>
        <w:t>این‌ها</w:t>
      </w:r>
      <w:r w:rsidRPr="00B8144F">
        <w:rPr>
          <w:rFonts w:ascii="Traditional Arabic" w:hAnsi="Traditional Arabic" w:cs="Traditional Arabic" w:hint="cs"/>
          <w:rtl/>
        </w:rPr>
        <w:t xml:space="preserve"> خلاف واقع است</w:t>
      </w:r>
      <w:r w:rsidR="008002B0" w:rsidRPr="00B8144F">
        <w:rPr>
          <w:rFonts w:ascii="Traditional Arabic" w:hAnsi="Traditional Arabic" w:cs="Traditional Arabic" w:hint="cs"/>
          <w:rtl/>
        </w:rPr>
        <w:t>.</w:t>
      </w:r>
    </w:p>
    <w:p w:rsidR="00004752" w:rsidRPr="00B8144F" w:rsidRDefault="00004752" w:rsidP="00165FF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7" w:name="_Toc476819180"/>
      <w:r w:rsidRPr="00B8144F">
        <w:rPr>
          <w:rFonts w:ascii="Traditional Arabic" w:hAnsi="Traditional Arabic" w:cs="Traditional Arabic" w:hint="cs"/>
          <w:color w:val="FF0000"/>
          <w:rtl/>
        </w:rPr>
        <w:t>ادله تخییر استمراری</w:t>
      </w:r>
      <w:bookmarkEnd w:id="27"/>
    </w:p>
    <w:p w:rsidR="008002B0" w:rsidRPr="00B8144F" w:rsidRDefault="008002B0" w:rsidP="00165FF9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 xml:space="preserve"> به دلیل اول و ششم از ادله تخییر تمسک شده است، برای اینکه در تخییر شش دلیل هست:</w:t>
      </w:r>
    </w:p>
    <w:p w:rsidR="008002B0" w:rsidRPr="00B8144F" w:rsidRDefault="008002B0" w:rsidP="00165FF9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1- اطلاقات ادله تقلید</w:t>
      </w:r>
    </w:p>
    <w:p w:rsidR="008002B0" w:rsidRPr="00B8144F" w:rsidRDefault="008002B0" w:rsidP="00165FF9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2- اجماع</w:t>
      </w:r>
    </w:p>
    <w:p w:rsidR="008002B0" w:rsidRPr="00B8144F" w:rsidRDefault="008002B0" w:rsidP="00165FF9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 xml:space="preserve">3- سیره عقلائیه </w:t>
      </w:r>
    </w:p>
    <w:p w:rsidR="008002B0" w:rsidRPr="00B8144F" w:rsidRDefault="008002B0" w:rsidP="00165FF9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 xml:space="preserve">4- سیره متشرعه </w:t>
      </w:r>
    </w:p>
    <w:p w:rsidR="008002B0" w:rsidRPr="00B8144F" w:rsidRDefault="008002B0" w:rsidP="00165FF9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 xml:space="preserve">5- علم به مذاق شارع که </w:t>
      </w:r>
      <w:r w:rsidR="00337AB2" w:rsidRPr="00B8144F">
        <w:rPr>
          <w:rFonts w:ascii="Traditional Arabic" w:hAnsi="Traditional Arabic" w:cs="Traditional Arabic" w:hint="cs"/>
          <w:rtl/>
        </w:rPr>
        <w:t>نمی‌خواهد</w:t>
      </w:r>
      <w:r w:rsidRPr="00B8144F">
        <w:rPr>
          <w:rFonts w:ascii="Traditional Arabic" w:hAnsi="Traditional Arabic" w:cs="Traditional Arabic" w:hint="cs"/>
          <w:rtl/>
        </w:rPr>
        <w:t xml:space="preserve"> احتیاط را مبنای زندگی قرار بدهد.</w:t>
      </w:r>
    </w:p>
    <w:p w:rsidR="008002B0" w:rsidRPr="00B8144F" w:rsidRDefault="008002B0" w:rsidP="00165FF9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6- موثقه سماعه</w:t>
      </w:r>
    </w:p>
    <w:p w:rsidR="00B85A19" w:rsidRPr="00B8144F" w:rsidRDefault="00F23BFF" w:rsidP="00165FF9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به دلیل اول تمسک شده است، برای اینکه دلیل فقط تقلید بدوی نیست، بلکه در ادامه هم فرد تخییر دارد، دلیل بعدی به دلیل ششم موثقه سماعه تمسک شده است</w:t>
      </w:r>
      <w:r w:rsidR="00031EE8" w:rsidRPr="00B8144F">
        <w:rPr>
          <w:rFonts w:ascii="Traditional Arabic" w:hAnsi="Traditional Arabic" w:cs="Traditional Arabic" w:hint="cs"/>
          <w:rtl/>
        </w:rPr>
        <w:t>.</w:t>
      </w:r>
    </w:p>
    <w:p w:rsidR="00031EE8" w:rsidRPr="00B8144F" w:rsidRDefault="00031EE8" w:rsidP="00165FF9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چهار دلیلی که میان دلیل اول و ششم قرار دارد؛ ادله لبّیه است و در دلیل لبّی باید قدر متیقن گرفته شود</w:t>
      </w:r>
      <w:r w:rsidR="00A118EB" w:rsidRPr="00B8144F">
        <w:rPr>
          <w:rFonts w:ascii="Traditional Arabic" w:hAnsi="Traditional Arabic" w:cs="Traditional Arabic" w:hint="cs"/>
          <w:rtl/>
        </w:rPr>
        <w:t xml:space="preserve"> که جایی برای اطلاق نیست، دلیل پنجم برای اینکه تخییر بدوی </w:t>
      </w:r>
      <w:r w:rsidR="00337AB2" w:rsidRPr="00B8144F">
        <w:rPr>
          <w:rFonts w:ascii="Traditional Arabic" w:hAnsi="Traditional Arabic" w:cs="Traditional Arabic" w:hint="cs"/>
          <w:rtl/>
        </w:rPr>
        <w:t>پذیرفته‌شده</w:t>
      </w:r>
      <w:r w:rsidR="00A118EB" w:rsidRPr="00B8144F">
        <w:rPr>
          <w:rFonts w:ascii="Traditional Arabic" w:hAnsi="Traditional Arabic" w:cs="Traditional Arabic" w:hint="cs"/>
          <w:rtl/>
        </w:rPr>
        <w:t xml:space="preserve"> و تخییر استمراری در آن </w:t>
      </w:r>
      <w:r w:rsidR="00337AB2" w:rsidRPr="00B8144F">
        <w:rPr>
          <w:rFonts w:ascii="Traditional Arabic" w:hAnsi="Traditional Arabic" w:cs="Traditional Arabic" w:hint="cs"/>
          <w:rtl/>
        </w:rPr>
        <w:t>موردقبول</w:t>
      </w:r>
      <w:r w:rsidR="00A118EB" w:rsidRPr="00B8144F">
        <w:rPr>
          <w:rFonts w:ascii="Traditional Arabic" w:hAnsi="Traditional Arabic" w:cs="Traditional Arabic" w:hint="cs"/>
          <w:rtl/>
        </w:rPr>
        <w:t xml:space="preserve"> نیست، بنابراین جایی برای اطلاق نیست.</w:t>
      </w:r>
    </w:p>
    <w:p w:rsidR="00A04A80" w:rsidRPr="00B8144F" w:rsidRDefault="00A118EB" w:rsidP="00165FF9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دلیل سوم و چهارم درست است که دلیل لبّیه هستند و در دلیل لبّیه هم باید در موارد شک به قدر متیقن اخذ کرد، اما ممکن است گفته شود که سیره در مورد شک هم وجود دارد</w:t>
      </w:r>
      <w:r w:rsidR="002336E6" w:rsidRPr="00B8144F">
        <w:rPr>
          <w:rFonts w:ascii="Traditional Arabic" w:hAnsi="Traditional Arabic" w:cs="Traditional Arabic" w:hint="cs"/>
          <w:rtl/>
        </w:rPr>
        <w:t xml:space="preserve">، اینکه گفته </w:t>
      </w:r>
      <w:r w:rsidR="00337AB2" w:rsidRPr="00B8144F">
        <w:rPr>
          <w:rFonts w:ascii="Traditional Arabic" w:hAnsi="Traditional Arabic" w:cs="Traditional Arabic" w:hint="cs"/>
          <w:rtl/>
        </w:rPr>
        <w:t>می‌شود</w:t>
      </w:r>
      <w:r w:rsidR="002336E6" w:rsidRPr="00B8144F">
        <w:rPr>
          <w:rFonts w:ascii="Traditional Arabic" w:hAnsi="Traditional Arabic" w:cs="Traditional Arabic" w:hint="cs"/>
          <w:rtl/>
        </w:rPr>
        <w:t xml:space="preserve"> دلیل لبّی و باید قدر متیقن اخذ شود؛ در جایی است که واقعاً در دلیل امکان شمول نباشد</w:t>
      </w:r>
      <w:r w:rsidR="00582DA7" w:rsidRPr="00B8144F">
        <w:rPr>
          <w:rFonts w:ascii="Traditional Arabic" w:hAnsi="Traditional Arabic" w:cs="Traditional Arabic" w:hint="cs"/>
          <w:rtl/>
        </w:rPr>
        <w:t xml:space="preserve"> و واقعاً تردید در شمول سیره نسبت به مورد شک باشد</w:t>
      </w:r>
      <w:r w:rsidR="009E0418" w:rsidRPr="00B8144F">
        <w:rPr>
          <w:rFonts w:ascii="Traditional Arabic" w:hAnsi="Traditional Arabic" w:cs="Traditional Arabic" w:hint="cs"/>
          <w:rtl/>
        </w:rPr>
        <w:t xml:space="preserve">، اما بعضی جاها با دقت بیشتر سیره هم همان را بیان </w:t>
      </w:r>
      <w:r w:rsidR="00337AB2" w:rsidRPr="00B8144F">
        <w:rPr>
          <w:rFonts w:ascii="Traditional Arabic" w:hAnsi="Traditional Arabic" w:cs="Traditional Arabic" w:hint="cs"/>
          <w:rtl/>
        </w:rPr>
        <w:t>می‌کند</w:t>
      </w:r>
      <w:r w:rsidR="009E0418" w:rsidRPr="00B8144F">
        <w:rPr>
          <w:rFonts w:ascii="Traditional Arabic" w:hAnsi="Traditional Arabic" w:cs="Traditional Arabic" w:hint="cs"/>
          <w:rtl/>
        </w:rPr>
        <w:t>، یعنی در مورد شک هم سیره جاری است</w:t>
      </w:r>
      <w:r w:rsidR="001436F9" w:rsidRPr="00B8144F">
        <w:rPr>
          <w:rFonts w:ascii="Traditional Arabic" w:hAnsi="Traditional Arabic" w:cs="Traditional Arabic" w:hint="cs"/>
          <w:rtl/>
        </w:rPr>
        <w:t>، در اینجا ن</w:t>
      </w:r>
      <w:r w:rsidR="00337AB2" w:rsidRPr="00B8144F">
        <w:rPr>
          <w:rFonts w:ascii="Traditional Arabic" w:hAnsi="Traditional Arabic" w:cs="Traditional Arabic" w:hint="cs"/>
          <w:rtl/>
        </w:rPr>
        <w:t>می‌شود</w:t>
      </w:r>
      <w:r w:rsidR="001436F9" w:rsidRPr="00B8144F">
        <w:rPr>
          <w:rFonts w:ascii="Traditional Arabic" w:hAnsi="Traditional Arabic" w:cs="Traditional Arabic" w:hint="cs"/>
          <w:rtl/>
        </w:rPr>
        <w:t xml:space="preserve"> گفت که دلیل لبّیه و باید قدر متیقن گرفته شود</w:t>
      </w:r>
      <w:r w:rsidR="00A04A80" w:rsidRPr="00B8144F">
        <w:rPr>
          <w:rFonts w:ascii="Traditional Arabic" w:hAnsi="Traditional Arabic" w:cs="Traditional Arabic" w:hint="cs"/>
          <w:rtl/>
        </w:rPr>
        <w:t xml:space="preserve">، </w:t>
      </w:r>
      <w:r w:rsidR="00337AB2" w:rsidRPr="00B8144F">
        <w:rPr>
          <w:rFonts w:ascii="Traditional Arabic" w:hAnsi="Traditional Arabic" w:cs="Traditional Arabic" w:hint="cs"/>
          <w:rtl/>
        </w:rPr>
        <w:t>به‌عبارت‌دیگر</w:t>
      </w:r>
      <w:r w:rsidR="00A04A80" w:rsidRPr="00B8144F">
        <w:rPr>
          <w:rFonts w:ascii="Traditional Arabic" w:hAnsi="Traditional Arabic" w:cs="Traditional Arabic" w:hint="cs"/>
          <w:rtl/>
        </w:rPr>
        <w:t xml:space="preserve"> در موردی که محل سؤال است، گفته شود که این هم جزء قدر</w:t>
      </w:r>
      <w:r w:rsidR="00337AB2" w:rsidRPr="00B8144F">
        <w:rPr>
          <w:rFonts w:ascii="Traditional Arabic" w:hAnsi="Traditional Arabic" w:cs="Traditional Arabic" w:hint="cs"/>
          <w:rtl/>
        </w:rPr>
        <w:t>‌</w:t>
      </w:r>
      <w:r w:rsidR="00A04A80" w:rsidRPr="00B8144F">
        <w:rPr>
          <w:rFonts w:ascii="Traditional Arabic" w:hAnsi="Traditional Arabic" w:cs="Traditional Arabic" w:hint="cs"/>
          <w:rtl/>
        </w:rPr>
        <w:t>متیقن</w:t>
      </w:r>
      <w:r w:rsidR="00337AB2" w:rsidRPr="00B8144F">
        <w:rPr>
          <w:rStyle w:val="Heading2Char"/>
          <w:rFonts w:ascii="Traditional Arabic" w:hAnsi="Traditional Arabic" w:cs="Traditional Arabic" w:hint="cs"/>
          <w:rtl/>
        </w:rPr>
        <w:t>‌</w:t>
      </w:r>
      <w:r w:rsidR="00A04A80" w:rsidRPr="00B8144F">
        <w:rPr>
          <w:rFonts w:ascii="Traditional Arabic" w:hAnsi="Traditional Arabic" w:cs="Traditional Arabic" w:hint="cs"/>
          <w:rtl/>
        </w:rPr>
        <w:t>ها</w:t>
      </w:r>
      <w:r w:rsidR="00337AB2" w:rsidRPr="00B8144F">
        <w:rPr>
          <w:rFonts w:ascii="Traditional Arabic" w:hAnsi="Traditional Arabic" w:cs="Traditional Arabic" w:hint="cs"/>
          <w:rtl/>
        </w:rPr>
        <w:t xml:space="preserve"> ا</w:t>
      </w:r>
      <w:r w:rsidR="00A04A80" w:rsidRPr="00B8144F">
        <w:rPr>
          <w:rFonts w:ascii="Traditional Arabic" w:hAnsi="Traditional Arabic" w:cs="Traditional Arabic" w:hint="cs"/>
          <w:rtl/>
        </w:rPr>
        <w:t>ست</w:t>
      </w:r>
      <w:r w:rsidR="0036660C" w:rsidRPr="00B8144F">
        <w:rPr>
          <w:rFonts w:ascii="Traditional Arabic" w:hAnsi="Traditional Arabic" w:cs="Traditional Arabic" w:hint="cs"/>
          <w:rtl/>
        </w:rPr>
        <w:t xml:space="preserve"> و سیره حتماً وجود دارد</w:t>
      </w:r>
      <w:r w:rsidR="00D05871" w:rsidRPr="00B8144F">
        <w:rPr>
          <w:rFonts w:ascii="Traditional Arabic" w:hAnsi="Traditional Arabic" w:cs="Traditional Arabic" w:hint="cs"/>
          <w:rtl/>
        </w:rPr>
        <w:t>.</w:t>
      </w:r>
    </w:p>
    <w:p w:rsidR="00D05871" w:rsidRPr="00B8144F" w:rsidRDefault="00203F54" w:rsidP="00165FF9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در دلیل سوم امکان دارد گفته شود که در مواردی ک</w:t>
      </w:r>
      <w:r w:rsidR="00C1224D" w:rsidRPr="00B8144F">
        <w:rPr>
          <w:rFonts w:ascii="Traditional Arabic" w:hAnsi="Traditional Arabic" w:cs="Traditional Arabic" w:hint="cs"/>
          <w:rtl/>
        </w:rPr>
        <w:t>ه انسان مواجه با چند کارشناس مساوی مواجه هست</w:t>
      </w:r>
      <w:r w:rsidR="00224293" w:rsidRPr="00B8144F">
        <w:rPr>
          <w:rFonts w:ascii="Traditional Arabic" w:hAnsi="Traditional Arabic" w:cs="Traditional Arabic" w:hint="cs"/>
          <w:rtl/>
        </w:rPr>
        <w:t>، سیره بیان دارد که در ادامه فرد مخیر است، ولو اینکه آراء متفاوتی داشته باشند</w:t>
      </w:r>
      <w:r w:rsidR="00324A1A" w:rsidRPr="00B8144F">
        <w:rPr>
          <w:rFonts w:ascii="Traditional Arabic" w:hAnsi="Traditional Arabic" w:cs="Traditional Arabic" w:hint="cs"/>
          <w:rtl/>
        </w:rPr>
        <w:t xml:space="preserve">، </w:t>
      </w:r>
      <w:r w:rsidR="00337AB2" w:rsidRPr="00B8144F">
        <w:rPr>
          <w:rFonts w:ascii="Traditional Arabic" w:hAnsi="Traditional Arabic" w:cs="Traditional Arabic" w:hint="cs"/>
          <w:rtl/>
        </w:rPr>
        <w:t>این‌طور</w:t>
      </w:r>
      <w:r w:rsidR="00324A1A" w:rsidRPr="00B8144F">
        <w:rPr>
          <w:rFonts w:ascii="Traditional Arabic" w:hAnsi="Traditional Arabic" w:cs="Traditional Arabic" w:hint="cs"/>
          <w:rtl/>
        </w:rPr>
        <w:t xml:space="preserve"> نیست که در سیره عقلا تخییر بدوی باشد</w:t>
      </w:r>
      <w:r w:rsidR="00500936" w:rsidRPr="00B8144F">
        <w:rPr>
          <w:rFonts w:ascii="Traditional Arabic" w:hAnsi="Traditional Arabic" w:cs="Traditional Arabic" w:hint="cs"/>
          <w:rtl/>
        </w:rPr>
        <w:t>.</w:t>
      </w:r>
    </w:p>
    <w:p w:rsidR="00500936" w:rsidRPr="00B8144F" w:rsidRDefault="00500936" w:rsidP="00165FF9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lastRenderedPageBreak/>
        <w:t xml:space="preserve">دلیل چهارم این است که اگر از ادله لفظی و اجتهادی عبور شود؛ نوبت به اصول عملیه </w:t>
      </w:r>
      <w:r w:rsidR="00337AB2" w:rsidRPr="00B8144F">
        <w:rPr>
          <w:rFonts w:ascii="Traditional Arabic" w:hAnsi="Traditional Arabic" w:cs="Traditional Arabic" w:hint="cs"/>
          <w:rtl/>
        </w:rPr>
        <w:t>می‌رسد</w:t>
      </w:r>
      <w:r w:rsidRPr="00B8144F">
        <w:rPr>
          <w:rFonts w:ascii="Traditional Arabic" w:hAnsi="Traditional Arabic" w:cs="Traditional Arabic" w:hint="cs"/>
          <w:rtl/>
        </w:rPr>
        <w:t xml:space="preserve">، اگر اطلاقات در ادله عامه تمام نشد و موثقه سماعه یا دلیل دانسته نشد، یا اطلاقش تمام دانسته نشد و در ادله لبّیه مورد شک بود و باید قدر متیقن گرفته شود، اگر با این سه دلیل فرد به نتیجه نرسید؛ به اصل عملیه رجوع </w:t>
      </w:r>
      <w:r w:rsidR="00337AB2" w:rsidRPr="00B8144F">
        <w:rPr>
          <w:rFonts w:ascii="Traditional Arabic" w:hAnsi="Traditional Arabic" w:cs="Traditional Arabic" w:hint="cs"/>
          <w:rtl/>
        </w:rPr>
        <w:t>می‌شود</w:t>
      </w:r>
      <w:r w:rsidRPr="00B8144F">
        <w:rPr>
          <w:rFonts w:ascii="Traditional Arabic" w:hAnsi="Traditional Arabic" w:cs="Traditional Arabic" w:hint="cs"/>
          <w:rtl/>
        </w:rPr>
        <w:t>.</w:t>
      </w:r>
    </w:p>
    <w:p w:rsidR="00004752" w:rsidRPr="00B8144F" w:rsidRDefault="00004752" w:rsidP="00165FF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8" w:name="_Toc476819181"/>
      <w:r w:rsidRPr="00B8144F">
        <w:rPr>
          <w:rFonts w:ascii="Traditional Arabic" w:hAnsi="Traditional Arabic" w:cs="Traditional Arabic" w:hint="cs"/>
          <w:color w:val="FF0000"/>
          <w:rtl/>
        </w:rPr>
        <w:t>استصحاب در تخییر مقلد</w:t>
      </w:r>
      <w:bookmarkEnd w:id="28"/>
    </w:p>
    <w:p w:rsidR="00500936" w:rsidRPr="00B8144F" w:rsidRDefault="00500936" w:rsidP="00165FF9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دلیل چهارم اصل عملی است که عبارت از استصحاب است</w:t>
      </w:r>
      <w:r w:rsidR="00B92FE0" w:rsidRPr="00B8144F">
        <w:rPr>
          <w:rFonts w:ascii="Traditional Arabic" w:hAnsi="Traditional Arabic" w:cs="Traditional Arabic" w:hint="cs"/>
          <w:rtl/>
        </w:rPr>
        <w:t xml:space="preserve">، گفته شده که </w:t>
      </w:r>
      <w:r w:rsidR="00337AB2" w:rsidRPr="00B8144F">
        <w:rPr>
          <w:rFonts w:ascii="Traditional Arabic" w:hAnsi="Traditional Arabic" w:cs="Traditional Arabic" w:hint="cs"/>
          <w:rtl/>
        </w:rPr>
        <w:t>می‌شود</w:t>
      </w:r>
      <w:r w:rsidR="00B92FE0" w:rsidRPr="00B8144F">
        <w:rPr>
          <w:rFonts w:ascii="Traditional Arabic" w:hAnsi="Traditional Arabic" w:cs="Traditional Arabic" w:hint="cs"/>
          <w:rtl/>
        </w:rPr>
        <w:t xml:space="preserve"> در اینجا به استصحاب برای تخییر استمراری تمسک کرد</w:t>
      </w:r>
      <w:r w:rsidR="00E55053" w:rsidRPr="00B8144F">
        <w:rPr>
          <w:rFonts w:ascii="Traditional Arabic" w:hAnsi="Traditional Arabic" w:cs="Traditional Arabic" w:hint="cs"/>
          <w:rtl/>
        </w:rPr>
        <w:t>، با این بیان که شخصی مواجه با دو یا سه رأی متفاوت از مجتهدان مساوی است، قبل از اینکه از مجتهد تقلید بکند</w:t>
      </w:r>
      <w:r w:rsidR="00366B95" w:rsidRPr="00B8144F">
        <w:rPr>
          <w:rFonts w:ascii="Traditional Arabic" w:hAnsi="Traditional Arabic" w:cs="Traditional Arabic" w:hint="cs"/>
          <w:rtl/>
        </w:rPr>
        <w:t xml:space="preserve">؛ حکم شرعی تخییر هست، </w:t>
      </w:r>
      <w:r w:rsidR="00337AB2" w:rsidRPr="00B8144F">
        <w:rPr>
          <w:rFonts w:ascii="Traditional Arabic" w:hAnsi="Traditional Arabic" w:cs="Traditional Arabic" w:hint="cs"/>
          <w:rtl/>
        </w:rPr>
        <w:t>بعدازاینکه</w:t>
      </w:r>
      <w:r w:rsidR="00D32ECF" w:rsidRPr="00B8144F">
        <w:rPr>
          <w:rFonts w:ascii="Traditional Arabic" w:hAnsi="Traditional Arabic" w:cs="Traditional Arabic" w:hint="cs"/>
          <w:rtl/>
        </w:rPr>
        <w:t xml:space="preserve"> از مجتهدی تقلید کرد؛</w:t>
      </w:r>
      <w:r w:rsidR="00366B95" w:rsidRPr="00B8144F">
        <w:rPr>
          <w:rFonts w:ascii="Traditional Arabic" w:hAnsi="Traditional Arabic" w:cs="Traditional Arabic" w:hint="cs"/>
          <w:rtl/>
        </w:rPr>
        <w:t xml:space="preserve"> شک </w:t>
      </w:r>
      <w:r w:rsidR="00337AB2" w:rsidRPr="00B8144F">
        <w:rPr>
          <w:rFonts w:ascii="Traditional Arabic" w:hAnsi="Traditional Arabic" w:cs="Traditional Arabic" w:hint="cs"/>
          <w:rtl/>
        </w:rPr>
        <w:t>می‌کند</w:t>
      </w:r>
      <w:r w:rsidR="00366B95" w:rsidRPr="00B8144F">
        <w:rPr>
          <w:rFonts w:ascii="Traditional Arabic" w:hAnsi="Traditional Arabic" w:cs="Traditional Arabic" w:hint="cs"/>
          <w:rtl/>
        </w:rPr>
        <w:t xml:space="preserve"> که حکم تخییر استمرار و آزادی در انتخاب مجتهدان متساوی همچنان باقی است یا خیر</w:t>
      </w:r>
      <w:r w:rsidR="00D32ECF" w:rsidRPr="00B8144F">
        <w:rPr>
          <w:rFonts w:ascii="Traditional Arabic" w:hAnsi="Traditional Arabic" w:cs="Traditional Arabic" w:hint="cs"/>
          <w:rtl/>
        </w:rPr>
        <w:t>، در این صورت فرد مخیر است که از مجتهد قبل همچنان تقلید کند یا مجتهد دیگری را برگزیند</w:t>
      </w:r>
      <w:r w:rsidR="00573322" w:rsidRPr="00B8144F">
        <w:rPr>
          <w:rFonts w:ascii="Traditional Arabic" w:hAnsi="Traditional Arabic" w:cs="Traditional Arabic" w:hint="cs"/>
          <w:rtl/>
        </w:rPr>
        <w:t>.</w:t>
      </w:r>
    </w:p>
    <w:p w:rsidR="00004752" w:rsidRPr="00B8144F" w:rsidRDefault="00004752" w:rsidP="00165FF9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9" w:name="_Toc476819182"/>
      <w:r w:rsidRPr="00B8144F">
        <w:rPr>
          <w:rFonts w:ascii="Traditional Arabic" w:hAnsi="Traditional Arabic" w:cs="Traditional Arabic" w:hint="cs"/>
          <w:color w:val="FF0000"/>
          <w:rtl/>
        </w:rPr>
        <w:t xml:space="preserve">اشکالات مرحوم آقای </w:t>
      </w:r>
      <w:r w:rsidR="00B8144F">
        <w:rPr>
          <w:rFonts w:ascii="Traditional Arabic" w:hAnsi="Traditional Arabic" w:cs="Traditional Arabic" w:hint="cs"/>
          <w:color w:val="FF0000"/>
          <w:rtl/>
        </w:rPr>
        <w:t>خویی</w:t>
      </w:r>
      <w:r w:rsidRPr="00B8144F">
        <w:rPr>
          <w:rFonts w:ascii="Traditional Arabic" w:hAnsi="Traditional Arabic" w:cs="Traditional Arabic" w:hint="cs"/>
          <w:color w:val="FF0000"/>
          <w:rtl/>
        </w:rPr>
        <w:t xml:space="preserve"> به </w:t>
      </w:r>
      <w:r w:rsidR="00EA2E86" w:rsidRPr="00B8144F">
        <w:rPr>
          <w:rFonts w:ascii="Traditional Arabic" w:hAnsi="Traditional Arabic" w:cs="Traditional Arabic" w:hint="eastAsia"/>
          <w:color w:val="FF0000"/>
          <w:rtl/>
        </w:rPr>
        <w:t>استصحاب</w:t>
      </w:r>
      <w:r w:rsidRPr="00B8144F">
        <w:rPr>
          <w:rFonts w:ascii="Traditional Arabic" w:hAnsi="Traditional Arabic" w:cs="Traditional Arabic" w:hint="cs"/>
          <w:color w:val="FF0000"/>
          <w:rtl/>
        </w:rPr>
        <w:t xml:space="preserve"> تخییر مقلد</w:t>
      </w:r>
      <w:bookmarkEnd w:id="29"/>
    </w:p>
    <w:p w:rsidR="00573322" w:rsidRPr="00B8144F" w:rsidRDefault="00573322" w:rsidP="00165FF9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 xml:space="preserve">مرحوم آقای </w:t>
      </w:r>
      <w:r w:rsidR="00B8144F">
        <w:rPr>
          <w:rFonts w:ascii="Traditional Arabic" w:hAnsi="Traditional Arabic" w:cs="Traditional Arabic" w:hint="cs"/>
          <w:rtl/>
        </w:rPr>
        <w:t>خویی</w:t>
      </w:r>
      <w:r w:rsidRPr="00B8144F">
        <w:rPr>
          <w:rFonts w:ascii="Traditional Arabic" w:hAnsi="Traditional Arabic" w:cs="Traditional Arabic" w:hint="cs"/>
          <w:rtl/>
        </w:rPr>
        <w:t xml:space="preserve"> چند اشکال به این استصحاب </w:t>
      </w:r>
      <w:r w:rsidR="00EA2E86" w:rsidRPr="00B8144F">
        <w:rPr>
          <w:rFonts w:ascii="Traditional Arabic" w:hAnsi="Traditional Arabic" w:cs="Traditional Arabic" w:hint="cs"/>
          <w:rtl/>
        </w:rPr>
        <w:t>کرده‌اند</w:t>
      </w:r>
      <w:r w:rsidR="00915CA1" w:rsidRPr="00B8144F">
        <w:rPr>
          <w:rFonts w:ascii="Traditional Arabic" w:hAnsi="Traditional Arabic" w:cs="Traditional Arabic" w:hint="cs"/>
          <w:rtl/>
        </w:rPr>
        <w:t>:</w:t>
      </w:r>
    </w:p>
    <w:p w:rsidR="00915CA1" w:rsidRPr="00B8144F" w:rsidRDefault="00915CA1" w:rsidP="00165FF9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 xml:space="preserve">1- اشکال اول این است که در اینجا شرط بقاء موضوع در این استصحاب </w:t>
      </w:r>
      <w:r w:rsidR="00EA2E86" w:rsidRPr="00B8144F">
        <w:rPr>
          <w:rFonts w:ascii="Traditional Arabic" w:hAnsi="Traditional Arabic" w:cs="Traditional Arabic" w:hint="cs"/>
          <w:rtl/>
        </w:rPr>
        <w:t>خدشه‌دار</w:t>
      </w:r>
      <w:r w:rsidRPr="00B8144F">
        <w:rPr>
          <w:rFonts w:ascii="Traditional Arabic" w:hAnsi="Traditional Arabic" w:cs="Traditional Arabic" w:hint="cs"/>
          <w:rtl/>
        </w:rPr>
        <w:t xml:space="preserve"> است، اولین و </w:t>
      </w:r>
      <w:r w:rsidR="00EA2E86" w:rsidRPr="00B8144F">
        <w:rPr>
          <w:rFonts w:ascii="Traditional Arabic" w:hAnsi="Traditional Arabic" w:cs="Traditional Arabic" w:hint="cs"/>
          <w:rtl/>
        </w:rPr>
        <w:t>مهم‌ترین</w:t>
      </w:r>
      <w:r w:rsidRPr="00B8144F">
        <w:rPr>
          <w:rFonts w:ascii="Traditional Arabic" w:hAnsi="Traditional Arabic" w:cs="Traditional Arabic" w:hint="cs"/>
          <w:rtl/>
        </w:rPr>
        <w:t xml:space="preserve"> شروط استصحاب این هست که موضوع سابقه و لاحقه یکی باشد</w:t>
      </w:r>
      <w:r w:rsidR="001A1937" w:rsidRPr="00B8144F">
        <w:rPr>
          <w:rFonts w:ascii="Traditional Arabic" w:hAnsi="Traditional Arabic" w:cs="Traditional Arabic" w:hint="cs"/>
          <w:rtl/>
        </w:rPr>
        <w:t xml:space="preserve"> و اگر موضوع عرفاً تبدل پیدا کرد؛ ن</w:t>
      </w:r>
      <w:r w:rsidR="00337AB2" w:rsidRPr="00B8144F">
        <w:rPr>
          <w:rFonts w:ascii="Traditional Arabic" w:hAnsi="Traditional Arabic" w:cs="Traditional Arabic" w:hint="cs"/>
          <w:rtl/>
        </w:rPr>
        <w:t>می‌شود</w:t>
      </w:r>
      <w:r w:rsidR="001A1937" w:rsidRPr="00B8144F">
        <w:rPr>
          <w:rFonts w:ascii="Traditional Arabic" w:hAnsi="Traditional Arabic" w:cs="Traditional Arabic" w:hint="cs"/>
          <w:rtl/>
        </w:rPr>
        <w:t xml:space="preserve"> استصحاب کرد</w:t>
      </w:r>
      <w:r w:rsidR="00A45943" w:rsidRPr="00B8144F">
        <w:rPr>
          <w:rFonts w:ascii="Traditional Arabic" w:hAnsi="Traditional Arabic" w:cs="Traditional Arabic" w:hint="cs"/>
          <w:rtl/>
        </w:rPr>
        <w:t>، میته</w:t>
      </w:r>
      <w:r w:rsidR="00EA2E86" w:rsidRPr="00B8144F">
        <w:rPr>
          <w:rFonts w:ascii="Traditional Arabic" w:hAnsi="Traditional Arabic" w:cs="Traditional Arabic" w:hint="cs"/>
          <w:rtl/>
        </w:rPr>
        <w:t>‌</w:t>
      </w:r>
      <w:r w:rsidR="00A45943" w:rsidRPr="00B8144F">
        <w:rPr>
          <w:rFonts w:ascii="Traditional Arabic" w:hAnsi="Traditional Arabic" w:cs="Traditional Arabic" w:hint="cs"/>
          <w:rtl/>
        </w:rPr>
        <w:t xml:space="preserve">ای که به نمک </w:t>
      </w:r>
      <w:r w:rsidR="00EA2E86" w:rsidRPr="00B8144F">
        <w:rPr>
          <w:rFonts w:ascii="Traditional Arabic" w:hAnsi="Traditional Arabic" w:cs="Traditional Arabic" w:hint="cs"/>
          <w:rtl/>
        </w:rPr>
        <w:t>تبدیل‌شده</w:t>
      </w:r>
      <w:r w:rsidR="00A45943" w:rsidRPr="00B8144F">
        <w:rPr>
          <w:rFonts w:ascii="Traditional Arabic" w:hAnsi="Traditional Arabic" w:cs="Traditional Arabic" w:hint="cs"/>
          <w:rtl/>
        </w:rPr>
        <w:t>؛ ن</w:t>
      </w:r>
      <w:r w:rsidR="00337AB2" w:rsidRPr="00B8144F">
        <w:rPr>
          <w:rFonts w:ascii="Traditional Arabic" w:hAnsi="Traditional Arabic" w:cs="Traditional Arabic" w:hint="cs"/>
          <w:rtl/>
        </w:rPr>
        <w:t>می‌شود</w:t>
      </w:r>
      <w:r w:rsidR="00A45943" w:rsidRPr="00B8144F">
        <w:rPr>
          <w:rFonts w:ascii="Traditional Arabic" w:hAnsi="Traditional Arabic" w:cs="Traditional Arabic" w:hint="cs"/>
          <w:rtl/>
        </w:rPr>
        <w:t xml:space="preserve"> در آن استصحاب کرد، برای اینکه موضوع عوض شده است</w:t>
      </w:r>
      <w:r w:rsidR="009C1F1D" w:rsidRPr="00B8144F">
        <w:rPr>
          <w:rFonts w:ascii="Traditional Arabic" w:hAnsi="Traditional Arabic" w:cs="Traditional Arabic" w:hint="cs"/>
          <w:rtl/>
        </w:rPr>
        <w:t>.</w:t>
      </w:r>
    </w:p>
    <w:p w:rsidR="00C70603" w:rsidRPr="00B8144F" w:rsidRDefault="00CB7879" w:rsidP="00165FF9">
      <w:pPr>
        <w:jc w:val="lowKashida"/>
        <w:rPr>
          <w:rFonts w:ascii="Traditional Arabic" w:hAnsi="Traditional Arabic" w:cs="Traditional Arabic"/>
          <w:rtl/>
        </w:rPr>
      </w:pPr>
      <w:r w:rsidRPr="00B8144F">
        <w:rPr>
          <w:rFonts w:ascii="Traditional Arabic" w:hAnsi="Traditional Arabic" w:cs="Traditional Arabic" w:hint="cs"/>
          <w:rtl/>
        </w:rPr>
        <w:t>استصحاب در جایی است که موضوع سابق و لاحق یکی باشد، اگر موضوع عرفاً متبدل شد؛ استصحاب جاری ن</w:t>
      </w:r>
      <w:r w:rsidR="00337AB2" w:rsidRPr="00B8144F">
        <w:rPr>
          <w:rFonts w:ascii="Traditional Arabic" w:hAnsi="Traditional Arabic" w:cs="Traditional Arabic" w:hint="cs"/>
          <w:rtl/>
        </w:rPr>
        <w:t>می‌شود</w:t>
      </w:r>
      <w:r w:rsidRPr="00B8144F">
        <w:rPr>
          <w:rFonts w:ascii="Traditional Arabic" w:hAnsi="Traditional Arabic" w:cs="Traditional Arabic" w:hint="cs"/>
          <w:rtl/>
        </w:rPr>
        <w:t xml:space="preserve">، اشکال اول این است که این شرط در اینجا مخدوش است و محقق است، برای اینکه استصحاب تخییر در </w:t>
      </w:r>
      <w:r w:rsidR="00B8144F">
        <w:rPr>
          <w:rFonts w:ascii="Traditional Arabic" w:hAnsi="Traditional Arabic" w:cs="Traditional Arabic" w:hint="cs"/>
          <w:rtl/>
        </w:rPr>
        <w:t>هرگونه</w:t>
      </w:r>
      <w:r w:rsidRPr="00B8144F">
        <w:rPr>
          <w:rFonts w:ascii="Traditional Arabic" w:hAnsi="Traditional Arabic" w:cs="Traditional Arabic" w:hint="cs"/>
          <w:rtl/>
        </w:rPr>
        <w:t xml:space="preserve"> عمل به این فردی که مجتهدی را انتخاب کرده و مدتی طبق نظر او عمل کرده است</w:t>
      </w:r>
      <w:r w:rsidR="00A20BFE" w:rsidRPr="00B8144F">
        <w:rPr>
          <w:rFonts w:ascii="Traditional Arabic" w:hAnsi="Traditional Arabic" w:cs="Traditional Arabic" w:hint="cs"/>
          <w:rtl/>
        </w:rPr>
        <w:t>، حکمی که صادر شده برای تخییر بدوی است</w:t>
      </w:r>
      <w:r w:rsidR="009C11A0" w:rsidRPr="00B8144F">
        <w:rPr>
          <w:rFonts w:ascii="Traditional Arabic" w:hAnsi="Traditional Arabic" w:cs="Traditional Arabic" w:hint="cs"/>
          <w:rtl/>
        </w:rPr>
        <w:t>، آن حکم را اگر برای شرایطی که این شخص تقلید کرده و در ادامه بخواهد روشن شود که تخییر دارد یا خیر، در اینجا ن</w:t>
      </w:r>
      <w:r w:rsidR="00337AB2" w:rsidRPr="00B8144F">
        <w:rPr>
          <w:rFonts w:ascii="Traditional Arabic" w:hAnsi="Traditional Arabic" w:cs="Traditional Arabic" w:hint="cs"/>
          <w:rtl/>
        </w:rPr>
        <w:t>می‌شود</w:t>
      </w:r>
      <w:r w:rsidR="009C11A0" w:rsidRPr="00B8144F">
        <w:rPr>
          <w:rFonts w:ascii="Traditional Arabic" w:hAnsi="Traditional Arabic" w:cs="Traditional Arabic" w:hint="cs"/>
          <w:rtl/>
        </w:rPr>
        <w:t>، برای اینکه موضوع عرفاً تغییر پیدا کرده است</w:t>
      </w:r>
      <w:r w:rsidR="00F96A0E" w:rsidRPr="00B8144F">
        <w:rPr>
          <w:rFonts w:ascii="Traditional Arabic" w:hAnsi="Traditional Arabic" w:cs="Traditional Arabic" w:hint="cs"/>
          <w:rtl/>
        </w:rPr>
        <w:t xml:space="preserve">، مرحوم اصفهانی و بعضی دیگر این اشکال را جواب </w:t>
      </w:r>
      <w:r w:rsidR="00EA2E86" w:rsidRPr="00B8144F">
        <w:rPr>
          <w:rFonts w:ascii="Traditional Arabic" w:hAnsi="Traditional Arabic" w:cs="Traditional Arabic" w:hint="cs"/>
          <w:rtl/>
        </w:rPr>
        <w:t>داده‌اند</w:t>
      </w:r>
      <w:r w:rsidR="00F96A0E" w:rsidRPr="00B8144F">
        <w:rPr>
          <w:rFonts w:ascii="Traditional Arabic" w:hAnsi="Traditional Arabic" w:cs="Traditional Arabic" w:hint="cs"/>
          <w:rtl/>
        </w:rPr>
        <w:t>.</w:t>
      </w:r>
    </w:p>
    <w:p w:rsidR="00940BE0" w:rsidRPr="00B8144F" w:rsidRDefault="00940BE0" w:rsidP="00165FF9">
      <w:pPr>
        <w:jc w:val="lowKashida"/>
        <w:rPr>
          <w:rFonts w:ascii="Traditional Arabic" w:hAnsi="Traditional Arabic" w:cs="Traditional Arabic"/>
          <w:rtl/>
        </w:rPr>
      </w:pPr>
    </w:p>
    <w:p w:rsidR="00AC12A8" w:rsidRPr="00B8144F" w:rsidRDefault="00AC12A8" w:rsidP="00165FF9">
      <w:pPr>
        <w:jc w:val="lowKashida"/>
        <w:rPr>
          <w:rFonts w:ascii="Traditional Arabic" w:hAnsi="Traditional Arabic" w:cs="Traditional Arabic"/>
          <w:rtl/>
        </w:rPr>
      </w:pPr>
    </w:p>
    <w:p w:rsidR="00561B6A" w:rsidRPr="00B8144F" w:rsidRDefault="00561B6A" w:rsidP="00165FF9">
      <w:pPr>
        <w:jc w:val="lowKashida"/>
        <w:rPr>
          <w:rFonts w:ascii="Traditional Arabic" w:hAnsi="Traditional Arabic" w:cs="Traditional Arabic"/>
          <w:rtl/>
        </w:rPr>
      </w:pPr>
    </w:p>
    <w:p w:rsidR="00561B6A" w:rsidRPr="00B8144F" w:rsidRDefault="00561B6A" w:rsidP="00165FF9">
      <w:pPr>
        <w:jc w:val="lowKashida"/>
        <w:rPr>
          <w:rFonts w:ascii="Traditional Arabic" w:hAnsi="Traditional Arabic" w:cs="Traditional Arabic"/>
          <w:rtl/>
        </w:rPr>
      </w:pPr>
    </w:p>
    <w:sectPr w:rsidR="00561B6A" w:rsidRPr="00B8144F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EA" w:rsidRDefault="00216CEA" w:rsidP="000D5800">
      <w:pPr>
        <w:spacing w:after="0"/>
      </w:pPr>
      <w:r>
        <w:separator/>
      </w:r>
    </w:p>
  </w:endnote>
  <w:endnote w:type="continuationSeparator" w:id="0">
    <w:p w:rsidR="00216CEA" w:rsidRDefault="00216CE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44F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EA" w:rsidRDefault="00216CEA" w:rsidP="000D5800">
      <w:pPr>
        <w:spacing w:after="0"/>
      </w:pPr>
      <w:r>
        <w:separator/>
      </w:r>
    </w:p>
  </w:footnote>
  <w:footnote w:type="continuationSeparator" w:id="0">
    <w:p w:rsidR="00216CEA" w:rsidRDefault="00216CEA" w:rsidP="000D5800">
      <w:pPr>
        <w:spacing w:after="0"/>
      </w:pPr>
      <w:r>
        <w:continuationSeparator/>
      </w:r>
    </w:p>
  </w:footnote>
  <w:footnote w:id="1">
    <w:p w:rsidR="00EA2E86" w:rsidRDefault="00EA2E86" w:rsidP="00EA2E8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hyperlink r:id="rId1" w:tgtFrame="_blank" w:history="1">
        <w:r w:rsidR="00B8144F">
          <w:rPr>
            <w:rtl/>
          </w:rPr>
          <w:t>وسائل</w:t>
        </w:r>
        <w:r w:rsidR="00B8144F">
          <w:rPr>
            <w:rFonts w:hint="cs"/>
            <w:rtl/>
          </w:rPr>
          <w:t xml:space="preserve">‌ </w:t>
        </w:r>
        <w:r w:rsidRPr="004634BC">
          <w:rPr>
            <w:rtl/>
          </w:rPr>
          <w:t>الشیعه، شیخ حر عاملی، ج 27، ص108</w:t>
        </w:r>
        <w:r w:rsidRPr="004634BC">
          <w:t>.</w:t>
        </w:r>
      </w:hyperlink>
    </w:p>
  </w:footnote>
  <w:footnote w:id="2">
    <w:p w:rsidR="00EA2E86" w:rsidRDefault="00EA2E86" w:rsidP="00EA2E8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="00B8144F">
        <w:rPr>
          <w:rFonts w:hint="eastAsia"/>
          <w:rtl/>
        </w:rPr>
        <w:t>وسائل</w:t>
      </w:r>
      <w:r w:rsidR="00B8144F">
        <w:rPr>
          <w:rFonts w:hint="cs"/>
          <w:rtl/>
        </w:rPr>
        <w:t xml:space="preserve"> </w:t>
      </w:r>
      <w:r w:rsidR="00B8144F">
        <w:rPr>
          <w:rFonts w:hint="eastAsia"/>
          <w:rtl/>
        </w:rPr>
        <w:t>‌الش</w:t>
      </w:r>
      <w:r w:rsidR="00B8144F">
        <w:rPr>
          <w:rFonts w:hint="cs"/>
          <w:rtl/>
        </w:rPr>
        <w:t>ی</w:t>
      </w:r>
      <w:r w:rsidR="00B8144F">
        <w:rPr>
          <w:rFonts w:hint="eastAsia"/>
          <w:rtl/>
        </w:rPr>
        <w:t>عه</w:t>
      </w:r>
      <w:r w:rsidRPr="0008215E">
        <w:rPr>
          <w:rtl/>
        </w:rPr>
        <w:t>، ج82/18، ح21 ـ 25</w:t>
      </w:r>
      <w:r w:rsidRPr="0008215E">
        <w:t>.</w:t>
      </w:r>
    </w:p>
  </w:footnote>
  <w:footnote w:id="3">
    <w:p w:rsidR="00EA2E86" w:rsidRDefault="00EA2E8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مستدرك الوسائل، ج1، أبواب النجاسات، باب29، حدیث 1</w:t>
      </w:r>
      <w:r w:rsidR="00B8144F">
        <w:rPr>
          <w:rFonts w:hint="cs"/>
          <w:rtl/>
        </w:rPr>
        <w:t>.</w:t>
      </w:r>
    </w:p>
  </w:footnote>
  <w:footnote w:id="4">
    <w:p w:rsidR="00165FF9" w:rsidRDefault="00165FF9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اسراء آیه 78</w:t>
      </w:r>
      <w:r w:rsidR="00B8144F">
        <w:rPr>
          <w:rFonts w:hint="cs"/>
          <w:rtl/>
        </w:rPr>
        <w:t>.</w:t>
      </w:r>
      <w:bookmarkStart w:id="25" w:name="_GoBack"/>
      <w:bookmarkEnd w:id="25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0C" w:rsidRDefault="00221A0C" w:rsidP="00221A0C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2147F49" wp14:editId="3763D9CE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44F">
      <w:rPr>
        <w:rFonts w:ascii="Adobe Arabic" w:hAnsi="Adobe Arabic" w:cs="Adobe Arabic"/>
        <w:b/>
        <w:bCs/>
        <w:sz w:val="24"/>
        <w:szCs w:val="24"/>
      </w:rPr>
      <w:t xml:space="preserve">  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16</w:t>
    </w:r>
    <w:r>
      <w:rPr>
        <w:rFonts w:ascii="Adobe Arabic" w:hAnsi="Adobe Arabic" w:cs="Adobe Arabic"/>
        <w:sz w:val="24"/>
        <w:szCs w:val="24"/>
        <w:rtl/>
      </w:rPr>
      <w:t>/12/1395</w:t>
    </w:r>
  </w:p>
  <w:p w:rsidR="00221A0C" w:rsidRDefault="00B8144F" w:rsidP="00221A0C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221A0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21A0C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عنوان فرعی: مسئله تقلید (عدول از مجتهد)                                   شماره جلسه:</w:t>
    </w:r>
    <w:r w:rsidR="00221A0C">
      <w:rPr>
        <w:rFonts w:eastAsiaTheme="minorHAnsi" w:hint="cs"/>
        <w:rtl/>
      </w:rPr>
      <w:t xml:space="preserve"> </w:t>
    </w:r>
    <w:r w:rsidR="00221A0C">
      <w:rPr>
        <w:rFonts w:ascii="Adobe Arabic" w:eastAsiaTheme="minorHAnsi" w:hAnsi="Adobe Arabic" w:cs="Adobe Arabic"/>
        <w:rtl/>
      </w:rPr>
      <w:t>28</w:t>
    </w:r>
    <w:r w:rsidR="00221A0C">
      <w:rPr>
        <w:rFonts w:ascii="Adobe Arabic" w:eastAsiaTheme="minorHAnsi" w:hAnsi="Adobe Arabic" w:cs="Adobe Arabic" w:hint="cs"/>
        <w:rtl/>
      </w:rPr>
      <w:t>2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107F5E8" wp14:editId="3971B5C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70228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9D"/>
    <w:rsid w:val="00004752"/>
    <w:rsid w:val="00007060"/>
    <w:rsid w:val="00013B5C"/>
    <w:rsid w:val="000228A2"/>
    <w:rsid w:val="00025A33"/>
    <w:rsid w:val="00031EE8"/>
    <w:rsid w:val="000324F1"/>
    <w:rsid w:val="00041FE0"/>
    <w:rsid w:val="00042E34"/>
    <w:rsid w:val="00045B14"/>
    <w:rsid w:val="00052BA3"/>
    <w:rsid w:val="0006363E"/>
    <w:rsid w:val="00063C89"/>
    <w:rsid w:val="00071E14"/>
    <w:rsid w:val="00080DFF"/>
    <w:rsid w:val="00085ED5"/>
    <w:rsid w:val="0008640D"/>
    <w:rsid w:val="000A1A51"/>
    <w:rsid w:val="000D2D0D"/>
    <w:rsid w:val="000D5800"/>
    <w:rsid w:val="000D6581"/>
    <w:rsid w:val="000F1897"/>
    <w:rsid w:val="000F7E72"/>
    <w:rsid w:val="00101E2D"/>
    <w:rsid w:val="001021E7"/>
    <w:rsid w:val="00102405"/>
    <w:rsid w:val="00102CEB"/>
    <w:rsid w:val="00114C37"/>
    <w:rsid w:val="00117955"/>
    <w:rsid w:val="00123789"/>
    <w:rsid w:val="00133E1D"/>
    <w:rsid w:val="0013617D"/>
    <w:rsid w:val="00136442"/>
    <w:rsid w:val="001370B6"/>
    <w:rsid w:val="001436F9"/>
    <w:rsid w:val="00150D4B"/>
    <w:rsid w:val="00152670"/>
    <w:rsid w:val="001550AE"/>
    <w:rsid w:val="00165FF9"/>
    <w:rsid w:val="00166DD8"/>
    <w:rsid w:val="001712D6"/>
    <w:rsid w:val="001757C8"/>
    <w:rsid w:val="00177934"/>
    <w:rsid w:val="00192A6A"/>
    <w:rsid w:val="0019566B"/>
    <w:rsid w:val="00196082"/>
    <w:rsid w:val="00197CDD"/>
    <w:rsid w:val="001A1937"/>
    <w:rsid w:val="001C367D"/>
    <w:rsid w:val="001C3CCA"/>
    <w:rsid w:val="001C6724"/>
    <w:rsid w:val="001D1F54"/>
    <w:rsid w:val="001D24F8"/>
    <w:rsid w:val="001D542D"/>
    <w:rsid w:val="001D6605"/>
    <w:rsid w:val="001E306E"/>
    <w:rsid w:val="001E3FB0"/>
    <w:rsid w:val="001E4FFF"/>
    <w:rsid w:val="001F2E3E"/>
    <w:rsid w:val="002038D9"/>
    <w:rsid w:val="00203F54"/>
    <w:rsid w:val="00206B69"/>
    <w:rsid w:val="00210F67"/>
    <w:rsid w:val="00216CEA"/>
    <w:rsid w:val="00221A0C"/>
    <w:rsid w:val="00224293"/>
    <w:rsid w:val="00224C0A"/>
    <w:rsid w:val="002336E6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079D"/>
    <w:rsid w:val="00321DF0"/>
    <w:rsid w:val="00323168"/>
    <w:rsid w:val="00324A1A"/>
    <w:rsid w:val="00331826"/>
    <w:rsid w:val="00337AB2"/>
    <w:rsid w:val="00340BA3"/>
    <w:rsid w:val="00345260"/>
    <w:rsid w:val="00366400"/>
    <w:rsid w:val="0036660C"/>
    <w:rsid w:val="00366B95"/>
    <w:rsid w:val="0039239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1D36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D3C4F"/>
    <w:rsid w:val="004F3596"/>
    <w:rsid w:val="00500936"/>
    <w:rsid w:val="00506125"/>
    <w:rsid w:val="00530FD7"/>
    <w:rsid w:val="00532041"/>
    <w:rsid w:val="00545B0C"/>
    <w:rsid w:val="00551628"/>
    <w:rsid w:val="00561B6A"/>
    <w:rsid w:val="00572E2D"/>
    <w:rsid w:val="00573322"/>
    <w:rsid w:val="00575103"/>
    <w:rsid w:val="00575554"/>
    <w:rsid w:val="00580CFA"/>
    <w:rsid w:val="00582DA7"/>
    <w:rsid w:val="00592103"/>
    <w:rsid w:val="005941DD"/>
    <w:rsid w:val="005A545E"/>
    <w:rsid w:val="005A5862"/>
    <w:rsid w:val="005B05D4"/>
    <w:rsid w:val="005B0852"/>
    <w:rsid w:val="005B16EB"/>
    <w:rsid w:val="005C06AE"/>
    <w:rsid w:val="00610466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C125E"/>
    <w:rsid w:val="006D3A87"/>
    <w:rsid w:val="006F01B4"/>
    <w:rsid w:val="006F38CF"/>
    <w:rsid w:val="00703DD3"/>
    <w:rsid w:val="00734D59"/>
    <w:rsid w:val="00735058"/>
    <w:rsid w:val="0073609B"/>
    <w:rsid w:val="007378A9"/>
    <w:rsid w:val="00737A6C"/>
    <w:rsid w:val="0075033E"/>
    <w:rsid w:val="00752745"/>
    <w:rsid w:val="0075336C"/>
    <w:rsid w:val="00753A93"/>
    <w:rsid w:val="00753EC4"/>
    <w:rsid w:val="0076665E"/>
    <w:rsid w:val="00772185"/>
    <w:rsid w:val="00773778"/>
    <w:rsid w:val="007749BC"/>
    <w:rsid w:val="00780C88"/>
    <w:rsid w:val="00780E25"/>
    <w:rsid w:val="007818F0"/>
    <w:rsid w:val="00783462"/>
    <w:rsid w:val="00787B13"/>
    <w:rsid w:val="00792FAC"/>
    <w:rsid w:val="00797DDB"/>
    <w:rsid w:val="007A431B"/>
    <w:rsid w:val="007A5D2F"/>
    <w:rsid w:val="007B0062"/>
    <w:rsid w:val="007B6AE0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02B0"/>
    <w:rsid w:val="00801C13"/>
    <w:rsid w:val="00802D15"/>
    <w:rsid w:val="00803501"/>
    <w:rsid w:val="0080799B"/>
    <w:rsid w:val="00807BE3"/>
    <w:rsid w:val="00811F02"/>
    <w:rsid w:val="00823626"/>
    <w:rsid w:val="008407A4"/>
    <w:rsid w:val="00844860"/>
    <w:rsid w:val="00845CC4"/>
    <w:rsid w:val="0086000D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15CA1"/>
    <w:rsid w:val="00927388"/>
    <w:rsid w:val="009274FE"/>
    <w:rsid w:val="009401AC"/>
    <w:rsid w:val="00940323"/>
    <w:rsid w:val="00940BE0"/>
    <w:rsid w:val="009475B7"/>
    <w:rsid w:val="0095758E"/>
    <w:rsid w:val="009613AC"/>
    <w:rsid w:val="00980643"/>
    <w:rsid w:val="009A42EF"/>
    <w:rsid w:val="009B46BC"/>
    <w:rsid w:val="009B61C3"/>
    <w:rsid w:val="009C11A0"/>
    <w:rsid w:val="009C1F1D"/>
    <w:rsid w:val="009C7B4F"/>
    <w:rsid w:val="009E0418"/>
    <w:rsid w:val="009E1861"/>
    <w:rsid w:val="009E1F06"/>
    <w:rsid w:val="009F4EB3"/>
    <w:rsid w:val="009F5F6C"/>
    <w:rsid w:val="00A04A80"/>
    <w:rsid w:val="00A06D48"/>
    <w:rsid w:val="00A118EB"/>
    <w:rsid w:val="00A20BFE"/>
    <w:rsid w:val="00A21834"/>
    <w:rsid w:val="00A31C17"/>
    <w:rsid w:val="00A31FDE"/>
    <w:rsid w:val="00A35AC2"/>
    <w:rsid w:val="00A37C77"/>
    <w:rsid w:val="00A45943"/>
    <w:rsid w:val="00A5418D"/>
    <w:rsid w:val="00A64A87"/>
    <w:rsid w:val="00A725C2"/>
    <w:rsid w:val="00A769EE"/>
    <w:rsid w:val="00A810A5"/>
    <w:rsid w:val="00A956B9"/>
    <w:rsid w:val="00A9616A"/>
    <w:rsid w:val="00A96F68"/>
    <w:rsid w:val="00AA2342"/>
    <w:rsid w:val="00AC12A8"/>
    <w:rsid w:val="00AC26C9"/>
    <w:rsid w:val="00AD0304"/>
    <w:rsid w:val="00AD27BE"/>
    <w:rsid w:val="00AF0F1A"/>
    <w:rsid w:val="00B01724"/>
    <w:rsid w:val="00B0375A"/>
    <w:rsid w:val="00B07D3E"/>
    <w:rsid w:val="00B1300D"/>
    <w:rsid w:val="00B15027"/>
    <w:rsid w:val="00B21CF4"/>
    <w:rsid w:val="00B24300"/>
    <w:rsid w:val="00B330C7"/>
    <w:rsid w:val="00B34736"/>
    <w:rsid w:val="00B4696A"/>
    <w:rsid w:val="00B54A58"/>
    <w:rsid w:val="00B55D51"/>
    <w:rsid w:val="00B63F15"/>
    <w:rsid w:val="00B8144F"/>
    <w:rsid w:val="00B85A19"/>
    <w:rsid w:val="00B9119B"/>
    <w:rsid w:val="00B92FE0"/>
    <w:rsid w:val="00B96A3B"/>
    <w:rsid w:val="00BA51A8"/>
    <w:rsid w:val="00BB5F7E"/>
    <w:rsid w:val="00BC26F6"/>
    <w:rsid w:val="00BC4833"/>
    <w:rsid w:val="00BD3122"/>
    <w:rsid w:val="00BD40DA"/>
    <w:rsid w:val="00BD581D"/>
    <w:rsid w:val="00BE037C"/>
    <w:rsid w:val="00BE2872"/>
    <w:rsid w:val="00BF3D67"/>
    <w:rsid w:val="00C1224D"/>
    <w:rsid w:val="00C160AF"/>
    <w:rsid w:val="00C17970"/>
    <w:rsid w:val="00C22299"/>
    <w:rsid w:val="00C2269D"/>
    <w:rsid w:val="00C2535C"/>
    <w:rsid w:val="00C25609"/>
    <w:rsid w:val="00C262D7"/>
    <w:rsid w:val="00C26607"/>
    <w:rsid w:val="00C35CF1"/>
    <w:rsid w:val="00C3715E"/>
    <w:rsid w:val="00C424D2"/>
    <w:rsid w:val="00C60D75"/>
    <w:rsid w:val="00C64CEA"/>
    <w:rsid w:val="00C70603"/>
    <w:rsid w:val="00C73012"/>
    <w:rsid w:val="00C76295"/>
    <w:rsid w:val="00C763DD"/>
    <w:rsid w:val="00C803C2"/>
    <w:rsid w:val="00C805CE"/>
    <w:rsid w:val="00C84FC0"/>
    <w:rsid w:val="00C85B39"/>
    <w:rsid w:val="00C9244A"/>
    <w:rsid w:val="00C9781A"/>
    <w:rsid w:val="00CB0E5D"/>
    <w:rsid w:val="00CB5DA3"/>
    <w:rsid w:val="00CB7879"/>
    <w:rsid w:val="00CC3976"/>
    <w:rsid w:val="00CC720E"/>
    <w:rsid w:val="00CE09B7"/>
    <w:rsid w:val="00CE1DF5"/>
    <w:rsid w:val="00CE31E6"/>
    <w:rsid w:val="00CE3B74"/>
    <w:rsid w:val="00CF42E2"/>
    <w:rsid w:val="00CF7916"/>
    <w:rsid w:val="00D05871"/>
    <w:rsid w:val="00D158F3"/>
    <w:rsid w:val="00D15FDC"/>
    <w:rsid w:val="00D2470E"/>
    <w:rsid w:val="00D32ECF"/>
    <w:rsid w:val="00D3665C"/>
    <w:rsid w:val="00D508CC"/>
    <w:rsid w:val="00D50F4B"/>
    <w:rsid w:val="00D5765E"/>
    <w:rsid w:val="00D60547"/>
    <w:rsid w:val="00D66444"/>
    <w:rsid w:val="00D76353"/>
    <w:rsid w:val="00DB21CF"/>
    <w:rsid w:val="00DB28BB"/>
    <w:rsid w:val="00DC603F"/>
    <w:rsid w:val="00DD23BC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348A"/>
    <w:rsid w:val="00E55053"/>
    <w:rsid w:val="00E55891"/>
    <w:rsid w:val="00E6283A"/>
    <w:rsid w:val="00E67554"/>
    <w:rsid w:val="00E732A3"/>
    <w:rsid w:val="00E83A85"/>
    <w:rsid w:val="00E9026B"/>
    <w:rsid w:val="00E90FC4"/>
    <w:rsid w:val="00E928E6"/>
    <w:rsid w:val="00E96E84"/>
    <w:rsid w:val="00EA01EC"/>
    <w:rsid w:val="00EA15B0"/>
    <w:rsid w:val="00EA2E86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15BAA"/>
    <w:rsid w:val="00F23BFF"/>
    <w:rsid w:val="00F25714"/>
    <w:rsid w:val="00F3446D"/>
    <w:rsid w:val="00F40284"/>
    <w:rsid w:val="00F53380"/>
    <w:rsid w:val="00F67976"/>
    <w:rsid w:val="00F70BE1"/>
    <w:rsid w:val="00F729E7"/>
    <w:rsid w:val="00F85929"/>
    <w:rsid w:val="00F96A0E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7AB2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2E86"/>
    <w:rPr>
      <w:vertAlign w:val="superscript"/>
    </w:rPr>
  </w:style>
  <w:style w:type="character" w:customStyle="1" w:styleId="doroos-color3">
    <w:name w:val="doroos-color3"/>
    <w:basedOn w:val="DefaultParagraphFont"/>
    <w:rsid w:val="00EA2E86"/>
  </w:style>
  <w:style w:type="character" w:customStyle="1" w:styleId="st">
    <w:name w:val="st"/>
    <w:basedOn w:val="DefaultParagraphFont"/>
    <w:rsid w:val="00165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7AB2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2E86"/>
    <w:rPr>
      <w:vertAlign w:val="superscript"/>
    </w:rPr>
  </w:style>
  <w:style w:type="character" w:customStyle="1" w:styleId="doroos-color3">
    <w:name w:val="doroos-color3"/>
    <w:basedOn w:val="DefaultParagraphFont"/>
    <w:rsid w:val="00EA2E86"/>
  </w:style>
  <w:style w:type="character" w:customStyle="1" w:styleId="st">
    <w:name w:val="st"/>
    <w:basedOn w:val="DefaultParagraphFont"/>
    <w:rsid w:val="0016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7/108/333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7;&#1601;&#1606;&#1583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52E6-092E-4C7F-B948-3554B043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146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85</cp:revision>
  <dcterms:created xsi:type="dcterms:W3CDTF">2017-03-09T02:03:00Z</dcterms:created>
  <dcterms:modified xsi:type="dcterms:W3CDTF">2017-03-09T08:41:00Z</dcterms:modified>
</cp:coreProperties>
</file>