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223143567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3846CC" w:rsidRPr="004E0F07" w:rsidRDefault="003846CC" w:rsidP="004E0F07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4E0F07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3846CC" w:rsidRPr="004E0F07" w:rsidRDefault="003846CC" w:rsidP="004E0F07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3846CC" w:rsidRPr="004E0F07" w:rsidRDefault="003846CC" w:rsidP="004E0F0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4E0F07">
            <w:rPr>
              <w:rFonts w:ascii="Traditional Arabic" w:hAnsi="Traditional Arabic" w:cs="Traditional Arabic"/>
            </w:rPr>
            <w:fldChar w:fldCharType="begin"/>
          </w:r>
          <w:r w:rsidRPr="004E0F07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4E0F07">
            <w:rPr>
              <w:rFonts w:ascii="Traditional Arabic" w:hAnsi="Traditional Arabic" w:cs="Traditional Arabic"/>
            </w:rPr>
            <w:fldChar w:fldCharType="separate"/>
          </w:r>
          <w:hyperlink w:anchor="_Toc479415705" w:history="1">
            <w:r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4E0F0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4E0F0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_Toc479415705 \h </w:instrText>
            </w:r>
            <w:r w:rsidRPr="004E0F07">
              <w:rPr>
                <w:rFonts w:ascii="Traditional Arabic" w:hAnsi="Traditional Arabic" w:cs="Traditional Arabic"/>
                <w:noProof/>
                <w:webHidden/>
              </w:rPr>
            </w:r>
            <w:r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4E0F07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846CC" w:rsidRPr="004E0F07" w:rsidRDefault="00E82FE5" w:rsidP="004E0F0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9415706" w:history="1"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مسائل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طرح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شده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چهاردهم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عروه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3846CC" w:rsidRPr="004E0F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_Toc479415706 \h </w:instrTex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846CC" w:rsidRPr="004E0F07" w:rsidRDefault="00E82FE5" w:rsidP="004E0F0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9415707" w:history="1"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اول؛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وارد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بحث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</w:t>
            </w:r>
            <w:r w:rsidR="003846CC" w:rsidRPr="004E0F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نشده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فتوا</w:t>
            </w:r>
            <w:r w:rsidR="003846CC" w:rsidRPr="004E0F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ندارد</w: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_Toc479415707 \h </w:instrTex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846CC" w:rsidRPr="004E0F07" w:rsidRDefault="00E82FE5" w:rsidP="004E0F0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9415708" w:history="1"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حالات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_Toc479415708 \h </w:instrTex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846CC" w:rsidRPr="004E0F07" w:rsidRDefault="00E82FE5" w:rsidP="004E0F0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9415709" w:history="1"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تمسک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ادله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لفظ</w:t>
            </w:r>
            <w:r w:rsidR="003846CC" w:rsidRPr="004E0F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</w:t>
            </w:r>
            <w:r w:rsidR="003846CC" w:rsidRPr="004E0F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ره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عقلائ</w:t>
            </w:r>
            <w:r w:rsidR="003846CC" w:rsidRPr="004E0F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3846CC" w:rsidRPr="004E0F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_Toc479415709 \h </w:instrTex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846CC" w:rsidRPr="004E0F07" w:rsidRDefault="00E82FE5" w:rsidP="004E0F0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9415710" w:history="1"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نظرات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رجوع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مکلف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وجود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_Toc479415710 \h </w:instrTex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846CC" w:rsidRPr="004E0F07" w:rsidRDefault="00E82FE5" w:rsidP="004E0F0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9415711" w:history="1"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انتخاب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کارشناس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برتر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3846CC" w:rsidRPr="004E0F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که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رأ</w:t>
            </w:r>
            <w:r w:rsidR="003846CC" w:rsidRPr="004E0F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داشته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نداشته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باشد</w: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_Toc479415711 \h </w:instrTex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846CC" w:rsidRPr="004E0F07" w:rsidRDefault="00E82FE5" w:rsidP="004E0F0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9415712" w:history="1"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</w:t>
            </w:r>
            <w:r w:rsidR="003846CC" w:rsidRPr="004E0F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وجوب</w:t>
            </w:r>
            <w:r w:rsidR="003846CC" w:rsidRPr="004E0F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بدون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رأ</w:t>
            </w:r>
            <w:r w:rsidR="003846CC" w:rsidRPr="004E0F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_Toc479415712 \h </w:instrTex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846CC" w:rsidRPr="004E0F07" w:rsidRDefault="00E82FE5" w:rsidP="004E0F0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9415713" w:history="1"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واقع</w:t>
            </w:r>
            <w:r w:rsidR="003846CC" w:rsidRPr="004E0F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3846CC" w:rsidRPr="004E0F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</w:t>
            </w:r>
            <w:r w:rsidR="003846CC" w:rsidRPr="004E0F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وجوب</w:t>
            </w:r>
            <w:r w:rsidR="003846CC" w:rsidRPr="004E0F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بدون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رأ</w:t>
            </w:r>
            <w:r w:rsidR="003846CC" w:rsidRPr="004E0F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</w:t>
            </w:r>
            <w:r w:rsidR="003846CC" w:rsidRPr="004E0F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_Toc479415713 \h </w:instrTex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846CC" w:rsidRPr="004E0F07" w:rsidRDefault="00E82FE5" w:rsidP="004E0F0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9415714" w:history="1"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دوم؛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ورود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مطالعه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مورد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مسئله،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اما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بدون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نت</w:t>
            </w:r>
            <w:r w:rsidR="003846CC" w:rsidRPr="004E0F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جه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رأ</w:t>
            </w:r>
            <w:r w:rsidR="003846CC" w:rsidRPr="004E0F0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_Toc479415714 \h </w:instrTex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846CC" w:rsidRPr="004E0F07" w:rsidRDefault="00E82FE5" w:rsidP="004E0F0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9415715" w:history="1"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3846CC" w:rsidRPr="004E0F0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3846CC" w:rsidRPr="004E0F0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_Toc479415715 \h </w:instrTex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846CC" w:rsidRPr="004E0F0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846CC" w:rsidRPr="004E0F07" w:rsidRDefault="003846CC" w:rsidP="004E0F07">
          <w:pPr>
            <w:spacing w:line="276" w:lineRule="auto"/>
            <w:rPr>
              <w:rFonts w:ascii="Traditional Arabic" w:hAnsi="Traditional Arabic" w:cs="Traditional Arabic"/>
            </w:rPr>
          </w:pPr>
          <w:r w:rsidRPr="004E0F07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3846CC" w:rsidRPr="004E0F07" w:rsidRDefault="003846CC" w:rsidP="003846CC">
      <w:pPr>
        <w:spacing w:after="0" w:line="360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/>
          <w:rtl/>
        </w:rPr>
        <w:br w:type="page"/>
      </w:r>
    </w:p>
    <w:p w:rsidR="004E0F07" w:rsidRPr="004E0F07" w:rsidRDefault="004E0F07" w:rsidP="004E0F07">
      <w:pPr>
        <w:ind w:firstLine="0"/>
        <w:jc w:val="center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4E0F07" w:rsidRPr="004E0F07" w:rsidRDefault="004E0F07" w:rsidP="004E0F07">
      <w:pPr>
        <w:pStyle w:val="Heading1"/>
        <w:rPr>
          <w:rFonts w:ascii="Traditional Arabic" w:hAnsi="Traditional Arabic" w:cs="Traditional Arabic"/>
          <w:rtl/>
        </w:rPr>
      </w:pPr>
      <w:bookmarkStart w:id="1" w:name="_Toc450375464"/>
      <w:bookmarkStart w:id="2" w:name="_Toc450817023"/>
      <w:bookmarkStart w:id="3" w:name="_Toc451162277"/>
      <w:bookmarkStart w:id="4" w:name="_Toc451419897"/>
      <w:bookmarkStart w:id="5" w:name="_Toc451588796"/>
      <w:bookmarkStart w:id="6" w:name="_Toc452366656"/>
      <w:bookmarkStart w:id="7" w:name="_Toc452890833"/>
      <w:bookmarkStart w:id="8" w:name="_Toc453402795"/>
      <w:bookmarkStart w:id="9" w:name="_Toc453489222"/>
      <w:bookmarkStart w:id="10" w:name="_Toc462221455"/>
      <w:bookmarkStart w:id="11" w:name="_Toc465846670"/>
      <w:bookmarkStart w:id="12" w:name="_Toc466455067"/>
      <w:bookmarkStart w:id="13" w:name="_Toc470513050"/>
      <w:bookmarkStart w:id="14" w:name="_Toc470513091"/>
      <w:bookmarkStart w:id="15" w:name="_Toc474323495"/>
      <w:bookmarkStart w:id="16" w:name="_Toc476125648"/>
      <w:bookmarkStart w:id="17" w:name="_Toc476985311"/>
      <w:bookmarkStart w:id="18" w:name="_Toc479150537"/>
      <w:bookmarkStart w:id="19" w:name="_Toc461988926"/>
      <w:r w:rsidRPr="004E0F07">
        <w:rPr>
          <w:rFonts w:ascii="Traditional Arabic" w:hAnsi="Traditional Arabic" w:cs="Traditional Arabic"/>
          <w:rtl/>
        </w:rPr>
        <w:t>موضوع: فقه / اجتهاد و تقلید / مسئله تقلید (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4E0F07">
        <w:rPr>
          <w:rFonts w:ascii="Traditional Arabic" w:hAnsi="Traditional Arabic" w:cs="Traditional Arabic" w:hint="cs"/>
          <w:rtl/>
        </w:rPr>
        <w:t>عدم فتوا</w:t>
      </w:r>
      <w:r w:rsidRPr="004E0F07">
        <w:rPr>
          <w:rFonts w:ascii="Traditional Arabic" w:hAnsi="Traditional Arabic" w:cs="Traditional Arabic"/>
          <w:rtl/>
        </w:rPr>
        <w:t>)</w:t>
      </w:r>
      <w:bookmarkEnd w:id="15"/>
      <w:bookmarkEnd w:id="16"/>
      <w:bookmarkEnd w:id="17"/>
      <w:bookmarkEnd w:id="18"/>
    </w:p>
    <w:p w:rsidR="004E0F07" w:rsidRPr="004E0F07" w:rsidRDefault="004E0F07" w:rsidP="004E0F0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0" w:name="_Toc465846671"/>
      <w:bookmarkStart w:id="21" w:name="_Toc466455068"/>
      <w:bookmarkStart w:id="22" w:name="_Toc470513051"/>
      <w:bookmarkStart w:id="23" w:name="_Toc470513092"/>
      <w:bookmarkStart w:id="24" w:name="_Toc474323496"/>
      <w:bookmarkStart w:id="25" w:name="_Toc476125649"/>
      <w:bookmarkStart w:id="26" w:name="_Toc476985312"/>
      <w:bookmarkStart w:id="27" w:name="_Toc479150538"/>
      <w:bookmarkEnd w:id="19"/>
      <w:r w:rsidRPr="004E0F07">
        <w:rPr>
          <w:rFonts w:ascii="Traditional Arabic" w:hAnsi="Traditional Arabic" w:cs="Traditional Arabic" w:hint="cs"/>
          <w:color w:val="FF0000"/>
          <w:rtl/>
        </w:rPr>
        <w:t>اشاره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E54172" w:rsidRPr="004E0F07" w:rsidRDefault="00496D37" w:rsidP="00305E84">
      <w:pPr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>مسئله چهاردهم عروه باب اجتهاد تقلید این است که «</w:t>
      </w:r>
      <w:r w:rsidRPr="004E0F07">
        <w:rPr>
          <w:rFonts w:ascii="Traditional Arabic" w:hAnsi="Traditional Arabic" w:cs="Traditional Arabic" w:hint="cs"/>
          <w:b/>
          <w:bCs/>
          <w:rtl/>
        </w:rPr>
        <w:t>أذا لَم یَکُن لِلأعلَمِ فتواً فِی مَسئَلَةِ مِن المَسائِلِ یَجُوزُ فِی تِلکَ المَسئَلَة أَلأَخذ مِن غَیرِ الأَعلَم وَ إِن أَمکَنَ إِحتِیاط</w:t>
      </w:r>
      <w:r w:rsidRPr="004E0F07">
        <w:rPr>
          <w:rFonts w:ascii="Traditional Arabic" w:hAnsi="Traditional Arabic" w:cs="Traditional Arabic" w:hint="cs"/>
          <w:rtl/>
        </w:rPr>
        <w:t>»</w:t>
      </w:r>
      <w:r w:rsidR="009574C0" w:rsidRPr="004E0F07">
        <w:rPr>
          <w:rFonts w:ascii="Traditional Arabic" w:hAnsi="Traditional Arabic" w:cs="Traditional Arabic" w:hint="cs"/>
          <w:rtl/>
        </w:rPr>
        <w:t xml:space="preserve">؛ اگر در مسئله مجتهد اعلم فتوایی نداشت، </w:t>
      </w:r>
      <w:r w:rsidR="003846CC" w:rsidRPr="004E0F07">
        <w:rPr>
          <w:rFonts w:ascii="Traditional Arabic" w:hAnsi="Traditional Arabic" w:cs="Traditional Arabic" w:hint="cs"/>
          <w:rtl/>
        </w:rPr>
        <w:t>می‌شود</w:t>
      </w:r>
      <w:r w:rsidR="009574C0" w:rsidRPr="004E0F07">
        <w:rPr>
          <w:rFonts w:ascii="Traditional Arabic" w:hAnsi="Traditional Arabic" w:cs="Traditional Arabic" w:hint="cs"/>
          <w:rtl/>
        </w:rPr>
        <w:t xml:space="preserve"> آن مسئله را از غیر اعلم تقلید کرد.</w:t>
      </w:r>
    </w:p>
    <w:p w:rsidR="00D42AB6" w:rsidRPr="004E0F07" w:rsidRDefault="00D42AB6" w:rsidP="00305E8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8" w:name="_Toc479415706"/>
      <w:r w:rsidRPr="004E0F07">
        <w:rPr>
          <w:rFonts w:ascii="Traditional Arabic" w:hAnsi="Traditional Arabic" w:cs="Traditional Arabic" w:hint="cs"/>
          <w:color w:val="FF0000"/>
          <w:rtl/>
        </w:rPr>
        <w:t>مسائل طرح شده در مسئله چهاردهم عروه باب اجتهاد و تقلید</w:t>
      </w:r>
      <w:bookmarkEnd w:id="28"/>
    </w:p>
    <w:p w:rsidR="009574C0" w:rsidRPr="004E0F07" w:rsidRDefault="00D10C54" w:rsidP="00305E84">
      <w:pPr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>چند مطلب در این مسئله وجود دارد:</w:t>
      </w:r>
    </w:p>
    <w:p w:rsidR="00D10C54" w:rsidRPr="004E0F07" w:rsidRDefault="00D10C54" w:rsidP="00305E84">
      <w:pPr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 xml:space="preserve">1- </w:t>
      </w:r>
      <w:r w:rsidR="00485F85" w:rsidRPr="004E0F07">
        <w:rPr>
          <w:rFonts w:ascii="Traditional Arabic" w:hAnsi="Traditional Arabic" w:cs="Traditional Arabic" w:hint="cs"/>
          <w:rtl/>
        </w:rPr>
        <w:t xml:space="preserve">مطلب اول </w:t>
      </w:r>
      <w:r w:rsidRPr="004E0F07">
        <w:rPr>
          <w:rFonts w:ascii="Traditional Arabic" w:hAnsi="Traditional Arabic" w:cs="Traditional Arabic" w:hint="cs"/>
          <w:rtl/>
        </w:rPr>
        <w:t>ص</w:t>
      </w:r>
      <w:r w:rsidR="00D42AB6" w:rsidRPr="004E0F07">
        <w:rPr>
          <w:rFonts w:ascii="Traditional Arabic" w:hAnsi="Traditional Arabic" w:cs="Traditional Arabic" w:hint="cs"/>
          <w:rtl/>
        </w:rPr>
        <w:t>ُ</w:t>
      </w:r>
      <w:r w:rsidRPr="004E0F07">
        <w:rPr>
          <w:rFonts w:ascii="Traditional Arabic" w:hAnsi="Traditional Arabic" w:cs="Traditional Arabic" w:hint="cs"/>
          <w:rtl/>
        </w:rPr>
        <w:t xml:space="preserve">ور مسئله که چهار صورت است و هر </w:t>
      </w:r>
      <w:r w:rsidR="003846CC" w:rsidRPr="004E0F07">
        <w:rPr>
          <w:rFonts w:ascii="Traditional Arabic" w:hAnsi="Traditional Arabic" w:cs="Traditional Arabic" w:hint="cs"/>
          <w:rtl/>
        </w:rPr>
        <w:t>مسئله‌ای</w:t>
      </w:r>
      <w:r w:rsidRPr="004E0F07">
        <w:rPr>
          <w:rFonts w:ascii="Traditional Arabic" w:hAnsi="Traditional Arabic" w:cs="Traditional Arabic" w:hint="cs"/>
          <w:rtl/>
        </w:rPr>
        <w:t xml:space="preserve"> دو حالت دارد که نهایتاً </w:t>
      </w:r>
      <w:r w:rsidR="00680E5F" w:rsidRPr="004E0F07">
        <w:rPr>
          <w:rFonts w:ascii="Traditional Arabic" w:hAnsi="Traditional Arabic" w:cs="Traditional Arabic" w:hint="cs"/>
          <w:rtl/>
        </w:rPr>
        <w:t>هشت صورت است</w:t>
      </w:r>
      <w:r w:rsidR="00485F85" w:rsidRPr="004E0F07">
        <w:rPr>
          <w:rFonts w:ascii="Traditional Arabic" w:hAnsi="Traditional Arabic" w:cs="Traditional Arabic" w:hint="cs"/>
          <w:rtl/>
        </w:rPr>
        <w:t>.</w:t>
      </w:r>
    </w:p>
    <w:p w:rsidR="00485F85" w:rsidRPr="004E0F07" w:rsidRDefault="00485F85" w:rsidP="00305E84">
      <w:pPr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>2- مطلب دوم اقوال در مسئله است که از منظر کلی چهار قول در اینجا متصور است:</w:t>
      </w:r>
    </w:p>
    <w:p w:rsidR="00485F85" w:rsidRPr="004E0F07" w:rsidRDefault="00485F85" w:rsidP="00305E84">
      <w:pPr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>1- وجوب احتیاط مطلقاً</w:t>
      </w:r>
    </w:p>
    <w:p w:rsidR="00485F85" w:rsidRPr="004E0F07" w:rsidRDefault="00485F85" w:rsidP="00305E84">
      <w:pPr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>2- رجوع به غیر اعلم بدون مراعات اعلم فالاعلم جایز است.</w:t>
      </w:r>
    </w:p>
    <w:p w:rsidR="00485F85" w:rsidRPr="004E0F07" w:rsidRDefault="00485F85" w:rsidP="00305E84">
      <w:pPr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>3- رجوع به غیر اعلم با مراعات اعلم فالاعلم جایز است.</w:t>
      </w:r>
    </w:p>
    <w:p w:rsidR="00485F85" w:rsidRPr="004E0F07" w:rsidRDefault="00FF78DE" w:rsidP="00305E84">
      <w:pPr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 xml:space="preserve">4- تفصیل میان صورت </w:t>
      </w:r>
      <w:r w:rsidR="003846CC" w:rsidRPr="004E0F07">
        <w:rPr>
          <w:rFonts w:ascii="Traditional Arabic" w:hAnsi="Traditional Arabic" w:cs="Traditional Arabic" w:hint="cs"/>
          <w:rtl/>
        </w:rPr>
        <w:t>چهارگانه</w:t>
      </w:r>
    </w:p>
    <w:p w:rsidR="003846CC" w:rsidRPr="004E0F07" w:rsidRDefault="003846CC" w:rsidP="00305E8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9" w:name="_Toc479415707"/>
      <w:r w:rsidRPr="004E0F07">
        <w:rPr>
          <w:rFonts w:ascii="Traditional Arabic" w:hAnsi="Traditional Arabic" w:cs="Traditional Arabic" w:hint="cs"/>
          <w:color w:val="FF0000"/>
          <w:rtl/>
        </w:rPr>
        <w:t>صورت اول؛ مجتهد وارد بحث مسئله معین نشده و فتوایی ندارد</w:t>
      </w:r>
      <w:bookmarkEnd w:id="29"/>
    </w:p>
    <w:p w:rsidR="00CF7BFE" w:rsidRPr="004E0F07" w:rsidRDefault="008A63FC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 xml:space="preserve">     </w:t>
      </w:r>
      <w:r w:rsidR="00AB412F" w:rsidRPr="004E0F07">
        <w:rPr>
          <w:rFonts w:ascii="Traditional Arabic" w:hAnsi="Traditional Arabic" w:cs="Traditional Arabic" w:hint="cs"/>
          <w:rtl/>
        </w:rPr>
        <w:t>صورت اول از صور چهارگانه این است که مجتهد اعلم وارد بحث مسئله معین نشده است</w:t>
      </w:r>
      <w:r w:rsidR="009903EE" w:rsidRPr="004E0F07">
        <w:rPr>
          <w:rFonts w:ascii="Traditional Arabic" w:hAnsi="Traditional Arabic" w:cs="Traditional Arabic" w:hint="cs"/>
          <w:rtl/>
        </w:rPr>
        <w:t xml:space="preserve">، </w:t>
      </w:r>
      <w:r w:rsidR="003846CC" w:rsidRPr="004E0F07">
        <w:rPr>
          <w:rFonts w:ascii="Traditional Arabic" w:hAnsi="Traditional Arabic" w:cs="Traditional Arabic" w:hint="cs"/>
          <w:rtl/>
        </w:rPr>
        <w:t>علی‌رغم</w:t>
      </w:r>
      <w:r w:rsidR="009903EE" w:rsidRPr="004E0F07">
        <w:rPr>
          <w:rFonts w:ascii="Traditional Arabic" w:hAnsi="Traditional Arabic" w:cs="Traditional Arabic" w:hint="cs"/>
          <w:rtl/>
        </w:rPr>
        <w:t xml:space="preserve"> اینکه این مجتهد توانایی بر استنباط بر مسئله را د</w:t>
      </w:r>
      <w:r w:rsidR="00F10420" w:rsidRPr="004E0F07">
        <w:rPr>
          <w:rFonts w:ascii="Traditional Arabic" w:hAnsi="Traditional Arabic" w:cs="Traditional Arabic" w:hint="cs"/>
          <w:rtl/>
        </w:rPr>
        <w:t>ارد و مقام برتر علمی را دارد</w:t>
      </w:r>
      <w:r w:rsidR="009903EE" w:rsidRPr="004E0F07">
        <w:rPr>
          <w:rFonts w:ascii="Traditional Arabic" w:hAnsi="Traditional Arabic" w:cs="Traditional Arabic" w:hint="cs"/>
          <w:rtl/>
        </w:rPr>
        <w:t>، اما به هر دلیلی وارد بحث مسئله نشده است</w:t>
      </w:r>
      <w:r w:rsidR="00CF7BFE" w:rsidRPr="004E0F07">
        <w:rPr>
          <w:rFonts w:ascii="Traditional Arabic" w:hAnsi="Traditional Arabic" w:cs="Traditional Arabic" w:hint="cs"/>
          <w:rtl/>
        </w:rPr>
        <w:t>.</w:t>
      </w:r>
    </w:p>
    <w:p w:rsidR="00F10420" w:rsidRPr="004E0F07" w:rsidRDefault="00012C1F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>صورت اول دو حالت دارد:</w:t>
      </w:r>
    </w:p>
    <w:p w:rsidR="003846CC" w:rsidRPr="004E0F07" w:rsidRDefault="003846CC" w:rsidP="00305E8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0" w:name="_Toc479415708"/>
      <w:r w:rsidRPr="004E0F07">
        <w:rPr>
          <w:rFonts w:ascii="Traditional Arabic" w:hAnsi="Traditional Arabic" w:cs="Traditional Arabic" w:hint="cs"/>
          <w:color w:val="FF0000"/>
          <w:rtl/>
        </w:rPr>
        <w:t>حالات صورت اول</w:t>
      </w:r>
      <w:bookmarkEnd w:id="30"/>
      <w:r w:rsidRPr="004E0F07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012C1F" w:rsidRPr="004E0F07" w:rsidRDefault="00012C1F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 xml:space="preserve">1- مجتهد در جواب مسئله معین که وارد بحث آن نشده است، جواب «لا ادری» </w:t>
      </w:r>
      <w:r w:rsidR="003846CC" w:rsidRPr="004E0F07">
        <w:rPr>
          <w:rFonts w:ascii="Traditional Arabic" w:hAnsi="Traditional Arabic" w:cs="Traditional Arabic" w:hint="cs"/>
          <w:rtl/>
        </w:rPr>
        <w:t>می‌دهد</w:t>
      </w:r>
      <w:r w:rsidRPr="004E0F07">
        <w:rPr>
          <w:rFonts w:ascii="Traditional Arabic" w:hAnsi="Traditional Arabic" w:cs="Traditional Arabic" w:hint="cs"/>
          <w:rtl/>
        </w:rPr>
        <w:t>.</w:t>
      </w:r>
    </w:p>
    <w:p w:rsidR="00012C1F" w:rsidRPr="004E0F07" w:rsidRDefault="00012C1F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 xml:space="preserve">2- مجتهد </w:t>
      </w:r>
      <w:r w:rsidR="003846CC" w:rsidRPr="004E0F07">
        <w:rPr>
          <w:rFonts w:ascii="Traditional Arabic" w:hAnsi="Traditional Arabic" w:cs="Traditional Arabic" w:hint="cs"/>
          <w:rtl/>
        </w:rPr>
        <w:t>می‌فرماید</w:t>
      </w:r>
      <w:r w:rsidRPr="004E0F07">
        <w:rPr>
          <w:rFonts w:ascii="Traditional Arabic" w:hAnsi="Traditional Arabic" w:cs="Traditional Arabic" w:hint="cs"/>
          <w:rtl/>
        </w:rPr>
        <w:t xml:space="preserve"> به دلیل اینکه این مسئل</w:t>
      </w:r>
      <w:r w:rsidR="00710BD5" w:rsidRPr="004E0F07">
        <w:rPr>
          <w:rFonts w:ascii="Traditional Arabic" w:hAnsi="Traditional Arabic" w:cs="Traditional Arabic" w:hint="cs"/>
          <w:rtl/>
        </w:rPr>
        <w:t xml:space="preserve">ه </w:t>
      </w:r>
      <w:r w:rsidR="00E46C6F" w:rsidRPr="004E0F07">
        <w:rPr>
          <w:rFonts w:ascii="Traditional Arabic" w:hAnsi="Traditional Arabic" w:cs="Traditional Arabic" w:hint="cs"/>
          <w:rtl/>
        </w:rPr>
        <w:t>موردبررسی قرار نگرفته</w:t>
      </w:r>
      <w:r w:rsidR="00710BD5" w:rsidRPr="004E0F07">
        <w:rPr>
          <w:rFonts w:ascii="Traditional Arabic" w:hAnsi="Traditional Arabic" w:cs="Traditional Arabic" w:hint="cs"/>
          <w:rtl/>
        </w:rPr>
        <w:t>؛</w:t>
      </w:r>
      <w:r w:rsidRPr="004E0F07">
        <w:rPr>
          <w:rFonts w:ascii="Traditional Arabic" w:hAnsi="Traditional Arabic" w:cs="Traditional Arabic" w:hint="cs"/>
          <w:rtl/>
        </w:rPr>
        <w:t xml:space="preserve"> احتیاط شود</w:t>
      </w:r>
      <w:r w:rsidR="00710BD5" w:rsidRPr="004E0F07">
        <w:rPr>
          <w:rFonts w:ascii="Traditional Arabic" w:hAnsi="Traditional Arabic" w:cs="Traditional Arabic" w:hint="cs"/>
          <w:rtl/>
        </w:rPr>
        <w:t>.</w:t>
      </w:r>
    </w:p>
    <w:p w:rsidR="00710BD5" w:rsidRPr="004E0F07" w:rsidRDefault="00710BD5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 xml:space="preserve">صاحب عروه و کسانی که تعلیقه بر عروه دارند، قدر متیقن در این صورت را مراجعه به غیر اعلم بیان </w:t>
      </w:r>
      <w:r w:rsidR="007D6B4B" w:rsidRPr="004E0F07">
        <w:rPr>
          <w:rFonts w:ascii="Traditional Arabic" w:hAnsi="Traditional Arabic" w:cs="Traditional Arabic" w:hint="cs"/>
          <w:rtl/>
        </w:rPr>
        <w:t>داشته‌اند</w:t>
      </w:r>
      <w:r w:rsidRPr="004E0F07">
        <w:rPr>
          <w:rFonts w:ascii="Traditional Arabic" w:hAnsi="Traditional Arabic" w:cs="Traditional Arabic" w:hint="cs"/>
          <w:rtl/>
        </w:rPr>
        <w:t>.</w:t>
      </w:r>
    </w:p>
    <w:p w:rsidR="00710BD5" w:rsidRPr="004E0F07" w:rsidRDefault="00F168D8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>وجه مراجعه به غیر اعلم این است که اصل تقلید از اعلم و کارشناس؛ سیره عقلائیه است</w:t>
      </w:r>
      <w:r w:rsidR="00827E0F" w:rsidRPr="004E0F07">
        <w:rPr>
          <w:rFonts w:ascii="Traditional Arabic" w:hAnsi="Traditional Arabic" w:cs="Traditional Arabic" w:hint="cs"/>
          <w:rtl/>
        </w:rPr>
        <w:t>، منتهی آن مقید به سیره و قید دیگر شده؛ در جایی که اعلم باشد، باید اعلم برگزیده شود</w:t>
      </w:r>
      <w:r w:rsidR="00861B91" w:rsidRPr="004E0F07">
        <w:rPr>
          <w:rFonts w:ascii="Traditional Arabic" w:hAnsi="Traditional Arabic" w:cs="Traditional Arabic" w:hint="cs"/>
          <w:rtl/>
        </w:rPr>
        <w:t xml:space="preserve">، زمانی که اعلم نظری ندارد و رأی اعلم موضوعیت پیدا نکرده است، لذا سیره </w:t>
      </w:r>
      <w:r w:rsidR="007D6B4B" w:rsidRPr="004E0F07">
        <w:rPr>
          <w:rFonts w:ascii="Traditional Arabic" w:hAnsi="Traditional Arabic" w:cs="Traditional Arabic" w:hint="cs"/>
          <w:rtl/>
        </w:rPr>
        <w:t>می‌گوید</w:t>
      </w:r>
      <w:r w:rsidR="00861B91" w:rsidRPr="004E0F07">
        <w:rPr>
          <w:rFonts w:ascii="Traditional Arabic" w:hAnsi="Traditional Arabic" w:cs="Traditional Arabic" w:hint="cs"/>
          <w:rtl/>
        </w:rPr>
        <w:t xml:space="preserve"> که فرد </w:t>
      </w:r>
      <w:r w:rsidR="007D6B4B" w:rsidRPr="004E0F07">
        <w:rPr>
          <w:rFonts w:ascii="Traditional Arabic" w:hAnsi="Traditional Arabic" w:cs="Traditional Arabic" w:hint="cs"/>
          <w:rtl/>
        </w:rPr>
        <w:t>می‌تواند</w:t>
      </w:r>
      <w:r w:rsidR="00861B91" w:rsidRPr="004E0F07">
        <w:rPr>
          <w:rFonts w:ascii="Traditional Arabic" w:hAnsi="Traditional Arabic" w:cs="Traditional Arabic" w:hint="cs"/>
          <w:rtl/>
        </w:rPr>
        <w:t xml:space="preserve"> به غیر اعلم مراجعه کند</w:t>
      </w:r>
      <w:r w:rsidR="004B74C0" w:rsidRPr="004E0F07">
        <w:rPr>
          <w:rFonts w:ascii="Traditional Arabic" w:hAnsi="Traditional Arabic" w:cs="Traditional Arabic" w:hint="cs"/>
          <w:rtl/>
        </w:rPr>
        <w:t>.</w:t>
      </w:r>
    </w:p>
    <w:p w:rsidR="003846CC" w:rsidRPr="004E0F07" w:rsidRDefault="003846CC" w:rsidP="00305E8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1" w:name="_Toc479415709"/>
      <w:r w:rsidRPr="004E0F07">
        <w:rPr>
          <w:rFonts w:ascii="Traditional Arabic" w:hAnsi="Traditional Arabic" w:cs="Traditional Arabic" w:hint="cs"/>
          <w:color w:val="FF0000"/>
          <w:rtl/>
        </w:rPr>
        <w:lastRenderedPageBreak/>
        <w:t>تمسک به ادله لفظیه و سیره عقلائیه در باب تقلید مجتهد اعلم</w:t>
      </w:r>
      <w:bookmarkEnd w:id="31"/>
    </w:p>
    <w:p w:rsidR="004B74C0" w:rsidRPr="004E0F07" w:rsidRDefault="0069590B" w:rsidP="004E0F07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 xml:space="preserve">اگر به ادله لفظیه تمسک شود و اینکه اطلاقاتی در باب مراجعه به مجتهد در ادله لفظیه وجود دارد، در این صورت آسان است، بیان </w:t>
      </w:r>
      <w:r w:rsidR="007D6B4B" w:rsidRPr="004E0F07">
        <w:rPr>
          <w:rFonts w:ascii="Traditional Arabic" w:hAnsi="Traditional Arabic" w:cs="Traditional Arabic" w:hint="cs"/>
          <w:rtl/>
        </w:rPr>
        <w:t>می‌کنند</w:t>
      </w:r>
      <w:r w:rsidRPr="004E0F07">
        <w:rPr>
          <w:rFonts w:ascii="Traditional Arabic" w:hAnsi="Traditional Arabic" w:cs="Traditional Arabic" w:hint="cs"/>
          <w:rtl/>
        </w:rPr>
        <w:t xml:space="preserve"> «</w:t>
      </w:r>
      <w:r w:rsidRPr="004E0F07">
        <w:rPr>
          <w:rFonts w:ascii="Traditional Arabic" w:hAnsi="Traditional Arabic" w:cs="Traditional Arabic" w:hint="cs"/>
          <w:b/>
          <w:bCs/>
          <w:color w:val="008000"/>
          <w:rtl/>
        </w:rPr>
        <w:t>ف</w:t>
      </w:r>
      <w:r w:rsidR="00C40A25" w:rsidRPr="004E0F07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="004E0F07">
        <w:rPr>
          <w:rFonts w:ascii="Traditional Arabic" w:hAnsi="Traditional Arabic" w:cs="Traditional Arabic" w:hint="cs"/>
          <w:b/>
          <w:bCs/>
          <w:color w:val="008000"/>
          <w:rtl/>
        </w:rPr>
        <w:t>ا</w:t>
      </w:r>
      <w:r w:rsidRPr="004E0F07">
        <w:rPr>
          <w:rFonts w:ascii="Traditional Arabic" w:hAnsi="Traditional Arabic" w:cs="Traditional Arabic" w:hint="cs"/>
          <w:b/>
          <w:bCs/>
          <w:color w:val="008000"/>
          <w:rtl/>
        </w:rPr>
        <w:t>رج</w:t>
      </w:r>
      <w:r w:rsidR="00C40A25" w:rsidRPr="004E0F07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Pr="004E0F07">
        <w:rPr>
          <w:rFonts w:ascii="Traditional Arabic" w:hAnsi="Traditional Arabic" w:cs="Traditional Arabic" w:hint="cs"/>
          <w:b/>
          <w:bCs/>
          <w:color w:val="008000"/>
          <w:rtl/>
        </w:rPr>
        <w:t>ع</w:t>
      </w:r>
      <w:r w:rsidR="00C40A25" w:rsidRPr="004E0F07">
        <w:rPr>
          <w:rFonts w:ascii="Traditional Arabic" w:hAnsi="Traditional Arabic" w:cs="Traditional Arabic" w:hint="cs"/>
          <w:b/>
          <w:bCs/>
          <w:color w:val="008000"/>
          <w:rtl/>
        </w:rPr>
        <w:t>ُوا إ</w:t>
      </w:r>
      <w:r w:rsidRPr="004E0F07">
        <w:rPr>
          <w:rFonts w:ascii="Traditional Arabic" w:hAnsi="Traditional Arabic" w:cs="Traditional Arabic" w:hint="cs"/>
          <w:b/>
          <w:bCs/>
          <w:color w:val="008000"/>
          <w:rtl/>
        </w:rPr>
        <w:t>لی ر</w:t>
      </w:r>
      <w:r w:rsidR="00C40A25" w:rsidRPr="004E0F07">
        <w:rPr>
          <w:rFonts w:ascii="Traditional Arabic" w:hAnsi="Traditional Arabic" w:cs="Traditional Arabic" w:hint="cs"/>
          <w:b/>
          <w:bCs/>
          <w:color w:val="008000"/>
          <w:rtl/>
        </w:rPr>
        <w:t>ُ</w:t>
      </w:r>
      <w:r w:rsidRPr="004E0F07">
        <w:rPr>
          <w:rFonts w:ascii="Traditional Arabic" w:hAnsi="Traditional Arabic" w:cs="Traditional Arabic" w:hint="cs"/>
          <w:b/>
          <w:bCs/>
          <w:color w:val="008000"/>
          <w:rtl/>
        </w:rPr>
        <w:t>وا</w:t>
      </w:r>
      <w:r w:rsidR="004E0F07">
        <w:rPr>
          <w:rFonts w:ascii="Traditional Arabic" w:hAnsi="Traditional Arabic" w:cs="Traditional Arabic" w:hint="cs"/>
          <w:b/>
          <w:bCs/>
          <w:color w:val="008000"/>
          <w:rtl/>
        </w:rPr>
        <w:t>ة</w:t>
      </w:r>
      <w:r w:rsidR="00C40A25" w:rsidRPr="004E0F07">
        <w:rPr>
          <w:rFonts w:ascii="Traditional Arabic" w:hAnsi="Traditional Arabic" w:cs="Traditional Arabic" w:hint="cs"/>
          <w:b/>
          <w:bCs/>
          <w:color w:val="008000"/>
          <w:rtl/>
        </w:rPr>
        <w:t>ِ أ</w:t>
      </w:r>
      <w:r w:rsidRPr="004E0F07">
        <w:rPr>
          <w:rFonts w:ascii="Traditional Arabic" w:hAnsi="Traditional Arabic" w:cs="Traditional Arabic" w:hint="cs"/>
          <w:b/>
          <w:bCs/>
          <w:color w:val="008000"/>
          <w:rtl/>
        </w:rPr>
        <w:t>حادی</w:t>
      </w:r>
      <w:r w:rsidR="00C40A25" w:rsidRPr="004E0F07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Pr="004E0F07">
        <w:rPr>
          <w:rFonts w:ascii="Traditional Arabic" w:hAnsi="Traditional Arabic" w:cs="Traditional Arabic" w:hint="cs"/>
          <w:b/>
          <w:bCs/>
          <w:color w:val="008000"/>
          <w:rtl/>
        </w:rPr>
        <w:t>ث</w:t>
      </w:r>
      <w:r w:rsidR="00C40A25" w:rsidRPr="004E0F07">
        <w:rPr>
          <w:rFonts w:ascii="Traditional Arabic" w:hAnsi="Traditional Arabic" w:cs="Traditional Arabic" w:hint="cs"/>
          <w:b/>
          <w:bCs/>
          <w:color w:val="008000"/>
          <w:rtl/>
        </w:rPr>
        <w:t>ِ</w:t>
      </w:r>
      <w:r w:rsidRPr="004E0F07">
        <w:rPr>
          <w:rFonts w:ascii="Traditional Arabic" w:hAnsi="Traditional Arabic" w:cs="Traditional Arabic" w:hint="cs"/>
          <w:b/>
          <w:bCs/>
          <w:color w:val="008000"/>
          <w:rtl/>
        </w:rPr>
        <w:t>ن</w:t>
      </w:r>
      <w:r w:rsidR="00C40A25" w:rsidRPr="004E0F07">
        <w:rPr>
          <w:rFonts w:ascii="Traditional Arabic" w:hAnsi="Traditional Arabic" w:cs="Traditional Arabic" w:hint="cs"/>
          <w:b/>
          <w:bCs/>
          <w:color w:val="008000"/>
          <w:rtl/>
        </w:rPr>
        <w:t>َ</w:t>
      </w:r>
      <w:r w:rsidRPr="004E0F07">
        <w:rPr>
          <w:rFonts w:ascii="Traditional Arabic" w:hAnsi="Traditional Arabic" w:cs="Traditional Arabic" w:hint="cs"/>
          <w:b/>
          <w:bCs/>
          <w:color w:val="008000"/>
          <w:rtl/>
        </w:rPr>
        <w:t>ا</w:t>
      </w:r>
      <w:r w:rsidR="00BB000F" w:rsidRPr="004E0F07">
        <w:rPr>
          <w:rFonts w:ascii="Traditional Arabic" w:hAnsi="Traditional Arabic" w:cs="Traditional Arabic" w:hint="cs"/>
          <w:rtl/>
        </w:rPr>
        <w:t>»</w:t>
      </w:r>
      <w:r w:rsidR="001C4059" w:rsidRPr="004E0F07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BB000F" w:rsidRPr="004E0F07">
        <w:rPr>
          <w:rFonts w:ascii="Traditional Arabic" w:hAnsi="Traditional Arabic" w:cs="Traditional Arabic" w:hint="cs"/>
          <w:rtl/>
        </w:rPr>
        <w:t>، «</w:t>
      </w:r>
      <w:r w:rsidR="007D6B4B" w:rsidRPr="004E0F07">
        <w:rPr>
          <w:rFonts w:ascii="Traditional Arabic" w:hAnsi="Traditional Arabic" w:cs="Traditional Arabic"/>
          <w:b/>
          <w:bCs/>
          <w:color w:val="008000"/>
          <w:rtl/>
        </w:rPr>
        <w:t>فَاسْأَلُواْ أَهْلَ الذِّکْر</w:t>
      </w:r>
      <w:r w:rsidR="00BB000F" w:rsidRPr="004E0F07">
        <w:rPr>
          <w:rFonts w:ascii="Traditional Arabic" w:hAnsi="Traditional Arabic" w:cs="Traditional Arabic" w:hint="cs"/>
          <w:rtl/>
        </w:rPr>
        <w:t>»</w:t>
      </w:r>
      <w:r w:rsidR="007D6B4B" w:rsidRPr="004E0F07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3846CC" w:rsidRPr="004E0F07">
        <w:rPr>
          <w:rFonts w:ascii="Traditional Arabic" w:hAnsi="Traditional Arabic" w:cs="Traditional Arabic" w:hint="cs"/>
          <w:rtl/>
        </w:rPr>
        <w:t>؛</w:t>
      </w:r>
      <w:r w:rsidR="00BB000F" w:rsidRPr="004E0F07">
        <w:rPr>
          <w:rFonts w:ascii="Traditional Arabic" w:hAnsi="Traditional Arabic" w:cs="Traditional Arabic" w:hint="cs"/>
          <w:rtl/>
        </w:rPr>
        <w:t xml:space="preserve"> اطلاق دارند</w:t>
      </w:r>
      <w:r w:rsidR="003846CC" w:rsidRPr="004E0F07">
        <w:rPr>
          <w:rFonts w:ascii="Traditional Arabic" w:hAnsi="Traditional Arabic" w:cs="Traditional Arabic" w:hint="cs"/>
          <w:rtl/>
        </w:rPr>
        <w:t xml:space="preserve"> که</w:t>
      </w:r>
      <w:r w:rsidR="00BB000F" w:rsidRPr="004E0F07">
        <w:rPr>
          <w:rFonts w:ascii="Traditional Arabic" w:hAnsi="Traditional Arabic" w:cs="Traditional Arabic" w:hint="cs"/>
          <w:rtl/>
        </w:rPr>
        <w:t xml:space="preserve"> به کارشناسان </w:t>
      </w:r>
      <w:r w:rsidR="003846CC" w:rsidRPr="004E0F07">
        <w:rPr>
          <w:rFonts w:ascii="Traditional Arabic" w:hAnsi="Traditional Arabic" w:cs="Traditional Arabic" w:hint="cs"/>
          <w:rtl/>
        </w:rPr>
        <w:t>می‌شود</w:t>
      </w:r>
      <w:r w:rsidR="00BB000F" w:rsidRPr="004E0F07">
        <w:rPr>
          <w:rFonts w:ascii="Traditional Arabic" w:hAnsi="Traditional Arabic" w:cs="Traditional Arabic" w:hint="cs"/>
          <w:rtl/>
        </w:rPr>
        <w:t xml:space="preserve"> مراجعه کرد</w:t>
      </w:r>
      <w:r w:rsidR="00A72C5D" w:rsidRPr="004E0F07">
        <w:rPr>
          <w:rFonts w:ascii="Traditional Arabic" w:hAnsi="Traditional Arabic" w:cs="Traditional Arabic" w:hint="cs"/>
          <w:rtl/>
        </w:rPr>
        <w:t xml:space="preserve">، اما سیره بیان </w:t>
      </w:r>
      <w:r w:rsidR="007D6B4B" w:rsidRPr="004E0F07">
        <w:rPr>
          <w:rFonts w:ascii="Traditional Arabic" w:hAnsi="Traditional Arabic" w:cs="Traditional Arabic" w:hint="cs"/>
          <w:rtl/>
        </w:rPr>
        <w:t>می‌کند</w:t>
      </w:r>
      <w:r w:rsidR="00A72C5D" w:rsidRPr="004E0F07">
        <w:rPr>
          <w:rFonts w:ascii="Traditional Arabic" w:hAnsi="Traditional Arabic" w:cs="Traditional Arabic" w:hint="cs"/>
          <w:rtl/>
        </w:rPr>
        <w:t xml:space="preserve"> که به اعلم مراجعه شود</w:t>
      </w:r>
      <w:r w:rsidR="009D3F64" w:rsidRPr="004E0F07">
        <w:rPr>
          <w:rFonts w:ascii="Traditional Arabic" w:hAnsi="Traditional Arabic" w:cs="Traditional Arabic" w:hint="cs"/>
          <w:rtl/>
        </w:rPr>
        <w:t>.</w:t>
      </w:r>
    </w:p>
    <w:p w:rsidR="009D3F64" w:rsidRPr="004E0F07" w:rsidRDefault="009D3F64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>خواه دلیل سیره یا ادله لفظیه باشد، تقید به اعلم در اینجا مصداقی ندارد</w:t>
      </w:r>
      <w:r w:rsidR="00926308" w:rsidRPr="004E0F07">
        <w:rPr>
          <w:rFonts w:ascii="Traditional Arabic" w:hAnsi="Traditional Arabic" w:cs="Traditional Arabic" w:hint="cs"/>
          <w:rtl/>
        </w:rPr>
        <w:t xml:space="preserve">، </w:t>
      </w:r>
      <w:r w:rsidR="00E21362" w:rsidRPr="004E0F07">
        <w:rPr>
          <w:rFonts w:ascii="Traditional Arabic" w:hAnsi="Traditional Arabic" w:cs="Traditional Arabic" w:hint="cs"/>
          <w:rtl/>
        </w:rPr>
        <w:t xml:space="preserve">منظور </w:t>
      </w:r>
      <w:r w:rsidR="00853526" w:rsidRPr="004E0F07">
        <w:rPr>
          <w:rFonts w:ascii="Traditional Arabic" w:hAnsi="Traditional Arabic" w:cs="Traditional Arabic" w:hint="cs"/>
          <w:rtl/>
        </w:rPr>
        <w:t xml:space="preserve">و ملاک </w:t>
      </w:r>
      <w:r w:rsidR="00E21362" w:rsidRPr="004E0F07">
        <w:rPr>
          <w:rFonts w:ascii="Traditional Arabic" w:hAnsi="Traditional Arabic" w:cs="Traditional Arabic" w:hint="cs"/>
          <w:rtl/>
        </w:rPr>
        <w:t>از اعلم خود فرد مجتهد نیست، بلکه منظور فتوای او است</w:t>
      </w:r>
      <w:r w:rsidR="00C94758" w:rsidRPr="004E0F07">
        <w:rPr>
          <w:rFonts w:ascii="Traditional Arabic" w:hAnsi="Traditional Arabic" w:cs="Traditional Arabic" w:hint="cs"/>
          <w:rtl/>
        </w:rPr>
        <w:t>، زمانی که رأی و فتوایی نباشد؛ اعلمیت موضوعیت ندارد.</w:t>
      </w:r>
    </w:p>
    <w:p w:rsidR="00C94758" w:rsidRPr="004E0F07" w:rsidRDefault="00C97E01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>صورت اول چند ملاحظه وجود دارد:</w:t>
      </w:r>
    </w:p>
    <w:p w:rsidR="00C97E01" w:rsidRPr="004E0F07" w:rsidRDefault="00C97E01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>1- ملاحظه اول این است که در اینجا دو نظر وجود دارد:</w:t>
      </w:r>
    </w:p>
    <w:p w:rsidR="003846CC" w:rsidRPr="004E0F07" w:rsidRDefault="003846CC" w:rsidP="00305E8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2" w:name="_Toc479415710"/>
      <w:r w:rsidRPr="004E0F07">
        <w:rPr>
          <w:rFonts w:ascii="Traditional Arabic" w:hAnsi="Traditional Arabic" w:cs="Traditional Arabic" w:hint="cs"/>
          <w:color w:val="FF0000"/>
          <w:rtl/>
        </w:rPr>
        <w:t>نظرات در رجوع مکلف در صورت عدم وجود مجتهد اعلم</w:t>
      </w:r>
      <w:bookmarkEnd w:id="32"/>
    </w:p>
    <w:p w:rsidR="00C97E01" w:rsidRPr="004E0F07" w:rsidRDefault="00C97E01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 xml:space="preserve">1- </w:t>
      </w:r>
      <w:r w:rsidR="00B85F8C" w:rsidRPr="004E0F07">
        <w:rPr>
          <w:rFonts w:ascii="Traditional Arabic" w:hAnsi="Traditional Arabic" w:cs="Traditional Arabic" w:hint="cs"/>
          <w:rtl/>
        </w:rPr>
        <w:t xml:space="preserve">نظر اول این است که </w:t>
      </w:r>
      <w:r w:rsidRPr="004E0F07">
        <w:rPr>
          <w:rFonts w:ascii="Traditional Arabic" w:hAnsi="Traditional Arabic" w:cs="Traditional Arabic" w:hint="cs"/>
          <w:rtl/>
        </w:rPr>
        <w:t xml:space="preserve">زمانی که اعلم نباشد، در بقیه علما </w:t>
      </w:r>
      <w:r w:rsidR="003846CC" w:rsidRPr="004E0F07">
        <w:rPr>
          <w:rFonts w:ascii="Traditional Arabic" w:hAnsi="Traditional Arabic" w:cs="Traditional Arabic" w:hint="cs"/>
          <w:rtl/>
        </w:rPr>
        <w:t>می‌شود</w:t>
      </w:r>
      <w:r w:rsidRPr="004E0F07">
        <w:rPr>
          <w:rFonts w:ascii="Traditional Arabic" w:hAnsi="Traditional Arabic" w:cs="Traditional Arabic" w:hint="cs"/>
          <w:rtl/>
        </w:rPr>
        <w:t xml:space="preserve"> در عرض یکدیگر مراجعه کرد.</w:t>
      </w:r>
    </w:p>
    <w:p w:rsidR="00C97E01" w:rsidRPr="004E0F07" w:rsidRDefault="00C97E01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 xml:space="preserve">2- نظر دوم این است که به بقیه علما </w:t>
      </w:r>
      <w:r w:rsidR="003846CC" w:rsidRPr="004E0F07">
        <w:rPr>
          <w:rFonts w:ascii="Traditional Arabic" w:hAnsi="Traditional Arabic" w:cs="Traditional Arabic" w:hint="cs"/>
          <w:rtl/>
        </w:rPr>
        <w:t>می‌شود</w:t>
      </w:r>
      <w:r w:rsidRPr="004E0F07">
        <w:rPr>
          <w:rFonts w:ascii="Traditional Arabic" w:hAnsi="Traditional Arabic" w:cs="Traditional Arabic" w:hint="cs"/>
          <w:rtl/>
        </w:rPr>
        <w:t xml:space="preserve"> در قالب اعلم فالاعلم مراجعه کرد</w:t>
      </w:r>
      <w:r w:rsidR="00B85F8C" w:rsidRPr="004E0F07">
        <w:rPr>
          <w:rFonts w:ascii="Traditional Arabic" w:hAnsi="Traditional Arabic" w:cs="Traditional Arabic" w:hint="cs"/>
          <w:rtl/>
        </w:rPr>
        <w:t>.</w:t>
      </w:r>
    </w:p>
    <w:p w:rsidR="003846CC" w:rsidRPr="004E0F07" w:rsidRDefault="003846CC" w:rsidP="00305E8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3" w:name="_Toc479415711"/>
      <w:r w:rsidRPr="004E0F07">
        <w:rPr>
          <w:rFonts w:ascii="Traditional Arabic" w:hAnsi="Traditional Arabic" w:cs="Traditional Arabic" w:hint="cs"/>
          <w:color w:val="FF0000"/>
          <w:rtl/>
        </w:rPr>
        <w:t xml:space="preserve">انتخاب کارشناس برتر </w:t>
      </w:r>
      <w:r w:rsidR="007D6B4B" w:rsidRPr="004E0F07">
        <w:rPr>
          <w:rFonts w:ascii="Traditional Arabic" w:hAnsi="Traditional Arabic" w:cs="Traditional Arabic" w:hint="eastAsia"/>
          <w:color w:val="FF0000"/>
          <w:rtl/>
        </w:rPr>
        <w:t>درصورت</w:t>
      </w:r>
      <w:r w:rsidR="007D6B4B" w:rsidRPr="004E0F07">
        <w:rPr>
          <w:rFonts w:ascii="Traditional Arabic" w:hAnsi="Traditional Arabic" w:cs="Traditional Arabic" w:hint="cs"/>
          <w:color w:val="FF0000"/>
          <w:rtl/>
        </w:rPr>
        <w:t>ی‌</w:t>
      </w:r>
      <w:r w:rsidR="007D6B4B" w:rsidRPr="004E0F07">
        <w:rPr>
          <w:rFonts w:ascii="Traditional Arabic" w:hAnsi="Traditional Arabic" w:cs="Traditional Arabic" w:hint="eastAsia"/>
          <w:color w:val="FF0000"/>
          <w:rtl/>
        </w:rPr>
        <w:t>که</w:t>
      </w:r>
      <w:r w:rsidRPr="004E0F07">
        <w:rPr>
          <w:rFonts w:ascii="Traditional Arabic" w:hAnsi="Traditional Arabic" w:cs="Traditional Arabic" w:hint="cs"/>
          <w:color w:val="FF0000"/>
          <w:rtl/>
        </w:rPr>
        <w:t xml:space="preserve"> اعلم رأی داشته یا نداشته باشد</w:t>
      </w:r>
      <w:bookmarkEnd w:id="33"/>
    </w:p>
    <w:p w:rsidR="00330C56" w:rsidRPr="004E0F07" w:rsidRDefault="00410976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 xml:space="preserve">اگر پذیرفته شود که سیره عقلائیه </w:t>
      </w:r>
      <w:r w:rsidR="00C82D4D" w:rsidRPr="004E0F07">
        <w:rPr>
          <w:rFonts w:ascii="Traditional Arabic" w:hAnsi="Traditional Arabic" w:cs="Traditional Arabic" w:hint="cs"/>
          <w:rtl/>
        </w:rPr>
        <w:t>بر این است که هنگام تفاوت کارشناسان</w:t>
      </w:r>
      <w:r w:rsidR="003846CC" w:rsidRPr="004E0F07">
        <w:rPr>
          <w:rFonts w:ascii="Traditional Arabic" w:hAnsi="Traditional Arabic" w:cs="Traditional Arabic" w:hint="cs"/>
          <w:rtl/>
        </w:rPr>
        <w:t>؛ کارشناس برتر را باید ترجیح دا</w:t>
      </w:r>
      <w:r w:rsidR="00C82D4D" w:rsidRPr="004E0F07">
        <w:rPr>
          <w:rFonts w:ascii="Traditional Arabic" w:hAnsi="Traditional Arabic" w:cs="Traditional Arabic" w:hint="cs"/>
          <w:rtl/>
        </w:rPr>
        <w:t xml:space="preserve">د، در این صورت تفاوتی ندارد که اعلم رأی داشته یا نداشته است، </w:t>
      </w:r>
      <w:r w:rsidR="007D6B4B" w:rsidRPr="004E0F07">
        <w:rPr>
          <w:rFonts w:ascii="Traditional Arabic" w:hAnsi="Traditional Arabic" w:cs="Traditional Arabic" w:hint="cs"/>
          <w:rtl/>
        </w:rPr>
        <w:t>همان‌طوری</w:t>
      </w:r>
      <w:r w:rsidR="00C82D4D" w:rsidRPr="004E0F07">
        <w:rPr>
          <w:rFonts w:ascii="Traditional Arabic" w:hAnsi="Traditional Arabic" w:cs="Traditional Arabic" w:hint="cs"/>
          <w:rtl/>
        </w:rPr>
        <w:t xml:space="preserve"> که اولویت تقلید از نظر سیره عقلائیه با مجتهد اعلم است</w:t>
      </w:r>
      <w:r w:rsidR="00A03F4D" w:rsidRPr="004E0F07">
        <w:rPr>
          <w:rFonts w:ascii="Traditional Arabic" w:hAnsi="Traditional Arabic" w:cs="Traditional Arabic" w:hint="cs"/>
          <w:rtl/>
        </w:rPr>
        <w:t>، در جایی هم که اعلم در مورد مسئله نظر ندارد</w:t>
      </w:r>
      <w:r w:rsidR="00925E64" w:rsidRPr="004E0F07">
        <w:rPr>
          <w:rFonts w:ascii="Traditional Arabic" w:hAnsi="Traditional Arabic" w:cs="Traditional Arabic" w:hint="cs"/>
          <w:rtl/>
        </w:rPr>
        <w:t xml:space="preserve"> و به بقیه مجتهدان و کارشناسان مراجعه </w:t>
      </w:r>
      <w:r w:rsidR="003846CC" w:rsidRPr="004E0F07">
        <w:rPr>
          <w:rFonts w:ascii="Traditional Arabic" w:hAnsi="Traditional Arabic" w:cs="Traditional Arabic" w:hint="cs"/>
          <w:rtl/>
        </w:rPr>
        <w:t>می‌شود</w:t>
      </w:r>
      <w:r w:rsidR="003100BE" w:rsidRPr="004E0F07">
        <w:rPr>
          <w:rFonts w:ascii="Traditional Arabic" w:hAnsi="Traditional Arabic" w:cs="Traditional Arabic" w:hint="cs"/>
          <w:rtl/>
        </w:rPr>
        <w:t>،</w:t>
      </w:r>
      <w:r w:rsidR="006A0B6B" w:rsidRPr="004E0F07">
        <w:rPr>
          <w:rFonts w:ascii="Traditional Arabic" w:hAnsi="Traditional Arabic" w:cs="Traditional Arabic" w:hint="cs"/>
          <w:rtl/>
        </w:rPr>
        <w:t xml:space="preserve"> در این صورت هم باید از مجتهد و کارشناس اعلم تقلید شود</w:t>
      </w:r>
      <w:r w:rsidR="00BA4C3A" w:rsidRPr="004E0F07">
        <w:rPr>
          <w:rFonts w:ascii="Traditional Arabic" w:hAnsi="Traditional Arabic" w:cs="Traditional Arabic" w:hint="cs"/>
          <w:rtl/>
        </w:rPr>
        <w:t xml:space="preserve">، شاهد این مطلب این است که سیره عقلائیه که </w:t>
      </w:r>
      <w:r w:rsidR="007D6B4B" w:rsidRPr="004E0F07">
        <w:rPr>
          <w:rFonts w:ascii="Traditional Arabic" w:hAnsi="Traditional Arabic" w:cs="Traditional Arabic" w:hint="cs"/>
          <w:rtl/>
        </w:rPr>
        <w:t>می‌گوید</w:t>
      </w:r>
      <w:r w:rsidR="00BA4C3A" w:rsidRPr="004E0F07">
        <w:rPr>
          <w:rFonts w:ascii="Traditional Arabic" w:hAnsi="Traditional Arabic" w:cs="Traditional Arabic" w:hint="cs"/>
          <w:rtl/>
        </w:rPr>
        <w:t xml:space="preserve"> رجوع به اعلم در صورت </w:t>
      </w:r>
      <w:r w:rsidR="007D6B4B" w:rsidRPr="004E0F07">
        <w:rPr>
          <w:rFonts w:ascii="Traditional Arabic" w:hAnsi="Traditional Arabic" w:cs="Traditional Arabic" w:hint="cs"/>
          <w:rtl/>
        </w:rPr>
        <w:t>اختلاف‌نظر</w:t>
      </w:r>
      <w:r w:rsidR="00BA4C3A" w:rsidRPr="004E0F07">
        <w:rPr>
          <w:rFonts w:ascii="Traditional Arabic" w:hAnsi="Traditional Arabic" w:cs="Traditional Arabic" w:hint="cs"/>
          <w:rtl/>
        </w:rPr>
        <w:t xml:space="preserve"> کارشناسان شود، منظور اعلم مطلق نیست، برای اینکه اعلم مطلق در عالم وجود ندارد</w:t>
      </w:r>
      <w:r w:rsidR="00B76295" w:rsidRPr="004E0F07">
        <w:rPr>
          <w:rFonts w:ascii="Traditional Arabic" w:hAnsi="Traditional Arabic" w:cs="Traditional Arabic" w:hint="cs"/>
          <w:rtl/>
        </w:rPr>
        <w:t>، برای اینکه اعلم مطلق معصوم است</w:t>
      </w:r>
      <w:r w:rsidR="00BA1657" w:rsidRPr="004E0F07">
        <w:rPr>
          <w:rFonts w:ascii="Traditional Arabic" w:hAnsi="Traditional Arabic" w:cs="Traditional Arabic" w:hint="cs"/>
          <w:rtl/>
        </w:rPr>
        <w:t xml:space="preserve">، منظور از اعلم این است که فرد مقلد مجتهدان را مقایسه </w:t>
      </w:r>
      <w:r w:rsidR="007D6B4B" w:rsidRPr="004E0F07">
        <w:rPr>
          <w:rFonts w:ascii="Traditional Arabic" w:hAnsi="Traditional Arabic" w:cs="Traditional Arabic" w:hint="cs"/>
          <w:rtl/>
        </w:rPr>
        <w:t>می‌کند</w:t>
      </w:r>
      <w:r w:rsidR="00BA1657" w:rsidRPr="004E0F07">
        <w:rPr>
          <w:rFonts w:ascii="Traditional Arabic" w:hAnsi="Traditional Arabic" w:cs="Traditional Arabic" w:hint="cs"/>
          <w:rtl/>
        </w:rPr>
        <w:t xml:space="preserve"> و اعلم را انتخاب </w:t>
      </w:r>
      <w:r w:rsidR="007D6B4B" w:rsidRPr="004E0F07">
        <w:rPr>
          <w:rFonts w:ascii="Traditional Arabic" w:hAnsi="Traditional Arabic" w:cs="Traditional Arabic" w:hint="cs"/>
          <w:rtl/>
        </w:rPr>
        <w:t>می‌کند</w:t>
      </w:r>
      <w:r w:rsidR="00330C56" w:rsidRPr="004E0F07">
        <w:rPr>
          <w:rFonts w:ascii="Traditional Arabic" w:hAnsi="Traditional Arabic" w:cs="Traditional Arabic" w:hint="cs"/>
          <w:rtl/>
        </w:rPr>
        <w:t>، لذا اعلم در نظر سیره عقلائیه؛ اعلم نسبی است</w:t>
      </w:r>
      <w:r w:rsidR="00875ADC" w:rsidRPr="004E0F07">
        <w:rPr>
          <w:rFonts w:ascii="Traditional Arabic" w:hAnsi="Traditional Arabic" w:cs="Traditional Arabic" w:hint="cs"/>
          <w:rtl/>
        </w:rPr>
        <w:t>.</w:t>
      </w:r>
    </w:p>
    <w:p w:rsidR="00D62D98" w:rsidRPr="004E0F07" w:rsidRDefault="00DB22B7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 xml:space="preserve">بنابراین در صورت اول مسئله اساسی این هست که در صورت عدم رأی مجتهد اعلم، </w:t>
      </w:r>
      <w:r w:rsidR="003846CC" w:rsidRPr="004E0F07">
        <w:rPr>
          <w:rFonts w:ascii="Traditional Arabic" w:hAnsi="Traditional Arabic" w:cs="Traditional Arabic" w:hint="cs"/>
          <w:rtl/>
        </w:rPr>
        <w:t>می‌شود</w:t>
      </w:r>
      <w:r w:rsidRPr="004E0F07">
        <w:rPr>
          <w:rFonts w:ascii="Traditional Arabic" w:hAnsi="Traditional Arabic" w:cs="Traditional Arabic" w:hint="cs"/>
          <w:rtl/>
        </w:rPr>
        <w:t xml:space="preserve"> به </w:t>
      </w:r>
      <w:r w:rsidR="001F3AF2" w:rsidRPr="004E0F07">
        <w:rPr>
          <w:rFonts w:ascii="Traditional Arabic" w:hAnsi="Traditional Arabic" w:cs="Traditional Arabic" w:hint="cs"/>
          <w:rtl/>
        </w:rPr>
        <w:t xml:space="preserve">بقیه </w:t>
      </w:r>
      <w:r w:rsidRPr="004E0F07">
        <w:rPr>
          <w:rFonts w:ascii="Traditional Arabic" w:hAnsi="Traditional Arabic" w:cs="Traditional Arabic" w:hint="cs"/>
          <w:rtl/>
        </w:rPr>
        <w:t>مجتهد</w:t>
      </w:r>
      <w:r w:rsidR="001F3AF2" w:rsidRPr="004E0F07">
        <w:rPr>
          <w:rFonts w:ascii="Traditional Arabic" w:hAnsi="Traditional Arabic" w:cs="Traditional Arabic" w:hint="cs"/>
          <w:rtl/>
        </w:rPr>
        <w:t>ان</w:t>
      </w:r>
      <w:r w:rsidRPr="004E0F07">
        <w:rPr>
          <w:rFonts w:ascii="Traditional Arabic" w:hAnsi="Traditional Arabic" w:cs="Traditional Arabic" w:hint="cs"/>
          <w:rtl/>
        </w:rPr>
        <w:t xml:space="preserve"> مراجعه کرد</w:t>
      </w:r>
      <w:r w:rsidR="00D62D98" w:rsidRPr="004E0F07">
        <w:rPr>
          <w:rFonts w:ascii="Traditional Arabic" w:hAnsi="Traditional Arabic" w:cs="Traditional Arabic" w:hint="cs"/>
          <w:rtl/>
        </w:rPr>
        <w:t xml:space="preserve"> و اینکه رعایت اعلم فالاعلم باید بشود</w:t>
      </w:r>
      <w:r w:rsidR="00680BF8" w:rsidRPr="004E0F07">
        <w:rPr>
          <w:rFonts w:ascii="Traditional Arabic" w:hAnsi="Traditional Arabic" w:cs="Traditional Arabic" w:hint="cs"/>
          <w:rtl/>
        </w:rPr>
        <w:t xml:space="preserve">، اما در جایی که مجتهدان مساوی هستند، در این صورت فرد مقلد مخیر است که </w:t>
      </w:r>
      <w:r w:rsidR="007D6B4B" w:rsidRPr="004E0F07">
        <w:rPr>
          <w:rFonts w:ascii="Traditional Arabic" w:hAnsi="Traditional Arabic" w:cs="Traditional Arabic" w:hint="cs"/>
          <w:rtl/>
        </w:rPr>
        <w:t>هرکدام</w:t>
      </w:r>
      <w:r w:rsidR="00680BF8" w:rsidRPr="004E0F07">
        <w:rPr>
          <w:rFonts w:ascii="Traditional Arabic" w:hAnsi="Traditional Arabic" w:cs="Traditional Arabic" w:hint="cs"/>
          <w:rtl/>
        </w:rPr>
        <w:t xml:space="preserve"> را انتخاب کند</w:t>
      </w:r>
      <w:r w:rsidR="00A477B1" w:rsidRPr="004E0F07">
        <w:rPr>
          <w:rFonts w:ascii="Traditional Arabic" w:hAnsi="Traditional Arabic" w:cs="Traditional Arabic" w:hint="cs"/>
          <w:rtl/>
        </w:rPr>
        <w:t xml:space="preserve">، مگر اینکه کسی قائل به احتیاط بشود، مثل مرحوم آقای </w:t>
      </w:r>
      <w:r w:rsidR="007D6B4B" w:rsidRPr="004E0F07">
        <w:rPr>
          <w:rFonts w:ascii="Traditional Arabic" w:hAnsi="Traditional Arabic" w:cs="Traditional Arabic" w:hint="cs"/>
          <w:rtl/>
        </w:rPr>
        <w:t>خویی</w:t>
      </w:r>
      <w:r w:rsidR="00A477B1" w:rsidRPr="004E0F07">
        <w:rPr>
          <w:rFonts w:ascii="Traditional Arabic" w:hAnsi="Traditional Arabic" w:cs="Traditional Arabic" w:hint="cs"/>
          <w:rtl/>
        </w:rPr>
        <w:t xml:space="preserve"> </w:t>
      </w:r>
    </w:p>
    <w:p w:rsidR="00F64AF6" w:rsidRPr="004E0F07" w:rsidRDefault="00F64AF6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>2- ملاحظه دوم اینکه این صورت دو حالت دارد که در این مسئله تفاوتی ن</w:t>
      </w:r>
      <w:r w:rsidR="007D6B4B" w:rsidRPr="004E0F07">
        <w:rPr>
          <w:rFonts w:ascii="Traditional Arabic" w:hAnsi="Traditional Arabic" w:cs="Traditional Arabic" w:hint="cs"/>
          <w:rtl/>
        </w:rPr>
        <w:t>می‌کند</w:t>
      </w:r>
      <w:r w:rsidRPr="004E0F07">
        <w:rPr>
          <w:rFonts w:ascii="Traditional Arabic" w:hAnsi="Traditional Arabic" w:cs="Traditional Arabic" w:hint="cs"/>
          <w:rtl/>
        </w:rPr>
        <w:t xml:space="preserve">، اگر مجتهد بیان داشته باشد که «لا ادری» در این صورت مقلد به مجتهدی مراجعه </w:t>
      </w:r>
      <w:r w:rsidR="007D6B4B" w:rsidRPr="004E0F07">
        <w:rPr>
          <w:rFonts w:ascii="Traditional Arabic" w:hAnsi="Traditional Arabic" w:cs="Traditional Arabic" w:hint="cs"/>
          <w:rtl/>
        </w:rPr>
        <w:t>می‌کند</w:t>
      </w:r>
      <w:r w:rsidRPr="004E0F07">
        <w:rPr>
          <w:rFonts w:ascii="Traditional Arabic" w:hAnsi="Traditional Arabic" w:cs="Traditional Arabic" w:hint="cs"/>
          <w:rtl/>
        </w:rPr>
        <w:t xml:space="preserve"> که رأی و نظر داشته باشد</w:t>
      </w:r>
      <w:r w:rsidR="00B47AEC" w:rsidRPr="004E0F07">
        <w:rPr>
          <w:rFonts w:ascii="Traditional Arabic" w:hAnsi="Traditional Arabic" w:cs="Traditional Arabic" w:hint="cs"/>
          <w:rtl/>
        </w:rPr>
        <w:t xml:space="preserve">، در جایی که مجتهد احتیاط وجوبی را </w:t>
      </w:r>
      <w:r w:rsidR="007D6B4B" w:rsidRPr="004E0F07">
        <w:rPr>
          <w:rFonts w:ascii="Traditional Arabic" w:hAnsi="Traditional Arabic" w:cs="Traditional Arabic" w:hint="cs"/>
          <w:rtl/>
        </w:rPr>
        <w:t>می‌گوید</w:t>
      </w:r>
      <w:r w:rsidR="00B47AEC" w:rsidRPr="004E0F07">
        <w:rPr>
          <w:rFonts w:ascii="Traditional Arabic" w:hAnsi="Traditional Arabic" w:cs="Traditional Arabic" w:hint="cs"/>
          <w:rtl/>
        </w:rPr>
        <w:t xml:space="preserve">، برای این است که مجتهد نظر نداشته و </w:t>
      </w:r>
      <w:r w:rsidR="007D6B4B" w:rsidRPr="004E0F07">
        <w:rPr>
          <w:rFonts w:ascii="Traditional Arabic" w:hAnsi="Traditional Arabic" w:cs="Traditional Arabic" w:hint="cs"/>
          <w:rtl/>
        </w:rPr>
        <w:t>می‌گوید</w:t>
      </w:r>
      <w:r w:rsidR="00B47AEC" w:rsidRPr="004E0F07">
        <w:rPr>
          <w:rFonts w:ascii="Traditional Arabic" w:hAnsi="Traditional Arabic" w:cs="Traditional Arabic" w:hint="cs"/>
          <w:rtl/>
        </w:rPr>
        <w:t xml:space="preserve"> که در این صورت رعایت احتیاط شود.</w:t>
      </w:r>
    </w:p>
    <w:p w:rsidR="003846CC" w:rsidRPr="004E0F07" w:rsidRDefault="003846CC" w:rsidP="00305E8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4" w:name="_Toc479415712"/>
      <w:r w:rsidRPr="004E0F07">
        <w:rPr>
          <w:rFonts w:ascii="Traditional Arabic" w:hAnsi="Traditional Arabic" w:cs="Traditional Arabic" w:hint="cs"/>
          <w:color w:val="FF0000"/>
          <w:rtl/>
        </w:rPr>
        <w:lastRenderedPageBreak/>
        <w:t>نظر احتیاط وجوبی مجتهد اعلم بدون رأی</w:t>
      </w:r>
      <w:bookmarkEnd w:id="34"/>
      <w:r w:rsidRPr="004E0F07">
        <w:rPr>
          <w:rFonts w:ascii="Traditional Arabic" w:hAnsi="Traditional Arabic" w:cs="Traditional Arabic" w:hint="cs"/>
          <w:color w:val="FF0000"/>
          <w:rtl/>
        </w:rPr>
        <w:t xml:space="preserve">  </w:t>
      </w:r>
    </w:p>
    <w:p w:rsidR="00B47AEC" w:rsidRPr="004E0F07" w:rsidRDefault="000F3C5A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 xml:space="preserve">مجتهد اعلم در </w:t>
      </w:r>
      <w:r w:rsidR="003846CC" w:rsidRPr="004E0F07">
        <w:rPr>
          <w:rFonts w:ascii="Traditional Arabic" w:hAnsi="Traditional Arabic" w:cs="Traditional Arabic" w:hint="cs"/>
          <w:rtl/>
        </w:rPr>
        <w:t>مسئله‌ای</w:t>
      </w:r>
      <w:r w:rsidRPr="004E0F07">
        <w:rPr>
          <w:rFonts w:ascii="Traditional Arabic" w:hAnsi="Traditional Arabic" w:cs="Traditional Arabic" w:hint="cs"/>
          <w:rtl/>
        </w:rPr>
        <w:t xml:space="preserve"> که نظر و رأی ندارد؛ باید احتیاط بکند</w:t>
      </w:r>
      <w:r w:rsidR="001826D5" w:rsidRPr="004E0F07">
        <w:rPr>
          <w:rFonts w:ascii="Traditional Arabic" w:hAnsi="Traditional Arabic" w:cs="Traditional Arabic" w:hint="cs"/>
          <w:rtl/>
        </w:rPr>
        <w:t xml:space="preserve"> و ن</w:t>
      </w:r>
      <w:r w:rsidR="007D6B4B" w:rsidRPr="004E0F07">
        <w:rPr>
          <w:rFonts w:ascii="Traditional Arabic" w:hAnsi="Traditional Arabic" w:cs="Traditional Arabic" w:hint="cs"/>
          <w:rtl/>
        </w:rPr>
        <w:t>می‌تواند</w:t>
      </w:r>
      <w:r w:rsidR="00FE3C14" w:rsidRPr="004E0F07">
        <w:rPr>
          <w:rFonts w:ascii="Traditional Arabic" w:hAnsi="Traditional Arabic" w:cs="Traditional Arabic" w:hint="cs"/>
          <w:rtl/>
        </w:rPr>
        <w:t xml:space="preserve"> به کسی دیگر مراجعه بکند،</w:t>
      </w:r>
    </w:p>
    <w:p w:rsidR="001826D5" w:rsidRPr="004E0F07" w:rsidRDefault="00475DF1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 xml:space="preserve">اما احتیاط وجوبی برای غیر مجتهد اعلم </w:t>
      </w:r>
      <w:r w:rsidR="00FE3C14" w:rsidRPr="004E0F07">
        <w:rPr>
          <w:rFonts w:ascii="Traditional Arabic" w:hAnsi="Traditional Arabic" w:cs="Traditional Arabic" w:hint="cs"/>
          <w:rtl/>
        </w:rPr>
        <w:t xml:space="preserve">به این صورت است که فرد </w:t>
      </w:r>
      <w:r w:rsidR="007D6B4B" w:rsidRPr="004E0F07">
        <w:rPr>
          <w:rFonts w:ascii="Traditional Arabic" w:hAnsi="Traditional Arabic" w:cs="Traditional Arabic" w:hint="cs"/>
          <w:rtl/>
        </w:rPr>
        <w:t>می‌تواند</w:t>
      </w:r>
      <w:r w:rsidR="00FE3C14" w:rsidRPr="004E0F07">
        <w:rPr>
          <w:rFonts w:ascii="Traditional Arabic" w:hAnsi="Traditional Arabic" w:cs="Traditional Arabic" w:hint="cs"/>
          <w:rtl/>
        </w:rPr>
        <w:t xml:space="preserve"> به مجتهد دیگر مراجعه کند و هم </w:t>
      </w:r>
      <w:r w:rsidR="007D6B4B" w:rsidRPr="004E0F07">
        <w:rPr>
          <w:rFonts w:ascii="Traditional Arabic" w:hAnsi="Traditional Arabic" w:cs="Traditional Arabic" w:hint="cs"/>
          <w:rtl/>
        </w:rPr>
        <w:t>می‌تواند</w:t>
      </w:r>
      <w:r w:rsidR="00FE3C14" w:rsidRPr="004E0F07">
        <w:rPr>
          <w:rFonts w:ascii="Traditional Arabic" w:hAnsi="Traditional Arabic" w:cs="Traditional Arabic" w:hint="cs"/>
          <w:rtl/>
        </w:rPr>
        <w:t xml:space="preserve"> به احتیاط عمل بکند.</w:t>
      </w:r>
    </w:p>
    <w:p w:rsidR="003846CC" w:rsidRPr="004E0F07" w:rsidRDefault="003846CC" w:rsidP="00305E8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5" w:name="_Toc479415713"/>
      <w:r w:rsidRPr="004E0F07">
        <w:rPr>
          <w:rFonts w:ascii="Traditional Arabic" w:hAnsi="Traditional Arabic" w:cs="Traditional Arabic" w:hint="cs"/>
          <w:color w:val="FF0000"/>
          <w:rtl/>
        </w:rPr>
        <w:t>واقعیت بیان احتیاط وجوبی مجتهد اعلم بدون رأی در مسئله معین</w:t>
      </w:r>
      <w:bookmarkEnd w:id="35"/>
    </w:p>
    <w:p w:rsidR="001E24A6" w:rsidRPr="004E0F07" w:rsidRDefault="001E24A6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 xml:space="preserve">احتیاط وجوبی که مجتهد اعلم بیان دارند، </w:t>
      </w:r>
      <w:r w:rsidR="007D6B4B" w:rsidRPr="004E0F07">
        <w:rPr>
          <w:rFonts w:ascii="Traditional Arabic" w:hAnsi="Traditional Arabic" w:cs="Traditional Arabic" w:hint="cs"/>
          <w:rtl/>
        </w:rPr>
        <w:t>درواقع</w:t>
      </w:r>
      <w:r w:rsidRPr="004E0F07">
        <w:rPr>
          <w:rFonts w:ascii="Traditional Arabic" w:hAnsi="Traditional Arabic" w:cs="Traditional Arabic" w:hint="cs"/>
          <w:rtl/>
        </w:rPr>
        <w:t xml:space="preserve"> یک ارشاد است و ارشاد آن باید به این صورت باشد که «و انت مخیرٌ بین العمل بقول مجتهدین الآخرین أو العمل بالاحتیاط</w:t>
      </w:r>
      <w:r w:rsidR="009723DC" w:rsidRPr="004E0F07">
        <w:rPr>
          <w:rFonts w:ascii="Traditional Arabic" w:hAnsi="Traditional Arabic" w:cs="Traditional Arabic" w:hint="cs"/>
          <w:rtl/>
        </w:rPr>
        <w:t>»</w:t>
      </w:r>
    </w:p>
    <w:p w:rsidR="009723DC" w:rsidRPr="004E0F07" w:rsidRDefault="009723DC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>بنابراین در صورت اول جایی که مجتهد اعلم واجد رأیی نیست و وارد مسئله معین نشده است</w:t>
      </w:r>
      <w:r w:rsidR="00A52527" w:rsidRPr="004E0F07">
        <w:rPr>
          <w:rFonts w:ascii="Traditional Arabic" w:hAnsi="Traditional Arabic" w:cs="Traditional Arabic" w:hint="cs"/>
          <w:rtl/>
        </w:rPr>
        <w:t xml:space="preserve">، قانون این صورت این است که مکلف مخیر است بین احتیاط یا عمل به نظر کارشناسان دیگری که در رتبه </w:t>
      </w:r>
      <w:r w:rsidR="007D6B4B" w:rsidRPr="004E0F07">
        <w:rPr>
          <w:rFonts w:ascii="Traditional Arabic" w:hAnsi="Traditional Arabic" w:cs="Traditional Arabic" w:hint="cs"/>
          <w:rtl/>
        </w:rPr>
        <w:t>متأخر</w:t>
      </w:r>
      <w:r w:rsidR="00A52527" w:rsidRPr="004E0F07">
        <w:rPr>
          <w:rFonts w:ascii="Traditional Arabic" w:hAnsi="Traditional Arabic" w:cs="Traditional Arabic" w:hint="cs"/>
          <w:rtl/>
        </w:rPr>
        <w:t xml:space="preserve"> او هستند</w:t>
      </w:r>
      <w:r w:rsidR="007E29A9" w:rsidRPr="004E0F07">
        <w:rPr>
          <w:rFonts w:ascii="Traditional Arabic" w:hAnsi="Traditional Arabic" w:cs="Traditional Arabic" w:hint="cs"/>
          <w:rtl/>
        </w:rPr>
        <w:t>.</w:t>
      </w:r>
    </w:p>
    <w:p w:rsidR="007E29A9" w:rsidRPr="004E0F07" w:rsidRDefault="007E29A9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 xml:space="preserve">دو </w:t>
      </w:r>
      <w:r w:rsidR="007D6B4B" w:rsidRPr="004E0F07">
        <w:rPr>
          <w:rFonts w:ascii="Traditional Arabic" w:hAnsi="Traditional Arabic" w:cs="Traditional Arabic" w:hint="cs"/>
          <w:rtl/>
        </w:rPr>
        <w:t>ملاحظه‌ای</w:t>
      </w:r>
      <w:r w:rsidRPr="004E0F07">
        <w:rPr>
          <w:rFonts w:ascii="Traditional Arabic" w:hAnsi="Traditional Arabic" w:cs="Traditional Arabic" w:hint="cs"/>
          <w:rtl/>
        </w:rPr>
        <w:t xml:space="preserve"> در اینجا وجود دارد:</w:t>
      </w:r>
    </w:p>
    <w:p w:rsidR="007E29A9" w:rsidRPr="004E0F07" w:rsidRDefault="007E29A9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 xml:space="preserve">1- رعایت اعلم فالاعلم لازم است، </w:t>
      </w:r>
      <w:r w:rsidR="007D6B4B" w:rsidRPr="004E0F07">
        <w:rPr>
          <w:rFonts w:ascii="Traditional Arabic" w:hAnsi="Traditional Arabic" w:cs="Traditional Arabic" w:hint="cs"/>
          <w:rtl/>
        </w:rPr>
        <w:t>برخلاف</w:t>
      </w:r>
      <w:r w:rsidRPr="004E0F07">
        <w:rPr>
          <w:rFonts w:ascii="Traditional Arabic" w:hAnsi="Traditional Arabic" w:cs="Traditional Arabic" w:hint="cs"/>
          <w:rtl/>
        </w:rPr>
        <w:t xml:space="preserve"> نظر صاحب عروه</w:t>
      </w:r>
    </w:p>
    <w:p w:rsidR="007E29A9" w:rsidRPr="004E0F07" w:rsidRDefault="00013B62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 xml:space="preserve">2- احتیاط وجوبی؛ ارشاد به تخییر مکلف که طبق قانون </w:t>
      </w:r>
      <w:r w:rsidR="00B275F8" w:rsidRPr="004E0F07">
        <w:rPr>
          <w:rFonts w:ascii="Traditional Arabic" w:hAnsi="Traditional Arabic" w:cs="Traditional Arabic" w:hint="cs"/>
          <w:rtl/>
        </w:rPr>
        <w:t xml:space="preserve">سیره </w:t>
      </w:r>
      <w:r w:rsidRPr="004E0F07">
        <w:rPr>
          <w:rFonts w:ascii="Traditional Arabic" w:hAnsi="Traditional Arabic" w:cs="Traditional Arabic" w:hint="cs"/>
          <w:rtl/>
        </w:rPr>
        <w:t>عقلائیه است.</w:t>
      </w:r>
    </w:p>
    <w:p w:rsidR="007A44FA" w:rsidRPr="004E0F07" w:rsidRDefault="007A44FA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 xml:space="preserve">مطلب </w:t>
      </w:r>
      <w:r w:rsidR="0089398F" w:rsidRPr="004E0F07">
        <w:rPr>
          <w:rFonts w:ascii="Traditional Arabic" w:hAnsi="Traditional Arabic" w:cs="Traditional Arabic" w:hint="cs"/>
          <w:rtl/>
        </w:rPr>
        <w:t>دیگر</w:t>
      </w:r>
      <w:r w:rsidRPr="004E0F07">
        <w:rPr>
          <w:rFonts w:ascii="Traditional Arabic" w:hAnsi="Traditional Arabic" w:cs="Traditional Arabic" w:hint="cs"/>
          <w:rtl/>
        </w:rPr>
        <w:t xml:space="preserve"> این است که آیا مجتهد حق دارد که نظر و رأی ندهد</w:t>
      </w:r>
      <w:r w:rsidR="0089398F" w:rsidRPr="004E0F07">
        <w:rPr>
          <w:rFonts w:ascii="Traditional Arabic" w:hAnsi="Traditional Arabic" w:cs="Traditional Arabic" w:hint="cs"/>
          <w:rtl/>
        </w:rPr>
        <w:t xml:space="preserve">؟ مواردی وجود دارد که برای مجتهد الزامی نیست که رأی و نظر و فتوایی داشته باشد، </w:t>
      </w:r>
      <w:r w:rsidR="007D6B4B" w:rsidRPr="004E0F07">
        <w:rPr>
          <w:rFonts w:ascii="Traditional Arabic" w:hAnsi="Traditional Arabic" w:cs="Traditional Arabic" w:hint="cs"/>
          <w:rtl/>
        </w:rPr>
        <w:t>واضح‌ترین</w:t>
      </w:r>
      <w:r w:rsidR="0089398F" w:rsidRPr="004E0F07">
        <w:rPr>
          <w:rFonts w:ascii="Traditional Arabic" w:hAnsi="Traditional Arabic" w:cs="Traditional Arabic" w:hint="cs"/>
          <w:rtl/>
        </w:rPr>
        <w:t xml:space="preserve"> دلیل این است که فرد مجتهد وقت و فرصت را نداشته است.</w:t>
      </w:r>
    </w:p>
    <w:p w:rsidR="003846CC" w:rsidRPr="004E0F07" w:rsidRDefault="003846CC" w:rsidP="00305E8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6" w:name="_Toc479415714"/>
      <w:r w:rsidRPr="004E0F07">
        <w:rPr>
          <w:rFonts w:ascii="Traditional Arabic" w:hAnsi="Traditional Arabic" w:cs="Traditional Arabic" w:hint="cs"/>
          <w:color w:val="FF0000"/>
          <w:rtl/>
        </w:rPr>
        <w:t>صورت دوم؛ ورود مجتهد و مطالعه در مورد مسئله، اما بدون نتیجه و رأی</w:t>
      </w:r>
      <w:bookmarkEnd w:id="36"/>
    </w:p>
    <w:p w:rsidR="0089398F" w:rsidRPr="004E0F07" w:rsidRDefault="00D31396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 xml:space="preserve">2- صورت دوم این است که مجتهد اعلم ورود در بحث کرده است و مطالعه و تحقیق کرده است و وارد در عملیه استنباط در این مسئله شده است، اما نهایتاً به تحیری </w:t>
      </w:r>
      <w:r w:rsidR="001B678B" w:rsidRPr="004E0F07">
        <w:rPr>
          <w:rFonts w:ascii="Traditional Arabic" w:hAnsi="Traditional Arabic" w:cs="Traditional Arabic" w:hint="cs"/>
          <w:rtl/>
        </w:rPr>
        <w:t>رسیده است و خروجی در فتوا ندارد،</w:t>
      </w:r>
      <w:r w:rsidR="004B6E65" w:rsidRPr="004E0F07">
        <w:rPr>
          <w:rFonts w:ascii="Traditional Arabic" w:hAnsi="Traditional Arabic" w:cs="Traditional Arabic" w:hint="cs"/>
          <w:rtl/>
        </w:rPr>
        <w:t xml:space="preserve"> اما بقیه را مورد تخطئه قرار ن</w:t>
      </w:r>
      <w:r w:rsidR="003846CC" w:rsidRPr="004E0F07">
        <w:rPr>
          <w:rFonts w:ascii="Traditional Arabic" w:hAnsi="Traditional Arabic" w:cs="Traditional Arabic" w:hint="cs"/>
          <w:rtl/>
        </w:rPr>
        <w:t>می‌دهد</w:t>
      </w:r>
      <w:r w:rsidR="001B678B" w:rsidRPr="004E0F07">
        <w:rPr>
          <w:rFonts w:ascii="Traditional Arabic" w:hAnsi="Traditional Arabic" w:cs="Traditional Arabic" w:hint="cs"/>
          <w:rtl/>
        </w:rPr>
        <w:t xml:space="preserve"> مثلاً اینکه عقد را آیا </w:t>
      </w:r>
      <w:r w:rsidR="003846CC" w:rsidRPr="004E0F07">
        <w:rPr>
          <w:rFonts w:ascii="Traditional Arabic" w:hAnsi="Traditional Arabic" w:cs="Traditional Arabic" w:hint="cs"/>
          <w:rtl/>
        </w:rPr>
        <w:t>می‌شود</w:t>
      </w:r>
      <w:r w:rsidR="001B678B" w:rsidRPr="004E0F07">
        <w:rPr>
          <w:rFonts w:ascii="Traditional Arabic" w:hAnsi="Traditional Arabic" w:cs="Traditional Arabic" w:hint="cs"/>
          <w:rtl/>
        </w:rPr>
        <w:t xml:space="preserve"> عقد را به فارسی خواند یا خیر</w:t>
      </w:r>
      <w:r w:rsidR="004B6E65" w:rsidRPr="004E0F07">
        <w:rPr>
          <w:rFonts w:ascii="Traditional Arabic" w:hAnsi="Traditional Arabic" w:cs="Traditional Arabic" w:hint="cs"/>
          <w:rtl/>
        </w:rPr>
        <w:t>.</w:t>
      </w:r>
    </w:p>
    <w:p w:rsidR="003846CC" w:rsidRPr="004E0F07" w:rsidRDefault="003846CC" w:rsidP="00305E8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7" w:name="_Toc479415715"/>
      <w:r w:rsidRPr="004E0F07">
        <w:rPr>
          <w:rFonts w:ascii="Traditional Arabic" w:hAnsi="Traditional Arabic" w:cs="Traditional Arabic" w:hint="cs"/>
          <w:color w:val="FF0000"/>
          <w:rtl/>
        </w:rPr>
        <w:t>تفاوت صورت اول و دوم</w:t>
      </w:r>
      <w:bookmarkEnd w:id="37"/>
      <w:r w:rsidRPr="004E0F07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D31396" w:rsidRPr="004E0F07" w:rsidRDefault="00AC0B53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4E0F07">
        <w:rPr>
          <w:rFonts w:ascii="Traditional Arabic" w:hAnsi="Traditional Arabic" w:cs="Traditional Arabic" w:hint="cs"/>
          <w:rtl/>
        </w:rPr>
        <w:t>صورت دوم زیاد تفاوتی با صورت اول ندارد</w:t>
      </w:r>
      <w:r w:rsidR="00F66C83" w:rsidRPr="004E0F07">
        <w:rPr>
          <w:rFonts w:ascii="Traditional Arabic" w:hAnsi="Traditional Arabic" w:cs="Traditional Arabic" w:hint="cs"/>
          <w:rtl/>
        </w:rPr>
        <w:t xml:space="preserve">، برای اینکه در صورت دوم هم مجتهد در نهایت؛ </w:t>
      </w:r>
      <w:r w:rsidR="007D6B4B" w:rsidRPr="004E0F07">
        <w:rPr>
          <w:rFonts w:ascii="Traditional Arabic" w:hAnsi="Traditional Arabic" w:cs="Traditional Arabic" w:hint="cs"/>
          <w:rtl/>
        </w:rPr>
        <w:t>بی‌نظر</w:t>
      </w:r>
      <w:r w:rsidR="00F66C83" w:rsidRPr="004E0F07">
        <w:rPr>
          <w:rFonts w:ascii="Traditional Arabic" w:hAnsi="Traditional Arabic" w:cs="Traditional Arabic" w:hint="cs"/>
          <w:rtl/>
        </w:rPr>
        <w:t xml:space="preserve"> است</w:t>
      </w:r>
      <w:r w:rsidR="002C4E86" w:rsidRPr="004E0F07">
        <w:rPr>
          <w:rFonts w:ascii="Traditional Arabic" w:hAnsi="Traditional Arabic" w:cs="Traditional Arabic" w:hint="cs"/>
          <w:rtl/>
        </w:rPr>
        <w:t xml:space="preserve">، هیچ نظریه تعریضی و </w:t>
      </w:r>
      <w:r w:rsidR="007D6B4B" w:rsidRPr="004E0F07">
        <w:rPr>
          <w:rFonts w:ascii="Traditional Arabic" w:hAnsi="Traditional Arabic" w:cs="Traditional Arabic" w:hint="cs"/>
          <w:rtl/>
        </w:rPr>
        <w:t>کنایه‌ای</w:t>
      </w:r>
      <w:r w:rsidR="002C4E86" w:rsidRPr="004E0F07">
        <w:rPr>
          <w:rFonts w:ascii="Traditional Arabic" w:hAnsi="Traditional Arabic" w:cs="Traditional Arabic" w:hint="cs"/>
          <w:rtl/>
        </w:rPr>
        <w:t xml:space="preserve"> نسبت به دیگران هم ندارد، </w:t>
      </w:r>
      <w:r w:rsidR="00D901F6" w:rsidRPr="004E0F07">
        <w:rPr>
          <w:rFonts w:ascii="Traditional Arabic" w:hAnsi="Traditional Arabic" w:cs="Traditional Arabic" w:hint="cs"/>
          <w:rtl/>
        </w:rPr>
        <w:t xml:space="preserve">تنها تفاوت صورت اول با دوم این است که در صورت اول مجتهد وارد بحث و مسئله نشده است، اما در صورت دوم مجتهد وارد بحث شده است، اما به </w:t>
      </w:r>
      <w:r w:rsidR="007D6B4B" w:rsidRPr="004E0F07">
        <w:rPr>
          <w:rFonts w:ascii="Traditional Arabic" w:hAnsi="Traditional Arabic" w:cs="Traditional Arabic" w:hint="cs"/>
          <w:rtl/>
        </w:rPr>
        <w:t>نتیجه‌ای</w:t>
      </w:r>
      <w:r w:rsidR="00D901F6" w:rsidRPr="004E0F07">
        <w:rPr>
          <w:rFonts w:ascii="Traditional Arabic" w:hAnsi="Traditional Arabic" w:cs="Traditional Arabic" w:hint="cs"/>
          <w:rtl/>
        </w:rPr>
        <w:t xml:space="preserve"> نرسیده است، لذا </w:t>
      </w:r>
      <w:r w:rsidR="007D6B4B" w:rsidRPr="004E0F07">
        <w:rPr>
          <w:rFonts w:ascii="Traditional Arabic" w:hAnsi="Traditional Arabic" w:cs="Traditional Arabic" w:hint="cs"/>
          <w:rtl/>
        </w:rPr>
        <w:t>بحث‌هایی</w:t>
      </w:r>
      <w:r w:rsidR="00D901F6" w:rsidRPr="004E0F07">
        <w:rPr>
          <w:rFonts w:ascii="Traditional Arabic" w:hAnsi="Traditional Arabic" w:cs="Traditional Arabic" w:hint="cs"/>
          <w:rtl/>
        </w:rPr>
        <w:t xml:space="preserve"> که در صورت اول است، در </w:t>
      </w:r>
      <w:r w:rsidR="00D42AB6" w:rsidRPr="004E0F07">
        <w:rPr>
          <w:rFonts w:ascii="Traditional Arabic" w:hAnsi="Traditional Arabic" w:cs="Traditional Arabic" w:hint="cs"/>
          <w:rtl/>
        </w:rPr>
        <w:t>صورت دوم</w:t>
      </w:r>
      <w:r w:rsidR="00D901F6" w:rsidRPr="004E0F07">
        <w:rPr>
          <w:rFonts w:ascii="Traditional Arabic" w:hAnsi="Traditional Arabic" w:cs="Traditional Arabic" w:hint="cs"/>
          <w:rtl/>
        </w:rPr>
        <w:t xml:space="preserve"> نیز وجود دارد.</w:t>
      </w:r>
    </w:p>
    <w:p w:rsidR="00CF7BFE" w:rsidRPr="004E0F07" w:rsidRDefault="00CF7BFE" w:rsidP="00305E84">
      <w:pPr>
        <w:ind w:firstLine="0"/>
        <w:jc w:val="lowKashida"/>
        <w:rPr>
          <w:rFonts w:ascii="Traditional Arabic" w:hAnsi="Traditional Arabic" w:cs="Traditional Arabic"/>
          <w:rtl/>
        </w:rPr>
      </w:pPr>
    </w:p>
    <w:sectPr w:rsidR="00CF7BFE" w:rsidRPr="004E0F07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E5" w:rsidRDefault="00E82FE5" w:rsidP="000D5800">
      <w:pPr>
        <w:spacing w:after="0"/>
      </w:pPr>
      <w:r>
        <w:separator/>
      </w:r>
    </w:p>
  </w:endnote>
  <w:endnote w:type="continuationSeparator" w:id="0">
    <w:p w:rsidR="00E82FE5" w:rsidRDefault="00E82FE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F0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E5" w:rsidRDefault="00E82FE5" w:rsidP="000D5800">
      <w:pPr>
        <w:spacing w:after="0"/>
      </w:pPr>
      <w:r>
        <w:separator/>
      </w:r>
    </w:p>
  </w:footnote>
  <w:footnote w:type="continuationSeparator" w:id="0">
    <w:p w:rsidR="00E82FE5" w:rsidRDefault="00E82FE5" w:rsidP="000D5800">
      <w:pPr>
        <w:spacing w:after="0"/>
      </w:pPr>
      <w:r>
        <w:continuationSeparator/>
      </w:r>
    </w:p>
  </w:footnote>
  <w:footnote w:id="1">
    <w:p w:rsidR="001C4059" w:rsidRDefault="001C4059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بحارالأنوار: ح ۲، ص ۹۰، ح ۱۳</w:t>
      </w:r>
    </w:p>
  </w:footnote>
  <w:footnote w:id="2">
    <w:p w:rsidR="007D6B4B" w:rsidRDefault="007D6B4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Fonts w:hint="cs"/>
          <w:rtl/>
        </w:rPr>
        <w:t>سوره مبارکه انبیاء آیه 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2B2" w:rsidRDefault="00B642B2" w:rsidP="00B642B2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B6A68F2" wp14:editId="5C48D471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0F07">
      <w:rPr>
        <w:rFonts w:ascii="Adobe Arabic" w:hAnsi="Adobe Arabic" w:cs="Adobe Arabic"/>
        <w:b/>
        <w:bCs/>
        <w:sz w:val="24"/>
        <w:szCs w:val="24"/>
      </w:rPr>
      <w:t xml:space="preserve"> 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عنوان اصلی: اجتهاد و تقلید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1</w:t>
    </w:r>
    <w:r>
      <w:rPr>
        <w:rFonts w:ascii="Adobe Arabic" w:hAnsi="Adobe Arabic" w:cs="Adobe Arabic" w:hint="cs"/>
        <w:sz w:val="24"/>
        <w:szCs w:val="24"/>
        <w:rtl/>
      </w:rPr>
      <w:t>5</w:t>
    </w:r>
    <w:r>
      <w:rPr>
        <w:rFonts w:ascii="Adobe Arabic" w:hAnsi="Adobe Arabic" w:cs="Adobe Arabic"/>
        <w:sz w:val="24"/>
        <w:szCs w:val="24"/>
        <w:rtl/>
      </w:rPr>
      <w:t>/01/1396</w:t>
    </w:r>
  </w:p>
  <w:p w:rsidR="00B642B2" w:rsidRDefault="004E0F07" w:rsidP="00B642B2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B642B2"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عنوان فرعی: مسئله تقلید (عدم فتوا)                                            شماره جلسه:</w:t>
    </w:r>
    <w:r w:rsidR="00B642B2">
      <w:rPr>
        <w:rFonts w:eastAsiaTheme="minorHAnsi" w:hint="cs"/>
        <w:rtl/>
      </w:rPr>
      <w:t xml:space="preserve"> </w:t>
    </w:r>
    <w:r w:rsidR="00B642B2">
      <w:rPr>
        <w:rFonts w:ascii="Adobe Arabic" w:eastAsiaTheme="minorHAnsi" w:hAnsi="Adobe Arabic" w:cs="Adobe Arabic"/>
        <w:rtl/>
      </w:rPr>
      <w:t>2</w:t>
    </w:r>
    <w:r w:rsidR="00B642B2">
      <w:rPr>
        <w:rFonts w:ascii="Adobe Arabic" w:eastAsiaTheme="minorHAnsi" w:hAnsi="Adobe Arabic" w:cs="Adobe Arabic" w:hint="cs"/>
        <w:rtl/>
      </w:rPr>
      <w:t>89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74F2189" wp14:editId="01C63208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0472E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72"/>
    <w:rsid w:val="0000099B"/>
    <w:rsid w:val="00007060"/>
    <w:rsid w:val="00012C1F"/>
    <w:rsid w:val="00013B62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3C5A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826D5"/>
    <w:rsid w:val="00192A6A"/>
    <w:rsid w:val="0019566B"/>
    <w:rsid w:val="00196082"/>
    <w:rsid w:val="00197CDD"/>
    <w:rsid w:val="001B678B"/>
    <w:rsid w:val="001C367D"/>
    <w:rsid w:val="001C3CCA"/>
    <w:rsid w:val="001C4059"/>
    <w:rsid w:val="001D1F54"/>
    <w:rsid w:val="001D24F8"/>
    <w:rsid w:val="001D542D"/>
    <w:rsid w:val="001D6605"/>
    <w:rsid w:val="001E24A6"/>
    <w:rsid w:val="001E306E"/>
    <w:rsid w:val="001E3FB0"/>
    <w:rsid w:val="001E4FFF"/>
    <w:rsid w:val="001F2E3E"/>
    <w:rsid w:val="001F3AF2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4E86"/>
    <w:rsid w:val="002C56FD"/>
    <w:rsid w:val="002D49E4"/>
    <w:rsid w:val="002D5BDC"/>
    <w:rsid w:val="002D720F"/>
    <w:rsid w:val="002E450B"/>
    <w:rsid w:val="002E73F9"/>
    <w:rsid w:val="002F05B9"/>
    <w:rsid w:val="00305E84"/>
    <w:rsid w:val="003100BE"/>
    <w:rsid w:val="00311429"/>
    <w:rsid w:val="00323168"/>
    <w:rsid w:val="00330C56"/>
    <w:rsid w:val="00331826"/>
    <w:rsid w:val="00340BA3"/>
    <w:rsid w:val="00366400"/>
    <w:rsid w:val="003846CC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06B68"/>
    <w:rsid w:val="00410699"/>
    <w:rsid w:val="00410976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75DF1"/>
    <w:rsid w:val="00485F85"/>
    <w:rsid w:val="00496D37"/>
    <w:rsid w:val="004A790F"/>
    <w:rsid w:val="004B337F"/>
    <w:rsid w:val="004B6E65"/>
    <w:rsid w:val="004B74C0"/>
    <w:rsid w:val="004C4D9F"/>
    <w:rsid w:val="004E0F07"/>
    <w:rsid w:val="004F3596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6229C"/>
    <w:rsid w:val="00663AAD"/>
    <w:rsid w:val="00680BF8"/>
    <w:rsid w:val="00680E5F"/>
    <w:rsid w:val="0069590B"/>
    <w:rsid w:val="0069696C"/>
    <w:rsid w:val="00696C84"/>
    <w:rsid w:val="006A085A"/>
    <w:rsid w:val="006A0B6B"/>
    <w:rsid w:val="006C125E"/>
    <w:rsid w:val="006D3A87"/>
    <w:rsid w:val="006F01B4"/>
    <w:rsid w:val="006F0518"/>
    <w:rsid w:val="00703DD3"/>
    <w:rsid w:val="00710BD5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44FA"/>
    <w:rsid w:val="007A5D2F"/>
    <w:rsid w:val="007B0062"/>
    <w:rsid w:val="007B6FEB"/>
    <w:rsid w:val="007C1EF7"/>
    <w:rsid w:val="007C710E"/>
    <w:rsid w:val="007D0B88"/>
    <w:rsid w:val="007D1549"/>
    <w:rsid w:val="007D6B4B"/>
    <w:rsid w:val="007E03E9"/>
    <w:rsid w:val="007E04EE"/>
    <w:rsid w:val="007E29A9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7E0F"/>
    <w:rsid w:val="008407A4"/>
    <w:rsid w:val="00844860"/>
    <w:rsid w:val="00845CC4"/>
    <w:rsid w:val="00853526"/>
    <w:rsid w:val="00861B91"/>
    <w:rsid w:val="0086243C"/>
    <w:rsid w:val="008644F4"/>
    <w:rsid w:val="00864CA5"/>
    <w:rsid w:val="00871C42"/>
    <w:rsid w:val="00873379"/>
    <w:rsid w:val="008748B8"/>
    <w:rsid w:val="00875ADC"/>
    <w:rsid w:val="00883733"/>
    <w:rsid w:val="0089398F"/>
    <w:rsid w:val="008965D2"/>
    <w:rsid w:val="008A236D"/>
    <w:rsid w:val="008A63FC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5E64"/>
    <w:rsid w:val="00926308"/>
    <w:rsid w:val="00927388"/>
    <w:rsid w:val="009274FE"/>
    <w:rsid w:val="009401AC"/>
    <w:rsid w:val="00940323"/>
    <w:rsid w:val="009475B7"/>
    <w:rsid w:val="009574C0"/>
    <w:rsid w:val="0095758E"/>
    <w:rsid w:val="009613AC"/>
    <w:rsid w:val="009723DC"/>
    <w:rsid w:val="00980643"/>
    <w:rsid w:val="009903EE"/>
    <w:rsid w:val="009A42EF"/>
    <w:rsid w:val="009B46BC"/>
    <w:rsid w:val="009B61C3"/>
    <w:rsid w:val="009C7B4F"/>
    <w:rsid w:val="009D3F64"/>
    <w:rsid w:val="009E1F06"/>
    <w:rsid w:val="009F4EB3"/>
    <w:rsid w:val="009F5F6C"/>
    <w:rsid w:val="00A03F4D"/>
    <w:rsid w:val="00A06D48"/>
    <w:rsid w:val="00A21834"/>
    <w:rsid w:val="00A31C17"/>
    <w:rsid w:val="00A31FDE"/>
    <w:rsid w:val="00A35AC2"/>
    <w:rsid w:val="00A37C77"/>
    <w:rsid w:val="00A477B1"/>
    <w:rsid w:val="00A52527"/>
    <w:rsid w:val="00A5418D"/>
    <w:rsid w:val="00A725C2"/>
    <w:rsid w:val="00A72C5D"/>
    <w:rsid w:val="00A769EE"/>
    <w:rsid w:val="00A810A5"/>
    <w:rsid w:val="00A9616A"/>
    <w:rsid w:val="00A96F68"/>
    <w:rsid w:val="00AA2342"/>
    <w:rsid w:val="00AB412F"/>
    <w:rsid w:val="00AC0B53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275F8"/>
    <w:rsid w:val="00B330C7"/>
    <w:rsid w:val="00B34736"/>
    <w:rsid w:val="00B47AEC"/>
    <w:rsid w:val="00B55D51"/>
    <w:rsid w:val="00B63F15"/>
    <w:rsid w:val="00B642B2"/>
    <w:rsid w:val="00B76295"/>
    <w:rsid w:val="00B85F8C"/>
    <w:rsid w:val="00B9119B"/>
    <w:rsid w:val="00B96A3B"/>
    <w:rsid w:val="00BA1657"/>
    <w:rsid w:val="00BA4C3A"/>
    <w:rsid w:val="00BA51A8"/>
    <w:rsid w:val="00BB000F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40A25"/>
    <w:rsid w:val="00C60D75"/>
    <w:rsid w:val="00C64CEA"/>
    <w:rsid w:val="00C73012"/>
    <w:rsid w:val="00C76295"/>
    <w:rsid w:val="00C763DD"/>
    <w:rsid w:val="00C803C2"/>
    <w:rsid w:val="00C805CE"/>
    <w:rsid w:val="00C82D4D"/>
    <w:rsid w:val="00C84FC0"/>
    <w:rsid w:val="00C9244A"/>
    <w:rsid w:val="00C94758"/>
    <w:rsid w:val="00C9781A"/>
    <w:rsid w:val="00C97E01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CF7BFE"/>
    <w:rsid w:val="00D10C54"/>
    <w:rsid w:val="00D158F3"/>
    <w:rsid w:val="00D15FDC"/>
    <w:rsid w:val="00D2470E"/>
    <w:rsid w:val="00D31396"/>
    <w:rsid w:val="00D3665C"/>
    <w:rsid w:val="00D42AB6"/>
    <w:rsid w:val="00D508CC"/>
    <w:rsid w:val="00D50F4B"/>
    <w:rsid w:val="00D60547"/>
    <w:rsid w:val="00D62D98"/>
    <w:rsid w:val="00D66444"/>
    <w:rsid w:val="00D76353"/>
    <w:rsid w:val="00D901F6"/>
    <w:rsid w:val="00DB21CF"/>
    <w:rsid w:val="00DB22B7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1362"/>
    <w:rsid w:val="00E4012D"/>
    <w:rsid w:val="00E46C6F"/>
    <w:rsid w:val="00E54172"/>
    <w:rsid w:val="00E55891"/>
    <w:rsid w:val="00E6283A"/>
    <w:rsid w:val="00E732A3"/>
    <w:rsid w:val="00E82FE5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420"/>
    <w:rsid w:val="00F10A0F"/>
    <w:rsid w:val="00F1562C"/>
    <w:rsid w:val="00F168D8"/>
    <w:rsid w:val="00F25714"/>
    <w:rsid w:val="00F3446D"/>
    <w:rsid w:val="00F40284"/>
    <w:rsid w:val="00F53380"/>
    <w:rsid w:val="00F64AF6"/>
    <w:rsid w:val="00F66C83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E3C14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46C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D6B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46C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D6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601;&#1585;&#1608;&#1583;&#1740;&#1606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A2CC7-4872-4565-8A23-BA9755A8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124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76</cp:revision>
  <dcterms:created xsi:type="dcterms:W3CDTF">2017-04-08T05:37:00Z</dcterms:created>
  <dcterms:modified xsi:type="dcterms:W3CDTF">2017-04-08T08:23:00Z</dcterms:modified>
</cp:coreProperties>
</file>