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cs/>
          <w:lang w:val="fa-IR"/>
        </w:rPr>
        <w:id w:val="-2018763489"/>
        <w:docPartObj>
          <w:docPartGallery w:val="Table of Contents"/>
          <w:docPartUnique/>
        </w:docPartObj>
      </w:sdtPr>
      <w:sdtEndPr>
        <w:rPr>
          <w:lang w:val="en-US"/>
        </w:rPr>
      </w:sdtEndPr>
      <w:sdtContent>
        <w:bookmarkEnd w:id="0" w:displacedByCustomXml="prev"/>
        <w:p w:rsidR="009C221C" w:rsidRPr="00D80A52" w:rsidRDefault="009C221C" w:rsidP="009C221C">
          <w:pPr>
            <w:pStyle w:val="TOCHeading"/>
            <w:rPr>
              <w:rFonts w:ascii="Traditional Arabic" w:hAnsi="Traditional Arabic" w:cs="Traditional Arabic"/>
              <w:rtl/>
              <w:cs/>
            </w:rPr>
          </w:pPr>
          <w:r w:rsidRPr="00D80A52">
            <w:rPr>
              <w:rFonts w:ascii="Traditional Arabic" w:hAnsi="Traditional Arabic" w:cs="Traditional Arabic"/>
              <w:rtl/>
              <w:cs/>
              <w:lang w:val="fa-IR"/>
            </w:rPr>
            <w:t>فهرست مطالب</w:t>
          </w:r>
        </w:p>
        <w:p w:rsidR="009C221C" w:rsidRPr="00D80A52" w:rsidRDefault="009C221C" w:rsidP="009C221C">
          <w:pPr>
            <w:pStyle w:val="TOC2"/>
            <w:tabs>
              <w:tab w:val="right" w:leader="dot" w:pos="9350"/>
            </w:tabs>
            <w:rPr>
              <w:rFonts w:ascii="Traditional Arabic" w:hAnsi="Traditional Arabic" w:cs="Traditional Arabic"/>
              <w:noProof/>
              <w:szCs w:val="22"/>
            </w:rPr>
          </w:pPr>
          <w:r w:rsidRPr="00D80A52">
            <w:rPr>
              <w:rFonts w:ascii="Traditional Arabic" w:hAnsi="Traditional Arabic" w:cs="Traditional Arabic"/>
            </w:rPr>
            <w:fldChar w:fldCharType="begin"/>
          </w:r>
          <w:r w:rsidRPr="00D80A52">
            <w:rPr>
              <w:rFonts w:ascii="Traditional Arabic" w:hAnsi="Traditional Arabic" w:cs="Traditional Arabic"/>
            </w:rPr>
            <w:instrText xml:space="preserve"> TOC \o "1-5" \h \z \u </w:instrText>
          </w:r>
          <w:r w:rsidRPr="00D80A52">
            <w:rPr>
              <w:rFonts w:ascii="Traditional Arabic" w:hAnsi="Traditional Arabic" w:cs="Traditional Arabic"/>
            </w:rPr>
            <w:fldChar w:fldCharType="separate"/>
          </w:r>
          <w:hyperlink w:anchor="_Toc479246351" w:history="1">
            <w:r w:rsidRPr="00D80A52">
              <w:rPr>
                <w:rStyle w:val="Hyperlink"/>
                <w:rFonts w:ascii="Traditional Arabic" w:hAnsi="Traditional Arabic" w:cs="Traditional Arabic" w:hint="eastAsia"/>
                <w:noProof/>
                <w:rtl/>
              </w:rPr>
              <w:t>اشاره</w:t>
            </w:r>
            <w:r w:rsidRPr="00D80A52">
              <w:rPr>
                <w:rFonts w:ascii="Traditional Arabic" w:hAnsi="Traditional Arabic" w:cs="Traditional Arabic"/>
                <w:noProof/>
                <w:webHidden/>
              </w:rPr>
              <w:tab/>
            </w:r>
            <w:r w:rsidRPr="00D80A52">
              <w:rPr>
                <w:rStyle w:val="Hyperlink"/>
                <w:rFonts w:ascii="Traditional Arabic" w:hAnsi="Traditional Arabic" w:cs="Traditional Arabic"/>
                <w:noProof/>
                <w:rtl/>
              </w:rPr>
              <w:fldChar w:fldCharType="begin"/>
            </w:r>
            <w:r w:rsidRPr="00D80A52">
              <w:rPr>
                <w:rFonts w:ascii="Traditional Arabic" w:hAnsi="Traditional Arabic" w:cs="Traditional Arabic"/>
                <w:noProof/>
                <w:webHidden/>
              </w:rPr>
              <w:instrText xml:space="preserve"> PAGEREF _Toc479246351 \h </w:instrText>
            </w:r>
            <w:r w:rsidRPr="00D80A52">
              <w:rPr>
                <w:rStyle w:val="Hyperlink"/>
                <w:rFonts w:ascii="Traditional Arabic" w:hAnsi="Traditional Arabic" w:cs="Traditional Arabic"/>
                <w:noProof/>
                <w:rtl/>
              </w:rPr>
            </w:r>
            <w:r w:rsidRPr="00D80A52">
              <w:rPr>
                <w:rStyle w:val="Hyperlink"/>
                <w:rFonts w:ascii="Traditional Arabic" w:hAnsi="Traditional Arabic" w:cs="Traditional Arabic"/>
                <w:noProof/>
                <w:rtl/>
              </w:rPr>
              <w:fldChar w:fldCharType="separate"/>
            </w:r>
            <w:r w:rsidRPr="00D80A52">
              <w:rPr>
                <w:rFonts w:ascii="Traditional Arabic" w:hAnsi="Traditional Arabic" w:cs="Traditional Arabic"/>
                <w:noProof/>
                <w:webHidden/>
              </w:rPr>
              <w:t>2</w:t>
            </w:r>
            <w:r w:rsidRPr="00D80A52">
              <w:rPr>
                <w:rStyle w:val="Hyperlink"/>
                <w:rFonts w:ascii="Traditional Arabic" w:hAnsi="Traditional Arabic" w:cs="Traditional Arabic"/>
                <w:noProof/>
                <w:rtl/>
              </w:rPr>
              <w:fldChar w:fldCharType="end"/>
            </w:r>
          </w:hyperlink>
        </w:p>
        <w:p w:rsidR="009C221C" w:rsidRPr="00D80A52" w:rsidRDefault="001A58F0" w:rsidP="009C221C">
          <w:pPr>
            <w:pStyle w:val="TOC2"/>
            <w:tabs>
              <w:tab w:val="right" w:leader="dot" w:pos="9350"/>
            </w:tabs>
            <w:rPr>
              <w:rFonts w:ascii="Traditional Arabic" w:hAnsi="Traditional Arabic" w:cs="Traditional Arabic"/>
              <w:noProof/>
              <w:szCs w:val="22"/>
            </w:rPr>
          </w:pPr>
          <w:hyperlink w:anchor="_Toc479246352" w:history="1">
            <w:r w:rsidR="009C221C" w:rsidRPr="00D80A52">
              <w:rPr>
                <w:rStyle w:val="Hyperlink"/>
                <w:rFonts w:ascii="Traditional Arabic" w:hAnsi="Traditional Arabic" w:cs="Traditional Arabic" w:hint="eastAsia"/>
                <w:noProof/>
                <w:rtl/>
              </w:rPr>
              <w:t>صور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موجود</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مسئله</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_Toc479246352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2</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3"/>
            <w:tabs>
              <w:tab w:val="right" w:leader="dot" w:pos="9350"/>
            </w:tabs>
            <w:rPr>
              <w:rFonts w:ascii="Traditional Arabic" w:eastAsiaTheme="minorEastAsia" w:hAnsi="Traditional Arabic" w:cs="Traditional Arabic"/>
              <w:noProof/>
              <w:szCs w:val="22"/>
            </w:rPr>
          </w:pPr>
          <w:hyperlink w:anchor="_Toc479246353" w:history="1">
            <w:r w:rsidR="009C221C" w:rsidRPr="00D80A52">
              <w:rPr>
                <w:rStyle w:val="Hyperlink"/>
                <w:rFonts w:ascii="Traditional Arabic" w:hAnsi="Traditional Arabic" w:cs="Traditional Arabic" w:hint="eastAsia"/>
                <w:noProof/>
                <w:rtl/>
              </w:rPr>
              <w:t>صورت</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اول</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_Toc479246353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2</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3"/>
            <w:tabs>
              <w:tab w:val="right" w:leader="dot" w:pos="9350"/>
            </w:tabs>
            <w:rPr>
              <w:rFonts w:ascii="Traditional Arabic" w:eastAsiaTheme="minorEastAsia" w:hAnsi="Traditional Arabic" w:cs="Traditional Arabic"/>
              <w:noProof/>
              <w:szCs w:val="22"/>
            </w:rPr>
          </w:pPr>
          <w:hyperlink w:anchor="_Toc479246354" w:history="1">
            <w:r w:rsidR="009C221C" w:rsidRPr="00D80A52">
              <w:rPr>
                <w:rStyle w:val="Hyperlink"/>
                <w:rFonts w:ascii="Traditional Arabic" w:hAnsi="Traditional Arabic" w:cs="Traditional Arabic" w:hint="eastAsia"/>
                <w:noProof/>
                <w:rtl/>
              </w:rPr>
              <w:t>صورت</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دوم</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_Toc479246354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2</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3"/>
            <w:tabs>
              <w:tab w:val="right" w:leader="dot" w:pos="9350"/>
            </w:tabs>
            <w:rPr>
              <w:rFonts w:ascii="Traditional Arabic" w:eastAsiaTheme="minorEastAsia" w:hAnsi="Traditional Arabic" w:cs="Traditional Arabic"/>
              <w:noProof/>
              <w:szCs w:val="22"/>
            </w:rPr>
          </w:pPr>
          <w:hyperlink w:anchor="_Toc479246355" w:history="1">
            <w:r w:rsidR="009C221C" w:rsidRPr="00D80A52">
              <w:rPr>
                <w:rStyle w:val="Hyperlink"/>
                <w:rFonts w:ascii="Traditional Arabic" w:hAnsi="Traditional Arabic" w:cs="Traditional Arabic" w:hint="eastAsia"/>
                <w:b/>
                <w:noProof/>
                <w:rtl/>
              </w:rPr>
              <w:t>صورت</w:t>
            </w:r>
            <w:r w:rsidR="009C221C" w:rsidRPr="00D80A52">
              <w:rPr>
                <w:rStyle w:val="Hyperlink"/>
                <w:rFonts w:ascii="Traditional Arabic" w:hAnsi="Traditional Arabic" w:cs="Traditional Arabic"/>
                <w:b/>
                <w:noProof/>
                <w:rtl/>
              </w:rPr>
              <w:t xml:space="preserve"> </w:t>
            </w:r>
            <w:r w:rsidR="009C221C" w:rsidRPr="00D80A52">
              <w:rPr>
                <w:rStyle w:val="Hyperlink"/>
                <w:rFonts w:ascii="Traditional Arabic" w:hAnsi="Traditional Arabic" w:cs="Traditional Arabic" w:hint="eastAsia"/>
                <w:b/>
                <w:noProof/>
                <w:rtl/>
              </w:rPr>
              <w:t>سوم</w:t>
            </w:r>
            <w:r w:rsidR="009C221C" w:rsidRPr="00D80A52">
              <w:rPr>
                <w:rStyle w:val="Hyperlink"/>
                <w:rFonts w:ascii="Traditional Arabic" w:hAnsi="Traditional Arabic" w:cs="Traditional Arabic"/>
                <w:b/>
                <w:noProof/>
                <w:rtl/>
              </w:rPr>
              <w:t>:</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عدم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نظر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مجتهد</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اعلم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و</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تخطئه</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سا</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انظار</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_Toc479246355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2</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3"/>
            <w:tabs>
              <w:tab w:val="right" w:leader="dot" w:pos="9350"/>
            </w:tabs>
            <w:rPr>
              <w:rFonts w:ascii="Traditional Arabic" w:eastAsiaTheme="minorEastAsia" w:hAnsi="Traditional Arabic" w:cs="Traditional Arabic"/>
              <w:noProof/>
              <w:szCs w:val="22"/>
            </w:rPr>
          </w:pPr>
          <w:hyperlink w:anchor="_Toc479246356" w:history="1">
            <w:r w:rsidR="009C221C" w:rsidRPr="00D80A52">
              <w:rPr>
                <w:rStyle w:val="Hyperlink"/>
                <w:rFonts w:ascii="Traditional Arabic" w:hAnsi="Traditional Arabic" w:cs="Traditional Arabic" w:hint="eastAsia"/>
                <w:noProof/>
                <w:rtl/>
              </w:rPr>
              <w:t>دو</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محور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از</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بحث</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صورت</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سوم</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_Toc479246356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3</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4"/>
            <w:tabs>
              <w:tab w:val="right" w:leader="dot" w:pos="9350"/>
            </w:tabs>
            <w:rPr>
              <w:rFonts w:ascii="Traditional Arabic" w:eastAsiaTheme="minorEastAsia" w:hAnsi="Traditional Arabic" w:cs="Traditional Arabic"/>
              <w:noProof/>
              <w:szCs w:val="22"/>
            </w:rPr>
          </w:pPr>
          <w:hyperlink w:anchor="_Toc479246357" w:history="1">
            <w:r w:rsidR="009C221C" w:rsidRPr="00D80A52">
              <w:rPr>
                <w:rStyle w:val="Hyperlink"/>
                <w:rFonts w:ascii="Traditional Arabic" w:hAnsi="Traditional Arabic" w:cs="Traditional Arabic" w:hint="eastAsia"/>
                <w:noProof/>
                <w:rtl/>
              </w:rPr>
              <w:t>محور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اول</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از</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صورت</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سوم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اعتبار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ا</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عدم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اعتبار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سلب</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نظر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گران</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_Toc479246357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3</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5"/>
            <w:tabs>
              <w:tab w:val="right" w:leader="dot" w:pos="9350"/>
            </w:tabs>
            <w:rPr>
              <w:rFonts w:ascii="Traditional Arabic" w:eastAsiaTheme="minorEastAsia" w:hAnsi="Traditional Arabic" w:cs="Traditional Arabic"/>
              <w:noProof/>
              <w:szCs w:val="22"/>
            </w:rPr>
          </w:pPr>
          <w:hyperlink w:anchor="_Toc479246358" w:history="1">
            <w:r w:rsidR="009C221C" w:rsidRPr="00D80A52">
              <w:rPr>
                <w:rStyle w:val="Hyperlink"/>
                <w:rFonts w:ascii="Traditional Arabic" w:hAnsi="Traditional Arabic" w:cs="Traditional Arabic" w:hint="eastAsia"/>
                <w:noProof/>
                <w:rtl/>
              </w:rPr>
              <w:t>نظر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اول</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عدم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اعتبار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سلب</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نظر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گران</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توسط</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مجتهد</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اعلم</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_Toc479246358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3</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5"/>
            <w:tabs>
              <w:tab w:val="right" w:leader="dot" w:pos="9350"/>
            </w:tabs>
            <w:rPr>
              <w:rFonts w:ascii="Traditional Arabic" w:eastAsiaTheme="minorEastAsia" w:hAnsi="Traditional Arabic" w:cs="Traditional Arabic"/>
              <w:noProof/>
              <w:szCs w:val="22"/>
            </w:rPr>
          </w:pPr>
          <w:hyperlink w:anchor="_Toc479246359" w:history="1">
            <w:r w:rsidR="009C221C" w:rsidRPr="00D80A52">
              <w:rPr>
                <w:rStyle w:val="Hyperlink"/>
                <w:rFonts w:ascii="Traditional Arabic" w:hAnsi="Traditional Arabic" w:cs="Traditional Arabic" w:hint="eastAsia"/>
                <w:noProof/>
                <w:rtl/>
              </w:rPr>
              <w:t>نظر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دوم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اعتبار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سلب</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نظر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گران</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توسط</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مجتهد</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اعلم</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_Toc479246359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4</w:t>
            </w:r>
            <w:r w:rsidR="009C221C" w:rsidRPr="00D80A52">
              <w:rPr>
                <w:rStyle w:val="Hyperlink"/>
                <w:rFonts w:ascii="Traditional Arabic" w:hAnsi="Traditional Arabic" w:cs="Traditional Arabic"/>
                <w:noProof/>
                <w:rtl/>
              </w:rPr>
              <w:fldChar w:fldCharType="end"/>
            </w:r>
          </w:hyperlink>
        </w:p>
        <w:p w:rsidR="009C221C" w:rsidRPr="00D80A52" w:rsidRDefault="001A58F0" w:rsidP="009C221C">
          <w:pPr>
            <w:pStyle w:val="TOC4"/>
            <w:tabs>
              <w:tab w:val="right" w:leader="dot" w:pos="9350"/>
            </w:tabs>
            <w:rPr>
              <w:rFonts w:ascii="Traditional Arabic" w:eastAsiaTheme="minorEastAsia" w:hAnsi="Traditional Arabic" w:cs="Traditional Arabic"/>
              <w:noProof/>
              <w:szCs w:val="22"/>
            </w:rPr>
          </w:pPr>
          <w:hyperlink w:anchor="_Toc479246360" w:history="1">
            <w:r w:rsidR="009C221C" w:rsidRPr="00D80A52">
              <w:rPr>
                <w:rStyle w:val="Hyperlink"/>
                <w:rFonts w:ascii="Traditional Arabic" w:hAnsi="Traditional Arabic" w:cs="Traditional Arabic" w:hint="eastAsia"/>
                <w:noProof/>
                <w:rtl/>
              </w:rPr>
              <w:t>محور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دوم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صورت</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سوم</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تدق</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ق</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و</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تشق</w:t>
            </w:r>
            <w:r w:rsidR="009C221C" w:rsidRPr="00D80A52">
              <w:rPr>
                <w:rStyle w:val="Hyperlink"/>
                <w:rFonts w:ascii="Traditional Arabic" w:hAnsi="Traditional Arabic" w:cs="Traditional Arabic" w:hint="cs"/>
                <w:noProof/>
                <w:rtl/>
              </w:rPr>
              <w:t>ی</w:t>
            </w:r>
            <w:r w:rsidR="009C221C" w:rsidRPr="00D80A52">
              <w:rPr>
                <w:rStyle w:val="Hyperlink"/>
                <w:rFonts w:ascii="Traditional Arabic" w:hAnsi="Traditional Arabic" w:cs="Traditional Arabic" w:hint="eastAsia"/>
                <w:noProof/>
                <w:rtl/>
              </w:rPr>
              <w:t>ق</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در</w:t>
            </w:r>
            <w:r w:rsidR="009C221C" w:rsidRPr="00D80A52">
              <w:rPr>
                <w:rStyle w:val="Hyperlink"/>
                <w:rFonts w:ascii="Traditional Arabic" w:hAnsi="Traditional Arabic" w:cs="Traditional Arabic"/>
                <w:noProof/>
                <w:rtl/>
              </w:rPr>
              <w:t xml:space="preserve"> </w:t>
            </w:r>
            <w:r w:rsidR="009C221C" w:rsidRPr="00D80A52">
              <w:rPr>
                <w:rStyle w:val="Hyperlink"/>
                <w:rFonts w:ascii="Traditional Arabic" w:hAnsi="Traditional Arabic" w:cs="Traditional Arabic" w:hint="eastAsia"/>
                <w:noProof/>
                <w:rtl/>
              </w:rPr>
              <w:t>مسئله</w:t>
            </w:r>
            <w:r w:rsidR="009C221C" w:rsidRPr="00D80A52">
              <w:rPr>
                <w:rFonts w:ascii="Traditional Arabic" w:hAnsi="Traditional Arabic" w:cs="Traditional Arabic"/>
                <w:noProof/>
                <w:webHidden/>
              </w:rPr>
              <w:tab/>
            </w:r>
            <w:r w:rsidR="009C221C" w:rsidRPr="00D80A52">
              <w:rPr>
                <w:rStyle w:val="Hyperlink"/>
                <w:rFonts w:ascii="Traditional Arabic" w:hAnsi="Traditional Arabic" w:cs="Traditional Arabic"/>
                <w:noProof/>
                <w:rtl/>
              </w:rPr>
              <w:fldChar w:fldCharType="begin"/>
            </w:r>
            <w:r w:rsidR="009C221C" w:rsidRPr="00D80A52">
              <w:rPr>
                <w:rFonts w:ascii="Traditional Arabic" w:hAnsi="Traditional Arabic" w:cs="Traditional Arabic"/>
                <w:noProof/>
                <w:webHidden/>
              </w:rPr>
              <w:instrText xml:space="preserve"> PAGEREF _Toc479246360 \h </w:instrText>
            </w:r>
            <w:r w:rsidR="009C221C" w:rsidRPr="00D80A52">
              <w:rPr>
                <w:rStyle w:val="Hyperlink"/>
                <w:rFonts w:ascii="Traditional Arabic" w:hAnsi="Traditional Arabic" w:cs="Traditional Arabic"/>
                <w:noProof/>
                <w:rtl/>
              </w:rPr>
            </w:r>
            <w:r w:rsidR="009C221C" w:rsidRPr="00D80A52">
              <w:rPr>
                <w:rStyle w:val="Hyperlink"/>
                <w:rFonts w:ascii="Traditional Arabic" w:hAnsi="Traditional Arabic" w:cs="Traditional Arabic"/>
                <w:noProof/>
                <w:rtl/>
              </w:rPr>
              <w:fldChar w:fldCharType="separate"/>
            </w:r>
            <w:r w:rsidR="009C221C" w:rsidRPr="00D80A52">
              <w:rPr>
                <w:rFonts w:ascii="Traditional Arabic" w:hAnsi="Traditional Arabic" w:cs="Traditional Arabic"/>
                <w:noProof/>
                <w:webHidden/>
              </w:rPr>
              <w:t>5</w:t>
            </w:r>
            <w:r w:rsidR="009C221C" w:rsidRPr="00D80A52">
              <w:rPr>
                <w:rStyle w:val="Hyperlink"/>
                <w:rFonts w:ascii="Traditional Arabic" w:hAnsi="Traditional Arabic" w:cs="Traditional Arabic"/>
                <w:noProof/>
                <w:rtl/>
              </w:rPr>
              <w:fldChar w:fldCharType="end"/>
            </w:r>
          </w:hyperlink>
        </w:p>
        <w:p w:rsidR="009C221C" w:rsidRPr="00D80A52" w:rsidRDefault="009C221C" w:rsidP="009C221C">
          <w:pPr>
            <w:rPr>
              <w:rFonts w:ascii="Traditional Arabic" w:hAnsi="Traditional Arabic" w:cs="Traditional Arabic"/>
              <w:rtl/>
              <w:cs/>
            </w:rPr>
          </w:pPr>
          <w:r w:rsidRPr="00D80A52">
            <w:rPr>
              <w:rFonts w:ascii="Traditional Arabic" w:eastAsiaTheme="minorEastAsia" w:hAnsi="Traditional Arabic" w:cs="Traditional Arabic"/>
            </w:rPr>
            <w:fldChar w:fldCharType="end"/>
          </w:r>
        </w:p>
      </w:sdtContent>
    </w:sdt>
    <w:p w:rsidR="00A34A19" w:rsidRPr="00D80A52" w:rsidRDefault="00A34A19" w:rsidP="009C221C">
      <w:pPr>
        <w:jc w:val="right"/>
        <w:rPr>
          <w:rFonts w:ascii="Traditional Arabic" w:eastAsia="2  Lotus" w:hAnsi="Traditional Arabic" w:cs="Traditional Arabic"/>
          <w:color w:val="365F91"/>
          <w:sz w:val="44"/>
        </w:rPr>
      </w:pPr>
      <w:r w:rsidRPr="00D80A52">
        <w:rPr>
          <w:rFonts w:ascii="Traditional Arabic" w:hAnsi="Traditional Arabic" w:cs="Traditional Arabic"/>
          <w:rtl/>
        </w:rPr>
        <w:br w:type="page"/>
      </w:r>
    </w:p>
    <w:p w:rsidR="00D80A52" w:rsidRPr="00D80A52" w:rsidRDefault="00D80A52" w:rsidP="00D80A52">
      <w:pPr>
        <w:ind w:firstLine="0"/>
        <w:jc w:val="center"/>
        <w:rPr>
          <w:rFonts w:ascii="Traditional Arabic" w:hAnsi="Traditional Arabic" w:cs="Traditional Arabic"/>
          <w:rtl/>
        </w:rPr>
      </w:pPr>
      <w:r w:rsidRPr="00D80A52">
        <w:rPr>
          <w:rFonts w:ascii="Traditional Arabic" w:hAnsi="Traditional Arabic" w:cs="Traditional Arabic" w:hint="cs"/>
          <w:rtl/>
        </w:rPr>
        <w:lastRenderedPageBreak/>
        <w:t>بسم الله الرحمن الرحیم</w:t>
      </w:r>
    </w:p>
    <w:p w:rsidR="00D80A52" w:rsidRPr="00D80A52" w:rsidRDefault="00D80A52" w:rsidP="00D80A52">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61988926"/>
      <w:r w:rsidRPr="00D80A52">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D80A52">
        <w:rPr>
          <w:rFonts w:ascii="Traditional Arabic" w:hAnsi="Traditional Arabic" w:cs="Traditional Arabic" w:hint="cs"/>
          <w:rtl/>
        </w:rPr>
        <w:t>عدم فتوا</w:t>
      </w:r>
      <w:r w:rsidRPr="00D80A52">
        <w:rPr>
          <w:rFonts w:ascii="Traditional Arabic" w:hAnsi="Traditional Arabic" w:cs="Traditional Arabic"/>
          <w:rtl/>
        </w:rPr>
        <w:t>)</w:t>
      </w:r>
      <w:bookmarkEnd w:id="15"/>
      <w:bookmarkEnd w:id="16"/>
      <w:bookmarkEnd w:id="17"/>
      <w:bookmarkEnd w:id="18"/>
    </w:p>
    <w:p w:rsidR="00D80A52" w:rsidRPr="00D80A52" w:rsidRDefault="00D80A52" w:rsidP="00D80A52">
      <w:pPr>
        <w:pStyle w:val="Heading1"/>
        <w:rPr>
          <w:rFonts w:ascii="Traditional Arabic" w:hAnsi="Traditional Arabic" w:cs="Traditional Arabic"/>
          <w:color w:val="FF0000"/>
          <w:rtl/>
        </w:rPr>
      </w:pPr>
      <w:bookmarkStart w:id="20" w:name="_Toc465846671"/>
      <w:bookmarkStart w:id="21" w:name="_Toc466455068"/>
      <w:bookmarkStart w:id="22" w:name="_Toc470513051"/>
      <w:bookmarkStart w:id="23" w:name="_Toc470513092"/>
      <w:bookmarkStart w:id="24" w:name="_Toc474323496"/>
      <w:bookmarkStart w:id="25" w:name="_Toc476125649"/>
      <w:bookmarkStart w:id="26" w:name="_Toc476985312"/>
      <w:bookmarkStart w:id="27" w:name="_Toc479150538"/>
      <w:bookmarkEnd w:id="19"/>
      <w:r w:rsidRPr="00D80A52">
        <w:rPr>
          <w:rFonts w:ascii="Traditional Arabic" w:hAnsi="Traditional Arabic" w:cs="Traditional Arabic" w:hint="cs"/>
          <w:color w:val="FF0000"/>
          <w:rtl/>
        </w:rPr>
        <w:t>اشاره</w:t>
      </w:r>
      <w:bookmarkEnd w:id="20"/>
      <w:bookmarkEnd w:id="21"/>
      <w:bookmarkEnd w:id="22"/>
      <w:bookmarkEnd w:id="23"/>
      <w:bookmarkEnd w:id="24"/>
      <w:bookmarkEnd w:id="25"/>
      <w:bookmarkEnd w:id="26"/>
      <w:bookmarkEnd w:id="27"/>
    </w:p>
    <w:p w:rsidR="00DE1CB4" w:rsidRPr="00D80A52" w:rsidRDefault="00225772" w:rsidP="00D80A52">
      <w:pPr>
        <w:rPr>
          <w:rFonts w:ascii="Traditional Arabic" w:hAnsi="Traditional Arabic" w:cs="Traditional Arabic"/>
          <w:rtl/>
        </w:rPr>
      </w:pPr>
      <w:r w:rsidRPr="00D80A52">
        <w:rPr>
          <w:rFonts w:ascii="Traditional Arabic" w:hAnsi="Traditional Arabic" w:cs="Traditional Arabic" w:hint="cs"/>
          <w:rtl/>
        </w:rPr>
        <w:t>در مس</w:t>
      </w:r>
      <w:r w:rsidR="00D80A52">
        <w:rPr>
          <w:rFonts w:ascii="Traditional Arabic" w:hAnsi="Traditional Arabic" w:cs="Traditional Arabic" w:hint="cs"/>
          <w:rtl/>
        </w:rPr>
        <w:t xml:space="preserve">ئله چهاردهم </w:t>
      </w:r>
      <w:r w:rsidR="00EF2D48">
        <w:rPr>
          <w:rFonts w:ascii="Traditional Arabic" w:hAnsi="Traditional Arabic" w:cs="Traditional Arabic" w:hint="cs"/>
          <w:rtl/>
        </w:rPr>
        <w:t>این‌گونه</w:t>
      </w:r>
      <w:r w:rsidR="00D80A52">
        <w:rPr>
          <w:rFonts w:ascii="Traditional Arabic" w:hAnsi="Traditional Arabic" w:cs="Traditional Arabic" w:hint="cs"/>
          <w:rtl/>
        </w:rPr>
        <w:t xml:space="preserve"> فرمودند که</w:t>
      </w:r>
      <w:r w:rsidRPr="00D80A52">
        <w:rPr>
          <w:rFonts w:ascii="Traditional Arabic" w:hAnsi="Traditional Arabic" w:cs="Traditional Arabic" w:hint="cs"/>
          <w:rtl/>
        </w:rPr>
        <w:t xml:space="preserve">: </w:t>
      </w:r>
      <w:r w:rsidR="00D80A52" w:rsidRPr="006A7C30">
        <w:rPr>
          <w:rFonts w:ascii="Traditional Arabic" w:hAnsi="Traditional Arabic" w:cs="Traditional Arabic" w:hint="cs"/>
          <w:rtl/>
        </w:rPr>
        <w:t>«</w:t>
      </w:r>
      <w:r w:rsidR="00D80A52" w:rsidRPr="006A7C30">
        <w:rPr>
          <w:rFonts w:ascii="Traditional Arabic" w:hAnsi="Traditional Arabic" w:cs="Traditional Arabic" w:hint="cs"/>
          <w:b/>
          <w:bCs/>
          <w:rtl/>
        </w:rPr>
        <w:t>أذا لَم یَکُن لِلأعلَمِ فتو</w:t>
      </w:r>
      <w:r w:rsidR="00D80A52">
        <w:rPr>
          <w:rFonts w:ascii="Traditional Arabic" w:hAnsi="Traditional Arabic" w:cs="Traditional Arabic" w:hint="cs"/>
          <w:b/>
          <w:bCs/>
          <w:rtl/>
        </w:rPr>
        <w:t>یً</w:t>
      </w:r>
      <w:r w:rsidR="00D80A52" w:rsidRPr="006A7C30">
        <w:rPr>
          <w:rFonts w:ascii="Traditional Arabic" w:hAnsi="Traditional Arabic" w:cs="Traditional Arabic" w:hint="cs"/>
          <w:b/>
          <w:bCs/>
          <w:rtl/>
        </w:rPr>
        <w:t xml:space="preserve"> فِی مَسئَلَةِ مِن المَسائِلِ یَجُوزُ فِی تِلکَ المَسئَلَة الأَخذ مِن غَیرِ الأَعلَم وَ إِن أَمکَنَ إِحتِیاط</w:t>
      </w:r>
      <w:r w:rsidR="00D80A52" w:rsidRPr="006A7C30">
        <w:rPr>
          <w:rFonts w:ascii="Traditional Arabic" w:hAnsi="Traditional Arabic" w:cs="Traditional Arabic" w:hint="cs"/>
          <w:rtl/>
        </w:rPr>
        <w:t>»</w:t>
      </w:r>
      <w:r w:rsidRPr="00D80A52">
        <w:rPr>
          <w:rFonts w:ascii="Traditional Arabic" w:hAnsi="Traditional Arabic" w:cs="Traditional Arabic" w:hint="cs"/>
          <w:rtl/>
        </w:rPr>
        <w:t xml:space="preserve">. </w:t>
      </w:r>
    </w:p>
    <w:p w:rsidR="00225772" w:rsidRPr="00D80A52" w:rsidRDefault="00225772" w:rsidP="009C221C">
      <w:pPr>
        <w:rPr>
          <w:rFonts w:ascii="Traditional Arabic" w:hAnsi="Traditional Arabic" w:cs="Traditional Arabic"/>
          <w:rtl/>
        </w:rPr>
      </w:pPr>
      <w:r w:rsidRPr="00D80A52">
        <w:rPr>
          <w:rFonts w:ascii="Traditional Arabic" w:hAnsi="Traditional Arabic" w:cs="Traditional Arabic" w:hint="cs"/>
          <w:rtl/>
        </w:rPr>
        <w:t>ابتدا ما صور مسئله را بیان کردیم و بعد هم احتمالات و اقوال و انظاری که در مسئله بود را مطرح کردیم. پس از آن وارد در بررسی مسئله شدیم و در بررسی مسئله گفتیم که همان صور و اقسا</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که در مسئله متصور است را مبنای بحث قرار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دهیم و این چهار صورت را به ترتیب همان صوری که در مقدمه اول ذکر شده بود</w:t>
      </w:r>
      <w:r w:rsidR="00DE1CB4" w:rsidRPr="00D80A52">
        <w:rPr>
          <w:rFonts w:ascii="Traditional Arabic" w:hAnsi="Traditional Arabic" w:cs="Traditional Arabic" w:hint="cs"/>
          <w:rtl/>
        </w:rPr>
        <w:t>، بحث می‌کنیم.</w:t>
      </w:r>
      <w:r w:rsidRPr="00D80A52">
        <w:rPr>
          <w:rFonts w:ascii="Traditional Arabic" w:hAnsi="Traditional Arabic" w:cs="Traditional Arabic" w:hint="cs"/>
          <w:rtl/>
        </w:rPr>
        <w:t xml:space="preserve"> </w:t>
      </w:r>
    </w:p>
    <w:p w:rsidR="00DE1CB4" w:rsidRPr="00D80A52" w:rsidRDefault="00DE1CB4" w:rsidP="009C221C">
      <w:pPr>
        <w:pStyle w:val="Heading2"/>
        <w:rPr>
          <w:rFonts w:ascii="Traditional Arabic" w:hAnsi="Traditional Arabic" w:cs="Traditional Arabic"/>
          <w:color w:val="FF0000"/>
          <w:rtl/>
        </w:rPr>
      </w:pPr>
      <w:bookmarkStart w:id="28" w:name="_Toc479246352"/>
      <w:r w:rsidRPr="00D80A52">
        <w:rPr>
          <w:rFonts w:ascii="Traditional Arabic" w:hAnsi="Traditional Arabic" w:cs="Traditional Arabic" w:hint="cs"/>
          <w:color w:val="FF0000"/>
          <w:rtl/>
        </w:rPr>
        <w:t>صور موجود در مسئله</w:t>
      </w:r>
      <w:bookmarkEnd w:id="28"/>
      <w:r w:rsidRPr="00D80A52">
        <w:rPr>
          <w:rFonts w:ascii="Traditional Arabic" w:hAnsi="Traditional Arabic" w:cs="Traditional Arabic" w:hint="cs"/>
          <w:color w:val="FF0000"/>
          <w:rtl/>
        </w:rPr>
        <w:t xml:space="preserve"> </w:t>
      </w:r>
    </w:p>
    <w:p w:rsidR="00DE1CB4" w:rsidRPr="00D80A52" w:rsidRDefault="00225772" w:rsidP="009C221C">
      <w:pPr>
        <w:rPr>
          <w:rFonts w:ascii="Traditional Arabic" w:hAnsi="Traditional Arabic" w:cs="Traditional Arabic"/>
          <w:rtl/>
        </w:rPr>
      </w:pPr>
      <w:r w:rsidRPr="00D80A52">
        <w:rPr>
          <w:rFonts w:ascii="Traditional Arabic" w:hAnsi="Traditional Arabic" w:cs="Traditional Arabic" w:hint="cs"/>
          <w:rtl/>
        </w:rPr>
        <w:t>دیروز ما دو صورت از صور اربعه را بحث کردیم</w:t>
      </w:r>
      <w:r w:rsidR="00DE1CB4" w:rsidRPr="00D80A52">
        <w:rPr>
          <w:rFonts w:ascii="Traditional Arabic" w:hAnsi="Traditional Arabic" w:cs="Traditional Arabic" w:hint="cs"/>
          <w:rtl/>
        </w:rPr>
        <w:t>.</w:t>
      </w:r>
    </w:p>
    <w:p w:rsidR="00225772" w:rsidRPr="00D80A52" w:rsidRDefault="00DE1CB4" w:rsidP="009C221C">
      <w:pPr>
        <w:rPr>
          <w:rFonts w:ascii="Traditional Arabic" w:hAnsi="Traditional Arabic" w:cs="Traditional Arabic"/>
          <w:rtl/>
        </w:rPr>
      </w:pPr>
      <w:bookmarkStart w:id="29" w:name="_Toc479246353"/>
      <w:r w:rsidRPr="00D80A52">
        <w:rPr>
          <w:rStyle w:val="Heading3Char"/>
          <w:rFonts w:ascii="Traditional Arabic" w:hAnsi="Traditional Arabic" w:cs="Traditional Arabic" w:hint="cs"/>
          <w:rtl/>
        </w:rPr>
        <w:t>صورت اول</w:t>
      </w:r>
      <w:bookmarkEnd w:id="29"/>
      <w:r w:rsidRPr="00D80A52">
        <w:rPr>
          <w:rFonts w:ascii="Traditional Arabic" w:hAnsi="Traditional Arabic" w:cs="Traditional Arabic" w:hint="cs"/>
          <w:sz w:val="24"/>
          <w:szCs w:val="32"/>
          <w:rtl/>
        </w:rPr>
        <w:t>:</w:t>
      </w:r>
      <w:r w:rsidR="00225772" w:rsidRPr="00D80A52">
        <w:rPr>
          <w:rFonts w:ascii="Traditional Arabic" w:hAnsi="Traditional Arabic" w:cs="Traditional Arabic" w:hint="cs"/>
          <w:sz w:val="24"/>
          <w:szCs w:val="32"/>
          <w:rtl/>
        </w:rPr>
        <w:t xml:space="preserve"> </w:t>
      </w:r>
      <w:r w:rsidR="00225772" w:rsidRPr="00D80A52">
        <w:rPr>
          <w:rFonts w:ascii="Traditional Arabic" w:hAnsi="Traditional Arabic" w:cs="Traditional Arabic" w:hint="cs"/>
          <w:rtl/>
        </w:rPr>
        <w:t>صورت اول این بود که مجتهد اعلم اصلا</w:t>
      </w:r>
      <w:r w:rsidRPr="00D80A52">
        <w:rPr>
          <w:rFonts w:ascii="Traditional Arabic" w:hAnsi="Traditional Arabic" w:cs="Traditional Arabic" w:hint="cs"/>
          <w:rtl/>
        </w:rPr>
        <w:t>ً</w:t>
      </w:r>
      <w:r w:rsidR="00225772" w:rsidRPr="00D80A52">
        <w:rPr>
          <w:rFonts w:ascii="Traditional Arabic" w:hAnsi="Traditional Arabic" w:cs="Traditional Arabic" w:hint="cs"/>
          <w:rtl/>
        </w:rPr>
        <w:t xml:space="preserve"> ورود در بررسی و استنباط مسئله معینی نکرده است و </w:t>
      </w:r>
      <w:r w:rsidR="00EF2D48">
        <w:rPr>
          <w:rFonts w:ascii="Traditional Arabic" w:hAnsi="Traditional Arabic" w:cs="Traditional Arabic" w:hint="cs"/>
          <w:rtl/>
        </w:rPr>
        <w:t>کاملاً</w:t>
      </w:r>
      <w:r w:rsidR="00225772" w:rsidRPr="00D80A52">
        <w:rPr>
          <w:rFonts w:ascii="Traditional Arabic" w:hAnsi="Traditional Arabic" w:cs="Traditional Arabic" w:hint="cs"/>
          <w:rtl/>
        </w:rPr>
        <w:t xml:space="preserve"> </w:t>
      </w:r>
      <w:r w:rsidR="00EF2D48">
        <w:rPr>
          <w:rFonts w:ascii="Traditional Arabic" w:hAnsi="Traditional Arabic" w:cs="Traditional Arabic" w:hint="cs"/>
          <w:rtl/>
        </w:rPr>
        <w:t>خالی‌الذهن</w:t>
      </w:r>
      <w:r w:rsidR="00225772" w:rsidRPr="00D80A52">
        <w:rPr>
          <w:rFonts w:ascii="Traditional Arabic" w:hAnsi="Traditional Arabic" w:cs="Traditional Arabic" w:hint="cs"/>
          <w:rtl/>
        </w:rPr>
        <w:t xml:space="preserve"> و بدون نظر است. حال یا اعلام </w:t>
      </w:r>
      <w:r w:rsidRPr="00D80A52">
        <w:rPr>
          <w:rFonts w:ascii="Traditional Arabic" w:hAnsi="Traditional Arabic" w:cs="Traditional Arabic" w:hint="cs"/>
          <w:rtl/>
        </w:rPr>
        <w:t>می‌</w:t>
      </w:r>
      <w:r w:rsidR="00225772" w:rsidRPr="00D80A52">
        <w:rPr>
          <w:rFonts w:ascii="Traditional Arabic" w:hAnsi="Traditional Arabic" w:cs="Traditional Arabic" w:hint="cs"/>
          <w:rtl/>
        </w:rPr>
        <w:t xml:space="preserve">کند که نظر ندارم یا </w:t>
      </w:r>
      <w:r w:rsidRPr="00D80A52">
        <w:rPr>
          <w:rFonts w:ascii="Traditional Arabic" w:hAnsi="Traditional Arabic" w:cs="Traditional Arabic" w:hint="cs"/>
          <w:rtl/>
        </w:rPr>
        <w:t>می‌</w:t>
      </w:r>
      <w:r w:rsidR="00225772" w:rsidRPr="00D80A52">
        <w:rPr>
          <w:rFonts w:ascii="Traditional Arabic" w:hAnsi="Traditional Arabic" w:cs="Traditional Arabic" w:hint="cs"/>
          <w:rtl/>
        </w:rPr>
        <w:t xml:space="preserve">گوید که احتیاط لازم این است. اینجا قدر متیقن از مواردی بود که احتیاطات وجوبی یا عدم نظر مجتهد اعلم مجوزی </w:t>
      </w:r>
      <w:r w:rsidRPr="00D80A52">
        <w:rPr>
          <w:rFonts w:ascii="Traditional Arabic" w:hAnsi="Traditional Arabic" w:cs="Traditional Arabic" w:hint="cs"/>
          <w:rtl/>
        </w:rPr>
        <w:t>می‌</w:t>
      </w:r>
      <w:r w:rsidR="00225772" w:rsidRPr="00D80A52">
        <w:rPr>
          <w:rFonts w:ascii="Traditional Arabic" w:hAnsi="Traditional Arabic" w:cs="Traditional Arabic" w:hint="cs"/>
          <w:rtl/>
        </w:rPr>
        <w:t xml:space="preserve">شد که شخص سراغ فالاعلم برود. </w:t>
      </w:r>
    </w:p>
    <w:p w:rsidR="00225772" w:rsidRPr="00D80A52" w:rsidRDefault="00DE1CB4" w:rsidP="009C221C">
      <w:pPr>
        <w:rPr>
          <w:rFonts w:ascii="Traditional Arabic" w:hAnsi="Traditional Arabic" w:cs="Traditional Arabic"/>
          <w:rtl/>
        </w:rPr>
      </w:pPr>
      <w:bookmarkStart w:id="30" w:name="_Toc479246354"/>
      <w:r w:rsidRPr="00D80A52">
        <w:rPr>
          <w:rStyle w:val="Heading3Char"/>
          <w:rFonts w:ascii="Traditional Arabic" w:hAnsi="Traditional Arabic" w:cs="Traditional Arabic" w:hint="cs"/>
          <w:rtl/>
        </w:rPr>
        <w:t>صورت دوم</w:t>
      </w:r>
      <w:bookmarkEnd w:id="30"/>
      <w:r w:rsidRPr="00D80A52">
        <w:rPr>
          <w:rFonts w:ascii="Traditional Arabic" w:hAnsi="Traditional Arabic" w:cs="Traditional Arabic" w:hint="cs"/>
          <w:b/>
          <w:bCs/>
          <w:sz w:val="24"/>
          <w:szCs w:val="32"/>
          <w:rtl/>
        </w:rPr>
        <w:t>:</w:t>
      </w:r>
      <w:r w:rsidRPr="00D80A52">
        <w:rPr>
          <w:rFonts w:ascii="Traditional Arabic" w:hAnsi="Traditional Arabic" w:cs="Traditional Arabic" w:hint="cs"/>
          <w:sz w:val="24"/>
          <w:szCs w:val="32"/>
          <w:rtl/>
        </w:rPr>
        <w:t xml:space="preserve"> </w:t>
      </w:r>
      <w:r w:rsidR="00225772" w:rsidRPr="00D80A52">
        <w:rPr>
          <w:rFonts w:ascii="Traditional Arabic" w:hAnsi="Traditional Arabic" w:cs="Traditional Arabic" w:hint="cs"/>
          <w:rtl/>
        </w:rPr>
        <w:t xml:space="preserve">صورت دوم این بود که مجتهد وارد در </w:t>
      </w:r>
      <w:r w:rsidR="00EF2D48">
        <w:rPr>
          <w:rFonts w:ascii="Traditional Arabic" w:hAnsi="Traditional Arabic" w:cs="Traditional Arabic" w:hint="cs"/>
          <w:rtl/>
        </w:rPr>
        <w:t>مسئله</w:t>
      </w:r>
      <w:r w:rsidR="00225772" w:rsidRPr="00D80A52">
        <w:rPr>
          <w:rFonts w:ascii="Traditional Arabic" w:hAnsi="Traditional Arabic" w:cs="Traditional Arabic" w:hint="cs"/>
          <w:rtl/>
        </w:rPr>
        <w:t xml:space="preserve"> شده و کاوش کرده ولی به </w:t>
      </w:r>
      <w:r w:rsidR="00EF2D48">
        <w:rPr>
          <w:rFonts w:ascii="Traditional Arabic" w:hAnsi="Traditional Arabic" w:cs="Traditional Arabic" w:hint="cs"/>
          <w:rtl/>
        </w:rPr>
        <w:t>تخییری</w:t>
      </w:r>
      <w:r w:rsidR="00225772" w:rsidRPr="00D80A52">
        <w:rPr>
          <w:rFonts w:ascii="Traditional Arabic" w:hAnsi="Traditional Arabic" w:cs="Traditional Arabic" w:hint="cs"/>
          <w:rtl/>
        </w:rPr>
        <w:t xml:space="preserve"> رسیده است و نتوانسته است انتخاب کند و به هر دلیلی مسیری را که مجتهدان دیگر در انتخاب یکی ا</w:t>
      </w:r>
      <w:r w:rsidRPr="00D80A52">
        <w:rPr>
          <w:rFonts w:ascii="Traditional Arabic" w:hAnsi="Traditional Arabic" w:cs="Traditional Arabic" w:hint="cs"/>
          <w:rtl/>
        </w:rPr>
        <w:t>ز اقوال پیموده‌</w:t>
      </w:r>
      <w:r w:rsidR="00225772" w:rsidRPr="00D80A52">
        <w:rPr>
          <w:rFonts w:ascii="Traditional Arabic" w:hAnsi="Traditional Arabic" w:cs="Traditional Arabic" w:hint="cs"/>
          <w:rtl/>
        </w:rPr>
        <w:t>اند</w:t>
      </w:r>
      <w:r w:rsidRPr="00D80A52">
        <w:rPr>
          <w:rFonts w:ascii="Traditional Arabic" w:hAnsi="Traditional Arabic" w:cs="Traditional Arabic" w:hint="cs"/>
          <w:rtl/>
        </w:rPr>
        <w:t>، تخطئه نمی‌کند</w:t>
      </w:r>
      <w:r w:rsidR="00225772" w:rsidRPr="00D80A52">
        <w:rPr>
          <w:rFonts w:ascii="Traditional Arabic" w:hAnsi="Traditional Arabic" w:cs="Traditional Arabic" w:hint="cs"/>
          <w:rtl/>
        </w:rPr>
        <w:t xml:space="preserve">. </w:t>
      </w:r>
    </w:p>
    <w:p w:rsidR="00225772" w:rsidRPr="00D80A52" w:rsidRDefault="00225772" w:rsidP="009C221C">
      <w:pPr>
        <w:rPr>
          <w:rFonts w:ascii="Traditional Arabic" w:hAnsi="Traditional Arabic" w:cs="Traditional Arabic"/>
          <w:rtl/>
        </w:rPr>
      </w:pPr>
      <w:r w:rsidRPr="00D80A52">
        <w:rPr>
          <w:rFonts w:ascii="Traditional Arabic" w:hAnsi="Traditional Arabic" w:cs="Traditional Arabic" w:hint="cs"/>
          <w:rtl/>
        </w:rPr>
        <w:t>در این صورت دوم نیز گفتیم به دلیل اینکه تخطئه</w:t>
      </w:r>
      <w:r w:rsidR="00DE1CB4" w:rsidRPr="00D80A52">
        <w:rPr>
          <w:rFonts w:ascii="Traditional Arabic" w:hAnsi="Traditional Arabic" w:cs="Traditional Arabic" w:hint="cs"/>
          <w:rtl/>
        </w:rPr>
        <w:t xml:space="preserve">‌ای </w:t>
      </w:r>
      <w:r w:rsidRPr="00D80A52">
        <w:rPr>
          <w:rFonts w:ascii="Traditional Arabic" w:hAnsi="Traditional Arabic" w:cs="Traditional Arabic" w:hint="cs"/>
          <w:rtl/>
        </w:rPr>
        <w:t xml:space="preserve">نسبت به دیگران وجود ندارد ملحق به قسم اول و صورت اولی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شود و شخص مکلف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تواند </w:t>
      </w:r>
      <w:r w:rsidR="00DE1CB4" w:rsidRPr="00D80A52">
        <w:rPr>
          <w:rFonts w:ascii="Traditional Arabic" w:hAnsi="Traditional Arabic" w:cs="Traditional Arabic" w:hint="cs"/>
          <w:rtl/>
        </w:rPr>
        <w:t xml:space="preserve">با رعایت الاعلم فالاعلم، </w:t>
      </w:r>
      <w:r w:rsidRPr="00D80A52">
        <w:rPr>
          <w:rFonts w:ascii="Traditional Arabic" w:hAnsi="Traditional Arabic" w:cs="Traditional Arabic" w:hint="cs"/>
          <w:rtl/>
        </w:rPr>
        <w:t xml:space="preserve">مراجعه به مجتهدان دیگر بکند. </w:t>
      </w:r>
    </w:p>
    <w:p w:rsidR="009038EF" w:rsidRPr="00D80A52" w:rsidRDefault="00DE1CB4" w:rsidP="009C221C">
      <w:pPr>
        <w:pStyle w:val="Heading3"/>
        <w:rPr>
          <w:rFonts w:ascii="Traditional Arabic" w:hAnsi="Traditional Arabic" w:cs="Traditional Arabic"/>
          <w:color w:val="FF0000"/>
          <w:rtl/>
        </w:rPr>
      </w:pPr>
      <w:bookmarkStart w:id="31" w:name="_Toc479246355"/>
      <w:r w:rsidRPr="00D80A52">
        <w:rPr>
          <w:rFonts w:ascii="Traditional Arabic" w:hAnsi="Traditional Arabic" w:cs="Traditional Arabic" w:hint="cs"/>
          <w:b/>
          <w:color w:val="FF0000"/>
          <w:rtl/>
        </w:rPr>
        <w:t>صورت سوم:</w:t>
      </w:r>
      <w:r w:rsidRPr="00D80A52">
        <w:rPr>
          <w:rFonts w:ascii="Traditional Arabic" w:hAnsi="Traditional Arabic" w:cs="Traditional Arabic" w:hint="cs"/>
          <w:color w:val="FF0000"/>
          <w:rtl/>
        </w:rPr>
        <w:t xml:space="preserve"> </w:t>
      </w:r>
      <w:r w:rsidR="009038EF" w:rsidRPr="00D80A52">
        <w:rPr>
          <w:rFonts w:ascii="Traditional Arabic" w:hAnsi="Traditional Arabic" w:cs="Traditional Arabic" w:hint="cs"/>
          <w:color w:val="FF0000"/>
          <w:rtl/>
        </w:rPr>
        <w:t>عدم نظر مجتهد اعلم و تخطئه سایر انظار</w:t>
      </w:r>
      <w:bookmarkEnd w:id="31"/>
    </w:p>
    <w:p w:rsidR="00225772" w:rsidRPr="00D80A52" w:rsidRDefault="00225772" w:rsidP="009C221C">
      <w:pPr>
        <w:rPr>
          <w:rFonts w:ascii="Traditional Arabic" w:hAnsi="Traditional Arabic" w:cs="Traditional Arabic"/>
          <w:rtl/>
        </w:rPr>
      </w:pPr>
      <w:r w:rsidRPr="00D80A52">
        <w:rPr>
          <w:rFonts w:ascii="Traditional Arabic" w:hAnsi="Traditional Arabic" w:cs="Traditional Arabic" w:hint="cs"/>
          <w:rtl/>
        </w:rPr>
        <w:t xml:space="preserve">به این ترتیب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رسیم به صورت سوم که مجتهد وارد در بحث شده و شخص اعلم تحقیق و بررسی را انجام داده و به نتیجه</w:t>
      </w:r>
      <w:r w:rsidR="00DE1CB4" w:rsidRPr="00D80A52">
        <w:rPr>
          <w:rFonts w:ascii="Traditional Arabic" w:hAnsi="Traditional Arabic" w:cs="Traditional Arabic" w:hint="cs"/>
          <w:rtl/>
        </w:rPr>
        <w:t xml:space="preserve">‌ای </w:t>
      </w:r>
      <w:r w:rsidRPr="00D80A52">
        <w:rPr>
          <w:rFonts w:ascii="Traditional Arabic" w:hAnsi="Traditional Arabic" w:cs="Traditional Arabic" w:hint="cs"/>
          <w:rtl/>
        </w:rPr>
        <w:t xml:space="preserve">هم نرسیده است ولی یک نظر سلبی </w:t>
      </w:r>
      <w:r w:rsidR="00623A16" w:rsidRPr="00D80A52">
        <w:rPr>
          <w:rFonts w:ascii="Traditional Arabic" w:hAnsi="Traditional Arabic" w:cs="Traditional Arabic" w:hint="cs"/>
          <w:rtl/>
        </w:rPr>
        <w:t xml:space="preserve">دارد که </w:t>
      </w:r>
      <w:r w:rsidR="00DE1CB4" w:rsidRPr="00D80A52">
        <w:rPr>
          <w:rFonts w:ascii="Traditional Arabic" w:hAnsi="Traditional Arabic" w:cs="Traditional Arabic" w:hint="cs"/>
          <w:rtl/>
        </w:rPr>
        <w:t>می‌</w:t>
      </w:r>
      <w:r w:rsidR="00623A16" w:rsidRPr="00D80A52">
        <w:rPr>
          <w:rFonts w:ascii="Traditional Arabic" w:hAnsi="Traditional Arabic" w:cs="Traditional Arabic" w:hint="cs"/>
          <w:rtl/>
        </w:rPr>
        <w:t>گوید کارشناسی سایر مجتهدان درست نیست و ممکن است که تعجب هم بکند که چگونه در کثیر السفر کسی به این نتیجه رسید</w:t>
      </w:r>
      <w:r w:rsidR="009038EF" w:rsidRPr="00D80A52">
        <w:rPr>
          <w:rFonts w:ascii="Traditional Arabic" w:hAnsi="Traditional Arabic" w:cs="Traditional Arabic" w:hint="cs"/>
          <w:rtl/>
        </w:rPr>
        <w:t>ه</w:t>
      </w:r>
      <w:r w:rsidR="00623A16" w:rsidRPr="00D80A52">
        <w:rPr>
          <w:rFonts w:ascii="Traditional Arabic" w:hAnsi="Traditional Arabic" w:cs="Traditional Arabic" w:hint="cs"/>
          <w:rtl/>
        </w:rPr>
        <w:t xml:space="preserve"> که سفر او تمام است و اگر از او بپرسند </w:t>
      </w:r>
      <w:r w:rsidR="00DE1CB4" w:rsidRPr="00D80A52">
        <w:rPr>
          <w:rFonts w:ascii="Traditional Arabic" w:hAnsi="Traditional Arabic" w:cs="Traditional Arabic" w:hint="cs"/>
          <w:rtl/>
        </w:rPr>
        <w:t>می‌</w:t>
      </w:r>
      <w:r w:rsidR="00623A16" w:rsidRPr="00D80A52">
        <w:rPr>
          <w:rFonts w:ascii="Traditional Arabic" w:hAnsi="Traditional Arabic" w:cs="Traditional Arabic" w:hint="cs"/>
          <w:rtl/>
        </w:rPr>
        <w:t xml:space="preserve">گوید که این اشتباه است ولی خود مجتهد اعلم نظر ایجابی ندارد. </w:t>
      </w:r>
    </w:p>
    <w:p w:rsidR="00623A16" w:rsidRPr="00D80A52" w:rsidRDefault="00623A16" w:rsidP="009C221C">
      <w:pPr>
        <w:rPr>
          <w:rFonts w:ascii="Traditional Arabic" w:hAnsi="Traditional Arabic" w:cs="Traditional Arabic"/>
          <w:rtl/>
        </w:rPr>
      </w:pPr>
      <w:r w:rsidRPr="00D80A52">
        <w:rPr>
          <w:rFonts w:ascii="Traditional Arabic" w:hAnsi="Traditional Arabic" w:cs="Traditional Arabic" w:hint="cs"/>
          <w:rtl/>
        </w:rPr>
        <w:t xml:space="preserve">در این صورت مجتهد اعلم درگیر مسئله شده است و وارد استنباط شده و تحقیق هم کرده است منتهی گاهی که در این استنباطی که وارد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شد به نتیجه ایجابی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رسید</w:t>
      </w:r>
      <w:r w:rsidR="009038EF" w:rsidRPr="00D80A52">
        <w:rPr>
          <w:rFonts w:ascii="Traditional Arabic" w:hAnsi="Traditional Arabic" w:cs="Traditional Arabic" w:hint="cs"/>
          <w:rtl/>
        </w:rPr>
        <w:t>،</w:t>
      </w:r>
      <w:r w:rsidRPr="00D80A52">
        <w:rPr>
          <w:rFonts w:ascii="Traditional Arabic" w:hAnsi="Traditional Arabic" w:cs="Traditional Arabic" w:hint="cs"/>
          <w:rtl/>
        </w:rPr>
        <w:t xml:space="preserve"> ولی در اینجا به نظر ایجابی نرسیده است </w:t>
      </w:r>
      <w:r w:rsidR="009038EF" w:rsidRPr="00D80A52">
        <w:rPr>
          <w:rFonts w:ascii="Traditional Arabic" w:hAnsi="Traditional Arabic" w:cs="Traditional Arabic" w:hint="cs"/>
          <w:rtl/>
        </w:rPr>
        <w:t>هر چند</w:t>
      </w:r>
      <w:r w:rsidRPr="00D80A52">
        <w:rPr>
          <w:rFonts w:ascii="Traditional Arabic" w:hAnsi="Traditional Arabic" w:cs="Traditional Arabic" w:hint="cs"/>
          <w:rtl/>
        </w:rPr>
        <w:t xml:space="preserve"> یک سلبی در نظر او وجود دارد که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گوید سایر راه</w:t>
      </w:r>
      <w:r w:rsidR="009038EF" w:rsidRPr="00D80A52">
        <w:rPr>
          <w:rFonts w:ascii="Traditional Arabic" w:hAnsi="Traditional Arabic" w:cs="Traditional Arabic" w:hint="cs"/>
          <w:rtl/>
        </w:rPr>
        <w:t>‌</w:t>
      </w:r>
      <w:r w:rsidRPr="00D80A52">
        <w:rPr>
          <w:rFonts w:ascii="Traditional Arabic" w:hAnsi="Traditional Arabic" w:cs="Traditional Arabic" w:hint="cs"/>
          <w:rtl/>
        </w:rPr>
        <w:t>ها که طی شده است مخدوش است.</w:t>
      </w:r>
    </w:p>
    <w:p w:rsidR="009038EF" w:rsidRPr="00D80A52" w:rsidRDefault="009038EF" w:rsidP="009C221C">
      <w:pPr>
        <w:pStyle w:val="Heading3"/>
        <w:rPr>
          <w:rFonts w:ascii="Traditional Arabic" w:hAnsi="Traditional Arabic" w:cs="Traditional Arabic"/>
          <w:color w:val="FF0000"/>
          <w:rtl/>
        </w:rPr>
      </w:pPr>
      <w:bookmarkStart w:id="32" w:name="_Toc479246356"/>
      <w:r w:rsidRPr="00D80A52">
        <w:rPr>
          <w:rFonts w:ascii="Traditional Arabic" w:hAnsi="Traditional Arabic" w:cs="Traditional Arabic" w:hint="cs"/>
          <w:color w:val="FF0000"/>
          <w:rtl/>
        </w:rPr>
        <w:lastRenderedPageBreak/>
        <w:t>دو محور از بحث در صورت سوم</w:t>
      </w:r>
      <w:bookmarkEnd w:id="32"/>
      <w:r w:rsidRPr="00D80A52">
        <w:rPr>
          <w:rFonts w:ascii="Traditional Arabic" w:hAnsi="Traditional Arabic" w:cs="Traditional Arabic" w:hint="cs"/>
          <w:color w:val="FF0000"/>
          <w:rtl/>
        </w:rPr>
        <w:t xml:space="preserve"> </w:t>
      </w:r>
    </w:p>
    <w:p w:rsidR="00623A16" w:rsidRPr="00D80A52" w:rsidRDefault="00623A16" w:rsidP="009C221C">
      <w:pPr>
        <w:rPr>
          <w:rFonts w:ascii="Traditional Arabic" w:hAnsi="Traditional Arabic" w:cs="Traditional Arabic"/>
          <w:rtl/>
        </w:rPr>
      </w:pPr>
      <w:r w:rsidRPr="00D80A52">
        <w:rPr>
          <w:rFonts w:ascii="Traditional Arabic" w:hAnsi="Traditional Arabic" w:cs="Traditional Arabic" w:hint="cs"/>
          <w:rtl/>
        </w:rPr>
        <w:t xml:space="preserve">در این صورت </w:t>
      </w:r>
      <w:r w:rsidR="009038EF" w:rsidRPr="00D80A52">
        <w:rPr>
          <w:rFonts w:ascii="Traditional Arabic" w:hAnsi="Traditional Arabic" w:cs="Traditional Arabic" w:hint="cs"/>
          <w:rtl/>
        </w:rPr>
        <w:t xml:space="preserve">در یک محور </w:t>
      </w:r>
      <w:r w:rsidR="00EF2D48">
        <w:rPr>
          <w:rFonts w:ascii="Traditional Arabic" w:hAnsi="Traditional Arabic" w:cs="Traditional Arabic" w:hint="cs"/>
          <w:rtl/>
        </w:rPr>
        <w:t>آنچه</w:t>
      </w:r>
      <w:r w:rsidRPr="00D80A52">
        <w:rPr>
          <w:rFonts w:ascii="Traditional Arabic" w:hAnsi="Traditional Arabic" w:cs="Traditional Arabic" w:hint="cs"/>
          <w:rtl/>
        </w:rPr>
        <w:t xml:space="preserve"> آقایان فرموده</w:t>
      </w:r>
      <w:r w:rsidR="009038EF" w:rsidRPr="00D80A52">
        <w:rPr>
          <w:rFonts w:ascii="Traditional Arabic" w:hAnsi="Traditional Arabic" w:cs="Traditional Arabic" w:hint="cs"/>
          <w:rtl/>
        </w:rPr>
        <w:t xml:space="preserve">‌‌اند </w:t>
      </w:r>
      <w:r w:rsidRPr="00D80A52">
        <w:rPr>
          <w:rFonts w:ascii="Traditional Arabic" w:hAnsi="Traditional Arabic" w:cs="Traditional Arabic" w:hint="cs"/>
          <w:rtl/>
        </w:rPr>
        <w:t xml:space="preserve">را عرض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کنم و بعد تحقیق بیشتری وجود دارد که</w:t>
      </w:r>
      <w:r w:rsidR="009038EF" w:rsidRPr="00D80A52">
        <w:rPr>
          <w:rFonts w:ascii="Traditional Arabic" w:hAnsi="Traditional Arabic" w:cs="Traditional Arabic" w:hint="cs"/>
          <w:rtl/>
        </w:rPr>
        <w:t xml:space="preserve"> در محور دوم</w:t>
      </w:r>
      <w:r w:rsidRPr="00D80A52">
        <w:rPr>
          <w:rFonts w:ascii="Traditional Arabic" w:hAnsi="Traditional Arabic" w:cs="Traditional Arabic" w:hint="cs"/>
          <w:rtl/>
        </w:rPr>
        <w:t xml:space="preserve"> عرض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کنم . </w:t>
      </w:r>
    </w:p>
    <w:p w:rsidR="009038EF" w:rsidRPr="00D80A52" w:rsidRDefault="009038EF" w:rsidP="009C221C">
      <w:pPr>
        <w:pStyle w:val="Heading4"/>
        <w:rPr>
          <w:rFonts w:ascii="Traditional Arabic" w:hAnsi="Traditional Arabic" w:cs="Traditional Arabic"/>
          <w:color w:val="FF0000"/>
          <w:rtl/>
        </w:rPr>
      </w:pPr>
      <w:bookmarkStart w:id="33" w:name="_Toc479246357"/>
      <w:r w:rsidRPr="00D80A52">
        <w:rPr>
          <w:rFonts w:ascii="Traditional Arabic" w:hAnsi="Traditional Arabic" w:cs="Traditional Arabic" w:hint="cs"/>
          <w:color w:val="FF0000"/>
          <w:rtl/>
        </w:rPr>
        <w:t>محور اول از صورت سوم: اعتبار یا عدم اعتبار سلب نظر دیگران</w:t>
      </w:r>
      <w:bookmarkEnd w:id="33"/>
    </w:p>
    <w:p w:rsidR="00623A16" w:rsidRPr="00D80A52" w:rsidRDefault="00EF2D48" w:rsidP="009C221C">
      <w:pPr>
        <w:rPr>
          <w:rFonts w:ascii="Traditional Arabic" w:hAnsi="Traditional Arabic" w:cs="Traditional Arabic"/>
          <w:rtl/>
        </w:rPr>
      </w:pPr>
      <w:r>
        <w:rPr>
          <w:rFonts w:ascii="Traditional Arabic" w:hAnsi="Traditional Arabic" w:cs="Traditional Arabic" w:hint="cs"/>
          <w:rtl/>
        </w:rPr>
        <w:t>آنچه</w:t>
      </w:r>
      <w:r w:rsidR="00623A16" w:rsidRPr="00D80A52">
        <w:rPr>
          <w:rFonts w:ascii="Traditional Arabic" w:hAnsi="Traditional Arabic" w:cs="Traditional Arabic" w:hint="cs"/>
          <w:rtl/>
        </w:rPr>
        <w:t xml:space="preserve"> در محور اول وارد شده این است که این نظر سلبی که </w:t>
      </w:r>
      <w:r w:rsidR="009038EF" w:rsidRPr="00D80A52">
        <w:rPr>
          <w:rFonts w:ascii="Traditional Arabic" w:hAnsi="Traditional Arabic" w:cs="Traditional Arabic" w:hint="cs"/>
          <w:rtl/>
        </w:rPr>
        <w:t xml:space="preserve">مجتهد اعلم </w:t>
      </w:r>
      <w:r w:rsidR="00623A16" w:rsidRPr="00D80A52">
        <w:rPr>
          <w:rFonts w:ascii="Traditional Arabic" w:hAnsi="Traditional Arabic" w:cs="Traditional Arabic" w:hint="cs"/>
          <w:rtl/>
        </w:rPr>
        <w:t>نسبت به مجتهدان دیگر داده است</w:t>
      </w:r>
      <w:r w:rsidR="009038EF" w:rsidRPr="00D80A52">
        <w:rPr>
          <w:rFonts w:ascii="Traditional Arabic" w:hAnsi="Traditional Arabic" w:cs="Traditional Arabic" w:hint="cs"/>
          <w:rtl/>
        </w:rPr>
        <w:t>،</w:t>
      </w:r>
      <w:r w:rsidR="00623A16" w:rsidRPr="00D80A52">
        <w:rPr>
          <w:rFonts w:ascii="Traditional Arabic" w:hAnsi="Traditional Arabic" w:cs="Traditional Arabic" w:hint="cs"/>
          <w:rtl/>
        </w:rPr>
        <w:t xml:space="preserve"> آیا اعتباری دارد یا نه؟ دو نظریه در اینجا وجود</w:t>
      </w:r>
      <w:r w:rsidR="009038EF" w:rsidRPr="00D80A52">
        <w:rPr>
          <w:rFonts w:ascii="Traditional Arabic" w:hAnsi="Traditional Arabic" w:cs="Traditional Arabic" w:hint="cs"/>
          <w:rtl/>
        </w:rPr>
        <w:t xml:space="preserve"> دارد</w:t>
      </w:r>
      <w:r w:rsidR="00623A16" w:rsidRPr="00D80A52">
        <w:rPr>
          <w:rFonts w:ascii="Traditional Arabic" w:hAnsi="Traditional Arabic" w:cs="Traditional Arabic" w:hint="cs"/>
          <w:rtl/>
        </w:rPr>
        <w:t xml:space="preserve">. </w:t>
      </w:r>
    </w:p>
    <w:p w:rsidR="009038EF" w:rsidRPr="00D80A52" w:rsidRDefault="009038EF" w:rsidP="009C221C">
      <w:pPr>
        <w:pStyle w:val="Heading5"/>
        <w:rPr>
          <w:rFonts w:ascii="Traditional Arabic" w:hAnsi="Traditional Arabic" w:cs="Traditional Arabic"/>
          <w:color w:val="FF0000"/>
          <w:rtl/>
        </w:rPr>
      </w:pPr>
      <w:bookmarkStart w:id="34" w:name="_Toc479246358"/>
      <w:r w:rsidRPr="00D80A52">
        <w:rPr>
          <w:rFonts w:ascii="Traditional Arabic" w:hAnsi="Traditional Arabic" w:cs="Traditional Arabic" w:hint="cs"/>
          <w:color w:val="FF0000"/>
          <w:rtl/>
        </w:rPr>
        <w:t>نظر اول: عدم اعتبار سلب نظر دیگران توسط مجتهد اعلم</w:t>
      </w:r>
      <w:bookmarkEnd w:id="34"/>
    </w:p>
    <w:p w:rsidR="008B5A01" w:rsidRPr="00D80A52" w:rsidRDefault="00623A16" w:rsidP="009C221C">
      <w:pPr>
        <w:rPr>
          <w:rFonts w:ascii="Traditional Arabic" w:hAnsi="Traditional Arabic" w:cs="Traditional Arabic"/>
          <w:rtl/>
        </w:rPr>
      </w:pPr>
      <w:r w:rsidRPr="00D80A52">
        <w:rPr>
          <w:rFonts w:ascii="Traditional Arabic" w:hAnsi="Traditional Arabic" w:cs="Traditional Arabic" w:hint="cs"/>
          <w:rtl/>
        </w:rPr>
        <w:t xml:space="preserve">یک نظر این است که </w:t>
      </w:r>
      <w:r w:rsidR="00EF2D48">
        <w:rPr>
          <w:rFonts w:ascii="Traditional Arabic" w:hAnsi="Traditional Arabic" w:cs="Traditional Arabic" w:hint="cs"/>
          <w:rtl/>
        </w:rPr>
        <w:t>آنچه</w:t>
      </w:r>
      <w:r w:rsidRPr="00D80A52">
        <w:rPr>
          <w:rFonts w:ascii="Traditional Arabic" w:hAnsi="Traditional Arabic" w:cs="Traditional Arabic" w:hint="cs"/>
          <w:rtl/>
        </w:rPr>
        <w:t xml:space="preserve"> در ادله وجود دارد در مراجعه به مجتهد اقتضا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کند و اختصاص دارد به صورتی که مجتهد نظر ایجابی بدهد. مثلا</w:t>
      </w:r>
      <w:r w:rsidR="009038EF" w:rsidRPr="00D80A52">
        <w:rPr>
          <w:rFonts w:ascii="Traditional Arabic" w:hAnsi="Traditional Arabic" w:cs="Traditional Arabic" w:hint="cs"/>
          <w:rtl/>
        </w:rPr>
        <w:t>ً</w:t>
      </w:r>
      <w:r w:rsidRPr="00D80A52">
        <w:rPr>
          <w:rFonts w:ascii="Traditional Arabic" w:hAnsi="Traditional Arabic" w:cs="Traditional Arabic" w:hint="cs"/>
          <w:rtl/>
        </w:rPr>
        <w:t xml:space="preserve"> بگوید که نماز کثیر السفر تمام است یا ... در اینجا این نظرهای ایجابی مشمول ادله مراجعه به مجتهد است . ادله نقلی و سیره عقلا مربوط به آنجایی است که کارشناسی نظر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دهد و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گوید که </w:t>
      </w:r>
      <w:r w:rsidR="00EF2D48">
        <w:rPr>
          <w:rFonts w:ascii="Traditional Arabic" w:hAnsi="Traditional Arabic" w:cs="Traditional Arabic" w:hint="cs"/>
          <w:rtl/>
        </w:rPr>
        <w:t>این‌گونه</w:t>
      </w:r>
      <w:r w:rsidR="008B5A01" w:rsidRPr="00D80A52">
        <w:rPr>
          <w:rFonts w:ascii="Traditional Arabic" w:hAnsi="Traditional Arabic" w:cs="Traditional Arabic" w:hint="cs"/>
          <w:rtl/>
        </w:rPr>
        <w:t xml:space="preserve"> باید عمل کنید. اگر فتوا داد حجت است اما آنجایی که نظری نداده و تنها داوری کرده است</w:t>
      </w:r>
      <w:r w:rsidR="009038EF" w:rsidRPr="00D80A52">
        <w:rPr>
          <w:rFonts w:ascii="Traditional Arabic" w:hAnsi="Traditional Arabic" w:cs="Traditional Arabic" w:hint="cs"/>
          <w:rtl/>
        </w:rPr>
        <w:t>،</w:t>
      </w:r>
      <w:r w:rsidR="008B5A01" w:rsidRPr="00D80A52">
        <w:rPr>
          <w:rFonts w:ascii="Traditional Arabic" w:hAnsi="Traditional Arabic" w:cs="Traditional Arabic" w:hint="cs"/>
          <w:rtl/>
        </w:rPr>
        <w:t xml:space="preserve"> نسبت به دیگران و خود او چیزی نگفته است این مشمول ادله حجیت قول مجتهد و نظر مجتهد نیست. </w:t>
      </w:r>
    </w:p>
    <w:p w:rsidR="00623A16" w:rsidRPr="00D80A52" w:rsidRDefault="008B5A01" w:rsidP="009C221C">
      <w:pPr>
        <w:rPr>
          <w:rFonts w:ascii="Traditional Arabic" w:hAnsi="Traditional Arabic" w:cs="Traditional Arabic"/>
          <w:rtl/>
        </w:rPr>
      </w:pPr>
      <w:r w:rsidRPr="00D80A52">
        <w:rPr>
          <w:rFonts w:ascii="Traditional Arabic" w:hAnsi="Traditional Arabic" w:cs="Traditional Arabic" w:hint="cs"/>
          <w:rtl/>
        </w:rPr>
        <w:t>در ذهن بعضی که گفته</w:t>
      </w:r>
      <w:r w:rsidR="009038EF" w:rsidRPr="00D80A52">
        <w:rPr>
          <w:rFonts w:ascii="Traditional Arabic" w:hAnsi="Traditional Arabic" w:cs="Traditional Arabic" w:hint="cs"/>
          <w:rtl/>
        </w:rPr>
        <w:t xml:space="preserve">‌‌اند </w:t>
      </w:r>
      <w:r w:rsidRPr="00D80A52">
        <w:rPr>
          <w:rFonts w:ascii="Traditional Arabic" w:hAnsi="Traditional Arabic" w:cs="Traditional Arabic" w:hint="cs"/>
          <w:rtl/>
        </w:rPr>
        <w:t xml:space="preserve">به طور مطلق اگر مجتهد فتوا نداشته باشد و احتیاط وجوبی داشته باشد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شود به دیگری رجوع کرد به این علت بوده است که نظر سلبی مجتهد اعلم را مشمول ادله حجیت قول مجتهد ندانسته</w:t>
      </w:r>
      <w:r w:rsidR="001302D0" w:rsidRPr="00D80A52">
        <w:rPr>
          <w:rFonts w:ascii="Traditional Arabic" w:hAnsi="Traditional Arabic" w:cs="Traditional Arabic" w:hint="cs"/>
          <w:rtl/>
        </w:rPr>
        <w:t>‌</w:t>
      </w:r>
      <w:r w:rsidRPr="00D80A52">
        <w:rPr>
          <w:rFonts w:ascii="Traditional Arabic" w:hAnsi="Traditional Arabic" w:cs="Traditional Arabic" w:hint="cs"/>
          <w:rtl/>
        </w:rPr>
        <w:t xml:space="preserve">اند. </w:t>
      </w:r>
    </w:p>
    <w:p w:rsidR="008B5A01" w:rsidRPr="00D80A52" w:rsidRDefault="008B5A01" w:rsidP="009C221C">
      <w:pPr>
        <w:rPr>
          <w:rFonts w:ascii="Traditional Arabic" w:hAnsi="Traditional Arabic" w:cs="Traditional Arabic"/>
          <w:rtl/>
        </w:rPr>
      </w:pPr>
      <w:r w:rsidRPr="00D80A52">
        <w:rPr>
          <w:rFonts w:ascii="Traditional Arabic" w:hAnsi="Traditional Arabic" w:cs="Traditional Arabic" w:hint="cs"/>
          <w:rtl/>
        </w:rPr>
        <w:t xml:space="preserve">اگر این نظریه را کسی بپذیرد این صورت سوم نیز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شود مانند دو صورت قبلی، که یا کار نکرده</w:t>
      </w:r>
      <w:r w:rsidR="001302D0" w:rsidRPr="00D80A52">
        <w:rPr>
          <w:rFonts w:ascii="Traditional Arabic" w:hAnsi="Traditional Arabic" w:cs="Traditional Arabic" w:hint="cs"/>
          <w:rtl/>
        </w:rPr>
        <w:t xml:space="preserve"> و نظری ندارد</w:t>
      </w:r>
      <w:r w:rsidRPr="00D80A52">
        <w:rPr>
          <w:rFonts w:ascii="Traditional Arabic" w:hAnsi="Traditional Arabic" w:cs="Traditional Arabic" w:hint="cs"/>
          <w:rtl/>
        </w:rPr>
        <w:t xml:space="preserve"> یا مثل صورت دوم که کار کرده ولی به نظری نرسیده و نظر دیگران را هم سلب نکرده است و این صورت سوم هم که هر چند نظر دیگران را سلب کرده است ولی چون سلب او اعتباری ندارد مانند دو صورت سابق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شود. </w:t>
      </w:r>
    </w:p>
    <w:p w:rsidR="008B5A01" w:rsidRPr="00D80A52" w:rsidRDefault="008B5A01" w:rsidP="009C221C">
      <w:pPr>
        <w:rPr>
          <w:rFonts w:ascii="Traditional Arabic" w:hAnsi="Traditional Arabic" w:cs="Traditional Arabic"/>
          <w:rtl/>
        </w:rPr>
      </w:pPr>
      <w:r w:rsidRPr="00D80A52">
        <w:rPr>
          <w:rFonts w:ascii="Traditional Arabic" w:hAnsi="Traditional Arabic" w:cs="Traditional Arabic" w:hint="cs"/>
          <w:rtl/>
        </w:rPr>
        <w:t xml:space="preserve">نتیجه این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شود که در این صورت سوم هم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شود به فالاعلم رجوع کرد . </w:t>
      </w:r>
    </w:p>
    <w:p w:rsidR="008B5A01" w:rsidRPr="00D80A52" w:rsidRDefault="008B5A01" w:rsidP="009C221C">
      <w:pPr>
        <w:rPr>
          <w:rFonts w:ascii="Traditional Arabic" w:hAnsi="Traditional Arabic" w:cs="Traditional Arabic"/>
          <w:rtl/>
        </w:rPr>
      </w:pPr>
      <w:r w:rsidRPr="00D80A52">
        <w:rPr>
          <w:rFonts w:ascii="Traditional Arabic" w:hAnsi="Traditional Arabic" w:cs="Traditional Arabic" w:hint="cs"/>
          <w:rtl/>
        </w:rPr>
        <w:t>این همانی است که شاید مبنای اطلاقی که در</w:t>
      </w:r>
      <w:r w:rsidR="00F74CFB" w:rsidRPr="00D80A52">
        <w:rPr>
          <w:rFonts w:ascii="Traditional Arabic" w:hAnsi="Traditional Arabic" w:cs="Traditional Arabic" w:hint="cs"/>
          <w:rtl/>
        </w:rPr>
        <w:t xml:space="preserve"> کلام صاحب عروه است و برخی دیگر</w:t>
      </w:r>
      <w:r w:rsidRPr="00D80A52">
        <w:rPr>
          <w:rFonts w:ascii="Traditional Arabic" w:hAnsi="Traditional Arabic" w:cs="Traditional Arabic" w:hint="cs"/>
          <w:rtl/>
        </w:rPr>
        <w:t xml:space="preserve"> از آقایان هم که اطلاق دارند مبتنی بر چنین دیدگاهی باشد. </w:t>
      </w:r>
    </w:p>
    <w:p w:rsidR="00F74CFB" w:rsidRPr="00D80A52" w:rsidRDefault="00F74CFB" w:rsidP="009C221C">
      <w:pPr>
        <w:pStyle w:val="Heading5"/>
        <w:rPr>
          <w:rFonts w:ascii="Traditional Arabic" w:hAnsi="Traditional Arabic" w:cs="Traditional Arabic"/>
          <w:color w:val="FF0000"/>
          <w:rtl/>
        </w:rPr>
      </w:pPr>
      <w:bookmarkStart w:id="35" w:name="_Toc479246359"/>
      <w:r w:rsidRPr="00D80A52">
        <w:rPr>
          <w:rFonts w:ascii="Traditional Arabic" w:hAnsi="Traditional Arabic" w:cs="Traditional Arabic" w:hint="cs"/>
          <w:color w:val="FF0000"/>
          <w:rtl/>
        </w:rPr>
        <w:t>نظر دوم: اعتبار سلب نظر دیگران توسط مجتهد اعلم</w:t>
      </w:r>
      <w:bookmarkEnd w:id="35"/>
    </w:p>
    <w:p w:rsidR="008B5A01" w:rsidRPr="00D80A52" w:rsidRDefault="008B5A01"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اما نظر دوم این است که نظر مجتهد </w:t>
      </w:r>
      <w:r w:rsidR="00EF2D48">
        <w:rPr>
          <w:rFonts w:ascii="Traditional Arabic" w:hAnsi="Traditional Arabic" w:cs="Traditional Arabic" w:hint="cs"/>
          <w:rtl/>
        </w:rPr>
        <w:t>به‌عنوان</w:t>
      </w:r>
      <w:r w:rsidRPr="00D80A52">
        <w:rPr>
          <w:rFonts w:ascii="Traditional Arabic" w:hAnsi="Traditional Arabic" w:cs="Traditional Arabic" w:hint="cs"/>
          <w:rtl/>
        </w:rPr>
        <w:t xml:space="preserve"> کارشناس از نگاه سیره </w:t>
      </w:r>
      <w:r w:rsidR="00EF2D48">
        <w:rPr>
          <w:rFonts w:ascii="Traditional Arabic" w:hAnsi="Traditional Arabic" w:cs="Traditional Arabic" w:hint="cs"/>
          <w:rtl/>
        </w:rPr>
        <w:t>عقلا</w:t>
      </w:r>
      <w:r w:rsidRPr="00D80A52">
        <w:rPr>
          <w:rFonts w:ascii="Traditional Arabic" w:hAnsi="Traditional Arabic" w:cs="Traditional Arabic" w:hint="cs"/>
          <w:rtl/>
        </w:rPr>
        <w:t xml:space="preserve"> اعتبار دارد و در سیره </w:t>
      </w:r>
      <w:r w:rsidR="00EF2D48">
        <w:rPr>
          <w:rFonts w:ascii="Traditional Arabic" w:hAnsi="Traditional Arabic" w:cs="Traditional Arabic" w:hint="cs"/>
          <w:rtl/>
        </w:rPr>
        <w:t>عقلا</w:t>
      </w:r>
      <w:r w:rsidRPr="00D80A52">
        <w:rPr>
          <w:rFonts w:ascii="Traditional Arabic" w:hAnsi="Traditional Arabic" w:cs="Traditional Arabic" w:hint="cs"/>
          <w:rtl/>
        </w:rPr>
        <w:t xml:space="preserve"> </w:t>
      </w:r>
      <w:r w:rsidR="00EF2D48">
        <w:rPr>
          <w:rFonts w:ascii="Traditional Arabic" w:hAnsi="Traditional Arabic" w:cs="Traditional Arabic" w:hint="cs"/>
          <w:rtl/>
        </w:rPr>
        <w:t>این‌گونه</w:t>
      </w:r>
      <w:r w:rsidRPr="00D80A52">
        <w:rPr>
          <w:rFonts w:ascii="Traditional Arabic" w:hAnsi="Traditional Arabic" w:cs="Traditional Arabic" w:hint="cs"/>
          <w:rtl/>
        </w:rPr>
        <w:t xml:space="preserve"> است که اگر کارشناس در جایی نفی</w:t>
      </w:r>
      <w:r w:rsidR="00DE1CB4" w:rsidRPr="00D80A52">
        <w:rPr>
          <w:rFonts w:ascii="Traditional Arabic" w:hAnsi="Traditional Arabic" w:cs="Traditional Arabic" w:hint="cs"/>
          <w:rtl/>
        </w:rPr>
        <w:t xml:space="preserve">‌ای </w:t>
      </w:r>
      <w:r w:rsidRPr="00D80A52">
        <w:rPr>
          <w:rFonts w:ascii="Traditional Arabic" w:hAnsi="Traditional Arabic" w:cs="Traditional Arabic" w:hint="cs"/>
          <w:rtl/>
        </w:rPr>
        <w:t xml:space="preserve">هم بکند آن نفی هم به حساب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آید و مورد توجه است و </w:t>
      </w:r>
      <w:r w:rsidR="00EF2D48">
        <w:rPr>
          <w:rFonts w:ascii="Traditional Arabic" w:hAnsi="Traditional Arabic" w:cs="Traditional Arabic" w:hint="cs"/>
          <w:rtl/>
        </w:rPr>
        <w:t>این‌گونه</w:t>
      </w:r>
      <w:r w:rsidRPr="00D80A52">
        <w:rPr>
          <w:rFonts w:ascii="Traditional Arabic" w:hAnsi="Traditional Arabic" w:cs="Traditional Arabic" w:hint="cs"/>
          <w:rtl/>
        </w:rPr>
        <w:t xml:space="preserve"> نیست که نظر کارشناس تنها در موارد ایجابی حجت باشد، در جایی هم که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گوید نظری درست نیست این نیز نظری کارشناسانه است و مورد توجه بوده و حجت باید باشد. اگر کسی به کارشناسی مراجعه بکند که کارشناس او را از انجام کاری نفی کند این نفی نیز ارزش خواهد داشت. </w:t>
      </w:r>
    </w:p>
    <w:p w:rsidR="003A2488" w:rsidRPr="00D80A52" w:rsidRDefault="008B5A01" w:rsidP="009C221C">
      <w:pPr>
        <w:ind w:firstLine="0"/>
        <w:rPr>
          <w:rFonts w:ascii="Traditional Arabic" w:hAnsi="Traditional Arabic" w:cs="Traditional Arabic"/>
          <w:rtl/>
        </w:rPr>
      </w:pPr>
      <w:r w:rsidRPr="00D80A52">
        <w:rPr>
          <w:rFonts w:ascii="Traditional Arabic" w:hAnsi="Traditional Arabic" w:cs="Traditional Arabic" w:hint="cs"/>
          <w:rtl/>
        </w:rPr>
        <w:lastRenderedPageBreak/>
        <w:t xml:space="preserve">ممکن است کسی بگوید که </w:t>
      </w:r>
      <w:r w:rsidR="003A2488" w:rsidRPr="00D80A52">
        <w:rPr>
          <w:rFonts w:ascii="Traditional Arabic" w:hAnsi="Traditional Arabic" w:cs="Traditional Arabic" w:hint="cs"/>
          <w:rtl/>
        </w:rPr>
        <w:t>ادله لفظی اینجا را ن</w:t>
      </w:r>
      <w:r w:rsidR="00DE1CB4" w:rsidRPr="00D80A52">
        <w:rPr>
          <w:rFonts w:ascii="Traditional Arabic" w:hAnsi="Traditional Arabic" w:cs="Traditional Arabic" w:hint="cs"/>
          <w:rtl/>
        </w:rPr>
        <w:t>می‌</w:t>
      </w:r>
      <w:r w:rsidR="003A2488" w:rsidRPr="00D80A52">
        <w:rPr>
          <w:rFonts w:ascii="Traditional Arabic" w:hAnsi="Traditional Arabic" w:cs="Traditional Arabic" w:hint="cs"/>
          <w:rtl/>
        </w:rPr>
        <w:t xml:space="preserve">گیرد، </w:t>
      </w:r>
      <w:r w:rsidR="00EF2D48">
        <w:rPr>
          <w:rFonts w:ascii="Traditional Arabic" w:hAnsi="Traditional Arabic" w:cs="Traditional Arabic" w:hint="cs"/>
          <w:rtl/>
        </w:rPr>
        <w:t>این‌که</w:t>
      </w:r>
      <w:r w:rsidR="003A2488"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می‌</w:t>
      </w:r>
      <w:r w:rsidR="003A2488" w:rsidRPr="00D80A52">
        <w:rPr>
          <w:rFonts w:ascii="Traditional Arabic" w:hAnsi="Traditional Arabic" w:cs="Traditional Arabic" w:hint="cs"/>
          <w:rtl/>
        </w:rPr>
        <w:t>گوید «اجلس فی المجلس و افتی الناس» یا «</w:t>
      </w:r>
      <w:r w:rsidR="00F74CFB" w:rsidRPr="00D80A52">
        <w:rPr>
          <w:rFonts w:ascii="Traditional Arabic" w:hAnsi="Traditional Arabic" w:cs="Traditional Arabic" w:hint="cs"/>
          <w:b/>
          <w:bCs/>
          <w:color w:val="008000"/>
          <w:rtl/>
        </w:rPr>
        <w:t>فَاسْأَلُوا</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أَهْلَ</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الذِّكْرِ</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إِن</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كُنتُمْ</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لَا</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تَعْلَمُونَ</w:t>
      </w:r>
      <w:r w:rsidR="003A2488" w:rsidRPr="00D80A52">
        <w:rPr>
          <w:rFonts w:ascii="Traditional Arabic" w:hAnsi="Traditional Arabic" w:cs="Traditional Arabic" w:hint="cs"/>
          <w:rtl/>
        </w:rPr>
        <w:t>»</w:t>
      </w:r>
      <w:r w:rsidR="00F74CFB" w:rsidRPr="00D80A52">
        <w:rPr>
          <w:rStyle w:val="FootnoteReference"/>
          <w:rFonts w:ascii="Traditional Arabic" w:hAnsi="Traditional Arabic" w:cs="Traditional Arabic"/>
          <w:rtl/>
        </w:rPr>
        <w:footnoteReference w:id="1"/>
      </w:r>
      <w:r w:rsidR="003A2488" w:rsidRPr="00D80A52">
        <w:rPr>
          <w:rFonts w:ascii="Traditional Arabic" w:hAnsi="Traditional Arabic" w:cs="Traditional Arabic" w:hint="cs"/>
          <w:rtl/>
        </w:rPr>
        <w:t xml:space="preserve"> یا «</w:t>
      </w:r>
      <w:r w:rsidR="00F74CFB" w:rsidRPr="00D80A52">
        <w:rPr>
          <w:rFonts w:ascii="Traditional Arabic" w:hAnsi="Traditional Arabic" w:cs="Traditional Arabic" w:hint="cs"/>
          <w:b/>
          <w:bCs/>
          <w:color w:val="008000"/>
          <w:rtl/>
        </w:rPr>
        <w:t>لِيُنْذِرُوا</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قَوْمَهُمْ</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إِذا</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رَجَعُوا</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إِلَيْهِمْ</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لَعَلَّهُمْ</w:t>
      </w:r>
      <w:r w:rsidR="00F74CFB" w:rsidRPr="00D80A52">
        <w:rPr>
          <w:rFonts w:ascii="Traditional Arabic" w:hAnsi="Traditional Arabic" w:cs="Traditional Arabic"/>
          <w:b/>
          <w:bCs/>
          <w:color w:val="008000"/>
          <w:rtl/>
        </w:rPr>
        <w:t xml:space="preserve"> </w:t>
      </w:r>
      <w:r w:rsidR="00F74CFB" w:rsidRPr="00D80A52">
        <w:rPr>
          <w:rFonts w:ascii="Traditional Arabic" w:hAnsi="Traditional Arabic" w:cs="Traditional Arabic" w:hint="cs"/>
          <w:b/>
          <w:bCs/>
          <w:color w:val="008000"/>
          <w:rtl/>
        </w:rPr>
        <w:t>يَحْذَرُونَ</w:t>
      </w:r>
      <w:r w:rsidR="003A2488" w:rsidRPr="00D80A52">
        <w:rPr>
          <w:rFonts w:ascii="Traditional Arabic" w:hAnsi="Traditional Arabic" w:cs="Traditional Arabic" w:hint="cs"/>
          <w:rtl/>
        </w:rPr>
        <w:t xml:space="preserve">» و ... شامل سلب </w:t>
      </w:r>
      <w:r w:rsidR="0061199B" w:rsidRPr="00D80A52">
        <w:rPr>
          <w:rFonts w:ascii="Traditional Arabic" w:hAnsi="Traditional Arabic" w:cs="Traditional Arabic" w:hint="cs"/>
          <w:rtl/>
        </w:rPr>
        <w:t xml:space="preserve">و تخطئه </w:t>
      </w:r>
      <w:r w:rsidR="003A2488" w:rsidRPr="00D80A52">
        <w:rPr>
          <w:rFonts w:ascii="Traditional Arabic" w:hAnsi="Traditional Arabic" w:cs="Traditional Arabic" w:hint="cs"/>
          <w:rtl/>
        </w:rPr>
        <w:t>مجتهد ن</w:t>
      </w:r>
      <w:r w:rsidR="00DE1CB4" w:rsidRPr="00D80A52">
        <w:rPr>
          <w:rFonts w:ascii="Traditional Arabic" w:hAnsi="Traditional Arabic" w:cs="Traditional Arabic" w:hint="cs"/>
          <w:rtl/>
        </w:rPr>
        <w:t>می‌</w:t>
      </w:r>
      <w:r w:rsidR="003A2488" w:rsidRPr="00D80A52">
        <w:rPr>
          <w:rFonts w:ascii="Traditional Arabic" w:hAnsi="Traditional Arabic" w:cs="Traditional Arabic" w:hint="cs"/>
          <w:rtl/>
        </w:rPr>
        <w:t xml:space="preserve">شود و تنها نظرهای ایجابی را شامل </w:t>
      </w:r>
      <w:r w:rsidR="00DE1CB4" w:rsidRPr="00D80A52">
        <w:rPr>
          <w:rFonts w:ascii="Traditional Arabic" w:hAnsi="Traditional Arabic" w:cs="Traditional Arabic" w:hint="cs"/>
          <w:rtl/>
        </w:rPr>
        <w:t>می‌</w:t>
      </w:r>
      <w:r w:rsidR="003A2488" w:rsidRPr="00D80A52">
        <w:rPr>
          <w:rFonts w:ascii="Traditional Arabic" w:hAnsi="Traditional Arabic" w:cs="Traditional Arabic" w:hint="cs"/>
          <w:rtl/>
        </w:rPr>
        <w:t xml:space="preserve">شود اما سیره </w:t>
      </w:r>
      <w:r w:rsidR="00EF2D48">
        <w:rPr>
          <w:rFonts w:ascii="Traditional Arabic" w:hAnsi="Traditional Arabic" w:cs="Traditional Arabic" w:hint="cs"/>
          <w:rtl/>
        </w:rPr>
        <w:t>عقلا</w:t>
      </w:r>
      <w:r w:rsidR="003A2488" w:rsidRPr="00D80A52">
        <w:rPr>
          <w:rFonts w:ascii="Traditional Arabic" w:hAnsi="Traditional Arabic" w:cs="Traditional Arabic" w:hint="cs"/>
          <w:rtl/>
        </w:rPr>
        <w:t xml:space="preserve"> </w:t>
      </w:r>
      <w:r w:rsidR="00EF2D48">
        <w:rPr>
          <w:rFonts w:ascii="Traditional Arabic" w:hAnsi="Traditional Arabic" w:cs="Traditional Arabic" w:hint="cs"/>
          <w:rtl/>
        </w:rPr>
        <w:t>کاملاً</w:t>
      </w:r>
      <w:r w:rsidR="003A2488" w:rsidRPr="00D80A52">
        <w:rPr>
          <w:rFonts w:ascii="Traditional Arabic" w:hAnsi="Traditional Arabic" w:cs="Traditional Arabic" w:hint="cs"/>
          <w:rtl/>
        </w:rPr>
        <w:t xml:space="preserve"> این موارد را شامل است و کسی که نظر کارشناسانه بدهد عقلا روی آن حساب باز </w:t>
      </w:r>
      <w:r w:rsidR="00DE1CB4" w:rsidRPr="00D80A52">
        <w:rPr>
          <w:rFonts w:ascii="Traditional Arabic" w:hAnsi="Traditional Arabic" w:cs="Traditional Arabic" w:hint="cs"/>
          <w:rtl/>
        </w:rPr>
        <w:t>می‌</w:t>
      </w:r>
      <w:r w:rsidR="003A2488" w:rsidRPr="00D80A52">
        <w:rPr>
          <w:rFonts w:ascii="Traditional Arabic" w:hAnsi="Traditional Arabic" w:cs="Traditional Arabic" w:hint="cs"/>
          <w:rtl/>
        </w:rPr>
        <w:t xml:space="preserve">کنند و مورد توجه قرار </w:t>
      </w:r>
      <w:r w:rsidR="00DE1CB4" w:rsidRPr="00D80A52">
        <w:rPr>
          <w:rFonts w:ascii="Traditional Arabic" w:hAnsi="Traditional Arabic" w:cs="Traditional Arabic" w:hint="cs"/>
          <w:rtl/>
        </w:rPr>
        <w:t>می‌</w:t>
      </w:r>
      <w:r w:rsidR="003A2488" w:rsidRPr="00D80A52">
        <w:rPr>
          <w:rFonts w:ascii="Traditional Arabic" w:hAnsi="Traditional Arabic" w:cs="Traditional Arabic" w:hint="cs"/>
          <w:rtl/>
        </w:rPr>
        <w:t xml:space="preserve">دهند و اگر کارشناس ارشدی بگوید که کار کارشناسان دیگر درست نیست این برای عقلا دارای ارزش است و مورد توجه است و سیره عقلا </w:t>
      </w:r>
      <w:r w:rsidR="00EF2D48">
        <w:rPr>
          <w:rFonts w:ascii="Traditional Arabic" w:hAnsi="Traditional Arabic" w:cs="Traditional Arabic" w:hint="cs"/>
          <w:rtl/>
        </w:rPr>
        <w:t>به‌عنوان</w:t>
      </w:r>
      <w:r w:rsidR="003A2488" w:rsidRPr="00D80A52">
        <w:rPr>
          <w:rFonts w:ascii="Traditional Arabic" w:hAnsi="Traditional Arabic" w:cs="Traditional Arabic" w:hint="cs"/>
          <w:rtl/>
        </w:rPr>
        <w:t xml:space="preserve"> دلیل بر حجیت این نظر کارشناس ارشد وجود دارد. </w:t>
      </w:r>
    </w:p>
    <w:p w:rsidR="00C565F9" w:rsidRPr="00D80A52" w:rsidRDefault="003A2488"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 </w:t>
      </w:r>
      <w:r w:rsidR="00C565F9" w:rsidRPr="00D80A52">
        <w:rPr>
          <w:rFonts w:ascii="Traditional Arabic" w:hAnsi="Traditional Arabic" w:cs="Traditional Arabic" w:hint="cs"/>
          <w:rtl/>
        </w:rPr>
        <w:t xml:space="preserve">ثانیاً برخی شاید بگویند که ادله لفظی هم اطلاق دارد مانند </w:t>
      </w:r>
      <w:r w:rsidR="00EF2D48">
        <w:rPr>
          <w:rFonts w:ascii="Traditional Arabic" w:hAnsi="Traditional Arabic" w:cs="Traditional Arabic" w:hint="cs"/>
          <w:rtl/>
        </w:rPr>
        <w:t>این‌که</w:t>
      </w:r>
      <w:r w:rsidR="00C565F9" w:rsidRPr="00D80A52">
        <w:rPr>
          <w:rFonts w:ascii="Traditional Arabic" w:hAnsi="Traditional Arabic" w:cs="Traditional Arabic" w:hint="cs"/>
          <w:rtl/>
        </w:rPr>
        <w:t xml:space="preserve"> دلیل </w:t>
      </w:r>
      <w:r w:rsidR="0061199B" w:rsidRPr="00D80A52">
        <w:rPr>
          <w:rFonts w:ascii="Traditional Arabic" w:hAnsi="Traditional Arabic" w:cs="Traditional Arabic"/>
          <w:rtl/>
        </w:rPr>
        <w:t>«</w:t>
      </w:r>
      <w:r w:rsidR="0061199B" w:rsidRPr="00D80A52">
        <w:rPr>
          <w:rFonts w:ascii="Traditional Arabic" w:hAnsi="Traditional Arabic" w:cs="Traditional Arabic" w:hint="cs"/>
          <w:b/>
          <w:bCs/>
          <w:color w:val="008000"/>
          <w:rtl/>
        </w:rPr>
        <w:t>فَاسْأَلُوا</w:t>
      </w:r>
      <w:r w:rsidR="0061199B" w:rsidRPr="00D80A52">
        <w:rPr>
          <w:rFonts w:ascii="Traditional Arabic" w:hAnsi="Traditional Arabic" w:cs="Traditional Arabic"/>
          <w:b/>
          <w:bCs/>
          <w:color w:val="008000"/>
          <w:rtl/>
        </w:rPr>
        <w:t xml:space="preserve"> </w:t>
      </w:r>
      <w:r w:rsidR="0061199B" w:rsidRPr="00D80A52">
        <w:rPr>
          <w:rFonts w:ascii="Traditional Arabic" w:hAnsi="Traditional Arabic" w:cs="Traditional Arabic" w:hint="cs"/>
          <w:b/>
          <w:bCs/>
          <w:color w:val="008000"/>
          <w:rtl/>
        </w:rPr>
        <w:t>أَهْلَ</w:t>
      </w:r>
      <w:r w:rsidR="0061199B" w:rsidRPr="00D80A52">
        <w:rPr>
          <w:rFonts w:ascii="Traditional Arabic" w:hAnsi="Traditional Arabic" w:cs="Traditional Arabic"/>
          <w:b/>
          <w:bCs/>
          <w:color w:val="008000"/>
          <w:rtl/>
        </w:rPr>
        <w:t xml:space="preserve"> </w:t>
      </w:r>
      <w:r w:rsidR="0061199B" w:rsidRPr="00D80A52">
        <w:rPr>
          <w:rFonts w:ascii="Traditional Arabic" w:hAnsi="Traditional Arabic" w:cs="Traditional Arabic" w:hint="cs"/>
          <w:b/>
          <w:bCs/>
          <w:color w:val="008000"/>
          <w:rtl/>
        </w:rPr>
        <w:t>الذِّكْرِ</w:t>
      </w:r>
      <w:r w:rsidR="0061199B" w:rsidRPr="00D80A52">
        <w:rPr>
          <w:rFonts w:ascii="Traditional Arabic" w:hAnsi="Traditional Arabic" w:cs="Traditional Arabic"/>
          <w:b/>
          <w:bCs/>
          <w:color w:val="008000"/>
          <w:rtl/>
        </w:rPr>
        <w:t xml:space="preserve"> </w:t>
      </w:r>
      <w:r w:rsidR="0061199B" w:rsidRPr="00D80A52">
        <w:rPr>
          <w:rFonts w:ascii="Traditional Arabic" w:hAnsi="Traditional Arabic" w:cs="Traditional Arabic" w:hint="cs"/>
          <w:b/>
          <w:bCs/>
          <w:color w:val="008000"/>
          <w:rtl/>
        </w:rPr>
        <w:t>إِن</w:t>
      </w:r>
      <w:r w:rsidR="0061199B" w:rsidRPr="00D80A52">
        <w:rPr>
          <w:rFonts w:ascii="Traditional Arabic" w:hAnsi="Traditional Arabic" w:cs="Traditional Arabic"/>
          <w:b/>
          <w:bCs/>
          <w:color w:val="008000"/>
          <w:rtl/>
        </w:rPr>
        <w:t xml:space="preserve"> </w:t>
      </w:r>
      <w:r w:rsidR="0061199B" w:rsidRPr="00D80A52">
        <w:rPr>
          <w:rFonts w:ascii="Traditional Arabic" w:hAnsi="Traditional Arabic" w:cs="Traditional Arabic" w:hint="cs"/>
          <w:b/>
          <w:bCs/>
          <w:color w:val="008000"/>
          <w:rtl/>
        </w:rPr>
        <w:t>كُنتُمْ</w:t>
      </w:r>
      <w:r w:rsidR="0061199B" w:rsidRPr="00D80A52">
        <w:rPr>
          <w:rFonts w:ascii="Traditional Arabic" w:hAnsi="Traditional Arabic" w:cs="Traditional Arabic"/>
          <w:b/>
          <w:bCs/>
          <w:color w:val="008000"/>
          <w:rtl/>
        </w:rPr>
        <w:t xml:space="preserve"> </w:t>
      </w:r>
      <w:r w:rsidR="0061199B" w:rsidRPr="00D80A52">
        <w:rPr>
          <w:rFonts w:ascii="Traditional Arabic" w:hAnsi="Traditional Arabic" w:cs="Traditional Arabic" w:hint="cs"/>
          <w:b/>
          <w:bCs/>
          <w:color w:val="008000"/>
          <w:rtl/>
        </w:rPr>
        <w:t>لَا</w:t>
      </w:r>
      <w:r w:rsidR="0061199B" w:rsidRPr="00D80A52">
        <w:rPr>
          <w:rFonts w:ascii="Traditional Arabic" w:hAnsi="Traditional Arabic" w:cs="Traditional Arabic"/>
          <w:b/>
          <w:bCs/>
          <w:color w:val="008000"/>
          <w:rtl/>
        </w:rPr>
        <w:t xml:space="preserve"> </w:t>
      </w:r>
      <w:r w:rsidR="0061199B" w:rsidRPr="00D80A52">
        <w:rPr>
          <w:rFonts w:ascii="Traditional Arabic" w:hAnsi="Traditional Arabic" w:cs="Traditional Arabic" w:hint="cs"/>
          <w:b/>
          <w:bCs/>
          <w:color w:val="008000"/>
          <w:rtl/>
        </w:rPr>
        <w:t>تَعْلَمُونَ</w:t>
      </w:r>
      <w:r w:rsidR="0061199B" w:rsidRPr="00D80A52">
        <w:rPr>
          <w:rFonts w:ascii="Traditional Arabic" w:hAnsi="Traditional Arabic" w:cs="Traditional Arabic" w:hint="eastAsia"/>
          <w:rtl/>
        </w:rPr>
        <w:t>»</w:t>
      </w:r>
      <w:r w:rsidR="0061199B" w:rsidRPr="00D80A52">
        <w:rPr>
          <w:rFonts w:ascii="Traditional Arabic" w:hAnsi="Traditional Arabic" w:cs="Traditional Arabic"/>
          <w:rtl/>
        </w:rPr>
        <w:t xml:space="preserve">  </w:t>
      </w:r>
      <w:r w:rsidR="00DE1CB4" w:rsidRPr="00D80A52">
        <w:rPr>
          <w:rFonts w:ascii="Traditional Arabic" w:hAnsi="Traditional Arabic" w:cs="Traditional Arabic" w:hint="cs"/>
          <w:rtl/>
        </w:rPr>
        <w:t>می‌</w:t>
      </w:r>
      <w:r w:rsidR="00C565F9" w:rsidRPr="00D80A52">
        <w:rPr>
          <w:rFonts w:ascii="Traditional Arabic" w:hAnsi="Traditional Arabic" w:cs="Traditional Arabic" w:hint="cs"/>
          <w:rtl/>
        </w:rPr>
        <w:t xml:space="preserve">گوید که هر چه که کارشناس جواب تو را </w:t>
      </w:r>
      <w:r w:rsidR="00DE1CB4" w:rsidRPr="00D80A52">
        <w:rPr>
          <w:rFonts w:ascii="Traditional Arabic" w:hAnsi="Traditional Arabic" w:cs="Traditional Arabic" w:hint="cs"/>
          <w:rtl/>
        </w:rPr>
        <w:t>می‌</w:t>
      </w:r>
      <w:r w:rsidR="00C565F9" w:rsidRPr="00D80A52">
        <w:rPr>
          <w:rFonts w:ascii="Traditional Arabic" w:hAnsi="Traditional Arabic" w:cs="Traditional Arabic" w:hint="cs"/>
          <w:rtl/>
        </w:rPr>
        <w:t xml:space="preserve">گوید حجت است و اینکه کارشناس </w:t>
      </w:r>
      <w:r w:rsidR="00DE1CB4" w:rsidRPr="00D80A52">
        <w:rPr>
          <w:rFonts w:ascii="Traditional Arabic" w:hAnsi="Traditional Arabic" w:cs="Traditional Arabic" w:hint="cs"/>
          <w:rtl/>
        </w:rPr>
        <w:t>می‌</w:t>
      </w:r>
      <w:r w:rsidR="00C565F9" w:rsidRPr="00D80A52">
        <w:rPr>
          <w:rFonts w:ascii="Traditional Arabic" w:hAnsi="Traditional Arabic" w:cs="Traditional Arabic" w:hint="cs"/>
          <w:rtl/>
        </w:rPr>
        <w:t xml:space="preserve">گوید که راه دیگران درست نیست این خود نیز </w:t>
      </w:r>
      <w:r w:rsidR="00EF2D48">
        <w:rPr>
          <w:rFonts w:ascii="Traditional Arabic" w:hAnsi="Traditional Arabic" w:cs="Traditional Arabic" w:hint="cs"/>
          <w:rtl/>
        </w:rPr>
        <w:t>رأی</w:t>
      </w:r>
      <w:r w:rsidR="00C565F9" w:rsidRPr="00D80A52">
        <w:rPr>
          <w:rFonts w:ascii="Traditional Arabic" w:hAnsi="Traditional Arabic" w:cs="Traditional Arabic" w:hint="cs"/>
          <w:rtl/>
        </w:rPr>
        <w:t xml:space="preserve"> و نظری است که </w:t>
      </w:r>
      <w:r w:rsidR="00DE1CB4" w:rsidRPr="00D80A52">
        <w:rPr>
          <w:rFonts w:ascii="Traditional Arabic" w:hAnsi="Traditional Arabic" w:cs="Traditional Arabic" w:hint="cs"/>
          <w:rtl/>
        </w:rPr>
        <w:t>می‌</w:t>
      </w:r>
      <w:r w:rsidR="00C565F9" w:rsidRPr="00D80A52">
        <w:rPr>
          <w:rFonts w:ascii="Traditional Arabic" w:hAnsi="Traditional Arabic" w:cs="Traditional Arabic" w:hint="cs"/>
          <w:rtl/>
        </w:rPr>
        <w:t xml:space="preserve">توان گفت که حجت است و اطلاق ادله لفظی آن را نیز </w:t>
      </w:r>
      <w:r w:rsidR="00DE1CB4" w:rsidRPr="00D80A52">
        <w:rPr>
          <w:rFonts w:ascii="Traditional Arabic" w:hAnsi="Traditional Arabic" w:cs="Traditional Arabic" w:hint="cs"/>
          <w:rtl/>
        </w:rPr>
        <w:t>می‌</w:t>
      </w:r>
      <w:r w:rsidR="00C565F9" w:rsidRPr="00D80A52">
        <w:rPr>
          <w:rFonts w:ascii="Traditional Arabic" w:hAnsi="Traditional Arabic" w:cs="Traditional Arabic" w:hint="cs"/>
          <w:rtl/>
        </w:rPr>
        <w:t xml:space="preserve">گیرد. </w:t>
      </w:r>
    </w:p>
    <w:p w:rsidR="008B5A01" w:rsidRPr="00D80A52" w:rsidRDefault="00C565F9"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ثالثاً نیز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توان چنین گفت که اگر هم در این سمت قصه یعنی شمول اطلاقات و</w:t>
      </w:r>
      <w:r w:rsidR="0061199B" w:rsidRPr="00D80A52">
        <w:rPr>
          <w:rFonts w:ascii="Traditional Arabic" w:hAnsi="Traditional Arabic" w:cs="Traditional Arabic" w:hint="cs"/>
          <w:rtl/>
        </w:rPr>
        <w:t xml:space="preserve"> </w:t>
      </w:r>
      <w:r w:rsidRPr="00D80A52">
        <w:rPr>
          <w:rFonts w:ascii="Traditional Arabic" w:hAnsi="Traditional Arabic" w:cs="Traditional Arabic" w:hint="cs"/>
          <w:rtl/>
        </w:rPr>
        <w:t>ادله لفظی نسبت به نظر مجتهد اعلم گفته ش</w:t>
      </w:r>
      <w:r w:rsidR="00EF2D48">
        <w:rPr>
          <w:rFonts w:ascii="Traditional Arabic" w:hAnsi="Traditional Arabic" w:cs="Traditional Arabic" w:hint="cs"/>
          <w:rtl/>
        </w:rPr>
        <w:t>ود که اعتبار ندارد اما در آن سو</w:t>
      </w:r>
      <w:r w:rsidRPr="00D80A52">
        <w:rPr>
          <w:rFonts w:ascii="Traditional Arabic" w:hAnsi="Traditional Arabic" w:cs="Traditional Arabic" w:hint="cs"/>
          <w:rtl/>
        </w:rPr>
        <w:t xml:space="preserve"> که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خواهد به فالاعلم رجوع بکند معلوم نیست که با گفتن مجتهد اعلم که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گوید «نه»، سیره شامل فالاعلم بشود. با سیره عقلا ما به فالاعلم رجوع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کردیم و با وجود نفی اعل</w:t>
      </w:r>
      <w:r w:rsidR="00DE1CB4" w:rsidRPr="00D80A52">
        <w:rPr>
          <w:rFonts w:ascii="Traditional Arabic" w:hAnsi="Traditional Arabic" w:cs="Traditional Arabic" w:hint="cs"/>
          <w:rtl/>
        </w:rPr>
        <w:t>می</w:t>
      </w:r>
      <w:r w:rsidR="0061199B"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 xml:space="preserve">نسبت به فالاعلم تردیدی در رجوع به فالاعلم به وجود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آید و همین اندازه از تردید مانع از رجوع به فالاعلم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گردد. </w:t>
      </w:r>
    </w:p>
    <w:p w:rsidR="00C565F9" w:rsidRPr="00D80A52" w:rsidRDefault="00C565F9"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به این دلائل دو سه گانه است که ما در میان این دو نظریه در صورت سوم نظریه دوم را با ترجیح بگیریم. این همان ترجیحی است که مرحوم آقای سید احمد خوانساری و مرحوم آقای خویی و در نظریه متأخر مرحوم آقای تبریزی و مرحوم آقای مرعشی هم دارند که این </w:t>
      </w:r>
      <w:r w:rsidR="00EF2D48">
        <w:rPr>
          <w:rFonts w:ascii="Traditional Arabic" w:hAnsi="Traditional Arabic" w:cs="Traditional Arabic" w:hint="cs"/>
          <w:rtl/>
        </w:rPr>
        <w:t>رأی</w:t>
      </w:r>
      <w:r w:rsidRPr="00D80A52">
        <w:rPr>
          <w:rFonts w:ascii="Traditional Arabic" w:hAnsi="Traditional Arabic" w:cs="Traditional Arabic" w:hint="cs"/>
          <w:rtl/>
        </w:rPr>
        <w:t xml:space="preserve"> را پذیرفته</w:t>
      </w:r>
      <w:r w:rsidR="0061199B" w:rsidRPr="00D80A52">
        <w:rPr>
          <w:rFonts w:ascii="Traditional Arabic" w:hAnsi="Traditional Arabic" w:cs="Traditional Arabic" w:hint="cs"/>
          <w:rtl/>
        </w:rPr>
        <w:t>‌</w:t>
      </w:r>
      <w:r w:rsidRPr="00D80A52">
        <w:rPr>
          <w:rFonts w:ascii="Traditional Arabic" w:hAnsi="Traditional Arabic" w:cs="Traditional Arabic" w:hint="cs"/>
          <w:rtl/>
        </w:rPr>
        <w:t xml:space="preserve">اند. </w:t>
      </w:r>
    </w:p>
    <w:p w:rsidR="00C565F9" w:rsidRPr="00D80A52" w:rsidRDefault="00C565F9"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مبنای این نظر دوم این است که نظر سلبی مجتهد اعلم هم اعتبار دارد یا لااقل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تواند پایه اعتبار فالاعلم را سست بکند. </w:t>
      </w:r>
    </w:p>
    <w:p w:rsidR="00C565F9" w:rsidRPr="00D80A52" w:rsidRDefault="00C565F9"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نظریه </w:t>
      </w:r>
      <w:r w:rsidR="0061199B" w:rsidRPr="00D80A52">
        <w:rPr>
          <w:rFonts w:ascii="Traditional Arabic" w:hAnsi="Traditional Arabic" w:cs="Traditional Arabic" w:hint="cs"/>
          <w:rtl/>
        </w:rPr>
        <w:t xml:space="preserve">دوم مبنای </w:t>
      </w:r>
      <w:r w:rsidR="00EF2D48">
        <w:rPr>
          <w:rFonts w:ascii="Traditional Arabic" w:hAnsi="Traditional Arabic" w:cs="Traditional Arabic" w:hint="cs"/>
          <w:rtl/>
        </w:rPr>
        <w:t>رأی</w:t>
      </w:r>
      <w:r w:rsidRPr="00D80A52">
        <w:rPr>
          <w:rFonts w:ascii="Traditional Arabic" w:hAnsi="Traditional Arabic" w:cs="Traditional Arabic" w:hint="cs"/>
          <w:rtl/>
        </w:rPr>
        <w:t xml:space="preserve"> این بزرگان است که اگر اعل</w:t>
      </w:r>
      <w:r w:rsidR="00DE1CB4" w:rsidRPr="00D80A52">
        <w:rPr>
          <w:rFonts w:ascii="Traditional Arabic" w:hAnsi="Traditional Arabic" w:cs="Traditional Arabic" w:hint="cs"/>
          <w:rtl/>
        </w:rPr>
        <w:t>می</w:t>
      </w:r>
      <w:r w:rsidR="0061199B"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احتیاط وجوبی داد ن</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توان به دیگری و فالاعلم رجوع کرد و باید به همان احتیاط عمل کرد. </w:t>
      </w:r>
    </w:p>
    <w:p w:rsidR="008205CC" w:rsidRPr="00D80A52" w:rsidRDefault="0061199B" w:rsidP="009C221C">
      <w:pPr>
        <w:pStyle w:val="Heading4"/>
        <w:rPr>
          <w:rFonts w:ascii="Traditional Arabic" w:hAnsi="Traditional Arabic" w:cs="Traditional Arabic"/>
          <w:color w:val="FF0000"/>
          <w:rtl/>
        </w:rPr>
      </w:pPr>
      <w:bookmarkStart w:id="36" w:name="_Toc479246360"/>
      <w:r w:rsidRPr="00D80A52">
        <w:rPr>
          <w:rFonts w:ascii="Traditional Arabic" w:hAnsi="Traditional Arabic" w:cs="Traditional Arabic" w:hint="cs"/>
          <w:color w:val="FF0000"/>
          <w:rtl/>
        </w:rPr>
        <w:t>محور دوم در صورت سوم: تدقیق و تشقیق در مسئله</w:t>
      </w:r>
      <w:bookmarkEnd w:id="36"/>
    </w:p>
    <w:p w:rsidR="00C565F9" w:rsidRPr="00D80A52" w:rsidRDefault="008205CC"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محور دوم بحث این است که با یک تأمل بیشتر فراتر از </w:t>
      </w:r>
      <w:r w:rsidR="00EF2D48">
        <w:rPr>
          <w:rFonts w:ascii="Traditional Arabic" w:hAnsi="Traditional Arabic" w:cs="Traditional Arabic" w:hint="cs"/>
          <w:rtl/>
        </w:rPr>
        <w:t>آنچه</w:t>
      </w:r>
      <w:r w:rsidRPr="00D80A52">
        <w:rPr>
          <w:rFonts w:ascii="Traditional Arabic" w:hAnsi="Traditional Arabic" w:cs="Traditional Arabic" w:hint="cs"/>
          <w:rtl/>
        </w:rPr>
        <w:t xml:space="preserve"> در کلمات آمده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خواهیم نکات بیشتری را بیان کنیم و کاوش بکنیم تا به </w:t>
      </w:r>
      <w:r w:rsidR="00EF2D48">
        <w:rPr>
          <w:rFonts w:ascii="Traditional Arabic" w:hAnsi="Traditional Arabic" w:cs="Traditional Arabic"/>
          <w:rtl/>
        </w:rPr>
        <w:t>حرف‌ها</w:t>
      </w:r>
      <w:r w:rsidR="00EF2D48">
        <w:rPr>
          <w:rFonts w:ascii="Traditional Arabic" w:hAnsi="Traditional Arabic" w:cs="Traditional Arabic" w:hint="cs"/>
          <w:rtl/>
        </w:rPr>
        <w:t>ی</w:t>
      </w:r>
      <w:r w:rsidRPr="00D80A52">
        <w:rPr>
          <w:rFonts w:ascii="Traditional Arabic" w:hAnsi="Traditional Arabic" w:cs="Traditional Arabic" w:hint="cs"/>
          <w:rtl/>
        </w:rPr>
        <w:t xml:space="preserve"> جدیدی برسیم. </w:t>
      </w:r>
    </w:p>
    <w:p w:rsidR="003A2488" w:rsidRPr="00D80A52" w:rsidRDefault="008205CC"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ما باید مقداری جلوتر رفته و با تشقیق و ترسیم صور بیشتر توجه و تأمل بیشتری بکنیم و جای تلاش بیشتری برای پیدا کردن زوایای </w:t>
      </w:r>
      <w:r w:rsidR="0061199B" w:rsidRPr="00D80A52">
        <w:rPr>
          <w:rFonts w:ascii="Traditional Arabic" w:hAnsi="Traditional Arabic" w:cs="Traditional Arabic" w:hint="cs"/>
          <w:rtl/>
        </w:rPr>
        <w:t xml:space="preserve">دیگری است </w:t>
      </w:r>
      <w:r w:rsidRPr="00D80A52">
        <w:rPr>
          <w:rFonts w:ascii="Traditional Arabic" w:hAnsi="Traditional Arabic" w:cs="Traditional Arabic" w:hint="cs"/>
          <w:rtl/>
        </w:rPr>
        <w:t xml:space="preserve">که بیان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کنم: </w:t>
      </w:r>
    </w:p>
    <w:p w:rsidR="008205CC" w:rsidRPr="00D80A52" w:rsidRDefault="008205CC"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صور مختلفی در همین صورت سوم وجود دارد مثل اینکه وقتی کارشناس اعلم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چه چیزهایی را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و به چه صورت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با بررسی این موارد صوری به دست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آید . مثل اینکه وقتی مجتهد </w:t>
      </w:r>
      <w:r w:rsidR="00EF2D48">
        <w:rPr>
          <w:rFonts w:ascii="Traditional Arabic" w:hAnsi="Traditional Arabic" w:cs="Traditional Arabic" w:hint="cs"/>
          <w:rtl/>
        </w:rPr>
        <w:t>اعلمی تخطئه</w:t>
      </w:r>
      <w:r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یکی از صور را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و اینکه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گوید اشتباه کرده</w:t>
      </w:r>
      <w:r w:rsidR="009038EF" w:rsidRPr="00D80A52">
        <w:rPr>
          <w:rFonts w:ascii="Traditional Arabic" w:hAnsi="Traditional Arabic" w:cs="Traditional Arabic" w:hint="cs"/>
          <w:rtl/>
        </w:rPr>
        <w:t xml:space="preserve">‌‌اند </w:t>
      </w:r>
      <w:r w:rsidRPr="00D80A52">
        <w:rPr>
          <w:rFonts w:ascii="Traditional Arabic" w:hAnsi="Traditional Arabic" w:cs="Traditional Arabic" w:hint="cs"/>
          <w:rtl/>
        </w:rPr>
        <w:t xml:space="preserve">تا چه اندازه و چه کسانی را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که این مقدار در کلام بزرگان نیامده است و فکر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کنم که این جای بحث و مداقه بیشتری دارد و پیدایش اقسا</w:t>
      </w:r>
      <w:r w:rsidR="00DE1CB4" w:rsidRPr="00D80A52">
        <w:rPr>
          <w:rFonts w:ascii="Traditional Arabic" w:hAnsi="Traditional Arabic" w:cs="Traditional Arabic" w:hint="cs"/>
          <w:rtl/>
        </w:rPr>
        <w:t>می</w:t>
      </w:r>
      <w:r w:rsidR="009C221C"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در این مداقه وجود دارد.</w:t>
      </w:r>
    </w:p>
    <w:p w:rsidR="008205CC" w:rsidRPr="00D80A52" w:rsidRDefault="008205CC" w:rsidP="009C221C">
      <w:pPr>
        <w:ind w:firstLine="0"/>
        <w:rPr>
          <w:rFonts w:ascii="Traditional Arabic" w:hAnsi="Traditional Arabic" w:cs="Traditional Arabic"/>
          <w:rtl/>
        </w:rPr>
      </w:pPr>
      <w:r w:rsidRPr="00D80A52">
        <w:rPr>
          <w:rFonts w:ascii="Traditional Arabic" w:hAnsi="Traditional Arabic" w:cs="Traditional Arabic" w:hint="cs"/>
          <w:rtl/>
        </w:rPr>
        <w:lastRenderedPageBreak/>
        <w:t xml:space="preserve">یک بار این است که مجتهد اعلم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گوید که استنباط مجتهد فالاعلم درست نیست</w:t>
      </w:r>
      <w:r w:rsidR="009C221C" w:rsidRPr="00D80A52">
        <w:rPr>
          <w:rFonts w:ascii="Traditional Arabic" w:hAnsi="Traditional Arabic" w:cs="Traditional Arabic" w:hint="cs"/>
          <w:rtl/>
        </w:rPr>
        <w:t>،</w:t>
      </w:r>
      <w:r w:rsidRPr="00D80A52">
        <w:rPr>
          <w:rFonts w:ascii="Traditional Arabic" w:hAnsi="Traditional Arabic" w:cs="Traditional Arabic" w:hint="cs"/>
          <w:rtl/>
        </w:rPr>
        <w:t xml:space="preserve"> برای اینکه مثلا</w:t>
      </w:r>
      <w:r w:rsidR="009C221C" w:rsidRPr="00D80A52">
        <w:rPr>
          <w:rFonts w:ascii="Traditional Arabic" w:hAnsi="Traditional Arabic" w:cs="Traditional Arabic" w:hint="cs"/>
          <w:rtl/>
        </w:rPr>
        <w:t>ً</w:t>
      </w:r>
      <w:r w:rsidRPr="00D80A52">
        <w:rPr>
          <w:rFonts w:ascii="Traditional Arabic" w:hAnsi="Traditional Arabic" w:cs="Traditional Arabic" w:hint="cs"/>
          <w:rtl/>
        </w:rPr>
        <w:t xml:space="preserve"> در قصر و تمام بودن کثیر السفر بحث وجود دارد و یک نظر این است که کثیر السفر مانند راننده است که نمازش تمام است و یک نظر هم این است که نمازش قصر است. در عصر ما آقای خویی نظر اول را دارند و امام نظر دوم را داشتند. مشهور نظر اول بود و امام و بعضی نظر دوم را دارند. </w:t>
      </w:r>
    </w:p>
    <w:p w:rsidR="008205CC" w:rsidRPr="00D80A52" w:rsidRDefault="008205CC" w:rsidP="009C221C">
      <w:pPr>
        <w:ind w:firstLine="0"/>
        <w:rPr>
          <w:rFonts w:ascii="Traditional Arabic" w:hAnsi="Traditional Arabic" w:cs="Traditional Arabic"/>
          <w:rtl/>
        </w:rPr>
      </w:pPr>
      <w:r w:rsidRPr="00D80A52">
        <w:rPr>
          <w:rFonts w:ascii="Traditional Arabic" w:hAnsi="Traditional Arabic" w:cs="Traditional Arabic" w:hint="cs"/>
          <w:rtl/>
        </w:rPr>
        <w:t>حال اگر مجتهد اعل</w:t>
      </w:r>
      <w:r w:rsidR="00DE1CB4" w:rsidRPr="00D80A52">
        <w:rPr>
          <w:rFonts w:ascii="Traditional Arabic" w:hAnsi="Traditional Arabic" w:cs="Traditional Arabic" w:hint="cs"/>
          <w:rtl/>
        </w:rPr>
        <w:t>می‌</w:t>
      </w:r>
      <w:r w:rsidR="009C221C" w:rsidRPr="00D80A52">
        <w:rPr>
          <w:rFonts w:ascii="Traditional Arabic" w:hAnsi="Traditional Arabic" w:cs="Traditional Arabic" w:hint="cs"/>
          <w:rtl/>
        </w:rPr>
        <w:t xml:space="preserve"> </w:t>
      </w:r>
      <w:r w:rsidRPr="00D80A52">
        <w:rPr>
          <w:rFonts w:ascii="Traditional Arabic" w:hAnsi="Traditional Arabic" w:cs="Traditional Arabic" w:hint="cs"/>
          <w:rtl/>
        </w:rPr>
        <w:t>در این</w:t>
      </w:r>
      <w:r w:rsidR="009C221C" w:rsidRPr="00D80A52">
        <w:rPr>
          <w:rFonts w:ascii="Traditional Arabic" w:hAnsi="Traditional Arabic" w:cs="Traditional Arabic" w:hint="cs"/>
          <w:rtl/>
        </w:rPr>
        <w:t>‌</w:t>
      </w:r>
      <w:r w:rsidRPr="00D80A52">
        <w:rPr>
          <w:rFonts w:ascii="Traditional Arabic" w:hAnsi="Traditional Arabic" w:cs="Traditional Arabic" w:hint="cs"/>
          <w:rtl/>
        </w:rPr>
        <w:t xml:space="preserve">باره نظری نداشت و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نظرهای دیگر را اما تخطئه او به این نحو است که مجتهدان دیگر که درجاتی دارند و رتبه بعد از اعلم که فالاعلم باشد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گوید نماز تمام است و مجتهد در رتبه سوم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گوید که نماز قصر است . مجتهد اعلم وقتی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نظر فالاعلم را که نماز تمام است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گوید که این استدلال مخدوش است </w:t>
      </w:r>
      <w:r w:rsidR="008265EE" w:rsidRPr="00D80A52">
        <w:rPr>
          <w:rFonts w:ascii="Traditional Arabic" w:hAnsi="Traditional Arabic" w:cs="Traditional Arabic" w:hint="cs"/>
          <w:rtl/>
        </w:rPr>
        <w:t>و تخطئه او یکی از این اقول را هدف</w:t>
      </w:r>
      <w:r w:rsidR="009C221C" w:rsidRPr="00D80A52">
        <w:rPr>
          <w:rFonts w:ascii="Traditional Arabic" w:hAnsi="Traditional Arabic" w:cs="Traditional Arabic" w:hint="cs"/>
          <w:rtl/>
        </w:rPr>
        <w:t>‌</w:t>
      </w:r>
      <w:r w:rsidR="008265EE" w:rsidRPr="00D80A52">
        <w:rPr>
          <w:rFonts w:ascii="Traditional Arabic" w:hAnsi="Traditional Arabic" w:cs="Traditional Arabic" w:hint="cs"/>
          <w:rtl/>
        </w:rPr>
        <w:t xml:space="preserve">گیری کرده است و آن نظر کسی است که بعد از اعلم قرار گرفته است. این یک صورت است که تخطئه مجتهد اعلم فالاعلم را گرفته است و نسبت به دیگری سکوت دارد. </w:t>
      </w:r>
    </w:p>
    <w:p w:rsidR="008265EE" w:rsidRPr="00D80A52" w:rsidRDefault="008265EE"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این یعنی اعلام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کند به اینکه استدلال مجتهد تالی او که فالاعلم اوست استدلال تا</w:t>
      </w:r>
      <w:r w:rsidR="00DE1CB4" w:rsidRPr="00D80A52">
        <w:rPr>
          <w:rFonts w:ascii="Traditional Arabic" w:hAnsi="Traditional Arabic" w:cs="Traditional Arabic" w:hint="cs"/>
          <w:rtl/>
        </w:rPr>
        <w:t>می</w:t>
      </w:r>
      <w:r w:rsidR="009C221C"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 xml:space="preserve">نیست. </w:t>
      </w:r>
    </w:p>
    <w:p w:rsidR="008265EE" w:rsidRPr="00D80A52" w:rsidRDefault="008265EE" w:rsidP="009C221C">
      <w:pPr>
        <w:ind w:firstLine="0"/>
        <w:rPr>
          <w:rFonts w:ascii="Traditional Arabic" w:hAnsi="Traditional Arabic" w:cs="Traditional Arabic"/>
          <w:rtl/>
        </w:rPr>
      </w:pPr>
      <w:r w:rsidRPr="00D80A52">
        <w:rPr>
          <w:rFonts w:ascii="Traditional Arabic" w:hAnsi="Traditional Arabic" w:cs="Traditional Arabic" w:hint="cs"/>
          <w:rtl/>
        </w:rPr>
        <w:t>صورت دوم این است که معکوس صورت اول است یعنی مجتهد اعلم تخطئه کرده است مجتهد سو</w:t>
      </w:r>
      <w:r w:rsidR="00DE1CB4" w:rsidRPr="00D80A52">
        <w:rPr>
          <w:rFonts w:ascii="Traditional Arabic" w:hAnsi="Traditional Arabic" w:cs="Traditional Arabic" w:hint="cs"/>
          <w:rtl/>
        </w:rPr>
        <w:t>می</w:t>
      </w:r>
      <w:r w:rsidR="009C221C"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را یعنی فالاعلم دو</w:t>
      </w:r>
      <w:r w:rsidR="00DE1CB4" w:rsidRPr="00D80A52">
        <w:rPr>
          <w:rFonts w:ascii="Traditional Arabic" w:hAnsi="Traditional Arabic" w:cs="Traditional Arabic" w:hint="cs"/>
          <w:rtl/>
        </w:rPr>
        <w:t>می</w:t>
      </w:r>
      <w:r w:rsidR="009C221C" w:rsidRPr="00D80A52">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را که نوبت به او ن</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رسیده . </w:t>
      </w:r>
    </w:p>
    <w:p w:rsidR="008265EE" w:rsidRPr="00D80A52" w:rsidRDefault="008265EE" w:rsidP="009C221C">
      <w:pPr>
        <w:ind w:firstLine="0"/>
        <w:rPr>
          <w:rFonts w:ascii="Traditional Arabic" w:hAnsi="Traditional Arabic" w:cs="Traditional Arabic"/>
          <w:rtl/>
        </w:rPr>
      </w:pPr>
      <w:r w:rsidRPr="00D80A52">
        <w:rPr>
          <w:rFonts w:ascii="Traditional Arabic" w:hAnsi="Traditional Arabic" w:cs="Traditional Arabic" w:hint="cs"/>
          <w:rtl/>
        </w:rPr>
        <w:t>صورت سوم این است که بعد از خود او چند نفر مساوی هستند و او یکی از اینها را تخطئه کرده است و یا ممکن است مسئله</w:t>
      </w:r>
      <w:r w:rsidR="00DE1CB4" w:rsidRPr="00D80A52">
        <w:rPr>
          <w:rFonts w:ascii="Traditional Arabic" w:hAnsi="Traditional Arabic" w:cs="Traditional Arabic" w:hint="cs"/>
          <w:rtl/>
        </w:rPr>
        <w:t xml:space="preserve">‌ای </w:t>
      </w:r>
      <w:r w:rsidRPr="00D80A52">
        <w:rPr>
          <w:rFonts w:ascii="Traditional Arabic" w:hAnsi="Traditional Arabic" w:cs="Traditional Arabic" w:hint="cs"/>
          <w:rtl/>
        </w:rPr>
        <w:t xml:space="preserve">باشد که پنج قول وجود دارد و او چهار قول را تخطئه کرده است و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شود به قول پنج</w:t>
      </w:r>
      <w:r w:rsidR="00DE1CB4" w:rsidRPr="00D80A52">
        <w:rPr>
          <w:rFonts w:ascii="Traditional Arabic" w:hAnsi="Traditional Arabic" w:cs="Traditional Arabic" w:hint="cs"/>
          <w:rtl/>
        </w:rPr>
        <w:t>می</w:t>
      </w:r>
      <w:r w:rsidR="00EF2D48">
        <w:rPr>
          <w:rFonts w:ascii="Traditional Arabic" w:hAnsi="Traditional Arabic" w:cs="Traditional Arabic" w:hint="cs"/>
          <w:rtl/>
        </w:rPr>
        <w:t xml:space="preserve"> </w:t>
      </w:r>
      <w:r w:rsidR="00DE1CB4" w:rsidRPr="00D80A52">
        <w:rPr>
          <w:rFonts w:ascii="Traditional Arabic" w:hAnsi="Traditional Arabic" w:cs="Traditional Arabic" w:hint="cs"/>
          <w:rtl/>
        </w:rPr>
        <w:t>‌</w:t>
      </w:r>
      <w:r w:rsidRPr="00D80A52">
        <w:rPr>
          <w:rFonts w:ascii="Traditional Arabic" w:hAnsi="Traditional Arabic" w:cs="Traditional Arabic" w:hint="cs"/>
          <w:rtl/>
        </w:rPr>
        <w:t xml:space="preserve">مراجعه کرد.  </w:t>
      </w:r>
    </w:p>
    <w:p w:rsidR="008265EE" w:rsidRPr="00D80A52" w:rsidRDefault="008265EE" w:rsidP="009C221C">
      <w:pPr>
        <w:ind w:firstLine="0"/>
        <w:rPr>
          <w:rFonts w:ascii="Traditional Arabic" w:hAnsi="Traditional Arabic" w:cs="Traditional Arabic"/>
          <w:rtl/>
        </w:rPr>
      </w:pPr>
      <w:r w:rsidRPr="00D80A52">
        <w:rPr>
          <w:rFonts w:ascii="Traditional Arabic" w:hAnsi="Traditional Arabic" w:cs="Traditional Arabic" w:hint="cs"/>
          <w:rtl/>
        </w:rPr>
        <w:t xml:space="preserve">صورت چهارم این است که همه را تخطئه </w:t>
      </w:r>
      <w:r w:rsidR="00DE1CB4" w:rsidRPr="00D80A52">
        <w:rPr>
          <w:rFonts w:ascii="Traditional Arabic" w:hAnsi="Traditional Arabic" w:cs="Traditional Arabic" w:hint="cs"/>
          <w:rtl/>
        </w:rPr>
        <w:t>می‌</w:t>
      </w:r>
      <w:r w:rsidRPr="00D80A52">
        <w:rPr>
          <w:rFonts w:ascii="Traditional Arabic" w:hAnsi="Traditional Arabic" w:cs="Traditional Arabic" w:hint="cs"/>
          <w:rtl/>
        </w:rPr>
        <w:t xml:space="preserve">کند </w:t>
      </w:r>
      <w:r w:rsidR="00DE1CB4" w:rsidRPr="00D80A52">
        <w:rPr>
          <w:rFonts w:ascii="Traditional Arabic" w:hAnsi="Traditional Arabic" w:cs="Traditional Arabic" w:hint="cs"/>
          <w:rtl/>
        </w:rPr>
        <w:t>که خیلی وقتها هم همین طور است و همه بررسی</w:t>
      </w:r>
      <w:r w:rsidR="009C221C" w:rsidRPr="00D80A52">
        <w:rPr>
          <w:rFonts w:ascii="Traditional Arabic" w:hAnsi="Traditional Arabic" w:cs="Traditional Arabic" w:hint="cs"/>
          <w:rtl/>
        </w:rPr>
        <w:t>‌</w:t>
      </w:r>
      <w:r w:rsidR="00DE1CB4" w:rsidRPr="00D80A52">
        <w:rPr>
          <w:rFonts w:ascii="Traditional Arabic" w:hAnsi="Traditional Arabic" w:cs="Traditional Arabic" w:hint="cs"/>
          <w:rtl/>
        </w:rPr>
        <w:t>ها را کرده است و می‌گوید این استدلالاتی که آقایان کرده</w:t>
      </w:r>
      <w:r w:rsidR="009038EF" w:rsidRPr="00D80A52">
        <w:rPr>
          <w:rFonts w:ascii="Traditional Arabic" w:hAnsi="Traditional Arabic" w:cs="Traditional Arabic" w:hint="cs"/>
          <w:rtl/>
        </w:rPr>
        <w:t xml:space="preserve">‌‌اند </w:t>
      </w:r>
      <w:r w:rsidR="00EF2D48">
        <w:rPr>
          <w:rFonts w:ascii="Traditional Arabic" w:hAnsi="Traditional Arabic" w:cs="Traditional Arabic" w:hint="cs"/>
          <w:rtl/>
        </w:rPr>
        <w:t>هیچ‌کدام</w:t>
      </w:r>
      <w:r w:rsidR="00DE1CB4" w:rsidRPr="00D80A52">
        <w:rPr>
          <w:rFonts w:ascii="Traditional Arabic" w:hAnsi="Traditional Arabic" w:cs="Traditional Arabic" w:hint="cs"/>
          <w:rtl/>
        </w:rPr>
        <w:t xml:space="preserve"> درست نیست و همه آرای موجود در مسئله را  </w:t>
      </w:r>
      <w:r w:rsidR="009C221C" w:rsidRPr="00D80A52">
        <w:rPr>
          <w:rFonts w:ascii="Traditional Arabic" w:hAnsi="Traditional Arabic" w:cs="Traditional Arabic" w:hint="cs"/>
          <w:rtl/>
        </w:rPr>
        <w:t xml:space="preserve">تخطئه می‌کند </w:t>
      </w:r>
      <w:r w:rsidR="00DE1CB4" w:rsidRPr="00D80A52">
        <w:rPr>
          <w:rFonts w:ascii="Traditional Arabic" w:hAnsi="Traditional Arabic" w:cs="Traditional Arabic" w:hint="cs"/>
          <w:rtl/>
        </w:rPr>
        <w:t xml:space="preserve">که دارای </w:t>
      </w:r>
      <w:r w:rsidR="00EF2D48">
        <w:rPr>
          <w:rFonts w:ascii="Traditional Arabic" w:hAnsi="Traditional Arabic" w:cs="Traditional Arabic" w:hint="cs"/>
          <w:rtl/>
        </w:rPr>
        <w:t>دقت‌هایی</w:t>
      </w:r>
      <w:r w:rsidR="00DE1CB4" w:rsidRPr="00D80A52">
        <w:rPr>
          <w:rFonts w:ascii="Traditional Arabic" w:hAnsi="Traditional Arabic" w:cs="Traditional Arabic" w:hint="cs"/>
          <w:rtl/>
        </w:rPr>
        <w:t xml:space="preserve"> است که در جلسه بعدی بدان اشاره خواهیم کرد. </w:t>
      </w:r>
    </w:p>
    <w:sectPr w:rsidR="008265EE" w:rsidRPr="00D80A5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F0" w:rsidRDefault="001A58F0" w:rsidP="000D5800">
      <w:pPr>
        <w:spacing w:after="0"/>
      </w:pPr>
      <w:r>
        <w:separator/>
      </w:r>
    </w:p>
  </w:endnote>
  <w:endnote w:type="continuationSeparator" w:id="0">
    <w:p w:rsidR="001A58F0" w:rsidRDefault="001A58F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E26522" w:rsidRDefault="00E26522" w:rsidP="007B0062">
        <w:pPr>
          <w:pStyle w:val="Footer"/>
          <w:jc w:val="center"/>
        </w:pPr>
        <w:r>
          <w:fldChar w:fldCharType="begin"/>
        </w:r>
        <w:r>
          <w:instrText xml:space="preserve"> PAGE   \* MERGEFORMAT </w:instrText>
        </w:r>
        <w:r>
          <w:fldChar w:fldCharType="separate"/>
        </w:r>
        <w:r w:rsidR="00EF2D4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F0" w:rsidRDefault="001A58F0" w:rsidP="000D5800">
      <w:pPr>
        <w:spacing w:after="0"/>
      </w:pPr>
      <w:r>
        <w:separator/>
      </w:r>
    </w:p>
  </w:footnote>
  <w:footnote w:type="continuationSeparator" w:id="0">
    <w:p w:rsidR="001A58F0" w:rsidRDefault="001A58F0" w:rsidP="000D5800">
      <w:pPr>
        <w:spacing w:after="0"/>
      </w:pPr>
      <w:r>
        <w:continuationSeparator/>
      </w:r>
    </w:p>
  </w:footnote>
  <w:footnote w:id="1">
    <w:p w:rsidR="00F74CFB" w:rsidRDefault="00F74CFB">
      <w:pPr>
        <w:pStyle w:val="FootnoteText"/>
      </w:pPr>
      <w:r>
        <w:rPr>
          <w:rStyle w:val="FootnoteReference"/>
        </w:rPr>
        <w:footnoteRef/>
      </w:r>
      <w:r>
        <w:rPr>
          <w:rtl/>
        </w:rPr>
        <w:t xml:space="preserve"> </w:t>
      </w:r>
      <w:r>
        <w:rPr>
          <w:rFonts w:hint="cs"/>
          <w:rtl/>
        </w:rPr>
        <w:t>. سوره نحل، آیه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A1" w:rsidRDefault="00A134A1" w:rsidP="003A248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BCF8B6A" wp14:editId="74244A8E">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037F72">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1</w:t>
    </w:r>
    <w:r w:rsidR="003A2488">
      <w:rPr>
        <w:rFonts w:ascii="Adobe Arabic" w:hAnsi="Adobe Arabic" w:cs="Adobe Arabic" w:hint="cs"/>
        <w:sz w:val="24"/>
        <w:szCs w:val="24"/>
        <w:rtl/>
      </w:rPr>
      <w:t>6</w:t>
    </w:r>
    <w:r>
      <w:rPr>
        <w:rFonts w:ascii="Adobe Arabic" w:hAnsi="Adobe Arabic" w:cs="Adobe Arabic"/>
        <w:sz w:val="24"/>
        <w:szCs w:val="24"/>
        <w:rtl/>
      </w:rPr>
      <w:t>/</w:t>
    </w:r>
    <w:r>
      <w:rPr>
        <w:rFonts w:ascii="Adobe Arabic" w:hAnsi="Adobe Arabic" w:cs="Adobe Arabic" w:hint="cs"/>
        <w:sz w:val="24"/>
        <w:szCs w:val="24"/>
        <w:rtl/>
      </w:rPr>
      <w:t>01</w:t>
    </w:r>
    <w:r>
      <w:rPr>
        <w:rFonts w:ascii="Adobe Arabic" w:hAnsi="Adobe Arabic" w:cs="Adobe Arabic"/>
        <w:sz w:val="24"/>
        <w:szCs w:val="24"/>
        <w:rtl/>
      </w:rPr>
      <w:t>/139</w:t>
    </w:r>
    <w:r>
      <w:rPr>
        <w:rFonts w:ascii="Adobe Arabic" w:hAnsi="Adobe Arabic" w:cs="Adobe Arabic" w:hint="cs"/>
        <w:sz w:val="24"/>
        <w:szCs w:val="24"/>
        <w:rtl/>
      </w:rPr>
      <w:t>6</w:t>
    </w:r>
  </w:p>
  <w:p w:rsidR="00A134A1" w:rsidRDefault="00037F72" w:rsidP="003A2488">
    <w:pPr>
      <w:pStyle w:val="Header"/>
      <w:ind w:firstLine="0"/>
      <w:rPr>
        <w:rFonts w:eastAsiaTheme="minorHAnsi"/>
      </w:rPr>
    </w:pPr>
    <w:r>
      <w:rPr>
        <w:rFonts w:ascii="Adobe Arabic" w:hAnsi="Adobe Arabic" w:cs="Adobe Arabic" w:hint="cs"/>
        <w:b/>
        <w:bCs/>
        <w:sz w:val="24"/>
        <w:szCs w:val="24"/>
        <w:rtl/>
      </w:rPr>
      <w:t xml:space="preserve">               </w:t>
    </w:r>
    <w:r w:rsidR="00A134A1">
      <w:rPr>
        <w:rFonts w:ascii="Adobe Arabic" w:hAnsi="Adobe Arabic" w:cs="Adobe Arabic"/>
        <w:b/>
        <w:bCs/>
        <w:sz w:val="24"/>
        <w:szCs w:val="24"/>
        <w:rtl/>
      </w:rPr>
      <w:t>استاد اعرافی                                   عنوان فرعی: مسئله تقلید (</w:t>
    </w:r>
    <w:r w:rsidR="00A134A1">
      <w:rPr>
        <w:rFonts w:ascii="Adobe Arabic" w:hAnsi="Adobe Arabic" w:cs="Adobe Arabic" w:hint="cs"/>
        <w:b/>
        <w:bCs/>
        <w:sz w:val="24"/>
        <w:szCs w:val="24"/>
        <w:rtl/>
      </w:rPr>
      <w:t>عدم فتوا</w:t>
    </w:r>
    <w:r w:rsidR="00A134A1">
      <w:rPr>
        <w:rFonts w:ascii="Adobe Arabic" w:hAnsi="Adobe Arabic" w:cs="Adobe Arabic"/>
        <w:b/>
        <w:bCs/>
        <w:sz w:val="24"/>
        <w:szCs w:val="24"/>
        <w:rtl/>
      </w:rPr>
      <w:t xml:space="preserve">)         </w:t>
    </w:r>
    <w:r w:rsidR="00A134A1">
      <w:rPr>
        <w:rFonts w:ascii="Adobe Arabic" w:hAnsi="Adobe Arabic" w:cs="Adobe Arabic" w:hint="cs"/>
        <w:b/>
        <w:bCs/>
        <w:sz w:val="24"/>
        <w:szCs w:val="24"/>
        <w:rtl/>
      </w:rPr>
      <w:t xml:space="preserve">         </w:t>
    </w:r>
    <w:r w:rsidR="00A134A1">
      <w:rPr>
        <w:rFonts w:ascii="Adobe Arabic" w:hAnsi="Adobe Arabic" w:cs="Adobe Arabic"/>
        <w:b/>
        <w:bCs/>
        <w:sz w:val="24"/>
        <w:szCs w:val="24"/>
        <w:rtl/>
      </w:rPr>
      <w:t xml:space="preserve">                          شماره جلسه:</w:t>
    </w:r>
    <w:r w:rsidR="00A134A1">
      <w:rPr>
        <w:rFonts w:eastAsiaTheme="minorHAnsi" w:hint="cs"/>
        <w:rtl/>
      </w:rPr>
      <w:t xml:space="preserve"> </w:t>
    </w:r>
    <w:r w:rsidR="003A2488">
      <w:rPr>
        <w:rFonts w:ascii="Adobe Arabic" w:eastAsiaTheme="minorHAnsi" w:hAnsi="Adobe Arabic" w:cs="Adobe Arabic" w:hint="cs"/>
        <w:rtl/>
      </w:rPr>
      <w:t>290</w:t>
    </w:r>
  </w:p>
  <w:p w:rsidR="00E26522" w:rsidRPr="00873379" w:rsidRDefault="00E26522"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D216560" wp14:editId="253AC32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060EF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40"/>
    <w:rsid w:val="00007060"/>
    <w:rsid w:val="000228A2"/>
    <w:rsid w:val="000324F1"/>
    <w:rsid w:val="000376A5"/>
    <w:rsid w:val="00037F72"/>
    <w:rsid w:val="00041FE0"/>
    <w:rsid w:val="00042E34"/>
    <w:rsid w:val="00045B14"/>
    <w:rsid w:val="00052BA3"/>
    <w:rsid w:val="0006363E"/>
    <w:rsid w:val="00063C89"/>
    <w:rsid w:val="00074B26"/>
    <w:rsid w:val="00080DFF"/>
    <w:rsid w:val="00085ED5"/>
    <w:rsid w:val="000972C6"/>
    <w:rsid w:val="000A1A51"/>
    <w:rsid w:val="000D2D0D"/>
    <w:rsid w:val="000D5800"/>
    <w:rsid w:val="000D5CA3"/>
    <w:rsid w:val="000D6581"/>
    <w:rsid w:val="000E4766"/>
    <w:rsid w:val="000F1897"/>
    <w:rsid w:val="000F7E72"/>
    <w:rsid w:val="00101E2D"/>
    <w:rsid w:val="00102405"/>
    <w:rsid w:val="00102CEB"/>
    <w:rsid w:val="00114C37"/>
    <w:rsid w:val="00117955"/>
    <w:rsid w:val="001302D0"/>
    <w:rsid w:val="00133E1D"/>
    <w:rsid w:val="0013617D"/>
    <w:rsid w:val="00136442"/>
    <w:rsid w:val="001370B6"/>
    <w:rsid w:val="0014061F"/>
    <w:rsid w:val="00150D4B"/>
    <w:rsid w:val="00152670"/>
    <w:rsid w:val="001550AE"/>
    <w:rsid w:val="00166DD8"/>
    <w:rsid w:val="001712D6"/>
    <w:rsid w:val="001757C8"/>
    <w:rsid w:val="00177934"/>
    <w:rsid w:val="00180E61"/>
    <w:rsid w:val="00192A6A"/>
    <w:rsid w:val="0019566B"/>
    <w:rsid w:val="00196082"/>
    <w:rsid w:val="00197CDD"/>
    <w:rsid w:val="001A58F0"/>
    <w:rsid w:val="001B5578"/>
    <w:rsid w:val="001C367D"/>
    <w:rsid w:val="001C3CCA"/>
    <w:rsid w:val="001C5230"/>
    <w:rsid w:val="001C7601"/>
    <w:rsid w:val="001D1F54"/>
    <w:rsid w:val="001D24F8"/>
    <w:rsid w:val="001D542D"/>
    <w:rsid w:val="001D6605"/>
    <w:rsid w:val="001E306E"/>
    <w:rsid w:val="001E3FB0"/>
    <w:rsid w:val="001E4FFF"/>
    <w:rsid w:val="001F2E3E"/>
    <w:rsid w:val="00206B69"/>
    <w:rsid w:val="00210F67"/>
    <w:rsid w:val="0021309F"/>
    <w:rsid w:val="00215567"/>
    <w:rsid w:val="00224C0A"/>
    <w:rsid w:val="00225772"/>
    <w:rsid w:val="00233777"/>
    <w:rsid w:val="002376A5"/>
    <w:rsid w:val="002417C9"/>
    <w:rsid w:val="002529C5"/>
    <w:rsid w:val="00264C15"/>
    <w:rsid w:val="00270294"/>
    <w:rsid w:val="00283229"/>
    <w:rsid w:val="00287C71"/>
    <w:rsid w:val="002914BD"/>
    <w:rsid w:val="00297263"/>
    <w:rsid w:val="002A21AE"/>
    <w:rsid w:val="002A35E0"/>
    <w:rsid w:val="002B7AD5"/>
    <w:rsid w:val="002C56FD"/>
    <w:rsid w:val="002D49E4"/>
    <w:rsid w:val="002D5BDC"/>
    <w:rsid w:val="002D720F"/>
    <w:rsid w:val="002E450B"/>
    <w:rsid w:val="002E73F9"/>
    <w:rsid w:val="002F05B9"/>
    <w:rsid w:val="0030370B"/>
    <w:rsid w:val="00306492"/>
    <w:rsid w:val="00311429"/>
    <w:rsid w:val="00323168"/>
    <w:rsid w:val="00331826"/>
    <w:rsid w:val="00340BA3"/>
    <w:rsid w:val="00357B10"/>
    <w:rsid w:val="00366400"/>
    <w:rsid w:val="00370BA9"/>
    <w:rsid w:val="003963D7"/>
    <w:rsid w:val="00396F28"/>
    <w:rsid w:val="003A1A05"/>
    <w:rsid w:val="003A2488"/>
    <w:rsid w:val="003A2654"/>
    <w:rsid w:val="003C06BF"/>
    <w:rsid w:val="003C7899"/>
    <w:rsid w:val="003D2F0A"/>
    <w:rsid w:val="003D563F"/>
    <w:rsid w:val="003D6D86"/>
    <w:rsid w:val="003E1E58"/>
    <w:rsid w:val="003E2BAB"/>
    <w:rsid w:val="003E5119"/>
    <w:rsid w:val="003E66CF"/>
    <w:rsid w:val="00405199"/>
    <w:rsid w:val="00410699"/>
    <w:rsid w:val="00410CD4"/>
    <w:rsid w:val="00415360"/>
    <w:rsid w:val="004215FA"/>
    <w:rsid w:val="00431270"/>
    <w:rsid w:val="00443EB7"/>
    <w:rsid w:val="0044591E"/>
    <w:rsid w:val="004476F0"/>
    <w:rsid w:val="00455B91"/>
    <w:rsid w:val="004651D2"/>
    <w:rsid w:val="00465D26"/>
    <w:rsid w:val="004679F8"/>
    <w:rsid w:val="0047601E"/>
    <w:rsid w:val="004A0FA1"/>
    <w:rsid w:val="004A790F"/>
    <w:rsid w:val="004B337F"/>
    <w:rsid w:val="004C4D9F"/>
    <w:rsid w:val="004D5421"/>
    <w:rsid w:val="004F3596"/>
    <w:rsid w:val="00526916"/>
    <w:rsid w:val="00530FD7"/>
    <w:rsid w:val="00545B0C"/>
    <w:rsid w:val="00550F93"/>
    <w:rsid w:val="00551628"/>
    <w:rsid w:val="00566FF6"/>
    <w:rsid w:val="00572E2D"/>
    <w:rsid w:val="00580CFA"/>
    <w:rsid w:val="00592103"/>
    <w:rsid w:val="005941DD"/>
    <w:rsid w:val="005A545E"/>
    <w:rsid w:val="005A5862"/>
    <w:rsid w:val="005A6CD3"/>
    <w:rsid w:val="005B05D4"/>
    <w:rsid w:val="005B0852"/>
    <w:rsid w:val="005B16EB"/>
    <w:rsid w:val="005C06AE"/>
    <w:rsid w:val="005D1AB5"/>
    <w:rsid w:val="005F2D15"/>
    <w:rsid w:val="00600703"/>
    <w:rsid w:val="00610C18"/>
    <w:rsid w:val="0061199B"/>
    <w:rsid w:val="00612385"/>
    <w:rsid w:val="00613515"/>
    <w:rsid w:val="0061376C"/>
    <w:rsid w:val="00617C7C"/>
    <w:rsid w:val="00623A16"/>
    <w:rsid w:val="00627180"/>
    <w:rsid w:val="00636EFA"/>
    <w:rsid w:val="0066229C"/>
    <w:rsid w:val="00663AAD"/>
    <w:rsid w:val="00666992"/>
    <w:rsid w:val="00674970"/>
    <w:rsid w:val="00674F40"/>
    <w:rsid w:val="006807CD"/>
    <w:rsid w:val="00690E91"/>
    <w:rsid w:val="0069696C"/>
    <w:rsid w:val="00696C84"/>
    <w:rsid w:val="006A085A"/>
    <w:rsid w:val="006A4E67"/>
    <w:rsid w:val="006C125E"/>
    <w:rsid w:val="006C1D50"/>
    <w:rsid w:val="006D3A87"/>
    <w:rsid w:val="006F01B4"/>
    <w:rsid w:val="006F3535"/>
    <w:rsid w:val="00703DD3"/>
    <w:rsid w:val="00720ABB"/>
    <w:rsid w:val="00734D59"/>
    <w:rsid w:val="0073609B"/>
    <w:rsid w:val="007378A9"/>
    <w:rsid w:val="00737A6C"/>
    <w:rsid w:val="00746F0A"/>
    <w:rsid w:val="0075033E"/>
    <w:rsid w:val="00752745"/>
    <w:rsid w:val="0075336C"/>
    <w:rsid w:val="00753A93"/>
    <w:rsid w:val="007604F6"/>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1191"/>
    <w:rsid w:val="00802D15"/>
    <w:rsid w:val="00803501"/>
    <w:rsid w:val="0080799B"/>
    <w:rsid w:val="00807BE3"/>
    <w:rsid w:val="00811F02"/>
    <w:rsid w:val="008205CC"/>
    <w:rsid w:val="008226BE"/>
    <w:rsid w:val="008265EE"/>
    <w:rsid w:val="008407A4"/>
    <w:rsid w:val="00842559"/>
    <w:rsid w:val="00844860"/>
    <w:rsid w:val="00845670"/>
    <w:rsid w:val="00845CC4"/>
    <w:rsid w:val="0086243C"/>
    <w:rsid w:val="008644F4"/>
    <w:rsid w:val="00864CA5"/>
    <w:rsid w:val="00871C42"/>
    <w:rsid w:val="00873379"/>
    <w:rsid w:val="008748B8"/>
    <w:rsid w:val="00883733"/>
    <w:rsid w:val="00891311"/>
    <w:rsid w:val="00896278"/>
    <w:rsid w:val="008965D2"/>
    <w:rsid w:val="008A236D"/>
    <w:rsid w:val="008B2AFF"/>
    <w:rsid w:val="008B3C4A"/>
    <w:rsid w:val="008B565A"/>
    <w:rsid w:val="008B5A01"/>
    <w:rsid w:val="008C3414"/>
    <w:rsid w:val="008D030F"/>
    <w:rsid w:val="008D36D5"/>
    <w:rsid w:val="008E17AB"/>
    <w:rsid w:val="008E3903"/>
    <w:rsid w:val="008F083F"/>
    <w:rsid w:val="008F63E3"/>
    <w:rsid w:val="00900334"/>
    <w:rsid w:val="00900A8F"/>
    <w:rsid w:val="009038EF"/>
    <w:rsid w:val="00913C3B"/>
    <w:rsid w:val="00915509"/>
    <w:rsid w:val="00927388"/>
    <w:rsid w:val="009274FE"/>
    <w:rsid w:val="009401AC"/>
    <w:rsid w:val="00940323"/>
    <w:rsid w:val="009475B7"/>
    <w:rsid w:val="0095502E"/>
    <w:rsid w:val="009569C5"/>
    <w:rsid w:val="0095758E"/>
    <w:rsid w:val="009613AC"/>
    <w:rsid w:val="00980643"/>
    <w:rsid w:val="009A42EF"/>
    <w:rsid w:val="009B46BC"/>
    <w:rsid w:val="009B61C3"/>
    <w:rsid w:val="009C221C"/>
    <w:rsid w:val="009C7B4F"/>
    <w:rsid w:val="009E1F06"/>
    <w:rsid w:val="009F4EB3"/>
    <w:rsid w:val="009F5F6C"/>
    <w:rsid w:val="00A06D48"/>
    <w:rsid w:val="00A134A1"/>
    <w:rsid w:val="00A21834"/>
    <w:rsid w:val="00A31C17"/>
    <w:rsid w:val="00A31FDE"/>
    <w:rsid w:val="00A34A19"/>
    <w:rsid w:val="00A35AC2"/>
    <w:rsid w:val="00A37C77"/>
    <w:rsid w:val="00A5418D"/>
    <w:rsid w:val="00A725C2"/>
    <w:rsid w:val="00A769EE"/>
    <w:rsid w:val="00A810A5"/>
    <w:rsid w:val="00A9616A"/>
    <w:rsid w:val="00A96F68"/>
    <w:rsid w:val="00AA1AB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30FB"/>
    <w:rsid w:val="00BB5F7E"/>
    <w:rsid w:val="00BC26F6"/>
    <w:rsid w:val="00BC4833"/>
    <w:rsid w:val="00BD3122"/>
    <w:rsid w:val="00BD40DA"/>
    <w:rsid w:val="00BD4920"/>
    <w:rsid w:val="00BD5585"/>
    <w:rsid w:val="00BE4BCF"/>
    <w:rsid w:val="00BF3D67"/>
    <w:rsid w:val="00C160AF"/>
    <w:rsid w:val="00C17970"/>
    <w:rsid w:val="00C22299"/>
    <w:rsid w:val="00C2269D"/>
    <w:rsid w:val="00C25609"/>
    <w:rsid w:val="00C262D7"/>
    <w:rsid w:val="00C26607"/>
    <w:rsid w:val="00C35CF1"/>
    <w:rsid w:val="00C565F9"/>
    <w:rsid w:val="00C56A1E"/>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0108"/>
    <w:rsid w:val="00CE09B7"/>
    <w:rsid w:val="00CE1DF5"/>
    <w:rsid w:val="00CE31E6"/>
    <w:rsid w:val="00CE3B74"/>
    <w:rsid w:val="00CF42E2"/>
    <w:rsid w:val="00CF7916"/>
    <w:rsid w:val="00D03A4E"/>
    <w:rsid w:val="00D158F3"/>
    <w:rsid w:val="00D15FDC"/>
    <w:rsid w:val="00D2470E"/>
    <w:rsid w:val="00D3665C"/>
    <w:rsid w:val="00D508CC"/>
    <w:rsid w:val="00D50F4B"/>
    <w:rsid w:val="00D60547"/>
    <w:rsid w:val="00D66444"/>
    <w:rsid w:val="00D76353"/>
    <w:rsid w:val="00D80A52"/>
    <w:rsid w:val="00DB21CF"/>
    <w:rsid w:val="00DB28BB"/>
    <w:rsid w:val="00DC1A48"/>
    <w:rsid w:val="00DC603F"/>
    <w:rsid w:val="00DD3C0D"/>
    <w:rsid w:val="00DD4864"/>
    <w:rsid w:val="00DD71A2"/>
    <w:rsid w:val="00DE1CB4"/>
    <w:rsid w:val="00DE1DC4"/>
    <w:rsid w:val="00E0639C"/>
    <w:rsid w:val="00E067E6"/>
    <w:rsid w:val="00E10DFD"/>
    <w:rsid w:val="00E12531"/>
    <w:rsid w:val="00E143B0"/>
    <w:rsid w:val="00E26522"/>
    <w:rsid w:val="00E323F2"/>
    <w:rsid w:val="00E4012D"/>
    <w:rsid w:val="00E4703E"/>
    <w:rsid w:val="00E525AA"/>
    <w:rsid w:val="00E55539"/>
    <w:rsid w:val="00E55891"/>
    <w:rsid w:val="00E6283A"/>
    <w:rsid w:val="00E67117"/>
    <w:rsid w:val="00E732A3"/>
    <w:rsid w:val="00E775A5"/>
    <w:rsid w:val="00E8133F"/>
    <w:rsid w:val="00E83A85"/>
    <w:rsid w:val="00E9026B"/>
    <w:rsid w:val="00E90FC4"/>
    <w:rsid w:val="00E9627B"/>
    <w:rsid w:val="00EA01EC"/>
    <w:rsid w:val="00EA15B0"/>
    <w:rsid w:val="00EA41BB"/>
    <w:rsid w:val="00EA5D97"/>
    <w:rsid w:val="00EB0BDB"/>
    <w:rsid w:val="00EB3D35"/>
    <w:rsid w:val="00EB4877"/>
    <w:rsid w:val="00EC4393"/>
    <w:rsid w:val="00EC51A1"/>
    <w:rsid w:val="00ED2236"/>
    <w:rsid w:val="00ED7AB7"/>
    <w:rsid w:val="00EE1C07"/>
    <w:rsid w:val="00EE2C91"/>
    <w:rsid w:val="00EE3979"/>
    <w:rsid w:val="00EF138C"/>
    <w:rsid w:val="00EF2D48"/>
    <w:rsid w:val="00F034CE"/>
    <w:rsid w:val="00F10A0F"/>
    <w:rsid w:val="00F1562C"/>
    <w:rsid w:val="00F25714"/>
    <w:rsid w:val="00F3446D"/>
    <w:rsid w:val="00F40284"/>
    <w:rsid w:val="00F53380"/>
    <w:rsid w:val="00F67976"/>
    <w:rsid w:val="00F70BE1"/>
    <w:rsid w:val="00F729E7"/>
    <w:rsid w:val="00F730C1"/>
    <w:rsid w:val="00F74CFB"/>
    <w:rsid w:val="00F85929"/>
    <w:rsid w:val="00F9220D"/>
    <w:rsid w:val="00FB3ED3"/>
    <w:rsid w:val="00FB4408"/>
    <w:rsid w:val="00FB7933"/>
    <w:rsid w:val="00FC0862"/>
    <w:rsid w:val="00FC6A50"/>
    <w:rsid w:val="00FC70FB"/>
    <w:rsid w:val="00FD143D"/>
    <w:rsid w:val="00FD6744"/>
    <w:rsid w:val="00FF57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9038EF"/>
    <w:pPr>
      <w:outlineLvl w:val="3"/>
    </w:pPr>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038EF"/>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FF57C3"/>
    <w:pPr>
      <w:tabs>
        <w:tab w:val="right" w:leader="dot" w:pos="9350"/>
      </w:tabs>
      <w:bidi w:val="0"/>
      <w:spacing w:after="0" w:line="276" w:lineRule="auto"/>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57C3"/>
    <w:rPr>
      <w:color w:val="0000FF" w:themeColor="hyperlink"/>
      <w:u w:val="single"/>
    </w:rPr>
  </w:style>
  <w:style w:type="character" w:styleId="FootnoteReference">
    <w:name w:val="footnote reference"/>
    <w:basedOn w:val="DefaultParagraphFont"/>
    <w:uiPriority w:val="99"/>
    <w:semiHidden/>
    <w:unhideWhenUsed/>
    <w:rsid w:val="00F74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9038EF"/>
    <w:pPr>
      <w:outlineLvl w:val="3"/>
    </w:pPr>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038EF"/>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FF57C3"/>
    <w:pPr>
      <w:tabs>
        <w:tab w:val="right" w:leader="dot" w:pos="9350"/>
      </w:tabs>
      <w:bidi w:val="0"/>
      <w:spacing w:after="0" w:line="276" w:lineRule="auto"/>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57C3"/>
    <w:rPr>
      <w:color w:val="0000FF" w:themeColor="hyperlink"/>
      <w:u w:val="single"/>
    </w:rPr>
  </w:style>
  <w:style w:type="character" w:styleId="FootnoteReference">
    <w:name w:val="footnote reference"/>
    <w:basedOn w:val="DefaultParagraphFont"/>
    <w:uiPriority w:val="99"/>
    <w:semiHidden/>
    <w:unhideWhenUsed/>
    <w:rsid w:val="00F74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EA63-B283-46BD-BF0D-F62BD129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261</TotalTime>
  <Pages>5</Pages>
  <Words>1390</Words>
  <Characters>7923</Characters>
  <Application>Microsoft Office Word</Application>
  <DocSecurity>0</DocSecurity>
  <Lines>66</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Akbarian</cp:lastModifiedBy>
  <cp:revision>85</cp:revision>
  <dcterms:created xsi:type="dcterms:W3CDTF">2017-04-04T18:13:00Z</dcterms:created>
  <dcterms:modified xsi:type="dcterms:W3CDTF">2017-04-06T08:30:00Z</dcterms:modified>
</cp:coreProperties>
</file>