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78596234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6B1B07" w:rsidRPr="00B81737" w:rsidRDefault="006B1B07" w:rsidP="006B1B07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B8173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6B1B07" w:rsidRPr="00B81737" w:rsidRDefault="006B1B07" w:rsidP="006B1B07">
          <w:pPr>
            <w:rPr>
              <w:rFonts w:ascii="Traditional Arabic" w:hAnsi="Traditional Arabic" w:cs="Traditional Arabic"/>
            </w:rPr>
          </w:pPr>
        </w:p>
        <w:p w:rsidR="006B1B07" w:rsidRPr="00B81737" w:rsidRDefault="006B1B07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B81737">
            <w:rPr>
              <w:rFonts w:ascii="Traditional Arabic" w:hAnsi="Traditional Arabic" w:cs="Traditional Arabic"/>
            </w:rPr>
            <w:fldChar w:fldCharType="begin"/>
          </w:r>
          <w:r w:rsidRPr="00B8173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81737">
            <w:rPr>
              <w:rFonts w:ascii="Traditional Arabic" w:hAnsi="Traditional Arabic" w:cs="Traditional Arabic"/>
            </w:rPr>
            <w:fldChar w:fldCharType="separate"/>
          </w:r>
          <w:hyperlink w:anchor="_Toc480455208" w:history="1">
            <w:r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_Toc480455208 \h </w:instrText>
            </w:r>
            <w:r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B8173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09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شانزدهم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_Toc480455209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0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شانزدهم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_Toc480455210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1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متمش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شدن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قصد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قربت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_Toc480455211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2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قصد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قربت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اعمال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مقصر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قاصر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_Toc480455212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3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قصد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قربت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قاصر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_Toc480455213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4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حالات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قاصر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_Toc480455214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5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قصد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قربت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دق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تفص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_Toc480455215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6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شباهت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مقصر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ملتفت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العمل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قاصر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_Toc480455216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7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بطلان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مقصر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ملتفت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_Toc480455217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8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متجر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جاهل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مقصر</w:t>
            </w:r>
            <w:r w:rsidR="006B1B07" w:rsidRPr="00B817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ملتفت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_Toc480455218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0C7F6F" w:rsidP="00D81AF9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0455219" w:history="1"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6B1B07" w:rsidRPr="00B817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B1B07" w:rsidRPr="00B817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_Toc480455219 \h </w:instrTex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B1B07" w:rsidRPr="00B8173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B1B07" w:rsidRPr="00B81737" w:rsidRDefault="006B1B07" w:rsidP="00D81AF9">
          <w:pPr>
            <w:spacing w:line="360" w:lineRule="auto"/>
            <w:rPr>
              <w:rFonts w:ascii="Traditional Arabic" w:hAnsi="Traditional Arabic" w:cs="Traditional Arabic"/>
            </w:rPr>
          </w:pPr>
          <w:r w:rsidRPr="00B8173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6B1B07" w:rsidRPr="00B81737" w:rsidRDefault="006B1B07" w:rsidP="00D81AF9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/>
          <w:rtl/>
        </w:rPr>
        <w:br w:type="page"/>
      </w:r>
    </w:p>
    <w:p w:rsidR="00B81737" w:rsidRPr="00D37F7B" w:rsidRDefault="00B81737" w:rsidP="00B81737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480455209"/>
      <w:r w:rsidRPr="00D37F7B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B81737" w:rsidRPr="00D37F7B" w:rsidRDefault="00B81737" w:rsidP="00B81737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76125648"/>
      <w:bookmarkStart w:id="17" w:name="_Toc476985311"/>
      <w:bookmarkStart w:id="18" w:name="_Toc479150537"/>
      <w:bookmarkStart w:id="19" w:name="_Toc480361570"/>
      <w:bookmarkStart w:id="20" w:name="_Toc461988926"/>
      <w:r w:rsidRPr="00D37F7B">
        <w:rPr>
          <w:rFonts w:ascii="Traditional Arabic" w:hAnsi="Traditional Arabic" w:cs="Traditional Arabic"/>
          <w:rtl/>
        </w:rPr>
        <w:t>موضوع: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37F7B">
        <w:rPr>
          <w:rFonts w:ascii="Traditional Arabic" w:hAnsi="Traditional Arabic" w:cs="Traditional Arabic" w:hint="cs"/>
          <w:rtl/>
        </w:rPr>
        <w:t>عمل</w:t>
      </w:r>
      <w:r w:rsidRPr="00D37F7B">
        <w:rPr>
          <w:rFonts w:ascii="Traditional Arabic" w:hAnsi="Traditional Arabic" w:cs="Traditional Arabic"/>
          <w:rtl/>
        </w:rPr>
        <w:t xml:space="preserve"> </w:t>
      </w:r>
      <w:r w:rsidRPr="00D37F7B">
        <w:rPr>
          <w:rFonts w:ascii="Traditional Arabic" w:hAnsi="Traditional Arabic" w:cs="Traditional Arabic" w:hint="cs"/>
          <w:rtl/>
        </w:rPr>
        <w:t>بدون</w:t>
      </w:r>
      <w:r w:rsidRPr="00D37F7B">
        <w:rPr>
          <w:rFonts w:ascii="Traditional Arabic" w:hAnsi="Traditional Arabic" w:cs="Traditional Arabic"/>
          <w:rtl/>
        </w:rPr>
        <w:t xml:space="preserve"> </w:t>
      </w:r>
      <w:r w:rsidRPr="00D37F7B">
        <w:rPr>
          <w:rFonts w:ascii="Traditional Arabic" w:hAnsi="Traditional Arabic" w:cs="Traditional Arabic" w:hint="cs"/>
          <w:rtl/>
        </w:rPr>
        <w:t>تقلید</w:t>
      </w:r>
      <w:r w:rsidRPr="00D37F7B">
        <w:rPr>
          <w:rFonts w:ascii="Traditional Arabic" w:hAnsi="Traditional Arabic" w:cs="Traditional Arabic"/>
          <w:rtl/>
        </w:rPr>
        <w:t>)</w:t>
      </w:r>
      <w:bookmarkEnd w:id="15"/>
      <w:bookmarkEnd w:id="16"/>
      <w:bookmarkEnd w:id="17"/>
      <w:bookmarkEnd w:id="18"/>
      <w:bookmarkEnd w:id="19"/>
    </w:p>
    <w:p w:rsidR="00B81737" w:rsidRPr="00D37F7B" w:rsidRDefault="00B81737" w:rsidP="00B8173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65846671"/>
      <w:bookmarkStart w:id="22" w:name="_Toc466455068"/>
      <w:bookmarkStart w:id="23" w:name="_Toc470513051"/>
      <w:bookmarkStart w:id="24" w:name="_Toc470513092"/>
      <w:bookmarkStart w:id="25" w:name="_Toc474323496"/>
      <w:bookmarkStart w:id="26" w:name="_Toc476125649"/>
      <w:bookmarkStart w:id="27" w:name="_Toc476985312"/>
      <w:bookmarkStart w:id="28" w:name="_Toc479150538"/>
      <w:bookmarkStart w:id="29" w:name="_Toc480361571"/>
      <w:bookmarkEnd w:id="20"/>
      <w:r w:rsidRPr="00D37F7B">
        <w:rPr>
          <w:rFonts w:ascii="Traditional Arabic" w:hAnsi="Traditional Arabic" w:cs="Traditional Arabic" w:hint="cs"/>
          <w:color w:val="FF0000"/>
          <w:rtl/>
        </w:rPr>
        <w:t>اشاره</w:t>
      </w:r>
      <w:bookmarkStart w:id="30" w:name="_GoBack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545F0C" w:rsidRPr="00B81737" w:rsidRDefault="00545F0C" w:rsidP="00545F0C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B81737">
        <w:rPr>
          <w:rFonts w:ascii="Traditional Arabic" w:hAnsi="Traditional Arabic" w:cs="Traditional Arabic" w:hint="cs"/>
          <w:color w:val="FF0000"/>
          <w:rtl/>
        </w:rPr>
        <w:t>مسئله شانزدهم باب اجتهاد و تقلید عروه</w:t>
      </w:r>
      <w:bookmarkEnd w:id="0"/>
    </w:p>
    <w:p w:rsidR="00741D91" w:rsidRPr="00B81737" w:rsidRDefault="00D75D76" w:rsidP="00FD1B7C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مسئله شانزدهم باب اجتهاد و تقلید مرحوم سید جاهل را به چند دسته تقسیم کردند:</w:t>
      </w:r>
    </w:p>
    <w:p w:rsidR="00545F0C" w:rsidRPr="00B81737" w:rsidRDefault="00545F0C" w:rsidP="00545F0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1" w:name="_Toc480455210"/>
      <w:r w:rsidRPr="00B81737">
        <w:rPr>
          <w:rFonts w:ascii="Traditional Arabic" w:hAnsi="Traditional Arabic" w:cs="Traditional Arabic" w:hint="cs"/>
          <w:color w:val="FF0000"/>
          <w:rtl/>
        </w:rPr>
        <w:t>اقسام جاهل از نظر مرحوم سید در مسئله شانزدهم</w:t>
      </w:r>
      <w:bookmarkEnd w:id="31"/>
    </w:p>
    <w:p w:rsidR="00D75D76" w:rsidRPr="00B81737" w:rsidRDefault="00D75D76" w:rsidP="00FD1B7C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1- جاهل مقصر ملتفت</w:t>
      </w:r>
    </w:p>
    <w:p w:rsidR="00D75D76" w:rsidRPr="00B81737" w:rsidRDefault="00D75D76" w:rsidP="00FD1B7C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2- جاهل مقصر غیر ملتفت</w:t>
      </w:r>
    </w:p>
    <w:p w:rsidR="00D75D76" w:rsidRPr="00B81737" w:rsidRDefault="00D75D76" w:rsidP="00FD1B7C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3- جاهل مقصر </w:t>
      </w:r>
    </w:p>
    <w:p w:rsidR="00D75D76" w:rsidRPr="00B81737" w:rsidRDefault="00D75D76" w:rsidP="00FD1B7C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با توجه به فرمایش مرحوم سید عمل جاهل مقصر ملتفت مطلقاً باطل است، اگر غیر ملتفت تفسیری را بیان کردند.</w:t>
      </w:r>
    </w:p>
    <w:p w:rsidR="00D75D76" w:rsidRPr="00B81737" w:rsidRDefault="00D75D76" w:rsidP="00FD1B7C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بحث در چند مقام قابل ذکر است:</w:t>
      </w:r>
    </w:p>
    <w:p w:rsidR="00D75D76" w:rsidRPr="00B81737" w:rsidRDefault="00D75D76" w:rsidP="00FD1B7C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1- مقام اول؛ مقام عبادات و تعبدیات است</w:t>
      </w:r>
      <w:r w:rsidR="00FB4A42" w:rsidRPr="00B81737">
        <w:rPr>
          <w:rFonts w:ascii="Traditional Arabic" w:hAnsi="Traditional Arabic" w:cs="Traditional Arabic" w:hint="cs"/>
          <w:rtl/>
        </w:rPr>
        <w:t>.</w:t>
      </w:r>
    </w:p>
    <w:p w:rsidR="00545F0C" w:rsidRPr="00B81737" w:rsidRDefault="00545F0C" w:rsidP="00545F0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2" w:name="_Toc480455211"/>
      <w:r w:rsidRPr="00B81737">
        <w:rPr>
          <w:rFonts w:ascii="Traditional Arabic" w:hAnsi="Traditional Arabic" w:cs="Traditional Arabic" w:hint="cs"/>
          <w:color w:val="FF0000"/>
          <w:rtl/>
        </w:rPr>
        <w:t>متمشی شدن قصد قربت از عمل جاهل</w:t>
      </w:r>
      <w:bookmarkEnd w:id="32"/>
    </w:p>
    <w:p w:rsidR="00FB4A42" w:rsidRPr="00B81737" w:rsidRDefault="00FB4A42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آیا در عمل جاهل مقصر قصد قربت مت</w:t>
      </w:r>
      <w:r w:rsidR="00D81AF9" w:rsidRPr="00B81737">
        <w:rPr>
          <w:rFonts w:ascii="Traditional Arabic" w:hAnsi="Traditional Arabic" w:cs="Traditional Arabic" w:hint="cs"/>
          <w:rtl/>
        </w:rPr>
        <w:t>مش</w:t>
      </w:r>
      <w:r w:rsidRPr="00B81737">
        <w:rPr>
          <w:rFonts w:ascii="Traditional Arabic" w:hAnsi="Traditional Arabic" w:cs="Traditional Arabic" w:hint="cs"/>
          <w:rtl/>
        </w:rPr>
        <w:t xml:space="preserve">ی </w:t>
      </w:r>
      <w:r w:rsidR="00DB7DF8" w:rsidRPr="00B81737">
        <w:rPr>
          <w:rFonts w:ascii="Traditional Arabic" w:hAnsi="Traditional Arabic" w:cs="Traditional Arabic" w:hint="cs"/>
          <w:rtl/>
        </w:rPr>
        <w:t>می‌شود</w:t>
      </w:r>
      <w:r w:rsidRPr="00B81737">
        <w:rPr>
          <w:rFonts w:ascii="Traditional Arabic" w:hAnsi="Traditional Arabic" w:cs="Traditional Arabic" w:hint="cs"/>
          <w:rtl/>
        </w:rPr>
        <w:t xml:space="preserve"> یا خیر؟ اصل قصد قربت به لحاظ کبروی شرط است، شرط مقبولیت عبادت؛ قصد قربت است، اگر عمل جاهل مقصر بدون قصد قربت باشد، شکی در بطلان عمل او نیست</w:t>
      </w:r>
      <w:r w:rsidR="00051DE3" w:rsidRPr="00B81737">
        <w:rPr>
          <w:rFonts w:ascii="Traditional Arabic" w:hAnsi="Traditional Arabic" w:cs="Traditional Arabic" w:hint="cs"/>
          <w:rtl/>
        </w:rPr>
        <w:t>.</w:t>
      </w:r>
    </w:p>
    <w:p w:rsidR="00051DE3" w:rsidRPr="00B81737" w:rsidRDefault="00051DE3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بحث در صغرای کلام است و آن این است که آیا قصد قربت در اینجا متمشی است یا خیر؟</w:t>
      </w:r>
    </w:p>
    <w:p w:rsidR="00051DE3" w:rsidRPr="00B81737" w:rsidRDefault="00051DE3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با توجه به سه فرض جاهل که </w:t>
      </w:r>
      <w:r w:rsidR="00DB7DF8" w:rsidRPr="00B81737">
        <w:rPr>
          <w:rFonts w:ascii="Traditional Arabic" w:hAnsi="Traditional Arabic" w:cs="Traditional Arabic" w:hint="cs"/>
          <w:rtl/>
        </w:rPr>
        <w:t>عبارت‌اند</w:t>
      </w:r>
      <w:r w:rsidRPr="00B81737">
        <w:rPr>
          <w:rFonts w:ascii="Traditional Arabic" w:hAnsi="Traditional Arabic" w:cs="Traditional Arabic" w:hint="cs"/>
          <w:rtl/>
        </w:rPr>
        <w:t xml:space="preserve"> از: </w:t>
      </w:r>
    </w:p>
    <w:p w:rsidR="00051DE3" w:rsidRPr="00B81737" w:rsidRDefault="00051DE3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1- جاهل مقصر ملتفت</w:t>
      </w:r>
    </w:p>
    <w:p w:rsidR="00051DE3" w:rsidRPr="00B81737" w:rsidRDefault="00051DE3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2- جاهل مقصر غیر ملتفت</w:t>
      </w:r>
    </w:p>
    <w:p w:rsidR="00051DE3" w:rsidRPr="00B81737" w:rsidRDefault="00051DE3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3- جاهل قاصر</w:t>
      </w:r>
    </w:p>
    <w:p w:rsidR="00545F0C" w:rsidRPr="00B81737" w:rsidRDefault="00545F0C" w:rsidP="00FB4A42">
      <w:pPr>
        <w:jc w:val="left"/>
        <w:rPr>
          <w:rFonts w:ascii="Traditional Arabic" w:hAnsi="Traditional Arabic" w:cs="Traditional Arabic"/>
          <w:rtl/>
        </w:rPr>
      </w:pPr>
    </w:p>
    <w:p w:rsidR="00545F0C" w:rsidRPr="00B81737" w:rsidRDefault="00545F0C" w:rsidP="00545F0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3" w:name="_Toc480455212"/>
      <w:r w:rsidRPr="00B81737">
        <w:rPr>
          <w:rFonts w:ascii="Traditional Arabic" w:hAnsi="Traditional Arabic" w:cs="Traditional Arabic" w:hint="cs"/>
          <w:color w:val="FF0000"/>
          <w:rtl/>
        </w:rPr>
        <w:t>قصد قربت در اعمال جاهل مقصر و قاصر</w:t>
      </w:r>
      <w:bookmarkEnd w:id="33"/>
    </w:p>
    <w:p w:rsidR="00051DE3" w:rsidRPr="00B81737" w:rsidRDefault="00051DE3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آیا در این سه فرض قصد قربت لحاظ است یا خیر؟ شرطیت قصد قربت محل کلام هیچ یک از فقها نیست، بلکه به لحاظ مصداقی و صغروی در عبادتی که غیر مقلدانه </w:t>
      </w:r>
      <w:r w:rsidR="00DB7DF8" w:rsidRPr="00B81737">
        <w:rPr>
          <w:rFonts w:ascii="Traditional Arabic" w:hAnsi="Traditional Arabic" w:cs="Traditional Arabic" w:hint="cs"/>
          <w:rtl/>
        </w:rPr>
        <w:t>انجام‌شده</w:t>
      </w:r>
      <w:r w:rsidRPr="00B81737">
        <w:rPr>
          <w:rFonts w:ascii="Traditional Arabic" w:hAnsi="Traditional Arabic" w:cs="Traditional Arabic" w:hint="cs"/>
          <w:rtl/>
        </w:rPr>
        <w:t>؛ قصد قربت وجود دارد یا ندارد؟</w:t>
      </w:r>
    </w:p>
    <w:p w:rsidR="006B1B07" w:rsidRPr="00B81737" w:rsidRDefault="006B1B07" w:rsidP="006B1B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4" w:name="_Toc480455213"/>
      <w:r w:rsidRPr="00B81737">
        <w:rPr>
          <w:rFonts w:ascii="Traditional Arabic" w:hAnsi="Traditional Arabic" w:cs="Traditional Arabic" w:hint="cs"/>
          <w:color w:val="FF0000"/>
          <w:rtl/>
        </w:rPr>
        <w:lastRenderedPageBreak/>
        <w:t>قصد قربت در جاهل قاصر</w:t>
      </w:r>
      <w:bookmarkEnd w:id="34"/>
    </w:p>
    <w:p w:rsidR="00051DE3" w:rsidRPr="00B81737" w:rsidRDefault="00051DE3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در جاهل قاصر تردیدی نیست که امکان قصد قربت وجود دارد، جاهل قاصر کسی است که توجه به این ندارد که باید تقلید بکند</w:t>
      </w:r>
      <w:r w:rsidR="002B7466" w:rsidRPr="00B81737">
        <w:rPr>
          <w:rFonts w:ascii="Traditional Arabic" w:hAnsi="Traditional Arabic" w:cs="Traditional Arabic" w:hint="cs"/>
          <w:rtl/>
        </w:rPr>
        <w:t xml:space="preserve"> و به ذهنش خطور </w:t>
      </w:r>
      <w:r w:rsidR="00DB7DF8" w:rsidRPr="00B81737">
        <w:rPr>
          <w:rFonts w:ascii="Traditional Arabic" w:hAnsi="Traditional Arabic" w:cs="Traditional Arabic" w:hint="cs"/>
          <w:rtl/>
        </w:rPr>
        <w:t>نمی‌کند</w:t>
      </w:r>
      <w:r w:rsidR="002B7466" w:rsidRPr="00B81737">
        <w:rPr>
          <w:rFonts w:ascii="Traditional Arabic" w:hAnsi="Traditional Arabic" w:cs="Traditional Arabic" w:hint="cs"/>
          <w:rtl/>
        </w:rPr>
        <w:t xml:space="preserve"> که باید تقلید بکند</w:t>
      </w:r>
      <w:r w:rsidR="00DB7DF8" w:rsidRPr="00B81737">
        <w:rPr>
          <w:rFonts w:ascii="Traditional Arabic" w:hAnsi="Traditional Arabic" w:cs="Traditional Arabic" w:hint="cs"/>
          <w:rtl/>
        </w:rPr>
        <w:t>،</w:t>
      </w:r>
      <w:r w:rsidR="00FE056C" w:rsidRPr="00B81737">
        <w:rPr>
          <w:rFonts w:ascii="Traditional Arabic" w:hAnsi="Traditional Arabic" w:cs="Traditional Arabic" w:hint="cs"/>
          <w:rtl/>
        </w:rPr>
        <w:t xml:space="preserve"> یا در </w:t>
      </w:r>
      <w:r w:rsidR="005C64D3" w:rsidRPr="00B81737">
        <w:rPr>
          <w:rFonts w:ascii="Traditional Arabic" w:hAnsi="Traditional Arabic" w:cs="Traditional Arabic" w:hint="cs"/>
          <w:rtl/>
        </w:rPr>
        <w:t>منطقه‌ای</w:t>
      </w:r>
      <w:r w:rsidR="00FE056C" w:rsidRPr="00B81737">
        <w:rPr>
          <w:rFonts w:ascii="Traditional Arabic" w:hAnsi="Traditional Arabic" w:cs="Traditional Arabic" w:hint="cs"/>
          <w:rtl/>
        </w:rPr>
        <w:t xml:space="preserve"> بوده که اصلاً بحث تقلید مطرح نبوده است</w:t>
      </w:r>
      <w:r w:rsidR="00320CD0" w:rsidRPr="00B81737">
        <w:rPr>
          <w:rFonts w:ascii="Traditional Arabic" w:hAnsi="Traditional Arabic" w:cs="Traditional Arabic" w:hint="cs"/>
          <w:rtl/>
        </w:rPr>
        <w:t xml:space="preserve">، </w:t>
      </w:r>
      <w:r w:rsidR="005C64D3" w:rsidRPr="00B81737">
        <w:rPr>
          <w:rFonts w:ascii="Traditional Arabic" w:hAnsi="Traditional Arabic" w:cs="Traditional Arabic" w:hint="cs"/>
          <w:rtl/>
        </w:rPr>
        <w:t>عندالله</w:t>
      </w:r>
      <w:r w:rsidR="00320CD0" w:rsidRPr="00B81737">
        <w:rPr>
          <w:rFonts w:ascii="Traditional Arabic" w:hAnsi="Traditional Arabic" w:cs="Traditional Arabic" w:hint="cs"/>
          <w:rtl/>
        </w:rPr>
        <w:t xml:space="preserve"> معذور است، لذا معذوریت جاهل قاصر دو حالت دارد:</w:t>
      </w:r>
    </w:p>
    <w:p w:rsidR="006B1B07" w:rsidRPr="00B81737" w:rsidRDefault="006B1B07" w:rsidP="006B1B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5" w:name="_Toc480455214"/>
      <w:r w:rsidRPr="00B81737">
        <w:rPr>
          <w:rFonts w:ascii="Traditional Arabic" w:hAnsi="Traditional Arabic" w:cs="Traditional Arabic" w:hint="cs"/>
          <w:color w:val="FF0000"/>
          <w:rtl/>
        </w:rPr>
        <w:t>حالات جاهل قاصر</w:t>
      </w:r>
      <w:bookmarkEnd w:id="35"/>
    </w:p>
    <w:p w:rsidR="00320CD0" w:rsidRPr="00B81737" w:rsidRDefault="00320CD0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1- امکانات از نظر فیزیکی وجود ندارد، مجتهدی نیست.</w:t>
      </w:r>
    </w:p>
    <w:p w:rsidR="00320CD0" w:rsidRPr="00B81737" w:rsidRDefault="00320CD0" w:rsidP="00FB4A42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2- گاهی اوقات مجتهد هست، اما سؤال در ذهن او مطرح نشده است که بخواهد تقلید بکند.</w:t>
      </w:r>
    </w:p>
    <w:p w:rsidR="006B1B07" w:rsidRPr="00B81737" w:rsidRDefault="006B1B07" w:rsidP="006B1B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6" w:name="_Toc480455215"/>
      <w:r w:rsidRPr="00B81737">
        <w:rPr>
          <w:rFonts w:ascii="Traditional Arabic" w:hAnsi="Traditional Arabic" w:cs="Traditional Arabic" w:hint="cs"/>
          <w:color w:val="FF0000"/>
          <w:rtl/>
        </w:rPr>
        <w:t>قصد قربت دقیق و تفصیلی با توجه به عمل معین</w:t>
      </w:r>
      <w:bookmarkEnd w:id="36"/>
      <w:r w:rsidRPr="00B8173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20CD0" w:rsidRPr="00B81737" w:rsidRDefault="00475A10" w:rsidP="00475A10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قصد قربت اینکه به نحوی با مولا ارتباط داشته باشد؛ کفایت </w:t>
      </w:r>
      <w:r w:rsidR="00DB7DF8" w:rsidRPr="00B81737">
        <w:rPr>
          <w:rFonts w:ascii="Traditional Arabic" w:hAnsi="Traditional Arabic" w:cs="Traditional Arabic" w:hint="cs"/>
          <w:rtl/>
        </w:rPr>
        <w:t>نمی‌کند</w:t>
      </w:r>
      <w:r w:rsidR="00EB054A" w:rsidRPr="00B81737">
        <w:rPr>
          <w:rFonts w:ascii="Traditional Arabic" w:hAnsi="Traditional Arabic" w:cs="Traditional Arabic" w:hint="cs"/>
          <w:rtl/>
        </w:rPr>
        <w:t>، بلکه باید به صورت تفصیلی و دقیق قصد قربت مستند به خداون</w:t>
      </w:r>
      <w:r w:rsidR="00925075" w:rsidRPr="00B81737">
        <w:rPr>
          <w:rFonts w:ascii="Traditional Arabic" w:hAnsi="Traditional Arabic" w:cs="Traditional Arabic" w:hint="cs"/>
          <w:rtl/>
        </w:rPr>
        <w:t>د</w:t>
      </w:r>
      <w:r w:rsidR="00EB054A" w:rsidRPr="00B81737">
        <w:rPr>
          <w:rFonts w:ascii="Traditional Arabic" w:hAnsi="Traditional Arabic" w:cs="Traditional Arabic" w:hint="cs"/>
          <w:rtl/>
        </w:rPr>
        <w:t xml:space="preserve"> باشد، پاسخ به این اشکال این </w:t>
      </w:r>
      <w:r w:rsidR="00925075" w:rsidRPr="00B81737">
        <w:rPr>
          <w:rFonts w:ascii="Traditional Arabic" w:hAnsi="Traditional Arabic" w:cs="Traditional Arabic" w:hint="cs"/>
          <w:rtl/>
        </w:rPr>
        <w:t xml:space="preserve">است که قصد تفصیلی اسناد و استنادش به امر معین متمشی </w:t>
      </w:r>
      <w:r w:rsidR="00DB7DF8" w:rsidRPr="00B81737">
        <w:rPr>
          <w:rFonts w:ascii="Traditional Arabic" w:hAnsi="Traditional Arabic" w:cs="Traditional Arabic" w:hint="cs"/>
          <w:rtl/>
        </w:rPr>
        <w:t>می‌شود</w:t>
      </w:r>
      <w:r w:rsidR="004B001B" w:rsidRPr="00B81737">
        <w:rPr>
          <w:rFonts w:ascii="Traditional Arabic" w:hAnsi="Traditional Arabic" w:cs="Traditional Arabic" w:hint="cs"/>
          <w:rtl/>
        </w:rPr>
        <w:t xml:space="preserve">، ثانیاً؛ شناخت دقیق تفصیلی لازم نیست، جاهل قاصر اگر از نوع اول است و توجه دارد، اما مجتهدی در عالم نیست که </w:t>
      </w:r>
      <w:r w:rsidR="00315954" w:rsidRPr="00B81737">
        <w:rPr>
          <w:rFonts w:ascii="Traditional Arabic" w:hAnsi="Traditional Arabic" w:cs="Traditional Arabic" w:hint="cs"/>
          <w:rtl/>
        </w:rPr>
        <w:t xml:space="preserve">از </w:t>
      </w:r>
      <w:r w:rsidR="004B001B" w:rsidRPr="00B81737">
        <w:rPr>
          <w:rFonts w:ascii="Traditional Arabic" w:hAnsi="Traditional Arabic" w:cs="Traditional Arabic" w:hint="cs"/>
          <w:rtl/>
        </w:rPr>
        <w:t>او تقلید کند</w:t>
      </w:r>
      <w:r w:rsidR="00315954" w:rsidRPr="00B81737">
        <w:rPr>
          <w:rFonts w:ascii="Traditional Arabic" w:hAnsi="Traditional Arabic" w:cs="Traditional Arabic" w:hint="cs"/>
          <w:rtl/>
        </w:rPr>
        <w:t xml:space="preserve">، در اینجا صرف رجاء به واقع و اینکه استناد به مولا باشد؛ کفایت </w:t>
      </w:r>
      <w:r w:rsidR="005C64D3" w:rsidRPr="00B81737">
        <w:rPr>
          <w:rFonts w:ascii="Traditional Arabic" w:hAnsi="Traditional Arabic" w:cs="Traditional Arabic" w:hint="cs"/>
          <w:rtl/>
        </w:rPr>
        <w:t>می‌کند</w:t>
      </w:r>
      <w:r w:rsidR="009B282D" w:rsidRPr="00B81737">
        <w:rPr>
          <w:rFonts w:ascii="Traditional Arabic" w:hAnsi="Traditional Arabic" w:cs="Traditional Arabic" w:hint="cs"/>
          <w:rtl/>
        </w:rPr>
        <w:t>.</w:t>
      </w:r>
    </w:p>
    <w:p w:rsidR="009B282D" w:rsidRPr="00B81737" w:rsidRDefault="009B282D" w:rsidP="00475A10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لذا جاهل قاصر در هر دو قسمش؛ قصد قربت متمشی </w:t>
      </w:r>
      <w:r w:rsidR="00DB7DF8" w:rsidRPr="00B81737">
        <w:rPr>
          <w:rFonts w:ascii="Traditional Arabic" w:hAnsi="Traditional Arabic" w:cs="Traditional Arabic" w:hint="cs"/>
          <w:rtl/>
        </w:rPr>
        <w:t>می‌شود</w:t>
      </w:r>
      <w:r w:rsidR="00325FE6" w:rsidRPr="00B81737">
        <w:rPr>
          <w:rFonts w:ascii="Traditional Arabic" w:hAnsi="Traditional Arabic" w:cs="Traditional Arabic" w:hint="cs"/>
          <w:rtl/>
        </w:rPr>
        <w:t>.</w:t>
      </w:r>
    </w:p>
    <w:p w:rsidR="006B1B07" w:rsidRPr="00B81737" w:rsidRDefault="006B1B07" w:rsidP="006B1B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7" w:name="_Toc480455216"/>
      <w:r w:rsidRPr="00B81737">
        <w:rPr>
          <w:rFonts w:ascii="Traditional Arabic" w:hAnsi="Traditional Arabic" w:cs="Traditional Arabic" w:hint="cs"/>
          <w:color w:val="FF0000"/>
          <w:rtl/>
        </w:rPr>
        <w:t>شباهت جاهل مقصر غیر ملتفت حین العمل با جاهل قاصر</w:t>
      </w:r>
      <w:bookmarkEnd w:id="37"/>
    </w:p>
    <w:p w:rsidR="00325FE6" w:rsidRPr="00B81737" w:rsidRDefault="00325FE6" w:rsidP="00475A10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قسم دوم مقصری است که غیر ملتفت در حین عمل است، در این مورد جاهل مقصر است، معذور نیست</w:t>
      </w:r>
      <w:r w:rsidR="00DE2A5A" w:rsidRPr="00B81737">
        <w:rPr>
          <w:rFonts w:ascii="Traditional Arabic" w:hAnsi="Traditional Arabic" w:cs="Traditional Arabic" w:hint="cs"/>
          <w:rtl/>
        </w:rPr>
        <w:t xml:space="preserve">، جاهل مقصر مطلب را </w:t>
      </w:r>
      <w:r w:rsidR="005C64D3" w:rsidRPr="00B81737">
        <w:rPr>
          <w:rFonts w:ascii="Traditional Arabic" w:hAnsi="Traditional Arabic" w:cs="Traditional Arabic" w:hint="cs"/>
          <w:rtl/>
        </w:rPr>
        <w:t>می‌داند</w:t>
      </w:r>
      <w:r w:rsidR="00DE2A5A" w:rsidRPr="00B81737">
        <w:rPr>
          <w:rFonts w:ascii="Traditional Arabic" w:hAnsi="Traditional Arabic" w:cs="Traditional Arabic" w:hint="cs"/>
          <w:rtl/>
        </w:rPr>
        <w:t xml:space="preserve"> که عمل باید با تقلید انجام بشود، مجتهد هم در عالم وجود دارد و دسترسی به او هم امکان دارد</w:t>
      </w:r>
      <w:r w:rsidR="00F7729B" w:rsidRPr="00B81737">
        <w:rPr>
          <w:rFonts w:ascii="Traditional Arabic" w:hAnsi="Traditional Arabic" w:cs="Traditional Arabic" w:hint="cs"/>
          <w:rtl/>
        </w:rPr>
        <w:t xml:space="preserve">، اما زمانی که عمل را انجام </w:t>
      </w:r>
      <w:r w:rsidR="005C64D3" w:rsidRPr="00B81737">
        <w:rPr>
          <w:rFonts w:ascii="Traditional Arabic" w:hAnsi="Traditional Arabic" w:cs="Traditional Arabic" w:hint="cs"/>
          <w:rtl/>
        </w:rPr>
        <w:t>می‌دهد</w:t>
      </w:r>
      <w:r w:rsidR="00F7729B" w:rsidRPr="00B81737">
        <w:rPr>
          <w:rFonts w:ascii="Traditional Arabic" w:hAnsi="Traditional Arabic" w:cs="Traditional Arabic" w:hint="cs"/>
          <w:rtl/>
        </w:rPr>
        <w:t>، حین عمل توجه نداشته است که این عمل را باید با تقلید انجام بدهد</w:t>
      </w:r>
      <w:r w:rsidR="00BD0CE7" w:rsidRPr="00B81737">
        <w:rPr>
          <w:rFonts w:ascii="Traditional Arabic" w:hAnsi="Traditional Arabic" w:cs="Traditional Arabic" w:hint="cs"/>
          <w:rtl/>
        </w:rPr>
        <w:t>.</w:t>
      </w:r>
    </w:p>
    <w:p w:rsidR="002328A1" w:rsidRPr="00B81737" w:rsidRDefault="002328A1" w:rsidP="00475A10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این نوع جاهل مقصر هم شبیه قاصر است، ولو اینکه جاهل مقصر است، اما حین عمل ملتفت نیست</w:t>
      </w:r>
      <w:r w:rsidR="00BF70C6" w:rsidRPr="00B81737">
        <w:rPr>
          <w:rFonts w:ascii="Traditional Arabic" w:hAnsi="Traditional Arabic" w:cs="Traditional Arabic" w:hint="cs"/>
          <w:rtl/>
        </w:rPr>
        <w:t>.</w:t>
      </w:r>
    </w:p>
    <w:p w:rsidR="006B1B07" w:rsidRPr="00B81737" w:rsidRDefault="006B1B07" w:rsidP="006B1B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8" w:name="_Toc480455217"/>
      <w:r w:rsidRPr="00B81737">
        <w:rPr>
          <w:rFonts w:ascii="Traditional Arabic" w:hAnsi="Traditional Arabic" w:cs="Traditional Arabic" w:hint="cs"/>
          <w:color w:val="FF0000"/>
          <w:rtl/>
        </w:rPr>
        <w:t>بطلان عمل جاهل مقصر ملتفت از نظر مرحوم سید</w:t>
      </w:r>
      <w:bookmarkEnd w:id="38"/>
    </w:p>
    <w:p w:rsidR="00454DF7" w:rsidRPr="00B81737" w:rsidRDefault="00A076EC" w:rsidP="00192123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قسم سوم این است که جاهل مقصر و ملتفت حین العمل باشد، مرحوم سید </w:t>
      </w:r>
      <w:r w:rsidR="005C64D3" w:rsidRPr="00B81737">
        <w:rPr>
          <w:rFonts w:ascii="Traditional Arabic" w:hAnsi="Traditional Arabic" w:cs="Traditional Arabic" w:hint="cs"/>
          <w:rtl/>
        </w:rPr>
        <w:t>می‌فرمایند</w:t>
      </w:r>
      <w:r w:rsidRPr="00B81737">
        <w:rPr>
          <w:rFonts w:ascii="Traditional Arabic" w:hAnsi="Traditional Arabic" w:cs="Traditional Arabic" w:hint="cs"/>
          <w:rtl/>
        </w:rPr>
        <w:t>: عمل جاهل مقصر ملتفت باطل است، ولو اینکه مطابق با واقع باشد</w:t>
      </w:r>
      <w:r w:rsidR="00454DF7" w:rsidRPr="00B81737">
        <w:rPr>
          <w:rFonts w:ascii="Traditional Arabic" w:hAnsi="Traditional Arabic" w:cs="Traditional Arabic" w:hint="cs"/>
          <w:rtl/>
        </w:rPr>
        <w:t>، قسم اول و دوم تقریباً نظر مخالفی ندارند</w:t>
      </w:r>
      <w:r w:rsidR="00192123" w:rsidRPr="00B81737">
        <w:rPr>
          <w:rFonts w:ascii="Traditional Arabic" w:hAnsi="Traditional Arabic" w:cs="Traditional Arabic" w:hint="cs"/>
          <w:rtl/>
        </w:rPr>
        <w:t>، مگر اینکه قصد قربت به معنای قصد امر معلوم و معین معنا بشود</w:t>
      </w:r>
      <w:r w:rsidR="00152F3A" w:rsidRPr="00B81737">
        <w:rPr>
          <w:rFonts w:ascii="Traditional Arabic" w:hAnsi="Traditional Arabic" w:cs="Traditional Arabic" w:hint="cs"/>
          <w:rtl/>
        </w:rPr>
        <w:t>.</w:t>
      </w:r>
    </w:p>
    <w:p w:rsidR="006B1B07" w:rsidRPr="00B81737" w:rsidRDefault="006B1B07" w:rsidP="006B1B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9" w:name="_Toc480455218"/>
      <w:r w:rsidRPr="00B81737">
        <w:rPr>
          <w:rFonts w:ascii="Traditional Arabic" w:hAnsi="Traditional Arabic" w:cs="Traditional Arabic" w:hint="cs"/>
          <w:color w:val="FF0000"/>
          <w:rtl/>
        </w:rPr>
        <w:t>متجری بودن جاهل مقصر ملتفت</w:t>
      </w:r>
      <w:bookmarkEnd w:id="39"/>
    </w:p>
    <w:p w:rsidR="00152F3A" w:rsidRPr="00B81737" w:rsidRDefault="00152F3A" w:rsidP="00192123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چون فرد جاهل مقصر ملتفت متجری است، </w:t>
      </w:r>
      <w:r w:rsidR="00E03CA2" w:rsidRPr="00B81737">
        <w:rPr>
          <w:rFonts w:ascii="Traditional Arabic" w:hAnsi="Traditional Arabic" w:cs="Traditional Arabic" w:hint="cs"/>
          <w:rtl/>
        </w:rPr>
        <w:t xml:space="preserve">لذا مرحوم سید </w:t>
      </w:r>
      <w:r w:rsidR="005C64D3" w:rsidRPr="00B81737">
        <w:rPr>
          <w:rFonts w:ascii="Traditional Arabic" w:hAnsi="Traditional Arabic" w:cs="Traditional Arabic" w:hint="cs"/>
          <w:rtl/>
        </w:rPr>
        <w:t>می‌فرمایند</w:t>
      </w:r>
      <w:r w:rsidR="00E03CA2" w:rsidRPr="00B81737">
        <w:rPr>
          <w:rFonts w:ascii="Traditional Arabic" w:hAnsi="Traditional Arabic" w:cs="Traditional Arabic" w:hint="cs"/>
          <w:rtl/>
        </w:rPr>
        <w:t>: اعمال این فرد</w:t>
      </w:r>
      <w:r w:rsidRPr="00B81737">
        <w:rPr>
          <w:rFonts w:ascii="Traditional Arabic" w:hAnsi="Traditional Arabic" w:cs="Traditional Arabic" w:hint="cs"/>
          <w:rtl/>
        </w:rPr>
        <w:t xml:space="preserve"> باطل است</w:t>
      </w:r>
      <w:r w:rsidR="00E03CA2" w:rsidRPr="00B81737">
        <w:rPr>
          <w:rFonts w:ascii="Traditional Arabic" w:hAnsi="Traditional Arabic" w:cs="Traditional Arabic" w:hint="cs"/>
          <w:rtl/>
        </w:rPr>
        <w:t>.</w:t>
      </w:r>
    </w:p>
    <w:p w:rsidR="00E03CA2" w:rsidRPr="00B81737" w:rsidRDefault="00E03CA2" w:rsidP="00192123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نظر دیگر که اکثر علما بر این نظریه هستند این است که در اینجا امکان قصد قربت وجود دارد</w:t>
      </w:r>
      <w:r w:rsidR="007E4AB3" w:rsidRPr="00B81737">
        <w:rPr>
          <w:rFonts w:ascii="Traditional Arabic" w:hAnsi="Traditional Arabic" w:cs="Traditional Arabic" w:hint="cs"/>
          <w:rtl/>
        </w:rPr>
        <w:t>.</w:t>
      </w:r>
    </w:p>
    <w:p w:rsidR="007E4AB3" w:rsidRPr="00B81737" w:rsidRDefault="007E4AB3" w:rsidP="00192123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lastRenderedPageBreak/>
        <w:t>صورت سوم که عمل صحیح نیست و اگر از اعمالی باشد که ق</w:t>
      </w:r>
      <w:r w:rsidR="00102182" w:rsidRPr="00B81737">
        <w:rPr>
          <w:rFonts w:ascii="Traditional Arabic" w:hAnsi="Traditional Arabic" w:cs="Traditional Arabic" w:hint="cs"/>
          <w:rtl/>
        </w:rPr>
        <w:t xml:space="preserve">ضا و اعاده دارد و باید قضا و اعاده کرد، این مطلب به دو دلیل مستند </w:t>
      </w:r>
      <w:r w:rsidR="00DB7DF8" w:rsidRPr="00B81737">
        <w:rPr>
          <w:rFonts w:ascii="Traditional Arabic" w:hAnsi="Traditional Arabic" w:cs="Traditional Arabic" w:hint="cs"/>
          <w:rtl/>
        </w:rPr>
        <w:t>می‌شود</w:t>
      </w:r>
      <w:r w:rsidR="00102182" w:rsidRPr="00B81737">
        <w:rPr>
          <w:rFonts w:ascii="Traditional Arabic" w:hAnsi="Traditional Arabic" w:cs="Traditional Arabic" w:hint="cs"/>
          <w:rtl/>
        </w:rPr>
        <w:t>:</w:t>
      </w:r>
    </w:p>
    <w:p w:rsidR="00102182" w:rsidRPr="00B81737" w:rsidRDefault="00102182" w:rsidP="00192123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1- عدم تحقق قصد قربت است، ظاهر فرمایش سید این است که به دلیل اول نگاهی </w:t>
      </w:r>
      <w:r w:rsidR="005C64D3" w:rsidRPr="00B81737">
        <w:rPr>
          <w:rFonts w:ascii="Traditional Arabic" w:hAnsi="Traditional Arabic" w:cs="Traditional Arabic" w:hint="cs"/>
          <w:rtl/>
        </w:rPr>
        <w:t>داشته‌اند</w:t>
      </w:r>
      <w:r w:rsidRPr="00B81737">
        <w:rPr>
          <w:rFonts w:ascii="Traditional Arabic" w:hAnsi="Traditional Arabic" w:cs="Traditional Arabic" w:hint="cs"/>
          <w:rtl/>
        </w:rPr>
        <w:t>.</w:t>
      </w:r>
    </w:p>
    <w:p w:rsidR="00102182" w:rsidRPr="00B81737" w:rsidRDefault="00102182" w:rsidP="00192123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2- دلیل دوم این است که شرط عمل این است که مستند به مرجع انجام بشود</w:t>
      </w:r>
      <w:r w:rsidR="00545F0C" w:rsidRPr="00B81737">
        <w:rPr>
          <w:rFonts w:ascii="Traditional Arabic" w:hAnsi="Traditional Arabic" w:cs="Traditional Arabic" w:hint="cs"/>
          <w:rtl/>
        </w:rPr>
        <w:t>.</w:t>
      </w:r>
    </w:p>
    <w:p w:rsidR="00545F0C" w:rsidRPr="00B81737" w:rsidRDefault="00545F0C" w:rsidP="00192123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>ظاهر کلام ایشان و برخی بزرگان در دو قسم جاهل مقصر؛ قصد قربت است.</w:t>
      </w:r>
    </w:p>
    <w:p w:rsidR="006B1B07" w:rsidRPr="00B81737" w:rsidRDefault="006B1B07" w:rsidP="006B1B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0" w:name="_Toc480455219"/>
      <w:r w:rsidRPr="00B81737">
        <w:rPr>
          <w:rFonts w:ascii="Traditional Arabic" w:hAnsi="Traditional Arabic" w:cs="Traditional Arabic" w:hint="cs"/>
          <w:color w:val="FF0000"/>
          <w:rtl/>
        </w:rPr>
        <w:t>نتیجه</w:t>
      </w:r>
      <w:bookmarkEnd w:id="40"/>
    </w:p>
    <w:p w:rsidR="00545F0C" w:rsidRPr="00B81737" w:rsidRDefault="00545F0C" w:rsidP="00192123">
      <w:pPr>
        <w:jc w:val="left"/>
        <w:rPr>
          <w:rFonts w:ascii="Traditional Arabic" w:hAnsi="Traditional Arabic" w:cs="Traditional Arabic"/>
          <w:rtl/>
        </w:rPr>
      </w:pPr>
      <w:r w:rsidRPr="00B81737">
        <w:rPr>
          <w:rFonts w:ascii="Traditional Arabic" w:hAnsi="Traditional Arabic" w:cs="Traditional Arabic" w:hint="cs"/>
          <w:rtl/>
        </w:rPr>
        <w:t xml:space="preserve">هر سه صورت مذکور؛ جاهل مقصر ملتفت و غیر ملتفت و جاهل قاصر؛ قصد قربت از </w:t>
      </w:r>
      <w:r w:rsidR="005C64D3" w:rsidRPr="00B81737">
        <w:rPr>
          <w:rFonts w:ascii="Traditional Arabic" w:hAnsi="Traditional Arabic" w:cs="Traditional Arabic" w:hint="cs"/>
          <w:rtl/>
        </w:rPr>
        <w:t>آن‌ها</w:t>
      </w:r>
      <w:r w:rsidRPr="00B81737">
        <w:rPr>
          <w:rFonts w:ascii="Traditional Arabic" w:hAnsi="Traditional Arabic" w:cs="Traditional Arabic" w:hint="cs"/>
          <w:rtl/>
        </w:rPr>
        <w:t xml:space="preserve"> متمشی </w:t>
      </w:r>
      <w:r w:rsidR="00DB7DF8" w:rsidRPr="00B81737">
        <w:rPr>
          <w:rFonts w:ascii="Traditional Arabic" w:hAnsi="Traditional Arabic" w:cs="Traditional Arabic" w:hint="cs"/>
          <w:rtl/>
        </w:rPr>
        <w:t>می‌شود</w:t>
      </w:r>
      <w:r w:rsidRPr="00B81737">
        <w:rPr>
          <w:rFonts w:ascii="Traditional Arabic" w:hAnsi="Traditional Arabic" w:cs="Traditional Arabic" w:hint="cs"/>
          <w:rtl/>
        </w:rPr>
        <w:t>.</w:t>
      </w:r>
    </w:p>
    <w:p w:rsidR="00545F0C" w:rsidRPr="00B81737" w:rsidRDefault="00545F0C" w:rsidP="00192123">
      <w:pPr>
        <w:jc w:val="left"/>
        <w:rPr>
          <w:rFonts w:ascii="Traditional Arabic" w:hAnsi="Traditional Arabic" w:cs="Traditional Arabic"/>
          <w:rtl/>
        </w:rPr>
      </w:pPr>
    </w:p>
    <w:p w:rsidR="00BD0CE7" w:rsidRPr="00B81737" w:rsidRDefault="00BD0CE7" w:rsidP="00475A10">
      <w:pPr>
        <w:jc w:val="left"/>
        <w:rPr>
          <w:rFonts w:ascii="Traditional Arabic" w:hAnsi="Traditional Arabic" w:cs="Traditional Arabic"/>
          <w:rtl/>
        </w:rPr>
      </w:pPr>
    </w:p>
    <w:p w:rsidR="00057BAE" w:rsidRPr="00B81737" w:rsidRDefault="00057BAE" w:rsidP="00FB4A42">
      <w:pPr>
        <w:jc w:val="left"/>
        <w:rPr>
          <w:rFonts w:ascii="Traditional Arabic" w:hAnsi="Traditional Arabic" w:cs="Traditional Arabic"/>
          <w:rtl/>
        </w:rPr>
      </w:pPr>
    </w:p>
    <w:p w:rsidR="00057BAE" w:rsidRPr="00B81737" w:rsidRDefault="00057BAE" w:rsidP="00FB4A42">
      <w:pPr>
        <w:jc w:val="left"/>
        <w:rPr>
          <w:rFonts w:ascii="Traditional Arabic" w:hAnsi="Traditional Arabic" w:cs="Traditional Arabic"/>
          <w:rtl/>
        </w:rPr>
      </w:pPr>
    </w:p>
    <w:p w:rsidR="004E38B0" w:rsidRPr="00B81737" w:rsidRDefault="004E38B0" w:rsidP="00FB4A42">
      <w:pPr>
        <w:jc w:val="left"/>
        <w:rPr>
          <w:rFonts w:ascii="Traditional Arabic" w:hAnsi="Traditional Arabic" w:cs="Traditional Arabic"/>
          <w:rtl/>
        </w:rPr>
      </w:pPr>
    </w:p>
    <w:p w:rsidR="00051DE3" w:rsidRPr="00B81737" w:rsidRDefault="00051DE3" w:rsidP="00FB4A42">
      <w:pPr>
        <w:jc w:val="left"/>
        <w:rPr>
          <w:rFonts w:ascii="Traditional Arabic" w:hAnsi="Traditional Arabic" w:cs="Traditional Arabic"/>
          <w:rtl/>
        </w:rPr>
      </w:pPr>
    </w:p>
    <w:sectPr w:rsidR="00051DE3" w:rsidRPr="00B81737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6F" w:rsidRDefault="000C7F6F" w:rsidP="000D5800">
      <w:pPr>
        <w:spacing w:after="0"/>
      </w:pPr>
      <w:r>
        <w:separator/>
      </w:r>
    </w:p>
  </w:endnote>
  <w:endnote w:type="continuationSeparator" w:id="0">
    <w:p w:rsidR="000C7F6F" w:rsidRDefault="000C7F6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D3" w:rsidRDefault="005C6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D3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D3" w:rsidRDefault="005C6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6F" w:rsidRDefault="000C7F6F" w:rsidP="000D5800">
      <w:pPr>
        <w:spacing w:after="0"/>
      </w:pPr>
      <w:r>
        <w:separator/>
      </w:r>
    </w:p>
  </w:footnote>
  <w:footnote w:type="continuationSeparator" w:id="0">
    <w:p w:rsidR="000C7F6F" w:rsidRDefault="000C7F6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D3" w:rsidRDefault="005C6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18" w:rsidRDefault="00387718" w:rsidP="0038771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4A34C0" wp14:editId="6DD67F3E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D3A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30</w:t>
    </w:r>
    <w:r>
      <w:rPr>
        <w:rFonts w:ascii="Adobe Arabic" w:hAnsi="Adobe Arabic" w:cs="Adobe Arabic"/>
        <w:sz w:val="24"/>
        <w:szCs w:val="24"/>
        <w:rtl/>
      </w:rPr>
      <w:t>/01/1396</w:t>
    </w:r>
  </w:p>
  <w:p w:rsidR="00387718" w:rsidRDefault="00A82D3A" w:rsidP="00AC428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387718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عنوان فرعی: مسئله تقلید (عمل بدون تقلید)                               </w:t>
    </w:r>
    <w:r w:rsidR="0038771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87718">
      <w:rPr>
        <w:rFonts w:ascii="Adobe Arabic" w:hAnsi="Adobe Arabic" w:cs="Adobe Arabic"/>
        <w:b/>
        <w:bCs/>
        <w:sz w:val="24"/>
        <w:szCs w:val="24"/>
        <w:rtl/>
      </w:rPr>
      <w:t xml:space="preserve">  شماره جلسه:</w:t>
    </w:r>
    <w:r w:rsidR="00387718">
      <w:rPr>
        <w:rFonts w:eastAsiaTheme="minorHAnsi" w:hint="cs"/>
        <w:rtl/>
      </w:rPr>
      <w:t xml:space="preserve"> </w:t>
    </w:r>
    <w:r w:rsidR="00AC4282">
      <w:rPr>
        <w:rFonts w:ascii="Adobe Arabic" w:eastAsiaTheme="minorHAnsi" w:hAnsi="Adobe Arabic" w:cs="Adobe Arabic"/>
      </w:rPr>
      <w:t>296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5699CA" wp14:editId="0156B29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30EF9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D3" w:rsidRDefault="005C6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C"/>
    <w:rsid w:val="00007060"/>
    <w:rsid w:val="000228A2"/>
    <w:rsid w:val="000324F1"/>
    <w:rsid w:val="00041FE0"/>
    <w:rsid w:val="00042E34"/>
    <w:rsid w:val="00045B14"/>
    <w:rsid w:val="00051DE3"/>
    <w:rsid w:val="00052BA3"/>
    <w:rsid w:val="00057BAE"/>
    <w:rsid w:val="0006363E"/>
    <w:rsid w:val="00063C89"/>
    <w:rsid w:val="00080DFF"/>
    <w:rsid w:val="00085ED5"/>
    <w:rsid w:val="000A1A51"/>
    <w:rsid w:val="000C7F6F"/>
    <w:rsid w:val="000D2D0D"/>
    <w:rsid w:val="000D5800"/>
    <w:rsid w:val="000D6581"/>
    <w:rsid w:val="000F1897"/>
    <w:rsid w:val="000F7E72"/>
    <w:rsid w:val="00101E2D"/>
    <w:rsid w:val="00102182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2F3A"/>
    <w:rsid w:val="001550AE"/>
    <w:rsid w:val="00166DD8"/>
    <w:rsid w:val="001712D6"/>
    <w:rsid w:val="001757C8"/>
    <w:rsid w:val="00177934"/>
    <w:rsid w:val="00192123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28A1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466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15954"/>
    <w:rsid w:val="00320CD0"/>
    <w:rsid w:val="00323168"/>
    <w:rsid w:val="00325FE6"/>
    <w:rsid w:val="00331826"/>
    <w:rsid w:val="00340BA3"/>
    <w:rsid w:val="00366400"/>
    <w:rsid w:val="00387718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4DF7"/>
    <w:rsid w:val="00455B91"/>
    <w:rsid w:val="004651D2"/>
    <w:rsid w:val="00465D26"/>
    <w:rsid w:val="004679F8"/>
    <w:rsid w:val="00475A10"/>
    <w:rsid w:val="004A790F"/>
    <w:rsid w:val="004B001B"/>
    <w:rsid w:val="004B337F"/>
    <w:rsid w:val="004C4D9F"/>
    <w:rsid w:val="004E38B0"/>
    <w:rsid w:val="004F3596"/>
    <w:rsid w:val="00530FD7"/>
    <w:rsid w:val="00545B0C"/>
    <w:rsid w:val="00545F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64D3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B1B07"/>
    <w:rsid w:val="006C125E"/>
    <w:rsid w:val="006C6206"/>
    <w:rsid w:val="006D3A87"/>
    <w:rsid w:val="006F01B4"/>
    <w:rsid w:val="00703DD3"/>
    <w:rsid w:val="00734D59"/>
    <w:rsid w:val="0073609B"/>
    <w:rsid w:val="007378A9"/>
    <w:rsid w:val="00737A6C"/>
    <w:rsid w:val="00741D91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4AB3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673"/>
    <w:rsid w:val="008F083F"/>
    <w:rsid w:val="008F63E3"/>
    <w:rsid w:val="00900A8F"/>
    <w:rsid w:val="00913C3B"/>
    <w:rsid w:val="00915509"/>
    <w:rsid w:val="00925075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282D"/>
    <w:rsid w:val="009B46BC"/>
    <w:rsid w:val="009B61C3"/>
    <w:rsid w:val="009C7B4F"/>
    <w:rsid w:val="009E1F06"/>
    <w:rsid w:val="009F4EB3"/>
    <w:rsid w:val="009F5F6C"/>
    <w:rsid w:val="00A06D48"/>
    <w:rsid w:val="00A076E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2D3A"/>
    <w:rsid w:val="00A9616A"/>
    <w:rsid w:val="00A96F68"/>
    <w:rsid w:val="00AA2342"/>
    <w:rsid w:val="00AB4F5B"/>
    <w:rsid w:val="00AC428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81737"/>
    <w:rsid w:val="00B9119B"/>
    <w:rsid w:val="00B96A3B"/>
    <w:rsid w:val="00BA51A8"/>
    <w:rsid w:val="00BB5F7E"/>
    <w:rsid w:val="00BC26F6"/>
    <w:rsid w:val="00BC4833"/>
    <w:rsid w:val="00BD0CE7"/>
    <w:rsid w:val="00BD3122"/>
    <w:rsid w:val="00BD40DA"/>
    <w:rsid w:val="00BE0E6F"/>
    <w:rsid w:val="00BF3D67"/>
    <w:rsid w:val="00BF70C6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5D76"/>
    <w:rsid w:val="00D76353"/>
    <w:rsid w:val="00D81AF9"/>
    <w:rsid w:val="00DB21CF"/>
    <w:rsid w:val="00DB28BB"/>
    <w:rsid w:val="00DB7DF8"/>
    <w:rsid w:val="00DC603F"/>
    <w:rsid w:val="00DD3C0D"/>
    <w:rsid w:val="00DD4864"/>
    <w:rsid w:val="00DD71A2"/>
    <w:rsid w:val="00DE1DC4"/>
    <w:rsid w:val="00DE2A5A"/>
    <w:rsid w:val="00E03CA2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54A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7729B"/>
    <w:rsid w:val="00F85929"/>
    <w:rsid w:val="00FB3ED3"/>
    <w:rsid w:val="00FB4408"/>
    <w:rsid w:val="00FB4A42"/>
    <w:rsid w:val="00FB7933"/>
    <w:rsid w:val="00FC0862"/>
    <w:rsid w:val="00FC70FB"/>
    <w:rsid w:val="00FD143D"/>
    <w:rsid w:val="00FD1B7C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85;&#1608;&#1583;&#1740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5B43-DDBD-4DE4-B97F-73C05698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50</cp:revision>
  <dcterms:created xsi:type="dcterms:W3CDTF">2017-04-20T06:19:00Z</dcterms:created>
  <dcterms:modified xsi:type="dcterms:W3CDTF">2017-04-22T03:55:00Z</dcterms:modified>
</cp:coreProperties>
</file>