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Theme="minorHAnsi" w:hAnsi="Traditional Arabic" w:cs="Traditional Arabic"/>
          <w:bCs w:val="0"/>
          <w:color w:val="auto"/>
          <w:sz w:val="22"/>
          <w:rtl/>
        </w:rPr>
        <w:id w:val="-1290198189"/>
        <w:docPartObj>
          <w:docPartGallery w:val="Table of Contents"/>
          <w:docPartUnique/>
        </w:docPartObj>
      </w:sdtPr>
      <w:sdtEndPr>
        <w:rPr>
          <w:b/>
          <w:noProof/>
        </w:rPr>
      </w:sdtEndPr>
      <w:sdtContent>
        <w:p w:rsidR="00814B2F" w:rsidRPr="00963350" w:rsidRDefault="00814B2F" w:rsidP="00963350">
          <w:pPr>
            <w:pStyle w:val="a8"/>
            <w:spacing w:line="276" w:lineRule="auto"/>
            <w:jc w:val="center"/>
            <w:rPr>
              <w:rFonts w:ascii="Traditional Arabic" w:hAnsi="Traditional Arabic" w:cs="Traditional Arabic"/>
              <w:rtl/>
            </w:rPr>
          </w:pPr>
          <w:r w:rsidRPr="00963350">
            <w:rPr>
              <w:rFonts w:ascii="Traditional Arabic" w:hAnsi="Traditional Arabic" w:cs="Traditional Arabic" w:hint="cs"/>
              <w:rtl/>
            </w:rPr>
            <w:t>فهرست مطالب</w:t>
          </w:r>
        </w:p>
        <w:p w:rsidR="00814B2F" w:rsidRPr="00963350" w:rsidRDefault="00814B2F" w:rsidP="00963350">
          <w:pPr>
            <w:spacing w:line="276" w:lineRule="auto"/>
            <w:rPr>
              <w:rFonts w:ascii="Traditional Arabic" w:hAnsi="Traditional Arabic" w:cs="Traditional Arabic"/>
            </w:rPr>
          </w:pPr>
        </w:p>
        <w:p w:rsidR="00814B2F" w:rsidRPr="00963350" w:rsidRDefault="00814B2F" w:rsidP="00963350">
          <w:pPr>
            <w:pStyle w:val="11"/>
            <w:tabs>
              <w:tab w:val="right" w:leader="dot" w:pos="9350"/>
            </w:tabs>
            <w:spacing w:line="276" w:lineRule="auto"/>
            <w:rPr>
              <w:rFonts w:ascii="Traditional Arabic" w:hAnsi="Traditional Arabic" w:cs="Traditional Arabic"/>
              <w:noProof/>
              <w:szCs w:val="22"/>
              <w:lang w:bidi="ar-SA"/>
            </w:rPr>
          </w:pPr>
          <w:r w:rsidRPr="00963350">
            <w:rPr>
              <w:rFonts w:ascii="Traditional Arabic" w:hAnsi="Traditional Arabic" w:cs="Traditional Arabic"/>
            </w:rPr>
            <w:fldChar w:fldCharType="begin"/>
          </w:r>
          <w:r w:rsidRPr="00963350">
            <w:rPr>
              <w:rFonts w:ascii="Traditional Arabic" w:hAnsi="Traditional Arabic" w:cs="Traditional Arabic"/>
            </w:rPr>
            <w:instrText xml:space="preserve"> TOC \o "1-3" \h \z \u </w:instrText>
          </w:r>
          <w:r w:rsidRPr="00963350">
            <w:rPr>
              <w:rFonts w:ascii="Traditional Arabic" w:hAnsi="Traditional Arabic" w:cs="Traditional Arabic"/>
            </w:rPr>
            <w:fldChar w:fldCharType="separate"/>
          </w:r>
          <w:hyperlink w:anchor="_Toc501360993" w:history="1">
            <w:r w:rsidRPr="00963350">
              <w:rPr>
                <w:rStyle w:val="aff0"/>
                <w:rFonts w:ascii="Traditional Arabic" w:hAnsi="Traditional Arabic" w:cs="Traditional Arabic" w:hint="eastAsia"/>
                <w:noProof/>
                <w:rtl/>
              </w:rPr>
              <w:t>اشاره</w:t>
            </w:r>
            <w:r w:rsidRPr="00963350">
              <w:rPr>
                <w:rFonts w:ascii="Traditional Arabic" w:hAnsi="Traditional Arabic" w:cs="Traditional Arabic"/>
                <w:noProof/>
                <w:webHidden/>
              </w:rPr>
              <w:tab/>
            </w:r>
            <w:r w:rsidRPr="00963350">
              <w:rPr>
                <w:rFonts w:ascii="Traditional Arabic" w:hAnsi="Traditional Arabic" w:cs="Traditional Arabic"/>
                <w:noProof/>
                <w:webHidden/>
              </w:rPr>
              <w:fldChar w:fldCharType="begin"/>
            </w:r>
            <w:r w:rsidRPr="00963350">
              <w:rPr>
                <w:rFonts w:ascii="Traditional Arabic" w:hAnsi="Traditional Arabic" w:cs="Traditional Arabic"/>
                <w:noProof/>
                <w:webHidden/>
              </w:rPr>
              <w:instrText xml:space="preserve"> PAGEREF _Toc501360993 \h </w:instrText>
            </w:r>
            <w:r w:rsidRPr="00963350">
              <w:rPr>
                <w:rFonts w:ascii="Traditional Arabic" w:hAnsi="Traditional Arabic" w:cs="Traditional Arabic"/>
                <w:noProof/>
                <w:webHidden/>
              </w:rPr>
            </w:r>
            <w:r w:rsidRPr="00963350">
              <w:rPr>
                <w:rFonts w:ascii="Traditional Arabic" w:hAnsi="Traditional Arabic" w:cs="Traditional Arabic"/>
                <w:noProof/>
                <w:webHidden/>
              </w:rPr>
              <w:fldChar w:fldCharType="separate"/>
            </w:r>
            <w:r w:rsidRPr="00963350">
              <w:rPr>
                <w:rFonts w:ascii="Traditional Arabic" w:hAnsi="Traditional Arabic" w:cs="Traditional Arabic"/>
                <w:noProof/>
                <w:webHidden/>
              </w:rPr>
              <w:t>2</w:t>
            </w:r>
            <w:r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4" w:history="1">
            <w:r w:rsidR="00963350">
              <w:rPr>
                <w:rStyle w:val="aff0"/>
                <w:rFonts w:ascii="Traditional Arabic" w:hAnsi="Traditional Arabic" w:cs="Traditional Arabic" w:hint="eastAsia"/>
                <w:noProof/>
                <w:rtl/>
              </w:rPr>
              <w:t>راه‌های</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اثبات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اجتهاد</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و</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اعلم</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ت</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_Toc501360994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2</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5" w:history="1">
            <w:r w:rsidR="005F27DF">
              <w:rPr>
                <w:rStyle w:val="aff0"/>
                <w:rFonts w:ascii="Traditional Arabic" w:hAnsi="Traditional Arabic" w:cs="Traditional Arabic" w:hint="eastAsia"/>
                <w:noProof/>
                <w:rtl/>
              </w:rPr>
              <w:t>الغای</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خصوص</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ارجاع</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به</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خبر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ثقه</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موضوعات</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_Toc501360995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2</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6" w:history="1">
            <w:r w:rsidR="00814B2F" w:rsidRPr="00963350">
              <w:rPr>
                <w:rStyle w:val="aff0"/>
                <w:rFonts w:ascii="Traditional Arabic" w:hAnsi="Traditional Arabic" w:cs="Traditional Arabic" w:hint="eastAsia"/>
                <w:noProof/>
                <w:rtl/>
              </w:rPr>
              <w:t>روا</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ات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باب</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حج</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نه</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و</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خبر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ثقه</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_Toc501360996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3</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7" w:history="1">
            <w:r w:rsidR="00814B2F" w:rsidRPr="00963350">
              <w:rPr>
                <w:rStyle w:val="aff0"/>
                <w:rFonts w:ascii="Traditional Arabic" w:hAnsi="Traditional Arabic" w:cs="Traditional Arabic" w:hint="eastAsia"/>
                <w:noProof/>
                <w:rtl/>
              </w:rPr>
              <w:t>نظر</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ات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باب</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نه</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_Toc501360997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4</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8" w:history="1">
            <w:r w:rsidR="00814B2F" w:rsidRPr="00963350">
              <w:rPr>
                <w:rStyle w:val="aff0"/>
                <w:rFonts w:ascii="Traditional Arabic" w:hAnsi="Traditional Arabic" w:cs="Traditional Arabic" w:hint="eastAsia"/>
                <w:noProof/>
                <w:rtl/>
              </w:rPr>
              <w:t>وثوق</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مخبر</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و</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خبر</w:t>
            </w:r>
            <w:r w:rsidR="00814B2F" w:rsidRPr="00963350">
              <w:rPr>
                <w:rStyle w:val="aff0"/>
                <w:rFonts w:ascii="Traditional Arabic" w:hAnsi="Traditional Arabic" w:cs="Traditional Arabic" w:hint="cs"/>
                <w:noProof/>
                <w:rtl/>
              </w:rPr>
              <w:t>ی</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_Toc501360998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4</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0999" w:history="1">
            <w:r w:rsidR="00814B2F" w:rsidRPr="00963350">
              <w:rPr>
                <w:rStyle w:val="aff0"/>
                <w:rFonts w:ascii="Traditional Arabic" w:hAnsi="Traditional Arabic" w:cs="Traditional Arabic" w:hint="eastAsia"/>
                <w:noProof/>
                <w:rtl/>
              </w:rPr>
              <w:t>احتمالات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باب</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وثوق</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مخبر</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و</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خبر</w:t>
            </w:r>
            <w:r w:rsidR="00814B2F" w:rsidRPr="00963350">
              <w:rPr>
                <w:rStyle w:val="aff0"/>
                <w:rFonts w:ascii="Traditional Arabic" w:hAnsi="Traditional Arabic" w:cs="Traditional Arabic" w:hint="cs"/>
                <w:noProof/>
                <w:rtl/>
              </w:rPr>
              <w:t>ی</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_Toc501360999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5</w:t>
            </w:r>
            <w:r w:rsidR="00814B2F" w:rsidRPr="00963350">
              <w:rPr>
                <w:rFonts w:ascii="Traditional Arabic" w:hAnsi="Traditional Arabic" w:cs="Traditional Arabic"/>
                <w:noProof/>
                <w:webHidden/>
              </w:rPr>
              <w:fldChar w:fldCharType="end"/>
            </w:r>
          </w:hyperlink>
        </w:p>
        <w:p w:rsidR="00814B2F" w:rsidRPr="00963350" w:rsidRDefault="00046240" w:rsidP="00963350">
          <w:pPr>
            <w:pStyle w:val="11"/>
            <w:tabs>
              <w:tab w:val="right" w:leader="dot" w:pos="9350"/>
            </w:tabs>
            <w:spacing w:line="276" w:lineRule="auto"/>
            <w:rPr>
              <w:rFonts w:ascii="Traditional Arabic" w:hAnsi="Traditional Arabic" w:cs="Traditional Arabic"/>
              <w:noProof/>
              <w:szCs w:val="22"/>
              <w:lang w:bidi="ar-SA"/>
            </w:rPr>
          </w:pPr>
          <w:hyperlink w:anchor="_Toc501361000" w:history="1">
            <w:r w:rsidR="00814B2F" w:rsidRPr="00963350">
              <w:rPr>
                <w:rStyle w:val="aff0"/>
                <w:rFonts w:ascii="Traditional Arabic" w:hAnsi="Traditional Arabic" w:cs="Traditional Arabic" w:hint="eastAsia"/>
                <w:noProof/>
                <w:rtl/>
              </w:rPr>
              <w:t>نظر</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ه</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بزرگان</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باب</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حج</w:t>
            </w:r>
            <w:r w:rsidR="00814B2F" w:rsidRPr="00963350">
              <w:rPr>
                <w:rStyle w:val="aff0"/>
                <w:rFonts w:ascii="Traditional Arabic" w:hAnsi="Traditional Arabic" w:cs="Traditional Arabic" w:hint="cs"/>
                <w:noProof/>
                <w:rtl/>
              </w:rPr>
              <w:t>ی</w:t>
            </w:r>
            <w:r w:rsidR="00814B2F" w:rsidRPr="00963350">
              <w:rPr>
                <w:rStyle w:val="aff0"/>
                <w:rFonts w:ascii="Traditional Arabic" w:hAnsi="Traditional Arabic" w:cs="Traditional Arabic" w:hint="eastAsia"/>
                <w:noProof/>
                <w:rtl/>
              </w:rPr>
              <w:t>ت</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خبر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ثقه</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در</w:t>
            </w:r>
            <w:r w:rsidR="00814B2F" w:rsidRPr="00963350">
              <w:rPr>
                <w:rStyle w:val="aff0"/>
                <w:rFonts w:ascii="Traditional Arabic" w:hAnsi="Traditional Arabic" w:cs="Traditional Arabic"/>
                <w:noProof/>
                <w:rtl/>
              </w:rPr>
              <w:t xml:space="preserve"> </w:t>
            </w:r>
            <w:r w:rsidR="00814B2F" w:rsidRPr="00963350">
              <w:rPr>
                <w:rStyle w:val="aff0"/>
                <w:rFonts w:ascii="Traditional Arabic" w:hAnsi="Traditional Arabic" w:cs="Traditional Arabic" w:hint="eastAsia"/>
                <w:noProof/>
                <w:rtl/>
              </w:rPr>
              <w:t>موضوعات</w:t>
            </w:r>
            <w:r w:rsidR="00814B2F" w:rsidRPr="00963350">
              <w:rPr>
                <w:rFonts w:ascii="Traditional Arabic" w:hAnsi="Traditional Arabic" w:cs="Traditional Arabic"/>
                <w:noProof/>
                <w:webHidden/>
              </w:rPr>
              <w:tab/>
            </w:r>
            <w:r w:rsidR="00814B2F" w:rsidRPr="00963350">
              <w:rPr>
                <w:rFonts w:ascii="Traditional Arabic" w:hAnsi="Traditional Arabic" w:cs="Traditional Arabic"/>
                <w:noProof/>
                <w:webHidden/>
              </w:rPr>
              <w:fldChar w:fldCharType="begin"/>
            </w:r>
            <w:r w:rsidR="00814B2F" w:rsidRPr="00963350">
              <w:rPr>
                <w:rFonts w:ascii="Traditional Arabic" w:hAnsi="Traditional Arabic" w:cs="Traditional Arabic"/>
                <w:noProof/>
                <w:webHidden/>
              </w:rPr>
              <w:instrText xml:space="preserve"> PAGEREF _Toc501361000 \h </w:instrText>
            </w:r>
            <w:r w:rsidR="00814B2F" w:rsidRPr="00963350">
              <w:rPr>
                <w:rFonts w:ascii="Traditional Arabic" w:hAnsi="Traditional Arabic" w:cs="Traditional Arabic"/>
                <w:noProof/>
                <w:webHidden/>
              </w:rPr>
            </w:r>
            <w:r w:rsidR="00814B2F" w:rsidRPr="00963350">
              <w:rPr>
                <w:rFonts w:ascii="Traditional Arabic" w:hAnsi="Traditional Arabic" w:cs="Traditional Arabic"/>
                <w:noProof/>
                <w:webHidden/>
              </w:rPr>
              <w:fldChar w:fldCharType="separate"/>
            </w:r>
            <w:r w:rsidR="00814B2F" w:rsidRPr="00963350">
              <w:rPr>
                <w:rFonts w:ascii="Traditional Arabic" w:hAnsi="Traditional Arabic" w:cs="Traditional Arabic"/>
                <w:noProof/>
                <w:webHidden/>
              </w:rPr>
              <w:t>6</w:t>
            </w:r>
            <w:r w:rsidR="00814B2F" w:rsidRPr="00963350">
              <w:rPr>
                <w:rFonts w:ascii="Traditional Arabic" w:hAnsi="Traditional Arabic" w:cs="Traditional Arabic"/>
                <w:noProof/>
                <w:webHidden/>
              </w:rPr>
              <w:fldChar w:fldCharType="end"/>
            </w:r>
          </w:hyperlink>
        </w:p>
        <w:p w:rsidR="00814B2F" w:rsidRPr="00963350" w:rsidRDefault="00814B2F" w:rsidP="00963350">
          <w:pPr>
            <w:spacing w:line="276" w:lineRule="auto"/>
            <w:rPr>
              <w:rFonts w:ascii="Traditional Arabic" w:hAnsi="Traditional Arabic" w:cs="Traditional Arabic"/>
            </w:rPr>
          </w:pPr>
          <w:r w:rsidRPr="00963350">
            <w:rPr>
              <w:rFonts w:ascii="Traditional Arabic" w:hAnsi="Traditional Arabic" w:cs="Traditional Arabic"/>
              <w:b/>
              <w:bCs/>
              <w:noProof/>
            </w:rPr>
            <w:fldChar w:fldCharType="end"/>
          </w:r>
        </w:p>
      </w:sdtContent>
    </w:sdt>
    <w:p w:rsidR="00814B2F" w:rsidRPr="00963350" w:rsidRDefault="00814B2F">
      <w:pPr>
        <w:bidi w:val="0"/>
        <w:spacing w:after="0"/>
        <w:ind w:firstLine="0"/>
        <w:contextualSpacing w:val="0"/>
        <w:jc w:val="left"/>
        <w:rPr>
          <w:rFonts w:ascii="Traditional Arabic" w:hAnsi="Traditional Arabic" w:cs="Traditional Arabic"/>
          <w:rtl/>
        </w:rPr>
      </w:pPr>
      <w:r w:rsidRPr="00963350">
        <w:rPr>
          <w:rFonts w:ascii="Traditional Arabic" w:hAnsi="Traditional Arabic" w:cs="Traditional Arabic"/>
          <w:rtl/>
        </w:rPr>
        <w:br w:type="page"/>
      </w:r>
    </w:p>
    <w:p w:rsidR="00963350" w:rsidRPr="00D14BB0" w:rsidRDefault="00963350" w:rsidP="00963350">
      <w:pPr>
        <w:ind w:firstLine="0"/>
        <w:jc w:val="center"/>
        <w:rPr>
          <w:rFonts w:ascii="Traditional Arabic" w:hAnsi="Traditional Arabic" w:cs="Traditional Arabic"/>
          <w:rtl/>
        </w:rPr>
      </w:pPr>
      <w:bookmarkStart w:id="0" w:name="_Toc496094224"/>
      <w:bookmarkStart w:id="1" w:name="_Toc500399077"/>
      <w:r w:rsidRPr="00D14BB0">
        <w:rPr>
          <w:rFonts w:ascii="Traditional Arabic" w:hAnsi="Traditional Arabic" w:cs="Traditional Arabic" w:hint="cs"/>
          <w:rtl/>
        </w:rPr>
        <w:lastRenderedPageBreak/>
        <w:t>بسم الله الرحمن الرحیم</w:t>
      </w:r>
    </w:p>
    <w:p w:rsidR="00963350" w:rsidRPr="00D14BB0" w:rsidRDefault="00963350" w:rsidP="00963350">
      <w:pPr>
        <w:pStyle w:val="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D14BB0">
        <w:rPr>
          <w:rFonts w:ascii="Traditional Arabic" w:hAnsi="Traditional Arabic" w:cs="Traditional Arabic"/>
          <w:color w:val="FF0000"/>
          <w:rtl/>
        </w:rPr>
        <w:t xml:space="preserve">موضوع: </w:t>
      </w:r>
      <w:r w:rsidRPr="00D14BB0">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D14BB0">
        <w:rPr>
          <w:rFonts w:ascii="Traditional Arabic" w:hAnsi="Traditional Arabic" w:cs="Traditional Arabic" w:hint="cs"/>
          <w:rtl/>
        </w:rPr>
        <w:t>ملاک تشخیص مجتهد و اعلم</w:t>
      </w:r>
      <w:r w:rsidRPr="00D14BB0">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963350" w:rsidRPr="00D14BB0" w:rsidRDefault="00963350" w:rsidP="00963350">
      <w:pPr>
        <w:pStyle w:val="1"/>
        <w:jc w:val="lowKashida"/>
        <w:rPr>
          <w:rFonts w:ascii="Traditional Arabic" w:hAnsi="Traditional Arabic" w:cs="Traditional Arabic"/>
          <w:color w:val="FF0000"/>
          <w:rtl/>
        </w:rPr>
      </w:pPr>
      <w:r w:rsidRPr="00D14BB0">
        <w:rPr>
          <w:rFonts w:ascii="Traditional Arabic" w:hAnsi="Traditional Arabic" w:cs="Traditional Arabic" w:hint="cs"/>
          <w:color w:val="FF0000"/>
          <w:rtl/>
        </w:rPr>
        <w:t>اشاره</w:t>
      </w:r>
      <w:bookmarkEnd w:id="1"/>
    </w:p>
    <w:p w:rsidR="008D1F95"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مبحث در مسئله بیستم </w:t>
      </w:r>
      <w:r w:rsidR="006A0272" w:rsidRPr="00963350">
        <w:rPr>
          <w:rFonts w:ascii="Traditional Arabic" w:hAnsi="Traditional Arabic" w:cs="Traditional Arabic" w:hint="cs"/>
          <w:rtl/>
        </w:rPr>
        <w:t>راه‌های</w:t>
      </w:r>
      <w:r w:rsidRPr="00963350">
        <w:rPr>
          <w:rFonts w:ascii="Traditional Arabic" w:hAnsi="Traditional Arabic" w:cs="Traditional Arabic" w:hint="cs"/>
          <w:rtl/>
        </w:rPr>
        <w:t xml:space="preserve"> اثبات اجتهاد و اعلمیت بود، به نحوی اجتهاد و اعلمیت از موضوعات بود، در ضمن این مبحث، اثبات موضوعات </w:t>
      </w:r>
      <w:r w:rsidR="006A0272" w:rsidRPr="00963350">
        <w:rPr>
          <w:rFonts w:ascii="Traditional Arabic" w:hAnsi="Traditional Arabic" w:cs="Traditional Arabic" w:hint="cs"/>
          <w:rtl/>
        </w:rPr>
        <w:t>به‌طورکلی</w:t>
      </w:r>
      <w:r w:rsidRPr="00963350">
        <w:rPr>
          <w:rFonts w:ascii="Traditional Arabic" w:hAnsi="Traditional Arabic" w:cs="Traditional Arabic" w:hint="cs"/>
          <w:rtl/>
        </w:rPr>
        <w:t xml:space="preserve"> هم </w:t>
      </w:r>
      <w:r w:rsidR="006A0272" w:rsidRPr="00963350">
        <w:rPr>
          <w:rFonts w:ascii="Traditional Arabic" w:hAnsi="Traditional Arabic" w:cs="Traditional Arabic" w:hint="cs"/>
          <w:rtl/>
        </w:rPr>
        <w:t>موردتوجه</w:t>
      </w:r>
      <w:r w:rsidRPr="00963350">
        <w:rPr>
          <w:rFonts w:ascii="Traditional Arabic" w:hAnsi="Traditional Arabic" w:cs="Traditional Arabic" w:hint="cs"/>
          <w:rtl/>
        </w:rPr>
        <w:t xml:space="preserve"> قرار گرفت، به ترتیب </w:t>
      </w:r>
      <w:r w:rsidR="006A0272" w:rsidRPr="00963350">
        <w:rPr>
          <w:rFonts w:ascii="Traditional Arabic" w:hAnsi="Traditional Arabic" w:cs="Traditional Arabic" w:hint="cs"/>
          <w:rtl/>
        </w:rPr>
        <w:t>راه‌های</w:t>
      </w:r>
      <w:r w:rsidRPr="00963350">
        <w:rPr>
          <w:rFonts w:ascii="Traditional Arabic" w:hAnsi="Traditional Arabic" w:cs="Traditional Arabic" w:hint="cs"/>
          <w:rtl/>
        </w:rPr>
        <w:t xml:space="preserve">ی که </w:t>
      </w:r>
      <w:r w:rsidR="006A0272" w:rsidRPr="00963350">
        <w:rPr>
          <w:rFonts w:ascii="Traditional Arabic" w:hAnsi="Traditional Arabic" w:cs="Traditional Arabic" w:hint="cs"/>
          <w:rtl/>
        </w:rPr>
        <w:t>موردبحث</w:t>
      </w:r>
      <w:r w:rsidRPr="00963350">
        <w:rPr>
          <w:rFonts w:ascii="Traditional Arabic" w:hAnsi="Traditional Arabic" w:cs="Traditional Arabic" w:hint="cs"/>
          <w:rtl/>
        </w:rPr>
        <w:t xml:space="preserve"> قرار گرفت، </w:t>
      </w:r>
      <w:r w:rsidR="006A0272" w:rsidRPr="00963350">
        <w:rPr>
          <w:rFonts w:ascii="Traditional Arabic" w:hAnsi="Traditional Arabic" w:cs="Traditional Arabic" w:hint="cs"/>
          <w:rtl/>
        </w:rPr>
        <w:t>عبارت‌اند</w:t>
      </w:r>
      <w:r w:rsidRPr="00963350">
        <w:rPr>
          <w:rFonts w:ascii="Traditional Arabic" w:hAnsi="Traditional Arabic" w:cs="Traditional Arabic" w:hint="cs"/>
          <w:rtl/>
        </w:rPr>
        <w:t xml:space="preserve"> از:</w:t>
      </w:r>
    </w:p>
    <w:p w:rsidR="006A0272" w:rsidRPr="00963350" w:rsidRDefault="00963350" w:rsidP="00814B2F">
      <w:pPr>
        <w:pStyle w:val="1"/>
        <w:jc w:val="lowKashida"/>
        <w:rPr>
          <w:rFonts w:ascii="Traditional Arabic" w:hAnsi="Traditional Arabic" w:cs="Traditional Arabic"/>
          <w:color w:val="FF0000"/>
          <w:rtl/>
        </w:rPr>
      </w:pPr>
      <w:bookmarkStart w:id="25" w:name="_Toc501360994"/>
      <w:r>
        <w:rPr>
          <w:rFonts w:ascii="Traditional Arabic" w:hAnsi="Traditional Arabic" w:cs="Traditional Arabic" w:hint="cs"/>
          <w:color w:val="FF0000"/>
          <w:rtl/>
        </w:rPr>
        <w:t>راه‌های</w:t>
      </w:r>
      <w:r w:rsidR="006A0272" w:rsidRPr="00963350">
        <w:rPr>
          <w:rFonts w:ascii="Traditional Arabic" w:hAnsi="Traditional Arabic" w:cs="Traditional Arabic" w:hint="cs"/>
          <w:color w:val="FF0000"/>
          <w:rtl/>
        </w:rPr>
        <w:t xml:space="preserve"> اثبات اجتهاد و اعلمیت</w:t>
      </w:r>
      <w:bookmarkEnd w:id="25"/>
    </w:p>
    <w:p w:rsidR="002F0F7C"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1 – قطع</w:t>
      </w:r>
    </w:p>
    <w:p w:rsidR="002F0F7C"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2 – اطمینان عرفی و عقلایی</w:t>
      </w:r>
    </w:p>
    <w:p w:rsidR="002F0F7C"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3 – بیّنه</w:t>
      </w:r>
    </w:p>
    <w:p w:rsidR="002F0F7C"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4 – خبر ثقه یا عدل</w:t>
      </w:r>
    </w:p>
    <w:p w:rsidR="002F0F7C" w:rsidRPr="00963350" w:rsidRDefault="002F0F7C"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در خبر ثقه یا عدل، ابتدائاً بحث کردیم که </w:t>
      </w:r>
      <w:r w:rsidR="00963350">
        <w:rPr>
          <w:rFonts w:ascii="Traditional Arabic" w:hAnsi="Traditional Arabic" w:cs="Traditional Arabic" w:hint="cs"/>
          <w:rtl/>
        </w:rPr>
        <w:t>ادله اینکه</w:t>
      </w:r>
      <w:r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می‌شود</w:t>
      </w:r>
      <w:r w:rsidRPr="00963350">
        <w:rPr>
          <w:rFonts w:ascii="Traditional Arabic" w:hAnsi="Traditional Arabic" w:cs="Traditional Arabic" w:hint="cs"/>
          <w:rtl/>
        </w:rPr>
        <w:t xml:space="preserve"> موضوع را و موضوعات را </w:t>
      </w:r>
      <w:r w:rsidR="006A0272" w:rsidRPr="00963350">
        <w:rPr>
          <w:rFonts w:ascii="Traditional Arabic" w:hAnsi="Traditional Arabic" w:cs="Traditional Arabic" w:hint="cs"/>
          <w:rtl/>
        </w:rPr>
        <w:t>با خبر</w:t>
      </w:r>
      <w:r w:rsidRPr="00963350">
        <w:rPr>
          <w:rFonts w:ascii="Traditional Arabic" w:hAnsi="Traditional Arabic" w:cs="Traditional Arabic" w:hint="cs"/>
          <w:rtl/>
        </w:rPr>
        <w:t xml:space="preserve"> ثقه و عدل ثابت کرد، چیست، در اینجا بیان شد، بخشی از </w:t>
      </w:r>
      <w:r w:rsidR="006A0272" w:rsidRPr="00963350">
        <w:rPr>
          <w:rFonts w:ascii="Traditional Arabic" w:hAnsi="Traditional Arabic" w:cs="Traditional Arabic" w:hint="cs"/>
          <w:rtl/>
        </w:rPr>
        <w:t>ادله‌ای</w:t>
      </w:r>
      <w:r w:rsidRPr="00963350">
        <w:rPr>
          <w:rFonts w:ascii="Traditional Arabic" w:hAnsi="Traditional Arabic" w:cs="Traditional Arabic" w:hint="cs"/>
          <w:rtl/>
        </w:rPr>
        <w:t xml:space="preserve"> که در باب حجیت خبر واحد در اصول آمده، مشترک است</w:t>
      </w:r>
      <w:r w:rsidR="00307C08" w:rsidRPr="00963350">
        <w:rPr>
          <w:rFonts w:ascii="Traditional Arabic" w:hAnsi="Traditional Arabic" w:cs="Traditional Arabic" w:hint="cs"/>
          <w:rtl/>
        </w:rPr>
        <w:t xml:space="preserve">، به </w:t>
      </w:r>
      <w:r w:rsidR="006A0272" w:rsidRPr="00963350">
        <w:rPr>
          <w:rFonts w:ascii="Traditional Arabic" w:hAnsi="Traditional Arabic" w:cs="Traditional Arabic" w:hint="cs"/>
          <w:rtl/>
        </w:rPr>
        <w:t>آن‌ها</w:t>
      </w:r>
      <w:r w:rsidR="00307C08" w:rsidRPr="00963350">
        <w:rPr>
          <w:rFonts w:ascii="Traditional Arabic" w:hAnsi="Traditional Arabic" w:cs="Traditional Arabic" w:hint="cs"/>
          <w:rtl/>
        </w:rPr>
        <w:t xml:space="preserve"> اشاره شد.</w:t>
      </w:r>
    </w:p>
    <w:p w:rsidR="006A0272" w:rsidRPr="00963350" w:rsidRDefault="005F27DF" w:rsidP="005F27DF">
      <w:pPr>
        <w:pStyle w:val="1"/>
        <w:jc w:val="lowKashida"/>
        <w:rPr>
          <w:rFonts w:ascii="Traditional Arabic" w:hAnsi="Traditional Arabic" w:cs="Traditional Arabic"/>
          <w:color w:val="FF0000"/>
          <w:rtl/>
        </w:rPr>
      </w:pPr>
      <w:bookmarkStart w:id="26" w:name="_Toc501360995"/>
      <w:r>
        <w:rPr>
          <w:rFonts w:ascii="Traditional Arabic" w:hAnsi="Traditional Arabic" w:cs="Traditional Arabic" w:hint="cs"/>
          <w:color w:val="FF0000"/>
          <w:rtl/>
        </w:rPr>
        <w:t xml:space="preserve">الغای </w:t>
      </w:r>
      <w:r w:rsidR="00814B2F" w:rsidRPr="00963350">
        <w:rPr>
          <w:rFonts w:ascii="Traditional Arabic" w:hAnsi="Traditional Arabic" w:cs="Traditional Arabic" w:hint="cs"/>
          <w:color w:val="FF0000"/>
          <w:rtl/>
        </w:rPr>
        <w:t>خصوصیت در ارجاع به خبر ثقه در موضوعات</w:t>
      </w:r>
      <w:bookmarkEnd w:id="26"/>
    </w:p>
    <w:p w:rsidR="00307C08" w:rsidRPr="00963350" w:rsidRDefault="006A0272" w:rsidP="00963350">
      <w:pPr>
        <w:jc w:val="lowKashida"/>
        <w:rPr>
          <w:rFonts w:ascii="Traditional Arabic" w:hAnsi="Traditional Arabic" w:cs="Traditional Arabic"/>
          <w:rtl/>
        </w:rPr>
      </w:pPr>
      <w:r w:rsidRPr="00963350">
        <w:rPr>
          <w:rFonts w:ascii="Traditional Arabic" w:hAnsi="Traditional Arabic" w:cs="Traditional Arabic" w:hint="cs"/>
          <w:rtl/>
        </w:rPr>
        <w:t>غیرازآن</w:t>
      </w:r>
      <w:r w:rsidR="00307C08" w:rsidRPr="00963350">
        <w:rPr>
          <w:rFonts w:ascii="Traditional Arabic" w:hAnsi="Traditional Arabic" w:cs="Traditional Arabic" w:hint="cs"/>
          <w:rtl/>
        </w:rPr>
        <w:t xml:space="preserve"> ادله مشترکه، ادله خاصه در باب موضوعات هم وجود دارد، </w:t>
      </w:r>
      <w:r w:rsidRPr="00963350">
        <w:rPr>
          <w:rFonts w:ascii="Traditional Arabic" w:hAnsi="Traditional Arabic" w:cs="Traditional Arabic" w:hint="cs"/>
          <w:rtl/>
        </w:rPr>
        <w:t>ازجمله</w:t>
      </w:r>
      <w:r w:rsidR="00307C08" w:rsidRPr="00963350">
        <w:rPr>
          <w:rFonts w:ascii="Traditional Arabic" w:hAnsi="Traditional Arabic" w:cs="Traditional Arabic" w:hint="cs"/>
          <w:rtl/>
        </w:rPr>
        <w:t xml:space="preserve"> </w:t>
      </w:r>
      <w:r w:rsidR="005F27DF">
        <w:rPr>
          <w:rFonts w:ascii="Traditional Arabic" w:hAnsi="Traditional Arabic" w:cs="Traditional Arabic" w:hint="cs"/>
          <w:rtl/>
        </w:rPr>
        <w:t>الغای</w:t>
      </w:r>
      <w:r w:rsidR="00307C08" w:rsidRPr="00963350">
        <w:rPr>
          <w:rFonts w:ascii="Traditional Arabic" w:hAnsi="Traditional Arabic" w:cs="Traditional Arabic" w:hint="cs"/>
          <w:rtl/>
        </w:rPr>
        <w:t xml:space="preserve"> خصوصیت از مواردی بود که به خبر ثقه در موضوعات ارجاع شده بود، یا در روایات بیان شده بود که </w:t>
      </w:r>
      <w:r w:rsidRPr="00963350">
        <w:rPr>
          <w:rFonts w:ascii="Traditional Arabic" w:hAnsi="Traditional Arabic" w:cs="Traditional Arabic" w:hint="cs"/>
          <w:rtl/>
        </w:rPr>
        <w:t>می‌شود</w:t>
      </w:r>
      <w:r w:rsidR="00307C08" w:rsidRPr="00963350">
        <w:rPr>
          <w:rFonts w:ascii="Traditional Arabic" w:hAnsi="Traditional Arabic" w:cs="Traditional Arabic" w:hint="cs"/>
          <w:rtl/>
        </w:rPr>
        <w:t xml:space="preserve"> به خبر ثقه در موضوعات، اعتماد کرد، </w:t>
      </w:r>
      <w:r w:rsidRPr="00963350">
        <w:rPr>
          <w:rFonts w:ascii="Traditional Arabic" w:hAnsi="Traditional Arabic" w:cs="Traditional Arabic" w:hint="cs"/>
          <w:rtl/>
        </w:rPr>
        <w:t>درواقع</w:t>
      </w:r>
      <w:r w:rsidR="00307C08" w:rsidRPr="00963350">
        <w:rPr>
          <w:rFonts w:ascii="Traditional Arabic" w:hAnsi="Traditional Arabic" w:cs="Traditional Arabic" w:hint="cs"/>
          <w:rtl/>
        </w:rPr>
        <w:t xml:space="preserve"> روایات </w:t>
      </w:r>
      <w:r w:rsidRPr="00963350">
        <w:rPr>
          <w:rFonts w:ascii="Traditional Arabic" w:hAnsi="Traditional Arabic" w:cs="Traditional Arabic" w:hint="cs"/>
          <w:rtl/>
        </w:rPr>
        <w:t>خاصه‌ای</w:t>
      </w:r>
      <w:r w:rsidR="00307C08" w:rsidRPr="00963350">
        <w:rPr>
          <w:rFonts w:ascii="Traditional Arabic" w:hAnsi="Traditional Arabic" w:cs="Traditional Arabic" w:hint="cs"/>
          <w:rtl/>
        </w:rPr>
        <w:t xml:space="preserve"> که در مسائل متفرقه </w:t>
      </w:r>
      <w:r w:rsidRPr="00963350">
        <w:rPr>
          <w:rFonts w:ascii="Traditional Arabic" w:hAnsi="Traditional Arabic" w:cs="Traditional Arabic" w:hint="cs"/>
          <w:rtl/>
        </w:rPr>
        <w:t>واردشده</w:t>
      </w:r>
      <w:r w:rsidR="00307C08" w:rsidRPr="00963350">
        <w:rPr>
          <w:rFonts w:ascii="Traditional Arabic" w:hAnsi="Traditional Arabic" w:cs="Traditional Arabic" w:hint="cs"/>
          <w:rtl/>
        </w:rPr>
        <w:t xml:space="preserve"> و خبر ثقه را معتبر </w:t>
      </w:r>
      <w:r w:rsidRPr="00963350">
        <w:rPr>
          <w:rFonts w:ascii="Traditional Arabic" w:hAnsi="Traditional Arabic" w:cs="Traditional Arabic" w:hint="cs"/>
          <w:rtl/>
        </w:rPr>
        <w:t>می‌داند</w:t>
      </w:r>
      <w:r w:rsidR="00307C08" w:rsidRPr="00963350">
        <w:rPr>
          <w:rFonts w:ascii="Traditional Arabic" w:hAnsi="Traditional Arabic" w:cs="Traditional Arabic" w:hint="cs"/>
          <w:rtl/>
        </w:rPr>
        <w:t xml:space="preserve">، این </w:t>
      </w:r>
      <w:r w:rsidRPr="00963350">
        <w:rPr>
          <w:rFonts w:ascii="Traditional Arabic" w:hAnsi="Traditional Arabic" w:cs="Traditional Arabic" w:hint="cs"/>
          <w:rtl/>
        </w:rPr>
        <w:t>روایات</w:t>
      </w:r>
      <w:r w:rsidR="00307C08" w:rsidRPr="00963350">
        <w:rPr>
          <w:rFonts w:ascii="Traditional Arabic" w:hAnsi="Traditional Arabic" w:cs="Traditional Arabic" w:hint="cs"/>
          <w:rtl/>
        </w:rPr>
        <w:t xml:space="preserve"> در تنقیح و </w:t>
      </w:r>
      <w:r w:rsidRPr="00963350">
        <w:rPr>
          <w:rFonts w:ascii="Traditional Arabic" w:hAnsi="Traditional Arabic" w:cs="Traditional Arabic" w:hint="cs"/>
          <w:rtl/>
        </w:rPr>
        <w:t>مستمسک</w:t>
      </w:r>
      <w:r w:rsidR="00307C08" w:rsidRPr="00963350">
        <w:rPr>
          <w:rFonts w:ascii="Traditional Arabic" w:hAnsi="Traditional Arabic" w:cs="Traditional Arabic" w:hint="cs"/>
          <w:rtl/>
        </w:rPr>
        <w:t xml:space="preserve"> و جاهای مختلف دیگر ذکر شده است، به طور جامع شاید در کتاب ب</w:t>
      </w:r>
      <w:r w:rsidR="00963350">
        <w:rPr>
          <w:rFonts w:ascii="Traditional Arabic" w:hAnsi="Traditional Arabic" w:cs="Traditional Arabic" w:hint="cs"/>
          <w:rtl/>
        </w:rPr>
        <w:t>حوث</w:t>
      </w:r>
      <w:r w:rsidR="00307C08" w:rsidRPr="00963350">
        <w:rPr>
          <w:rFonts w:ascii="Traditional Arabic" w:hAnsi="Traditional Arabic" w:cs="Traditional Arabic" w:hint="cs"/>
          <w:rtl/>
        </w:rPr>
        <w:t xml:space="preserve"> فی شرح عروة الوثقی مرحوم شهید صدر باشد، این کتاب را مرحوم شهید صدر با قلم خودشان نوشتند، پنج جلد در مورد طهارت است، این روایات در جلد دوم، از صفحه 105 تا صفحه 115 هستند، حدود ده صفحه روایات متفرقه در موارد خاصه که ارجاع به خبر ثقه شده و یا اینکه </w:t>
      </w:r>
      <w:r w:rsidRPr="00963350">
        <w:rPr>
          <w:rFonts w:ascii="Traditional Arabic" w:hAnsi="Traditional Arabic" w:cs="Traditional Arabic" w:hint="cs"/>
          <w:rtl/>
        </w:rPr>
        <w:t>گفته‌شده</w:t>
      </w:r>
      <w:r w:rsidR="00307C08" w:rsidRPr="00963350">
        <w:rPr>
          <w:rFonts w:ascii="Traditional Arabic" w:hAnsi="Traditional Arabic" w:cs="Traditional Arabic" w:hint="cs"/>
          <w:rtl/>
        </w:rPr>
        <w:t xml:space="preserve"> خبر ثقه مثبت این موضوع است، در این</w:t>
      </w:r>
      <w:r w:rsidR="00502F66" w:rsidRPr="00963350">
        <w:rPr>
          <w:rFonts w:ascii="Traditional Arabic" w:hAnsi="Traditional Arabic" w:cs="Traditional Arabic" w:hint="cs"/>
          <w:rtl/>
        </w:rPr>
        <w:t xml:space="preserve">جا بیان شده است که پانزده روایت است، مرحوم آقای </w:t>
      </w:r>
      <w:r w:rsidR="00963350">
        <w:rPr>
          <w:rFonts w:ascii="Traditional Arabic" w:hAnsi="Traditional Arabic" w:cs="Traditional Arabic" w:hint="cs"/>
          <w:rtl/>
        </w:rPr>
        <w:t>خویی</w:t>
      </w:r>
      <w:r w:rsidR="00502F66" w:rsidRPr="00963350">
        <w:rPr>
          <w:rFonts w:ascii="Traditional Arabic" w:hAnsi="Traditional Arabic" w:cs="Traditional Arabic" w:hint="cs"/>
          <w:rtl/>
        </w:rPr>
        <w:t xml:space="preserve"> و دیگران، بخشی زیادی از این اخبار را محل مناقشه </w:t>
      </w:r>
      <w:r w:rsidRPr="00963350">
        <w:rPr>
          <w:rFonts w:ascii="Traditional Arabic" w:hAnsi="Traditional Arabic" w:cs="Traditional Arabic" w:hint="cs"/>
          <w:rtl/>
        </w:rPr>
        <w:t>قراردادند</w:t>
      </w:r>
      <w:r w:rsidR="00502F66" w:rsidRPr="00963350">
        <w:rPr>
          <w:rFonts w:ascii="Traditional Arabic" w:hAnsi="Traditional Arabic" w:cs="Traditional Arabic" w:hint="cs"/>
          <w:rtl/>
        </w:rPr>
        <w:t xml:space="preserve"> و </w:t>
      </w:r>
      <w:r w:rsidRPr="00963350">
        <w:rPr>
          <w:rFonts w:ascii="Traditional Arabic" w:hAnsi="Traditional Arabic" w:cs="Traditional Arabic" w:hint="cs"/>
          <w:rtl/>
        </w:rPr>
        <w:t>گفته‌اند</w:t>
      </w:r>
      <w:r w:rsidR="00502F66" w:rsidRPr="00963350">
        <w:rPr>
          <w:rFonts w:ascii="Traditional Arabic" w:hAnsi="Traditional Arabic" w:cs="Traditional Arabic" w:hint="cs"/>
          <w:rtl/>
        </w:rPr>
        <w:t>، این روایات مورد و مسائلی دارد که ن</w:t>
      </w:r>
      <w:r w:rsidRPr="00963350">
        <w:rPr>
          <w:rFonts w:ascii="Traditional Arabic" w:hAnsi="Traditional Arabic" w:cs="Traditional Arabic" w:hint="cs"/>
          <w:rtl/>
        </w:rPr>
        <w:t>می‌شود</w:t>
      </w:r>
      <w:r w:rsidR="00502F66" w:rsidRPr="00963350">
        <w:rPr>
          <w:rFonts w:ascii="Traditional Arabic" w:hAnsi="Traditional Arabic" w:cs="Traditional Arabic" w:hint="cs"/>
          <w:rtl/>
        </w:rPr>
        <w:t xml:space="preserve"> از </w:t>
      </w:r>
      <w:r w:rsidRPr="00963350">
        <w:rPr>
          <w:rFonts w:ascii="Traditional Arabic" w:hAnsi="Traditional Arabic" w:cs="Traditional Arabic" w:hint="cs"/>
          <w:rtl/>
        </w:rPr>
        <w:t>آن‌ها</w:t>
      </w:r>
      <w:r w:rsidR="00502F66" w:rsidRPr="00963350">
        <w:rPr>
          <w:rFonts w:ascii="Traditional Arabic" w:hAnsi="Traditional Arabic" w:cs="Traditional Arabic" w:hint="cs"/>
          <w:rtl/>
        </w:rPr>
        <w:t xml:space="preserve"> </w:t>
      </w:r>
      <w:r w:rsidR="005F27DF">
        <w:rPr>
          <w:rFonts w:ascii="Traditional Arabic" w:hAnsi="Traditional Arabic" w:cs="Traditional Arabic" w:hint="cs"/>
          <w:rtl/>
        </w:rPr>
        <w:t>الغای</w:t>
      </w:r>
      <w:r w:rsidR="00502F66" w:rsidRPr="00963350">
        <w:rPr>
          <w:rFonts w:ascii="Traditional Arabic" w:hAnsi="Traditional Arabic" w:cs="Traditional Arabic" w:hint="cs"/>
          <w:rtl/>
        </w:rPr>
        <w:t xml:space="preserve"> خصوصیت کرد و به بحث حجیت خبر به طور مطلق قائل شد</w:t>
      </w:r>
      <w:r w:rsidR="008F777D" w:rsidRPr="00963350">
        <w:rPr>
          <w:rFonts w:ascii="Traditional Arabic" w:hAnsi="Traditional Arabic" w:cs="Traditional Arabic" w:hint="cs"/>
          <w:rtl/>
        </w:rPr>
        <w:t xml:space="preserve">، در میان </w:t>
      </w:r>
      <w:r w:rsidRPr="00963350">
        <w:rPr>
          <w:rFonts w:ascii="Traditional Arabic" w:hAnsi="Traditional Arabic" w:cs="Traditional Arabic" w:hint="cs"/>
          <w:rtl/>
        </w:rPr>
        <w:t>این‌ها</w:t>
      </w:r>
      <w:r w:rsidR="008F777D" w:rsidRPr="00963350">
        <w:rPr>
          <w:rFonts w:ascii="Traditional Arabic" w:hAnsi="Traditional Arabic" w:cs="Traditional Arabic" w:hint="cs"/>
          <w:rtl/>
        </w:rPr>
        <w:t xml:space="preserve">، دو روایت آخر هست که مقداری دلالتشان </w:t>
      </w:r>
      <w:r w:rsidRPr="00963350">
        <w:rPr>
          <w:rFonts w:ascii="Traditional Arabic" w:hAnsi="Traditional Arabic" w:cs="Traditional Arabic" w:hint="cs"/>
          <w:rtl/>
        </w:rPr>
        <w:t>قوی‌تر</w:t>
      </w:r>
      <w:r w:rsidR="008F777D" w:rsidRPr="00963350">
        <w:rPr>
          <w:rFonts w:ascii="Traditional Arabic" w:hAnsi="Traditional Arabic" w:cs="Traditional Arabic" w:hint="cs"/>
          <w:rtl/>
        </w:rPr>
        <w:t xml:space="preserve"> است،</w:t>
      </w:r>
      <w:r w:rsidR="00A13C34" w:rsidRPr="00963350">
        <w:rPr>
          <w:rFonts w:ascii="Traditional Arabic" w:hAnsi="Traditional Arabic" w:cs="Traditional Arabic" w:hint="cs"/>
          <w:rtl/>
        </w:rPr>
        <w:t xml:space="preserve"> مورد این دو روایت آخر این است که وقتی کسی وکیل قرار داده شد، این وکالت ثابت است، «</w:t>
      </w:r>
      <w:r w:rsidR="00A13C34" w:rsidRPr="00963350">
        <w:rPr>
          <w:rFonts w:ascii="Traditional Arabic" w:hAnsi="Traditional Arabic" w:cs="Traditional Arabic" w:hint="cs"/>
          <w:b/>
          <w:bCs/>
          <w:rtl/>
        </w:rPr>
        <w:t>و الوکالة ثابتةٌ حتی یبلغه العزل عن الوکالة بثقةٍ یبلغ أو یشافهه بالعزل عن الوکالة</w:t>
      </w:r>
      <w:r w:rsidR="00A13C34" w:rsidRPr="00963350">
        <w:rPr>
          <w:rFonts w:ascii="Traditional Arabic" w:hAnsi="Traditional Arabic" w:cs="Traditional Arabic" w:hint="cs"/>
          <w:rtl/>
        </w:rPr>
        <w:t>»، وقتی کسی وکیل شد، عزل ن</w:t>
      </w:r>
      <w:r w:rsidRPr="00963350">
        <w:rPr>
          <w:rFonts w:ascii="Traditional Arabic" w:hAnsi="Traditional Arabic" w:cs="Traditional Arabic" w:hint="cs"/>
          <w:rtl/>
        </w:rPr>
        <w:t>می‌شود</w:t>
      </w:r>
      <w:r w:rsidR="00A13C34" w:rsidRPr="00963350">
        <w:rPr>
          <w:rFonts w:ascii="Traditional Arabic" w:hAnsi="Traditional Arabic" w:cs="Traditional Arabic" w:hint="cs"/>
          <w:rtl/>
        </w:rPr>
        <w:t xml:space="preserve"> و وکالتش استمرار دارد، مگر اینکه مشافهةً بگوید تو را عزل کردم، یا یک شخص </w:t>
      </w:r>
      <w:r w:rsidR="00963350">
        <w:rPr>
          <w:rFonts w:ascii="Traditional Arabic" w:hAnsi="Traditional Arabic" w:cs="Traditional Arabic" w:hint="cs"/>
          <w:rtl/>
        </w:rPr>
        <w:t>ثقه‌ای</w:t>
      </w:r>
      <w:r w:rsidR="00A13C34" w:rsidRPr="00963350">
        <w:rPr>
          <w:rFonts w:ascii="Traditional Arabic" w:hAnsi="Traditional Arabic" w:cs="Traditional Arabic" w:hint="cs"/>
          <w:rtl/>
        </w:rPr>
        <w:t xml:space="preserve"> به او بگوید که فلانی عزلت کرد، یا در باب وصیت، شخصی وصیت کرده و آن شخص فوت کرد، «آتانی رجُلٌ مسلمٌ صادقٌ»، بعد </w:t>
      </w:r>
      <w:r w:rsidRPr="00963350">
        <w:rPr>
          <w:rFonts w:ascii="Traditional Arabic" w:hAnsi="Traditional Arabic" w:cs="Traditional Arabic" w:hint="cs"/>
          <w:rtl/>
        </w:rPr>
        <w:t>می‌گوید</w:t>
      </w:r>
      <w:r w:rsidR="00A13C34" w:rsidRPr="00963350">
        <w:rPr>
          <w:rFonts w:ascii="Traditional Arabic" w:hAnsi="Traditional Arabic" w:cs="Traditional Arabic" w:hint="cs"/>
          <w:rtl/>
        </w:rPr>
        <w:t xml:space="preserve"> که </w:t>
      </w:r>
      <w:r w:rsidRPr="00963350">
        <w:rPr>
          <w:rFonts w:ascii="Traditional Arabic" w:hAnsi="Traditional Arabic" w:cs="Traditional Arabic" w:hint="cs"/>
          <w:rtl/>
        </w:rPr>
        <w:t>این‌طور</w:t>
      </w:r>
      <w:r w:rsidR="00A13C34" w:rsidRPr="00963350">
        <w:rPr>
          <w:rFonts w:ascii="Traditional Arabic" w:hAnsi="Traditional Arabic" w:cs="Traditional Arabic" w:hint="cs"/>
          <w:rtl/>
        </w:rPr>
        <w:t xml:space="preserve"> وصیت کرده است، مرحوم شهید صدر </w:t>
      </w:r>
      <w:r w:rsidRPr="00963350">
        <w:rPr>
          <w:rFonts w:ascii="Traditional Arabic" w:hAnsi="Traditional Arabic" w:cs="Traditional Arabic" w:hint="cs"/>
          <w:rtl/>
        </w:rPr>
        <w:t>می‌فرمایند</w:t>
      </w:r>
      <w:r w:rsidR="00A13C34" w:rsidRPr="00963350">
        <w:rPr>
          <w:rFonts w:ascii="Traditional Arabic" w:hAnsi="Traditional Arabic" w:cs="Traditional Arabic" w:hint="cs"/>
          <w:rtl/>
        </w:rPr>
        <w:t xml:space="preserve"> که این دو مورد، احسن موارد است، برای </w:t>
      </w:r>
      <w:r w:rsidR="00A13C34" w:rsidRPr="00963350">
        <w:rPr>
          <w:rFonts w:ascii="Traditional Arabic" w:hAnsi="Traditional Arabic" w:cs="Traditional Arabic" w:hint="cs"/>
          <w:rtl/>
        </w:rPr>
        <w:lastRenderedPageBreak/>
        <w:t xml:space="preserve">اینکه بگوییم در موضوعات، خبر ثقه حجت است، </w:t>
      </w:r>
      <w:r w:rsidR="005F27DF">
        <w:rPr>
          <w:rFonts w:ascii="Traditional Arabic" w:hAnsi="Traditional Arabic" w:cs="Traditional Arabic" w:hint="cs"/>
          <w:rtl/>
        </w:rPr>
        <w:t>الغای</w:t>
      </w:r>
      <w:r w:rsidR="00A13C34" w:rsidRPr="00963350">
        <w:rPr>
          <w:rFonts w:ascii="Traditional Arabic" w:hAnsi="Traditional Arabic" w:cs="Traditional Arabic" w:hint="cs"/>
          <w:rtl/>
        </w:rPr>
        <w:t xml:space="preserve"> خصوصیتش مشکل است، برای اینکه بعضی در مقابل </w:t>
      </w:r>
      <w:r w:rsidRPr="00963350">
        <w:rPr>
          <w:rFonts w:ascii="Traditional Arabic" w:hAnsi="Traditional Arabic" w:cs="Traditional Arabic" w:hint="cs"/>
          <w:rtl/>
        </w:rPr>
        <w:t>می‌گویند</w:t>
      </w:r>
      <w:r w:rsidR="00A13C34" w:rsidRPr="00963350">
        <w:rPr>
          <w:rFonts w:ascii="Traditional Arabic" w:hAnsi="Traditional Arabic" w:cs="Traditional Arabic" w:hint="cs"/>
          <w:rtl/>
        </w:rPr>
        <w:t xml:space="preserve"> که بیّنه حجت است.</w:t>
      </w:r>
    </w:p>
    <w:p w:rsidR="00A13C34" w:rsidRPr="00963350" w:rsidRDefault="006A0272" w:rsidP="00814B2F">
      <w:pPr>
        <w:jc w:val="lowKashida"/>
        <w:rPr>
          <w:rFonts w:ascii="Traditional Arabic" w:hAnsi="Traditional Arabic" w:cs="Traditional Arabic"/>
          <w:rtl/>
        </w:rPr>
      </w:pPr>
      <w:r w:rsidRPr="00963350">
        <w:rPr>
          <w:rFonts w:ascii="Traditional Arabic" w:hAnsi="Traditional Arabic" w:cs="Traditional Arabic" w:hint="cs"/>
          <w:rtl/>
        </w:rPr>
        <w:t>بعدازاینکه</w:t>
      </w:r>
      <w:r w:rsidR="00A13C34" w:rsidRPr="00963350">
        <w:rPr>
          <w:rFonts w:ascii="Traditional Arabic" w:hAnsi="Traditional Arabic" w:cs="Traditional Arabic" w:hint="cs"/>
          <w:rtl/>
        </w:rPr>
        <w:t xml:space="preserve"> گفتیم، ادله حجیت خبر، </w:t>
      </w:r>
      <w:r w:rsidRPr="00963350">
        <w:rPr>
          <w:rFonts w:ascii="Traditional Arabic" w:hAnsi="Traditional Arabic" w:cs="Traditional Arabic" w:hint="cs"/>
          <w:rtl/>
        </w:rPr>
        <w:t>می‌تواند</w:t>
      </w:r>
      <w:r w:rsidR="00A13C34" w:rsidRPr="00963350">
        <w:rPr>
          <w:rFonts w:ascii="Traditional Arabic" w:hAnsi="Traditional Arabic" w:cs="Traditional Arabic" w:hint="cs"/>
          <w:rtl/>
        </w:rPr>
        <w:t xml:space="preserve"> در موارد موضوعات </w:t>
      </w:r>
      <w:r w:rsidR="00963350">
        <w:rPr>
          <w:rFonts w:ascii="Traditional Arabic" w:hAnsi="Traditional Arabic" w:cs="Traditional Arabic" w:hint="cs"/>
          <w:rtl/>
        </w:rPr>
        <w:t>فی‌الجمله</w:t>
      </w:r>
      <w:r w:rsidR="00A13C34" w:rsidRPr="00963350">
        <w:rPr>
          <w:rFonts w:ascii="Traditional Arabic" w:hAnsi="Traditional Arabic" w:cs="Traditional Arabic" w:hint="cs"/>
          <w:rtl/>
        </w:rPr>
        <w:t xml:space="preserve"> جاری </w:t>
      </w:r>
      <w:r w:rsidRPr="00963350">
        <w:rPr>
          <w:rFonts w:ascii="Traditional Arabic" w:hAnsi="Traditional Arabic" w:cs="Traditional Arabic" w:hint="cs"/>
          <w:rtl/>
        </w:rPr>
        <w:t>می‌شود</w:t>
      </w:r>
      <w:r w:rsidR="00A13C34" w:rsidRPr="00963350">
        <w:rPr>
          <w:rFonts w:ascii="Traditional Arabic" w:hAnsi="Traditional Arabic" w:cs="Traditional Arabic" w:hint="cs"/>
          <w:rtl/>
        </w:rPr>
        <w:t xml:space="preserve">، بعضی از ادله وجود دارد که شامل موضوعات هم </w:t>
      </w:r>
      <w:r w:rsidRPr="00963350">
        <w:rPr>
          <w:rFonts w:ascii="Traditional Arabic" w:hAnsi="Traditional Arabic" w:cs="Traditional Arabic" w:hint="cs"/>
          <w:rtl/>
        </w:rPr>
        <w:t>می‌شود</w:t>
      </w:r>
      <w:r w:rsidR="00A13C34" w:rsidRPr="00963350">
        <w:rPr>
          <w:rFonts w:ascii="Traditional Arabic" w:hAnsi="Traditional Arabic" w:cs="Traditional Arabic" w:hint="cs"/>
          <w:rtl/>
        </w:rPr>
        <w:t xml:space="preserve">، یکی از </w:t>
      </w:r>
      <w:r w:rsidRPr="00963350">
        <w:rPr>
          <w:rFonts w:ascii="Traditional Arabic" w:hAnsi="Traditional Arabic" w:cs="Traditional Arabic" w:hint="cs"/>
          <w:rtl/>
        </w:rPr>
        <w:t>مهم‌ترین</w:t>
      </w:r>
      <w:r w:rsidR="00A13C34" w:rsidRPr="00963350">
        <w:rPr>
          <w:rFonts w:ascii="Traditional Arabic" w:hAnsi="Traditional Arabic" w:cs="Traditional Arabic" w:hint="cs"/>
          <w:rtl/>
        </w:rPr>
        <w:t xml:space="preserve"> این ادله، سیره بود</w:t>
      </w:r>
      <w:r w:rsidR="009F2FE5" w:rsidRPr="00963350">
        <w:rPr>
          <w:rFonts w:ascii="Traditional Arabic" w:hAnsi="Traditional Arabic" w:cs="Traditional Arabic" w:hint="cs"/>
          <w:rtl/>
        </w:rPr>
        <w:t>، سیره عقلائیه بر حجیت خبر ثقه، در موضوعات موجود بود.</w:t>
      </w:r>
    </w:p>
    <w:p w:rsidR="00814B2F" w:rsidRPr="00963350" w:rsidRDefault="00814B2F" w:rsidP="00814B2F">
      <w:pPr>
        <w:pStyle w:val="1"/>
        <w:jc w:val="lowKashida"/>
        <w:rPr>
          <w:rFonts w:ascii="Traditional Arabic" w:hAnsi="Traditional Arabic" w:cs="Traditional Arabic"/>
          <w:color w:val="FF0000"/>
          <w:rtl/>
        </w:rPr>
      </w:pPr>
      <w:bookmarkStart w:id="27" w:name="_Toc501360996"/>
      <w:r w:rsidRPr="00963350">
        <w:rPr>
          <w:rFonts w:ascii="Traditional Arabic" w:hAnsi="Traditional Arabic" w:cs="Traditional Arabic" w:hint="cs"/>
          <w:color w:val="FF0000"/>
          <w:rtl/>
        </w:rPr>
        <w:t>روایات در باب حجیت بیّنه و خبر ثقه</w:t>
      </w:r>
      <w:bookmarkEnd w:id="27"/>
      <w:r w:rsidRPr="00963350">
        <w:rPr>
          <w:rFonts w:ascii="Traditional Arabic" w:hAnsi="Traditional Arabic" w:cs="Traditional Arabic" w:hint="cs"/>
          <w:color w:val="FF0000"/>
          <w:rtl/>
        </w:rPr>
        <w:t xml:space="preserve"> </w:t>
      </w:r>
    </w:p>
    <w:p w:rsidR="009F2FE5" w:rsidRPr="00963350" w:rsidRDefault="009F2FE5"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دو گروه روایات داریم، حدود پانزده روایت بیان </w:t>
      </w:r>
      <w:r w:rsidR="006A0272" w:rsidRPr="00963350">
        <w:rPr>
          <w:rFonts w:ascii="Traditional Arabic" w:hAnsi="Traditional Arabic" w:cs="Traditional Arabic" w:hint="cs"/>
          <w:rtl/>
        </w:rPr>
        <w:t>می‌کند</w:t>
      </w:r>
      <w:r w:rsidRPr="00963350">
        <w:rPr>
          <w:rFonts w:ascii="Traditional Arabic" w:hAnsi="Traditional Arabic" w:cs="Traditional Arabic" w:hint="cs"/>
          <w:rtl/>
        </w:rPr>
        <w:t xml:space="preserve"> که بیّنه در موضوعات حجت است، حدود پانزده روایت هم </w:t>
      </w:r>
      <w:r w:rsidR="006A0272" w:rsidRPr="00963350">
        <w:rPr>
          <w:rFonts w:ascii="Traditional Arabic" w:hAnsi="Traditional Arabic" w:cs="Traditional Arabic" w:hint="cs"/>
          <w:rtl/>
        </w:rPr>
        <w:t>می‌گوید</w:t>
      </w:r>
      <w:r w:rsidRPr="00963350">
        <w:rPr>
          <w:rFonts w:ascii="Traditional Arabic" w:hAnsi="Traditional Arabic" w:cs="Traditional Arabic" w:hint="cs"/>
          <w:rtl/>
        </w:rPr>
        <w:t xml:space="preserve"> که خبر ثقه مثبت است، اگر </w:t>
      </w:r>
      <w:r w:rsidR="006A0272" w:rsidRPr="00963350">
        <w:rPr>
          <w:rFonts w:ascii="Traditional Arabic" w:hAnsi="Traditional Arabic" w:cs="Traditional Arabic" w:hint="cs"/>
          <w:rtl/>
        </w:rPr>
        <w:t>یک‌طرف</w:t>
      </w:r>
      <w:r w:rsidRPr="00963350">
        <w:rPr>
          <w:rFonts w:ascii="Traditional Arabic" w:hAnsi="Traditional Arabic" w:cs="Traditional Arabic" w:hint="cs"/>
          <w:rtl/>
        </w:rPr>
        <w:t xml:space="preserve"> بود، ممکن بود </w:t>
      </w:r>
      <w:r w:rsidR="005F27DF">
        <w:rPr>
          <w:rFonts w:ascii="Traditional Arabic" w:hAnsi="Traditional Arabic" w:cs="Traditional Arabic" w:hint="cs"/>
          <w:rtl/>
        </w:rPr>
        <w:t>الغای</w:t>
      </w:r>
      <w:r w:rsidRPr="00963350">
        <w:rPr>
          <w:rFonts w:ascii="Traditional Arabic" w:hAnsi="Traditional Arabic" w:cs="Traditional Arabic" w:hint="cs"/>
          <w:rtl/>
        </w:rPr>
        <w:t xml:space="preserve"> خصوصیت </w:t>
      </w:r>
      <w:r w:rsidR="006A0272" w:rsidRPr="00963350">
        <w:rPr>
          <w:rFonts w:ascii="Traditional Arabic" w:hAnsi="Traditional Arabic" w:cs="Traditional Arabic" w:hint="cs"/>
          <w:rtl/>
        </w:rPr>
        <w:t>می‌کردیم</w:t>
      </w:r>
      <w:r w:rsidRPr="00963350">
        <w:rPr>
          <w:rFonts w:ascii="Traditional Arabic" w:hAnsi="Traditional Arabic" w:cs="Traditional Arabic" w:hint="cs"/>
          <w:rtl/>
        </w:rPr>
        <w:t xml:space="preserve"> و </w:t>
      </w:r>
      <w:r w:rsidR="006A0272" w:rsidRPr="00963350">
        <w:rPr>
          <w:rFonts w:ascii="Traditional Arabic" w:hAnsi="Traditional Arabic" w:cs="Traditional Arabic" w:hint="cs"/>
          <w:rtl/>
        </w:rPr>
        <w:t>می‌گفتیم</w:t>
      </w:r>
      <w:r w:rsidRPr="00963350">
        <w:rPr>
          <w:rFonts w:ascii="Traditional Arabic" w:hAnsi="Traditional Arabic" w:cs="Traditional Arabic" w:hint="cs"/>
          <w:rtl/>
        </w:rPr>
        <w:t xml:space="preserve"> خود این قاعده کلی به ما </w:t>
      </w:r>
      <w:r w:rsidR="006A0272" w:rsidRPr="00963350">
        <w:rPr>
          <w:rFonts w:ascii="Traditional Arabic" w:hAnsi="Traditional Arabic" w:cs="Traditional Arabic" w:hint="cs"/>
          <w:rtl/>
        </w:rPr>
        <w:t>می‌دهد</w:t>
      </w:r>
      <w:r w:rsidRPr="00963350">
        <w:rPr>
          <w:rFonts w:ascii="Traditional Arabic" w:hAnsi="Traditional Arabic" w:cs="Traditional Arabic" w:hint="cs"/>
          <w:rtl/>
        </w:rPr>
        <w:t xml:space="preserve">، اما چون دو طرف هست و </w:t>
      </w:r>
      <w:r w:rsidR="006A0272" w:rsidRPr="00963350">
        <w:rPr>
          <w:rFonts w:ascii="Traditional Arabic" w:hAnsi="Traditional Arabic" w:cs="Traditional Arabic" w:hint="cs"/>
          <w:rtl/>
        </w:rPr>
        <w:t>هم‌وزن</w:t>
      </w:r>
      <w:r w:rsidRPr="00963350">
        <w:rPr>
          <w:rFonts w:ascii="Traditional Arabic" w:hAnsi="Traditional Arabic" w:cs="Traditional Arabic" w:hint="cs"/>
          <w:rtl/>
        </w:rPr>
        <w:t xml:space="preserve"> هستند، </w:t>
      </w:r>
      <w:r w:rsidR="006A0272" w:rsidRPr="00963350">
        <w:rPr>
          <w:rFonts w:ascii="Traditional Arabic" w:hAnsi="Traditional Arabic" w:cs="Traditional Arabic" w:hint="cs"/>
          <w:rtl/>
        </w:rPr>
        <w:t>نمی‌توانیم</w:t>
      </w:r>
      <w:r w:rsidRPr="00963350">
        <w:rPr>
          <w:rFonts w:ascii="Traditional Arabic" w:hAnsi="Traditional Arabic" w:cs="Traditional Arabic" w:hint="cs"/>
          <w:rtl/>
        </w:rPr>
        <w:t xml:space="preserve"> از </w:t>
      </w:r>
      <w:r w:rsidR="006A0272" w:rsidRPr="00963350">
        <w:rPr>
          <w:rFonts w:ascii="Traditional Arabic" w:hAnsi="Traditional Arabic" w:cs="Traditional Arabic" w:hint="cs"/>
          <w:rtl/>
        </w:rPr>
        <w:t>این‌ها</w:t>
      </w:r>
      <w:r w:rsidRPr="00963350">
        <w:rPr>
          <w:rFonts w:ascii="Traditional Arabic" w:hAnsi="Traditional Arabic" w:cs="Traditional Arabic" w:hint="cs"/>
          <w:rtl/>
        </w:rPr>
        <w:t xml:space="preserve"> قاعده کلی استخراج بکنیم، </w:t>
      </w:r>
      <w:r w:rsidR="006A0272" w:rsidRPr="00963350">
        <w:rPr>
          <w:rFonts w:ascii="Traditional Arabic" w:hAnsi="Traditional Arabic" w:cs="Traditional Arabic" w:hint="cs"/>
          <w:rtl/>
        </w:rPr>
        <w:t>نتیجه‌اش</w:t>
      </w:r>
      <w:r w:rsidRPr="00963350">
        <w:rPr>
          <w:rFonts w:ascii="Traditional Arabic" w:hAnsi="Traditional Arabic" w:cs="Traditional Arabic" w:hint="cs"/>
          <w:rtl/>
        </w:rPr>
        <w:t xml:space="preserve"> این </w:t>
      </w:r>
      <w:r w:rsidR="006A0272" w:rsidRPr="00963350">
        <w:rPr>
          <w:rFonts w:ascii="Traditional Arabic" w:hAnsi="Traditional Arabic" w:cs="Traditional Arabic" w:hint="cs"/>
          <w:rtl/>
        </w:rPr>
        <w:t>می‌شود</w:t>
      </w:r>
      <w:r w:rsidRPr="00963350">
        <w:rPr>
          <w:rFonts w:ascii="Traditional Arabic" w:hAnsi="Traditional Arabic" w:cs="Traditional Arabic" w:hint="cs"/>
          <w:rtl/>
        </w:rPr>
        <w:t xml:space="preserve"> که </w:t>
      </w:r>
      <w:r w:rsidR="006A0272" w:rsidRPr="00963350">
        <w:rPr>
          <w:rFonts w:ascii="Traditional Arabic" w:hAnsi="Traditional Arabic" w:cs="Traditional Arabic" w:hint="cs"/>
          <w:rtl/>
        </w:rPr>
        <w:t>این‌ها</w:t>
      </w:r>
      <w:r w:rsidRPr="00963350">
        <w:rPr>
          <w:rFonts w:ascii="Traditional Arabic" w:hAnsi="Traditional Arabic" w:cs="Traditional Arabic" w:hint="cs"/>
          <w:rtl/>
        </w:rPr>
        <w:t xml:space="preserve"> همه در </w:t>
      </w:r>
      <w:r w:rsidR="006A0272" w:rsidRPr="00963350">
        <w:rPr>
          <w:rFonts w:ascii="Traditional Arabic" w:hAnsi="Traditional Arabic" w:cs="Traditional Arabic" w:hint="cs"/>
          <w:rtl/>
        </w:rPr>
        <w:t>موردهای</w:t>
      </w:r>
      <w:r w:rsidRPr="00963350">
        <w:rPr>
          <w:rFonts w:ascii="Traditional Arabic" w:hAnsi="Traditional Arabic" w:cs="Traditional Arabic" w:hint="cs"/>
          <w:rtl/>
        </w:rPr>
        <w:t xml:space="preserve"> خودشان حجت هستند، </w:t>
      </w:r>
      <w:r w:rsidR="006A0272" w:rsidRPr="00963350">
        <w:rPr>
          <w:rFonts w:ascii="Traditional Arabic" w:hAnsi="Traditional Arabic" w:cs="Traditional Arabic" w:hint="cs"/>
          <w:rtl/>
        </w:rPr>
        <w:t>نمی‌توانند</w:t>
      </w:r>
      <w:r w:rsidRPr="00963350">
        <w:rPr>
          <w:rFonts w:ascii="Traditional Arabic" w:hAnsi="Traditional Arabic" w:cs="Traditional Arabic" w:hint="cs"/>
          <w:rtl/>
        </w:rPr>
        <w:t xml:space="preserve"> از مورد، </w:t>
      </w:r>
      <w:r w:rsidR="005F27DF">
        <w:rPr>
          <w:rFonts w:ascii="Traditional Arabic" w:hAnsi="Traditional Arabic" w:cs="Traditional Arabic" w:hint="cs"/>
          <w:rtl/>
        </w:rPr>
        <w:t>الغای</w:t>
      </w:r>
      <w:r w:rsidRPr="00963350">
        <w:rPr>
          <w:rFonts w:ascii="Traditional Arabic" w:hAnsi="Traditional Arabic" w:cs="Traditional Arabic" w:hint="cs"/>
          <w:rtl/>
        </w:rPr>
        <w:t xml:space="preserve"> خصوصیت شود و از درون یکی از </w:t>
      </w:r>
      <w:r w:rsidR="006A0272" w:rsidRPr="00963350">
        <w:rPr>
          <w:rFonts w:ascii="Traditional Arabic" w:hAnsi="Traditional Arabic" w:cs="Traditional Arabic" w:hint="cs"/>
          <w:rtl/>
        </w:rPr>
        <w:t>این‌ها</w:t>
      </w:r>
      <w:r w:rsidRPr="00963350">
        <w:rPr>
          <w:rFonts w:ascii="Traditional Arabic" w:hAnsi="Traditional Arabic" w:cs="Traditional Arabic" w:hint="cs"/>
          <w:rtl/>
        </w:rPr>
        <w:t xml:space="preserve"> قاعده کلی </w:t>
      </w:r>
      <w:r w:rsidR="006A0272" w:rsidRPr="00963350">
        <w:rPr>
          <w:rFonts w:ascii="Traditional Arabic" w:hAnsi="Traditional Arabic" w:cs="Traditional Arabic" w:hint="cs"/>
          <w:rtl/>
        </w:rPr>
        <w:t>دربیاوریم</w:t>
      </w:r>
      <w:r w:rsidRPr="00963350">
        <w:rPr>
          <w:rFonts w:ascii="Traditional Arabic" w:hAnsi="Traditional Arabic" w:cs="Traditional Arabic" w:hint="cs"/>
          <w:rtl/>
        </w:rPr>
        <w:t xml:space="preserve">، یعنی از درون روایاتی که مربوط به بیّنه حجیت البیّنه فی جمیع الموضوعات </w:t>
      </w:r>
      <w:r w:rsidR="006E3D73" w:rsidRPr="00963350">
        <w:rPr>
          <w:rFonts w:ascii="Traditional Arabic" w:hAnsi="Traditional Arabic" w:cs="Traditional Arabic" w:hint="cs"/>
          <w:rtl/>
        </w:rPr>
        <w:t>بیرون بیاوریم</w:t>
      </w:r>
      <w:r w:rsidR="008C02C4"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همان‌طور</w:t>
      </w:r>
      <w:r w:rsidR="008C02C4" w:rsidRPr="00963350">
        <w:rPr>
          <w:rFonts w:ascii="Traditional Arabic" w:hAnsi="Traditional Arabic" w:cs="Traditional Arabic" w:hint="cs"/>
          <w:rtl/>
        </w:rPr>
        <w:t xml:space="preserve"> که از روایات گروه دوم که در </w:t>
      </w:r>
      <w:r w:rsidR="006A0272" w:rsidRPr="00963350">
        <w:rPr>
          <w:rFonts w:ascii="Traditional Arabic" w:hAnsi="Traditional Arabic" w:cs="Traditional Arabic" w:hint="cs"/>
          <w:rtl/>
        </w:rPr>
        <w:t>می‌گوید</w:t>
      </w:r>
      <w:r w:rsidR="008C02C4" w:rsidRPr="00963350">
        <w:rPr>
          <w:rFonts w:ascii="Traditional Arabic" w:hAnsi="Traditional Arabic" w:cs="Traditional Arabic" w:hint="cs"/>
          <w:rtl/>
        </w:rPr>
        <w:t xml:space="preserve"> خبر ثقه مثبت عزل از وکالت، وصیت، یا امثالهم، است، ن</w:t>
      </w:r>
      <w:r w:rsidR="006A0272" w:rsidRPr="00963350">
        <w:rPr>
          <w:rFonts w:ascii="Traditional Arabic" w:hAnsi="Traditional Arabic" w:cs="Traditional Arabic" w:hint="cs"/>
          <w:rtl/>
        </w:rPr>
        <w:t>می‌شود</w:t>
      </w:r>
      <w:r w:rsidR="008C02C4" w:rsidRPr="00963350">
        <w:rPr>
          <w:rFonts w:ascii="Traditional Arabic" w:hAnsi="Traditional Arabic" w:cs="Traditional Arabic" w:hint="cs"/>
          <w:rtl/>
        </w:rPr>
        <w:t xml:space="preserve"> قاعده کلیه </w:t>
      </w:r>
      <w:r w:rsidR="006A0272" w:rsidRPr="00963350">
        <w:rPr>
          <w:rFonts w:ascii="Traditional Arabic" w:hAnsi="Traditional Arabic" w:cs="Traditional Arabic" w:hint="cs"/>
          <w:rtl/>
        </w:rPr>
        <w:t>استخراج‌کنیم</w:t>
      </w:r>
      <w:r w:rsidR="008C02C4" w:rsidRPr="00963350">
        <w:rPr>
          <w:rFonts w:ascii="Traditional Arabic" w:hAnsi="Traditional Arabic" w:cs="Traditional Arabic" w:hint="cs"/>
          <w:rtl/>
        </w:rPr>
        <w:t xml:space="preserve">، برای اینکه </w:t>
      </w:r>
      <w:r w:rsidR="006A0272" w:rsidRPr="00963350">
        <w:rPr>
          <w:rFonts w:ascii="Traditional Arabic" w:hAnsi="Traditional Arabic" w:cs="Traditional Arabic" w:hint="cs"/>
          <w:rtl/>
        </w:rPr>
        <w:t>هم‌وزن</w:t>
      </w:r>
      <w:r w:rsidR="008C02C4" w:rsidRPr="00963350">
        <w:rPr>
          <w:rFonts w:ascii="Traditional Arabic" w:hAnsi="Traditional Arabic" w:cs="Traditional Arabic" w:hint="cs"/>
          <w:rtl/>
        </w:rPr>
        <w:t xml:space="preserve"> هستند، </w:t>
      </w:r>
      <w:r w:rsidR="006A0272" w:rsidRPr="00963350">
        <w:rPr>
          <w:rFonts w:ascii="Traditional Arabic" w:hAnsi="Traditional Arabic" w:cs="Traditional Arabic" w:hint="cs"/>
          <w:rtl/>
        </w:rPr>
        <w:t>به خلاف</w:t>
      </w:r>
      <w:r w:rsidR="008C02C4" w:rsidRPr="00963350">
        <w:rPr>
          <w:rFonts w:ascii="Traditional Arabic" w:hAnsi="Traditional Arabic" w:cs="Traditional Arabic" w:hint="cs"/>
          <w:rtl/>
        </w:rPr>
        <w:t xml:space="preserve"> بحث قرعه، چون حدود بیست روایت </w:t>
      </w:r>
      <w:r w:rsidR="006A0272" w:rsidRPr="00963350">
        <w:rPr>
          <w:rFonts w:ascii="Traditional Arabic" w:hAnsi="Traditional Arabic" w:cs="Traditional Arabic" w:hint="cs"/>
          <w:rtl/>
        </w:rPr>
        <w:t>می‌گوید</w:t>
      </w:r>
      <w:r w:rsidR="008C02C4" w:rsidRPr="00963350">
        <w:rPr>
          <w:rFonts w:ascii="Traditional Arabic" w:hAnsi="Traditional Arabic" w:cs="Traditional Arabic" w:hint="cs"/>
          <w:rtl/>
        </w:rPr>
        <w:t xml:space="preserve"> که در موارد مشکل، در موضوعات قرعه بزن، مقابلی ندارد، لذا </w:t>
      </w:r>
      <w:bookmarkStart w:id="28" w:name="_GoBack"/>
      <w:r w:rsidR="005F27DF">
        <w:rPr>
          <w:rFonts w:ascii="Traditional Arabic" w:hAnsi="Traditional Arabic" w:cs="Traditional Arabic" w:hint="cs"/>
          <w:rtl/>
        </w:rPr>
        <w:t>الغای</w:t>
      </w:r>
      <w:bookmarkEnd w:id="28"/>
      <w:r w:rsidR="008C02C4" w:rsidRPr="00963350">
        <w:rPr>
          <w:rFonts w:ascii="Traditional Arabic" w:hAnsi="Traditional Arabic" w:cs="Traditional Arabic" w:hint="cs"/>
          <w:rtl/>
        </w:rPr>
        <w:t xml:space="preserve"> خصوصیت </w:t>
      </w:r>
      <w:r w:rsidR="006A0272" w:rsidRPr="00963350">
        <w:rPr>
          <w:rFonts w:ascii="Traditional Arabic" w:hAnsi="Traditional Arabic" w:cs="Traditional Arabic" w:hint="cs"/>
          <w:rtl/>
        </w:rPr>
        <w:t>می‌کنیم</w:t>
      </w:r>
      <w:r w:rsidR="008C02C4" w:rsidRPr="00963350">
        <w:rPr>
          <w:rFonts w:ascii="Traditional Arabic" w:hAnsi="Traditional Arabic" w:cs="Traditional Arabic" w:hint="cs"/>
          <w:rtl/>
        </w:rPr>
        <w:t xml:space="preserve"> و قاعده کلیه از آن استخراج </w:t>
      </w:r>
      <w:r w:rsidR="006A0272" w:rsidRPr="00963350">
        <w:rPr>
          <w:rFonts w:ascii="Traditional Arabic" w:hAnsi="Traditional Arabic" w:cs="Traditional Arabic" w:hint="cs"/>
          <w:rtl/>
        </w:rPr>
        <w:t>می‌کنیم</w:t>
      </w:r>
      <w:r w:rsidR="008C02C4" w:rsidRPr="00963350">
        <w:rPr>
          <w:rFonts w:ascii="Traditional Arabic" w:hAnsi="Traditional Arabic" w:cs="Traditional Arabic" w:hint="cs"/>
          <w:rtl/>
        </w:rPr>
        <w:t xml:space="preserve">، اما چون در اینجا دو گروه هستند، حدود بیست مورد از روایات بیّنه و بیست مورد دیگر خبر ثقه را حجت </w:t>
      </w:r>
      <w:r w:rsidR="006A0272" w:rsidRPr="00963350">
        <w:rPr>
          <w:rFonts w:ascii="Traditional Arabic" w:hAnsi="Traditional Arabic" w:cs="Traditional Arabic" w:hint="cs"/>
          <w:rtl/>
        </w:rPr>
        <w:t>می‌دانند</w:t>
      </w:r>
      <w:r w:rsidR="008C02C4" w:rsidRPr="00963350">
        <w:rPr>
          <w:rFonts w:ascii="Traditional Arabic" w:hAnsi="Traditional Arabic" w:cs="Traditional Arabic" w:hint="cs"/>
          <w:rtl/>
        </w:rPr>
        <w:t xml:space="preserve">، لذا </w:t>
      </w:r>
      <w:r w:rsidR="006A0272" w:rsidRPr="00963350">
        <w:rPr>
          <w:rFonts w:ascii="Traditional Arabic" w:hAnsi="Traditional Arabic" w:cs="Traditional Arabic" w:hint="cs"/>
          <w:rtl/>
        </w:rPr>
        <w:t>هیچ‌کدام</w:t>
      </w:r>
      <w:r w:rsidR="008C02C4" w:rsidRPr="00963350">
        <w:rPr>
          <w:rFonts w:ascii="Traditional Arabic" w:hAnsi="Traditional Arabic" w:cs="Traditional Arabic" w:hint="cs"/>
          <w:rtl/>
        </w:rPr>
        <w:t xml:space="preserve"> ظرفیت اینکه قاعده کلی را به ما تحویل بدهند، ندارند</w:t>
      </w:r>
      <w:r w:rsidR="00AE4B51" w:rsidRPr="00963350">
        <w:rPr>
          <w:rFonts w:ascii="Traditional Arabic" w:hAnsi="Traditional Arabic" w:cs="Traditional Arabic" w:hint="cs"/>
          <w:rtl/>
        </w:rPr>
        <w:t xml:space="preserve">، این روایات </w:t>
      </w:r>
      <w:r w:rsidR="006A0272" w:rsidRPr="00963350">
        <w:rPr>
          <w:rFonts w:ascii="Traditional Arabic" w:hAnsi="Traditional Arabic" w:cs="Traditional Arabic" w:hint="cs"/>
          <w:rtl/>
        </w:rPr>
        <w:t>باهم</w:t>
      </w:r>
      <w:r w:rsidR="00AE4B51" w:rsidRPr="00963350">
        <w:rPr>
          <w:rFonts w:ascii="Traditional Arabic" w:hAnsi="Traditional Arabic" w:cs="Traditional Arabic" w:hint="cs"/>
          <w:rtl/>
        </w:rPr>
        <w:t xml:space="preserve"> تعارض ندارند، برای اینکه قاعده کلی از </w:t>
      </w:r>
      <w:r w:rsidR="006A0272" w:rsidRPr="00963350">
        <w:rPr>
          <w:rFonts w:ascii="Traditional Arabic" w:hAnsi="Traditional Arabic" w:cs="Traditional Arabic" w:hint="cs"/>
          <w:rtl/>
        </w:rPr>
        <w:t>آن‌ها</w:t>
      </w:r>
      <w:r w:rsidR="00AE4B51" w:rsidRPr="00963350">
        <w:rPr>
          <w:rFonts w:ascii="Traditional Arabic" w:hAnsi="Traditional Arabic" w:cs="Traditional Arabic" w:hint="cs"/>
          <w:rtl/>
        </w:rPr>
        <w:t xml:space="preserve"> بیرون نیامده است که تعارض بکنند</w:t>
      </w:r>
      <w:r w:rsidR="00B6008F" w:rsidRPr="00963350">
        <w:rPr>
          <w:rFonts w:ascii="Traditional Arabic" w:hAnsi="Traditional Arabic" w:cs="Traditional Arabic" w:hint="cs"/>
          <w:rtl/>
        </w:rPr>
        <w:t>.</w:t>
      </w:r>
    </w:p>
    <w:p w:rsidR="00B6008F" w:rsidRPr="00963350" w:rsidRDefault="00B6008F"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اگر کسی قاعده کلیه را از جای دیگر استفاده کرد، آنی که </w:t>
      </w:r>
      <w:r w:rsidR="006A0272" w:rsidRPr="00963350">
        <w:rPr>
          <w:rFonts w:ascii="Traditional Arabic" w:hAnsi="Traditional Arabic" w:cs="Traditional Arabic" w:hint="cs"/>
          <w:rtl/>
        </w:rPr>
        <w:t>می‌گوید</w:t>
      </w:r>
      <w:r w:rsidRPr="00963350">
        <w:rPr>
          <w:rFonts w:ascii="Traditional Arabic" w:hAnsi="Traditional Arabic" w:cs="Traditional Arabic" w:hint="cs"/>
          <w:rtl/>
        </w:rPr>
        <w:t xml:space="preserve"> قاعده کلیه بیّنه است، مطابق قاعده است، یعنی بیان مصداق قاعده </w:t>
      </w:r>
      <w:r w:rsidR="006A0272" w:rsidRPr="00963350">
        <w:rPr>
          <w:rFonts w:ascii="Traditional Arabic" w:hAnsi="Traditional Arabic" w:cs="Traditional Arabic" w:hint="cs"/>
          <w:rtl/>
        </w:rPr>
        <w:t>می‌کند</w:t>
      </w:r>
      <w:r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آن‌هایی</w:t>
      </w:r>
      <w:r w:rsidRPr="00963350">
        <w:rPr>
          <w:rFonts w:ascii="Traditional Arabic" w:hAnsi="Traditional Arabic" w:cs="Traditional Arabic" w:hint="cs"/>
          <w:rtl/>
        </w:rPr>
        <w:t xml:space="preserve"> که </w:t>
      </w:r>
      <w:r w:rsidR="006A0272" w:rsidRPr="00963350">
        <w:rPr>
          <w:rFonts w:ascii="Traditional Arabic" w:hAnsi="Traditional Arabic" w:cs="Traditional Arabic" w:hint="cs"/>
          <w:rtl/>
        </w:rPr>
        <w:t>می‌گویند</w:t>
      </w:r>
      <w:r w:rsidRPr="00963350">
        <w:rPr>
          <w:rFonts w:ascii="Traditional Arabic" w:hAnsi="Traditional Arabic" w:cs="Traditional Arabic" w:hint="cs"/>
          <w:rtl/>
        </w:rPr>
        <w:t xml:space="preserve"> خبر ثقه قاعده کلیه است، در این صورت مخصص آن قاعده است، اگر بر عکس شد و کسی گفت خبر ثقه حجت است، طبق بیست مورد روایت که </w:t>
      </w:r>
      <w:r w:rsidR="006A0272" w:rsidRPr="00963350">
        <w:rPr>
          <w:rFonts w:ascii="Traditional Arabic" w:hAnsi="Traditional Arabic" w:cs="Traditional Arabic" w:hint="cs"/>
          <w:rtl/>
        </w:rPr>
        <w:t>می‌گویند</w:t>
      </w:r>
      <w:r w:rsidRPr="00963350">
        <w:rPr>
          <w:rFonts w:ascii="Traditional Arabic" w:hAnsi="Traditional Arabic" w:cs="Traditional Arabic" w:hint="cs"/>
          <w:rtl/>
        </w:rPr>
        <w:t xml:space="preserve"> خبر ثقه حجت است، طبق قاعده است، آن دسته که </w:t>
      </w:r>
      <w:r w:rsidR="006A0272" w:rsidRPr="00963350">
        <w:rPr>
          <w:rFonts w:ascii="Traditional Arabic" w:hAnsi="Traditional Arabic" w:cs="Traditional Arabic" w:hint="cs"/>
          <w:rtl/>
        </w:rPr>
        <w:t>می‌گویند</w:t>
      </w:r>
      <w:r w:rsidRPr="00963350">
        <w:rPr>
          <w:rFonts w:ascii="Traditional Arabic" w:hAnsi="Traditional Arabic" w:cs="Traditional Arabic" w:hint="cs"/>
          <w:rtl/>
        </w:rPr>
        <w:t xml:space="preserve"> بیّنه حجیت است، مخصص قاعده اولیه است.</w:t>
      </w:r>
    </w:p>
    <w:p w:rsidR="00B6008F" w:rsidRPr="00963350" w:rsidRDefault="00B6008F" w:rsidP="00814B2F">
      <w:pPr>
        <w:jc w:val="lowKashida"/>
        <w:rPr>
          <w:rFonts w:ascii="Traditional Arabic" w:hAnsi="Traditional Arabic" w:cs="Traditional Arabic"/>
          <w:rtl/>
        </w:rPr>
      </w:pPr>
      <w:r w:rsidRPr="00963350">
        <w:rPr>
          <w:rFonts w:ascii="Traditional Arabic" w:hAnsi="Traditional Arabic" w:cs="Traditional Arabic" w:hint="cs"/>
          <w:rtl/>
        </w:rPr>
        <w:t>در بیّنه دو نظر داشتیم:</w:t>
      </w:r>
    </w:p>
    <w:p w:rsidR="00814B2F" w:rsidRPr="00963350" w:rsidRDefault="00814B2F" w:rsidP="00814B2F">
      <w:pPr>
        <w:pStyle w:val="1"/>
        <w:jc w:val="lowKashida"/>
        <w:rPr>
          <w:rFonts w:ascii="Traditional Arabic" w:hAnsi="Traditional Arabic" w:cs="Traditional Arabic"/>
          <w:color w:val="FF0000"/>
          <w:rtl/>
        </w:rPr>
      </w:pPr>
      <w:bookmarkStart w:id="29" w:name="_Toc501360997"/>
      <w:r w:rsidRPr="00963350">
        <w:rPr>
          <w:rFonts w:ascii="Traditional Arabic" w:hAnsi="Traditional Arabic" w:cs="Traditional Arabic" w:hint="cs"/>
          <w:color w:val="FF0000"/>
          <w:rtl/>
        </w:rPr>
        <w:t>نظریات در باب بیّنه</w:t>
      </w:r>
      <w:bookmarkEnd w:id="29"/>
    </w:p>
    <w:p w:rsidR="00B6008F" w:rsidRPr="00963350" w:rsidRDefault="00B6008F"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1 – نظر </w:t>
      </w:r>
      <w:r w:rsidR="006A0272" w:rsidRPr="00963350">
        <w:rPr>
          <w:rFonts w:ascii="Traditional Arabic" w:hAnsi="Traditional Arabic" w:cs="Traditional Arabic" w:hint="cs"/>
          <w:rtl/>
        </w:rPr>
        <w:t>اولمان</w:t>
      </w:r>
      <w:r w:rsidRPr="00963350">
        <w:rPr>
          <w:rFonts w:ascii="Traditional Arabic" w:hAnsi="Traditional Arabic" w:cs="Traditional Arabic" w:hint="cs"/>
          <w:rtl/>
        </w:rPr>
        <w:t xml:space="preserve"> این بود که بیّنه در موضوعات، غیر از اجتهاد و اعلمیت حجت است، در این صورت کسانی که بیّنه را حجت </w:t>
      </w:r>
      <w:r w:rsidR="006A0272" w:rsidRPr="00963350">
        <w:rPr>
          <w:rFonts w:ascii="Traditional Arabic" w:hAnsi="Traditional Arabic" w:cs="Traditional Arabic" w:hint="cs"/>
          <w:rtl/>
        </w:rPr>
        <w:t>می‌دانند</w:t>
      </w:r>
      <w:r w:rsidRPr="00963350">
        <w:rPr>
          <w:rFonts w:ascii="Traditional Arabic" w:hAnsi="Traditional Arabic" w:cs="Traditional Arabic" w:hint="cs"/>
          <w:rtl/>
        </w:rPr>
        <w:t xml:space="preserve">، مطابق قاعده است و </w:t>
      </w:r>
      <w:r w:rsidR="006A0272" w:rsidRPr="00963350">
        <w:rPr>
          <w:rFonts w:ascii="Traditional Arabic" w:hAnsi="Traditional Arabic" w:cs="Traditional Arabic" w:hint="cs"/>
          <w:rtl/>
        </w:rPr>
        <w:t>آن‌هایی</w:t>
      </w:r>
      <w:r w:rsidRPr="00963350">
        <w:rPr>
          <w:rFonts w:ascii="Traditional Arabic" w:hAnsi="Traditional Arabic" w:cs="Traditional Arabic" w:hint="cs"/>
          <w:rtl/>
        </w:rPr>
        <w:t xml:space="preserve"> خبر ثقه را حجت </w:t>
      </w:r>
      <w:r w:rsidR="006A0272" w:rsidRPr="00963350">
        <w:rPr>
          <w:rFonts w:ascii="Traditional Arabic" w:hAnsi="Traditional Arabic" w:cs="Traditional Arabic" w:hint="cs"/>
          <w:rtl/>
        </w:rPr>
        <w:t>می‌دانند</w:t>
      </w:r>
      <w:r w:rsidRPr="00963350">
        <w:rPr>
          <w:rFonts w:ascii="Traditional Arabic" w:hAnsi="Traditional Arabic" w:cs="Traditional Arabic" w:hint="cs"/>
          <w:rtl/>
        </w:rPr>
        <w:t>، مخصص است.</w:t>
      </w:r>
    </w:p>
    <w:p w:rsidR="00B6008F" w:rsidRPr="00963350" w:rsidRDefault="00B6008F" w:rsidP="00814B2F">
      <w:pPr>
        <w:jc w:val="lowKashida"/>
        <w:rPr>
          <w:rFonts w:ascii="Traditional Arabic" w:hAnsi="Traditional Arabic" w:cs="Traditional Arabic"/>
          <w:rtl/>
        </w:rPr>
      </w:pPr>
      <w:r w:rsidRPr="00963350">
        <w:rPr>
          <w:rFonts w:ascii="Traditional Arabic" w:hAnsi="Traditional Arabic" w:cs="Traditional Arabic" w:hint="cs"/>
          <w:rtl/>
        </w:rPr>
        <w:t>2 – یک نظر جدید که سابقه فقهی هم نداشت بیان کردیم.</w:t>
      </w:r>
    </w:p>
    <w:p w:rsidR="00525F8A" w:rsidRPr="00963350" w:rsidRDefault="00B6008F" w:rsidP="00814B2F">
      <w:pPr>
        <w:jc w:val="lowKashida"/>
        <w:rPr>
          <w:rFonts w:ascii="Traditional Arabic" w:hAnsi="Traditional Arabic" w:cs="Traditional Arabic"/>
          <w:rtl/>
        </w:rPr>
      </w:pPr>
      <w:r w:rsidRPr="00963350">
        <w:rPr>
          <w:rFonts w:ascii="Traditional Arabic" w:hAnsi="Traditional Arabic" w:cs="Traditional Arabic" w:hint="cs"/>
          <w:rtl/>
        </w:rPr>
        <w:t>آنچه بیان شد، یک بحث مستوعب و مبسوطی بود، در اینکه حجیت خبر ثقه، خواه در احکام، یا موضوعات، آیا مشروط به علم و اطمینان و ظن، پنج صورت</w:t>
      </w:r>
      <w:r w:rsidR="00525F8A" w:rsidRPr="00963350">
        <w:rPr>
          <w:rFonts w:ascii="Traditional Arabic" w:hAnsi="Traditional Arabic" w:cs="Traditional Arabic" w:hint="cs"/>
          <w:rtl/>
        </w:rPr>
        <w:t xml:space="preserve">ی بیان شد که با تقسیمات دیگر حدود بیست احتمال بود، </w:t>
      </w:r>
      <w:r w:rsidR="006A0272" w:rsidRPr="00963350">
        <w:rPr>
          <w:rFonts w:ascii="Traditional Arabic" w:hAnsi="Traditional Arabic" w:cs="Traditional Arabic" w:hint="cs"/>
          <w:rtl/>
        </w:rPr>
        <w:t>جمع‌بندی</w:t>
      </w:r>
      <w:r w:rsidR="00525F8A" w:rsidRPr="00963350">
        <w:rPr>
          <w:rFonts w:ascii="Traditional Arabic" w:hAnsi="Traditional Arabic" w:cs="Traditional Arabic" w:hint="cs"/>
          <w:rtl/>
        </w:rPr>
        <w:t xml:space="preserve"> ما در آن بیست احتمال این بود که بیان کردیم که حجیت خبر در جایی است، ظنی </w:t>
      </w:r>
      <w:r w:rsidR="006A0272" w:rsidRPr="00963350">
        <w:rPr>
          <w:rFonts w:ascii="Traditional Arabic" w:hAnsi="Traditional Arabic" w:cs="Traditional Arabic" w:hint="cs"/>
          <w:rtl/>
        </w:rPr>
        <w:t>برخلاف</w:t>
      </w:r>
      <w:r w:rsidR="00525F8A" w:rsidRPr="00963350">
        <w:rPr>
          <w:rFonts w:ascii="Traditional Arabic" w:hAnsi="Traditional Arabic" w:cs="Traditional Arabic" w:hint="cs"/>
          <w:rtl/>
        </w:rPr>
        <w:t xml:space="preserve"> آن قائم نشود، در حد فهم نرسد، ظن نوعی یا </w:t>
      </w:r>
      <w:r w:rsidR="00525F8A" w:rsidRPr="00963350">
        <w:rPr>
          <w:rFonts w:ascii="Traditional Arabic" w:hAnsi="Traditional Arabic" w:cs="Traditional Arabic" w:hint="cs"/>
          <w:rtl/>
        </w:rPr>
        <w:lastRenderedPageBreak/>
        <w:t xml:space="preserve">شخصی که گفتیم احدهما، بر خلافش نباشد، ممکن است </w:t>
      </w:r>
      <w:r w:rsidR="006A0272" w:rsidRPr="00963350">
        <w:rPr>
          <w:rFonts w:ascii="Traditional Arabic" w:hAnsi="Traditional Arabic" w:cs="Traditional Arabic" w:hint="cs"/>
          <w:rtl/>
        </w:rPr>
        <w:t>تبصره‌ای</w:t>
      </w:r>
      <w:r w:rsidR="00525F8A" w:rsidRPr="00963350">
        <w:rPr>
          <w:rFonts w:ascii="Traditional Arabic" w:hAnsi="Traditional Arabic" w:cs="Traditional Arabic" w:hint="cs"/>
          <w:rtl/>
        </w:rPr>
        <w:t xml:space="preserve"> داشته باشد که در برخی از موضوعات مهم و مسائل مهم، خواه در شبهات حکمیه، یا شبهات موضوعیه، ممکن است گفته شود که حتی باید ظن موافق باشد.</w:t>
      </w:r>
    </w:p>
    <w:p w:rsidR="00814B2F" w:rsidRPr="00963350" w:rsidRDefault="00814B2F" w:rsidP="00814B2F">
      <w:pPr>
        <w:pStyle w:val="1"/>
        <w:jc w:val="lowKashida"/>
        <w:rPr>
          <w:rFonts w:ascii="Traditional Arabic" w:hAnsi="Traditional Arabic" w:cs="Traditional Arabic"/>
          <w:rtl/>
        </w:rPr>
      </w:pPr>
      <w:bookmarkStart w:id="30" w:name="_Toc501360998"/>
      <w:r w:rsidRPr="00963350">
        <w:rPr>
          <w:rFonts w:ascii="Traditional Arabic" w:hAnsi="Traditional Arabic" w:cs="Traditional Arabic" w:hint="cs"/>
          <w:rtl/>
        </w:rPr>
        <w:t>وثوق مخبری و خبری</w:t>
      </w:r>
      <w:bookmarkEnd w:id="30"/>
    </w:p>
    <w:p w:rsidR="00525F8A" w:rsidRPr="00963350" w:rsidRDefault="00525F8A"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مبحث دیگری که در خبر ثقه اهمیت دارد،  این است که در خبر ثقه یک سؤالی مطرح </w:t>
      </w:r>
      <w:r w:rsidR="006A0272" w:rsidRPr="00963350">
        <w:rPr>
          <w:rFonts w:ascii="Traditional Arabic" w:hAnsi="Traditional Arabic" w:cs="Traditional Arabic" w:hint="cs"/>
          <w:rtl/>
        </w:rPr>
        <w:t>می‌شود</w:t>
      </w:r>
      <w:r w:rsidRPr="00963350">
        <w:rPr>
          <w:rFonts w:ascii="Traditional Arabic" w:hAnsi="Traditional Arabic" w:cs="Traditional Arabic" w:hint="cs"/>
          <w:rtl/>
        </w:rPr>
        <w:t xml:space="preserve"> که آیا وثوق مخبری لازم است، یا وثوق خبری لازم است و یا جمع این دو لازم است؟ </w:t>
      </w:r>
    </w:p>
    <w:p w:rsidR="00525F8A" w:rsidRPr="00963350" w:rsidRDefault="00525F8A"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خبر </w:t>
      </w:r>
      <w:r w:rsidR="00963350">
        <w:rPr>
          <w:rFonts w:ascii="Traditional Arabic" w:hAnsi="Traditional Arabic" w:cs="Traditional Arabic" w:hint="cs"/>
          <w:rtl/>
        </w:rPr>
        <w:t>ثقه‌ای</w:t>
      </w:r>
      <w:r w:rsidRPr="00963350">
        <w:rPr>
          <w:rFonts w:ascii="Traditional Arabic" w:hAnsi="Traditional Arabic" w:cs="Traditional Arabic" w:hint="cs"/>
          <w:rtl/>
        </w:rPr>
        <w:t xml:space="preserve"> که به دست انسان </w:t>
      </w:r>
      <w:r w:rsidR="006A0272" w:rsidRPr="00963350">
        <w:rPr>
          <w:rFonts w:ascii="Traditional Arabic" w:hAnsi="Traditional Arabic" w:cs="Traditional Arabic" w:hint="cs"/>
          <w:rtl/>
        </w:rPr>
        <w:t>می‌رسد</w:t>
      </w:r>
      <w:r w:rsidRPr="00963350">
        <w:rPr>
          <w:rFonts w:ascii="Traditional Arabic" w:hAnsi="Traditional Arabic" w:cs="Traditional Arabic" w:hint="cs"/>
          <w:rtl/>
        </w:rPr>
        <w:t xml:space="preserve">، گاهی خبر وثوق مخبری دارد، گاهی وثوق خبری و مضمونی و محتوایی دارد، گاهی خبری به دست ما </w:t>
      </w:r>
      <w:r w:rsidR="006A0272" w:rsidRPr="00963350">
        <w:rPr>
          <w:rFonts w:ascii="Traditional Arabic" w:hAnsi="Traditional Arabic" w:cs="Traditional Arabic" w:hint="cs"/>
          <w:rtl/>
        </w:rPr>
        <w:t>می‌رسد</w:t>
      </w:r>
      <w:r w:rsidRPr="00963350">
        <w:rPr>
          <w:rFonts w:ascii="Traditional Arabic" w:hAnsi="Traditional Arabic" w:cs="Traditional Arabic" w:hint="cs"/>
          <w:rtl/>
        </w:rPr>
        <w:t xml:space="preserve">، مخبر آن انسان </w:t>
      </w:r>
      <w:r w:rsidR="00963350">
        <w:rPr>
          <w:rFonts w:ascii="Traditional Arabic" w:hAnsi="Traditional Arabic" w:cs="Traditional Arabic" w:hint="cs"/>
          <w:rtl/>
        </w:rPr>
        <w:t>ثقه‌ای</w:t>
      </w:r>
      <w:r w:rsidRPr="00963350">
        <w:rPr>
          <w:rFonts w:ascii="Traditional Arabic" w:hAnsi="Traditional Arabic" w:cs="Traditional Arabic" w:hint="cs"/>
          <w:rtl/>
        </w:rPr>
        <w:t xml:space="preserve"> است، ثقه مخبری یعنی اینکه دروغ ن</w:t>
      </w:r>
      <w:r w:rsidR="006A0272" w:rsidRPr="00963350">
        <w:rPr>
          <w:rFonts w:ascii="Traditional Arabic" w:hAnsi="Traditional Arabic" w:cs="Traditional Arabic" w:hint="cs"/>
          <w:rtl/>
        </w:rPr>
        <w:t>می‌گوید</w:t>
      </w:r>
      <w:r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خطاکار</w:t>
      </w:r>
      <w:r w:rsidRPr="00963350">
        <w:rPr>
          <w:rFonts w:ascii="Traditional Arabic" w:hAnsi="Traditional Arabic" w:cs="Traditional Arabic" w:hint="cs"/>
          <w:rtl/>
        </w:rPr>
        <w:t xml:space="preserve"> واضحی هم نیست، اینکه مفاد کلام او برای ما، توثیق وثوق </w:t>
      </w:r>
      <w:r w:rsidR="006A0272" w:rsidRPr="00963350">
        <w:rPr>
          <w:rFonts w:ascii="Traditional Arabic" w:hAnsi="Traditional Arabic" w:cs="Traditional Arabic" w:hint="cs"/>
          <w:rtl/>
        </w:rPr>
        <w:t>می‌کند</w:t>
      </w:r>
      <w:r w:rsidRPr="00963350">
        <w:rPr>
          <w:rFonts w:ascii="Traditional Arabic" w:hAnsi="Traditional Arabic" w:cs="Traditional Arabic" w:hint="cs"/>
          <w:rtl/>
        </w:rPr>
        <w:t xml:space="preserve"> یا ن</w:t>
      </w:r>
      <w:r w:rsidR="006A0272" w:rsidRPr="00963350">
        <w:rPr>
          <w:rFonts w:ascii="Traditional Arabic" w:hAnsi="Traditional Arabic" w:cs="Traditional Arabic" w:hint="cs"/>
          <w:rtl/>
        </w:rPr>
        <w:t>می‌کند</w:t>
      </w:r>
      <w:r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موردبحث</w:t>
      </w:r>
      <w:r w:rsidRPr="00963350">
        <w:rPr>
          <w:rFonts w:ascii="Traditional Arabic" w:hAnsi="Traditional Arabic" w:cs="Traditional Arabic" w:hint="cs"/>
          <w:rtl/>
        </w:rPr>
        <w:t xml:space="preserve"> نیست، این همانی است که سلسه سند دیده </w:t>
      </w:r>
      <w:r w:rsidR="006A0272" w:rsidRPr="00963350">
        <w:rPr>
          <w:rFonts w:ascii="Traditional Arabic" w:hAnsi="Traditional Arabic" w:cs="Traditional Arabic" w:hint="cs"/>
          <w:rtl/>
        </w:rPr>
        <w:t>می‌شود</w:t>
      </w:r>
      <w:r w:rsidRPr="00963350">
        <w:rPr>
          <w:rFonts w:ascii="Traditional Arabic" w:hAnsi="Traditional Arabic" w:cs="Traditional Arabic" w:hint="cs"/>
          <w:rtl/>
        </w:rPr>
        <w:t xml:space="preserve"> که ثقه هستند یا ثقه نیستند.</w:t>
      </w:r>
    </w:p>
    <w:p w:rsidR="00525F8A" w:rsidRPr="00963350" w:rsidRDefault="00525F8A" w:rsidP="00814B2F">
      <w:pPr>
        <w:jc w:val="lowKashida"/>
        <w:rPr>
          <w:rFonts w:ascii="Traditional Arabic" w:hAnsi="Traditional Arabic" w:cs="Traditional Arabic"/>
          <w:rtl/>
        </w:rPr>
      </w:pPr>
      <w:r w:rsidRPr="00963350">
        <w:rPr>
          <w:rFonts w:ascii="Traditional Arabic" w:hAnsi="Traditional Arabic" w:cs="Traditional Arabic" w:hint="cs"/>
          <w:rtl/>
        </w:rPr>
        <w:t>اما امر دوم وثوق خبری است، آن این است که کاری به مخبر نیست، بلکه مضمون ثقه است، اعتمادی نسبت به مضمون خبر است، ولو اینکه مخبرش صادق و ثقه نیست، به یک مفادی که حتی فاسقی نقل کرده، به خاطر قرائن و ش</w:t>
      </w:r>
      <w:r w:rsidR="000E6052" w:rsidRPr="00963350">
        <w:rPr>
          <w:rFonts w:ascii="Traditional Arabic" w:hAnsi="Traditional Arabic" w:cs="Traditional Arabic" w:hint="cs"/>
          <w:rtl/>
        </w:rPr>
        <w:t>واهدی که دارد، یک نوع وثوقی نسبت به آن هست.</w:t>
      </w:r>
    </w:p>
    <w:p w:rsidR="000E6052" w:rsidRPr="00963350" w:rsidRDefault="000E6052" w:rsidP="00814B2F">
      <w:pPr>
        <w:jc w:val="lowKashida"/>
        <w:rPr>
          <w:rFonts w:ascii="Traditional Arabic" w:hAnsi="Traditional Arabic" w:cs="Traditional Arabic"/>
          <w:rtl/>
        </w:rPr>
      </w:pPr>
      <w:r w:rsidRPr="00963350">
        <w:rPr>
          <w:rFonts w:ascii="Traditional Arabic" w:hAnsi="Traditional Arabic" w:cs="Traditional Arabic" w:hint="cs"/>
          <w:rtl/>
        </w:rPr>
        <w:t xml:space="preserve">میان وثوق مخبری و وثوق خبری، عموم من وجه است، گاهی خبری به دست انسان </w:t>
      </w:r>
      <w:r w:rsidR="006A0272" w:rsidRPr="00963350">
        <w:rPr>
          <w:rFonts w:ascii="Traditional Arabic" w:hAnsi="Traditional Arabic" w:cs="Traditional Arabic" w:hint="cs"/>
          <w:rtl/>
        </w:rPr>
        <w:t>می‌رسد</w:t>
      </w:r>
      <w:r w:rsidRPr="00963350">
        <w:rPr>
          <w:rFonts w:ascii="Traditional Arabic" w:hAnsi="Traditional Arabic" w:cs="Traditional Arabic" w:hint="cs"/>
          <w:rtl/>
        </w:rPr>
        <w:t xml:space="preserve">، هم مخبر </w:t>
      </w:r>
      <w:r w:rsidR="00963350">
        <w:rPr>
          <w:rFonts w:ascii="Traditional Arabic" w:hAnsi="Traditional Arabic" w:cs="Traditional Arabic" w:hint="cs"/>
          <w:rtl/>
        </w:rPr>
        <w:t>ثقه‌ای</w:t>
      </w:r>
      <w:r w:rsidRPr="00963350">
        <w:rPr>
          <w:rFonts w:ascii="Traditional Arabic" w:hAnsi="Traditional Arabic" w:cs="Traditional Arabic" w:hint="cs"/>
          <w:rtl/>
        </w:rPr>
        <w:t xml:space="preserve"> دارد و مضمون هم مورد وثوق است، به طور مثال چیزی </w:t>
      </w:r>
      <w:r w:rsidR="006A0272" w:rsidRPr="00963350">
        <w:rPr>
          <w:rFonts w:ascii="Traditional Arabic" w:hAnsi="Traditional Arabic" w:cs="Traditional Arabic" w:hint="cs"/>
          <w:rtl/>
        </w:rPr>
        <w:t>نقل‌شده</w:t>
      </w:r>
      <w:r w:rsidRPr="00963350">
        <w:rPr>
          <w:rFonts w:ascii="Traditional Arabic" w:hAnsi="Traditional Arabic" w:cs="Traditional Arabic" w:hint="cs"/>
          <w:rtl/>
        </w:rPr>
        <w:t>، به دلیل اینکه اجماع و شهرت برای آن وجود دارد که مضمون روایت برای او مورد وثوق است، ضمن اینکه سندی هم که این را نقل کرده است، سند تامی هست، اینجا محل اجتماع وثوق مخبری و وثوق خبری است.</w:t>
      </w:r>
    </w:p>
    <w:p w:rsidR="000E6052" w:rsidRPr="00963350" w:rsidRDefault="000E605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 xml:space="preserve">گاهی هم این دو افتراق پیدا </w:t>
      </w:r>
      <w:r w:rsidR="006A0272" w:rsidRPr="00963350">
        <w:rPr>
          <w:rFonts w:ascii="Traditional Arabic" w:hAnsi="Traditional Arabic" w:cs="Traditional Arabic" w:hint="cs"/>
          <w:rtl/>
        </w:rPr>
        <w:t>می‌کنند</w:t>
      </w:r>
      <w:r w:rsidRPr="00963350">
        <w:rPr>
          <w:rFonts w:ascii="Traditional Arabic" w:hAnsi="Traditional Arabic" w:cs="Traditional Arabic" w:hint="cs"/>
          <w:rtl/>
        </w:rPr>
        <w:t>، وثوق مخبری است، اما حتی ظن به مفاد و مضمون نیست</w:t>
      </w:r>
      <w:r w:rsidR="00CA40C2" w:rsidRPr="00963350">
        <w:rPr>
          <w:rFonts w:ascii="Traditional Arabic" w:hAnsi="Traditional Arabic" w:cs="Traditional Arabic" w:hint="cs"/>
          <w:rtl/>
        </w:rPr>
        <w:t>، در اینجا وثوق مخبری است، اما وثوق خبری نیست، گاهی هم وثوق خبری هست، اما وثوق مخبری نیست.</w:t>
      </w:r>
    </w:p>
    <w:p w:rsidR="00814B2F" w:rsidRPr="00963350" w:rsidRDefault="00814B2F" w:rsidP="00814B2F">
      <w:pPr>
        <w:pStyle w:val="1"/>
        <w:jc w:val="lowKashida"/>
        <w:rPr>
          <w:rFonts w:ascii="Traditional Arabic" w:hAnsi="Traditional Arabic" w:cs="Traditional Arabic"/>
          <w:color w:val="FF0000"/>
          <w:rtl/>
        </w:rPr>
      </w:pPr>
      <w:bookmarkStart w:id="31" w:name="_Toc501360999"/>
      <w:r w:rsidRPr="00963350">
        <w:rPr>
          <w:rFonts w:ascii="Traditional Arabic" w:hAnsi="Traditional Arabic" w:cs="Traditional Arabic" w:hint="cs"/>
          <w:color w:val="FF0000"/>
          <w:rtl/>
        </w:rPr>
        <w:t>احتمالات در باب وثوق مخبری و خبری</w:t>
      </w:r>
      <w:bookmarkEnd w:id="31"/>
    </w:p>
    <w:p w:rsidR="00CA40C2"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لذا هر خبر از منظر وثوق مخبری، یعنی سلسه سند، یا وثوق خبری، یعنی محتوا، چهار حالت است:</w:t>
      </w:r>
    </w:p>
    <w:p w:rsidR="00CA40C2"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1 – گاهی این مفاد، وثوق مخبری و خبری ندارد.</w:t>
      </w:r>
    </w:p>
    <w:p w:rsidR="00CA40C2"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2 – گاهی هم وثوق مخبری و هم وثوق خبری است.</w:t>
      </w:r>
    </w:p>
    <w:p w:rsidR="00CA40C2"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3 – گاهی وثوق مخبری هست، اما وثوق خبری نیست.</w:t>
      </w:r>
    </w:p>
    <w:p w:rsidR="00CA40C2"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4 – گاهی وثوق خبری هست، اما وثوق مخبری نیست.</w:t>
      </w:r>
    </w:p>
    <w:p w:rsidR="00127984" w:rsidRPr="00963350" w:rsidRDefault="00CA40C2"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 xml:space="preserve">در  اعتمادمان بر اخبار آحاد، مقید به </w:t>
      </w:r>
      <w:r w:rsidR="006A0272" w:rsidRPr="00963350">
        <w:rPr>
          <w:rFonts w:ascii="Traditional Arabic" w:hAnsi="Traditional Arabic" w:cs="Traditional Arabic" w:hint="cs"/>
          <w:rtl/>
        </w:rPr>
        <w:t>کدام‌یک</w:t>
      </w:r>
      <w:r w:rsidR="005F22BE" w:rsidRPr="00963350">
        <w:rPr>
          <w:rFonts w:ascii="Traditional Arabic" w:hAnsi="Traditional Arabic" w:cs="Traditional Arabic" w:hint="cs"/>
          <w:rtl/>
        </w:rPr>
        <w:t xml:space="preserve"> از </w:t>
      </w:r>
      <w:r w:rsidRPr="00963350">
        <w:rPr>
          <w:rFonts w:ascii="Traditional Arabic" w:hAnsi="Traditional Arabic" w:cs="Traditional Arabic" w:hint="cs"/>
          <w:rtl/>
        </w:rPr>
        <w:t xml:space="preserve">وثوق مخبری یا وثوق خبری </w:t>
      </w:r>
      <w:r w:rsidR="00127984" w:rsidRPr="00963350">
        <w:rPr>
          <w:rFonts w:ascii="Traditional Arabic" w:hAnsi="Traditional Arabic" w:cs="Traditional Arabic" w:hint="cs"/>
          <w:rtl/>
        </w:rPr>
        <w:t>لازم است</w:t>
      </w:r>
      <w:r w:rsidR="005F22BE" w:rsidRPr="00963350">
        <w:rPr>
          <w:rFonts w:ascii="Traditional Arabic" w:hAnsi="Traditional Arabic" w:cs="Traditional Arabic" w:hint="cs"/>
          <w:rtl/>
        </w:rPr>
        <w:t>؟</w:t>
      </w:r>
      <w:r w:rsidR="00127984" w:rsidRPr="00963350">
        <w:rPr>
          <w:rFonts w:ascii="Traditional Arabic" w:hAnsi="Traditional Arabic" w:cs="Traditional Arabic" w:hint="cs"/>
          <w:rtl/>
        </w:rPr>
        <w:t xml:space="preserve"> </w:t>
      </w:r>
      <w:r w:rsidRPr="00963350">
        <w:rPr>
          <w:rFonts w:ascii="Traditional Arabic" w:hAnsi="Traditional Arabic" w:cs="Traditional Arabic" w:hint="cs"/>
          <w:rtl/>
        </w:rPr>
        <w:t xml:space="preserve">یک </w:t>
      </w:r>
      <w:r w:rsidR="006A0272" w:rsidRPr="00963350">
        <w:rPr>
          <w:rFonts w:ascii="Traditional Arabic" w:hAnsi="Traditional Arabic" w:cs="Traditional Arabic" w:hint="cs"/>
          <w:rtl/>
        </w:rPr>
        <w:t>نظریه‌ای</w:t>
      </w:r>
      <w:r w:rsidRPr="00963350">
        <w:rPr>
          <w:rFonts w:ascii="Traditional Arabic" w:hAnsi="Traditional Arabic" w:cs="Traditional Arabic" w:hint="cs"/>
          <w:rtl/>
        </w:rPr>
        <w:t xml:space="preserve"> که خیلی </w:t>
      </w:r>
      <w:r w:rsidR="006A0272" w:rsidRPr="00963350">
        <w:rPr>
          <w:rFonts w:ascii="Traditional Arabic" w:hAnsi="Traditional Arabic" w:cs="Traditional Arabic" w:hint="cs"/>
          <w:rtl/>
        </w:rPr>
        <w:t>تقویت‌شده</w:t>
      </w:r>
      <w:r w:rsidRPr="00963350">
        <w:rPr>
          <w:rFonts w:ascii="Traditional Arabic" w:hAnsi="Traditional Arabic" w:cs="Traditional Arabic" w:hint="cs"/>
          <w:rtl/>
        </w:rPr>
        <w:t xml:space="preserve"> و مرحوم آقای </w:t>
      </w:r>
      <w:r w:rsidR="00963350">
        <w:rPr>
          <w:rFonts w:ascii="Traditional Arabic" w:hAnsi="Traditional Arabic" w:cs="Traditional Arabic" w:hint="cs"/>
          <w:rtl/>
        </w:rPr>
        <w:t>خویی</w:t>
      </w:r>
      <w:r w:rsidRPr="00963350">
        <w:rPr>
          <w:rFonts w:ascii="Traditional Arabic" w:hAnsi="Traditional Arabic" w:cs="Traditional Arabic" w:hint="cs"/>
          <w:rtl/>
        </w:rPr>
        <w:t xml:space="preserve"> در این مورد نقش داشتند، این است که چیزی که ما پای بند آن هستیم، وثوق مخبری است</w:t>
      </w:r>
      <w:r w:rsidR="002E1CE3" w:rsidRPr="00963350">
        <w:rPr>
          <w:rFonts w:ascii="Traditional Arabic" w:hAnsi="Traditional Arabic" w:cs="Traditional Arabic" w:hint="cs"/>
          <w:rtl/>
        </w:rPr>
        <w:t>، ملاک حجیت اعتبار اخب</w:t>
      </w:r>
      <w:r w:rsidR="00127984" w:rsidRPr="00963350">
        <w:rPr>
          <w:rFonts w:ascii="Traditional Arabic" w:hAnsi="Traditional Arabic" w:cs="Traditional Arabic" w:hint="cs"/>
          <w:rtl/>
        </w:rPr>
        <w:t xml:space="preserve">ار آحاد، وثوق مخبری است، خبر اگر ثقه شد، یعنی سند او درست بود، نسبت به مضمون خبر، وثوق لازم نیست، فوقش این </w:t>
      </w:r>
      <w:r w:rsidR="00F13484" w:rsidRPr="00963350">
        <w:rPr>
          <w:rFonts w:ascii="Traditional Arabic" w:hAnsi="Traditional Arabic" w:cs="Traditional Arabic" w:hint="cs"/>
          <w:rtl/>
        </w:rPr>
        <w:t>است که وثوق به خلافش نباید باشد، اگر وثوقی در مخبران خبر نباشد، وجهی ندارد که خبر پذیرفته شود</w:t>
      </w:r>
      <w:r w:rsidR="008C3FFA" w:rsidRPr="00963350">
        <w:rPr>
          <w:rFonts w:ascii="Traditional Arabic" w:hAnsi="Traditional Arabic" w:cs="Traditional Arabic" w:hint="cs"/>
          <w:rtl/>
        </w:rPr>
        <w:t>.</w:t>
      </w:r>
    </w:p>
    <w:p w:rsidR="008F5C7B" w:rsidRPr="00963350" w:rsidRDefault="008C3FFA"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lastRenderedPageBreak/>
        <w:t xml:space="preserve">نظریه مقابل این نگاه که شاید در کلمات شیخ و نائینی و امثالهم باشد، این است که به وثوق خبری توجه </w:t>
      </w:r>
      <w:r w:rsidR="006A0272" w:rsidRPr="00963350">
        <w:rPr>
          <w:rFonts w:ascii="Traditional Arabic" w:hAnsi="Traditional Arabic" w:cs="Traditional Arabic" w:hint="cs"/>
          <w:rtl/>
        </w:rPr>
        <w:t>می‌کنند</w:t>
      </w:r>
      <w:r w:rsidR="00BF6FF8" w:rsidRPr="00963350">
        <w:rPr>
          <w:rFonts w:ascii="Traditional Arabic" w:hAnsi="Traditional Arabic" w:cs="Traditional Arabic" w:hint="cs"/>
          <w:rtl/>
        </w:rPr>
        <w:t xml:space="preserve">، در اخبار راه باز است، </w:t>
      </w:r>
      <w:r w:rsidR="006A0272" w:rsidRPr="00963350">
        <w:rPr>
          <w:rFonts w:ascii="Traditional Arabic" w:hAnsi="Traditional Arabic" w:cs="Traditional Arabic" w:hint="cs"/>
          <w:rtl/>
        </w:rPr>
        <w:t>اخباری‌ها</w:t>
      </w:r>
      <w:r w:rsidR="00BF6FF8" w:rsidRPr="00963350">
        <w:rPr>
          <w:rFonts w:ascii="Traditional Arabic" w:hAnsi="Traditional Arabic" w:cs="Traditional Arabic" w:hint="cs"/>
          <w:rtl/>
        </w:rPr>
        <w:t xml:space="preserve"> قید سندی را ملاک ن</w:t>
      </w:r>
      <w:r w:rsidR="006A0272" w:rsidRPr="00963350">
        <w:rPr>
          <w:rFonts w:ascii="Traditional Arabic" w:hAnsi="Traditional Arabic" w:cs="Traditional Arabic" w:hint="cs"/>
          <w:rtl/>
        </w:rPr>
        <w:t>می‌دانند</w:t>
      </w:r>
      <w:r w:rsidR="00BF6FF8" w:rsidRPr="00963350">
        <w:rPr>
          <w:rFonts w:ascii="Traditional Arabic" w:hAnsi="Traditional Arabic" w:cs="Traditional Arabic" w:hint="cs"/>
          <w:rtl/>
        </w:rPr>
        <w:t xml:space="preserve">، بلکه همه روایاتی که در کتب اربعه ذکر شده، </w:t>
      </w:r>
      <w:r w:rsidR="006A0272" w:rsidRPr="00963350">
        <w:rPr>
          <w:rFonts w:ascii="Traditional Arabic" w:hAnsi="Traditional Arabic" w:cs="Traditional Arabic" w:hint="cs"/>
          <w:rtl/>
        </w:rPr>
        <w:t>می‌شود</w:t>
      </w:r>
      <w:r w:rsidR="00BF6FF8" w:rsidRPr="00963350">
        <w:rPr>
          <w:rFonts w:ascii="Traditional Arabic" w:hAnsi="Traditional Arabic" w:cs="Traditional Arabic" w:hint="cs"/>
          <w:rtl/>
        </w:rPr>
        <w:t xml:space="preserve"> اعتماد کرد، نیازی به اعتماد به سند نیست، با درجات </w:t>
      </w:r>
      <w:r w:rsidR="006A0272" w:rsidRPr="00963350">
        <w:rPr>
          <w:rFonts w:ascii="Traditional Arabic" w:hAnsi="Traditional Arabic" w:cs="Traditional Arabic" w:hint="cs"/>
          <w:rtl/>
        </w:rPr>
        <w:t>خفیف‌تر</w:t>
      </w:r>
      <w:r w:rsidR="00BF6FF8" w:rsidRPr="00963350">
        <w:rPr>
          <w:rFonts w:ascii="Traditional Arabic" w:hAnsi="Traditional Arabic" w:cs="Traditional Arabic" w:hint="cs"/>
          <w:rtl/>
        </w:rPr>
        <w:t xml:space="preserve">، در کلام خیلی از بزرگان است، بیش از آنکه به وثوق مخبری و سلسله سند به آن معنا توجه بکنند، به مجموعه شواهدی که دلیل بر اعتماد بر مضمون خبر است، اعتماد </w:t>
      </w:r>
      <w:r w:rsidR="006A0272" w:rsidRPr="00963350">
        <w:rPr>
          <w:rFonts w:ascii="Traditional Arabic" w:hAnsi="Traditional Arabic" w:cs="Traditional Arabic" w:hint="cs"/>
          <w:rtl/>
        </w:rPr>
        <w:t>می‌کنند</w:t>
      </w:r>
      <w:r w:rsidR="008F5C7B" w:rsidRPr="00963350">
        <w:rPr>
          <w:rFonts w:ascii="Traditional Arabic" w:hAnsi="Traditional Arabic" w:cs="Traditional Arabic" w:hint="cs"/>
          <w:rtl/>
        </w:rPr>
        <w:t xml:space="preserve">، مرحوم آقای گلپایگانی همین وجه را دارند، شاید در میان متقدمین هم </w:t>
      </w:r>
      <w:r w:rsidR="006A0272" w:rsidRPr="00963350">
        <w:rPr>
          <w:rFonts w:ascii="Traditional Arabic" w:hAnsi="Traditional Arabic" w:cs="Traditional Arabic" w:hint="cs"/>
          <w:rtl/>
        </w:rPr>
        <w:t>این‌طور</w:t>
      </w:r>
      <w:r w:rsidR="008F5C7B" w:rsidRPr="00963350">
        <w:rPr>
          <w:rFonts w:ascii="Traditional Arabic" w:hAnsi="Traditional Arabic" w:cs="Traditional Arabic" w:hint="cs"/>
          <w:rtl/>
        </w:rPr>
        <w:t xml:space="preserve"> بوده که </w:t>
      </w:r>
      <w:r w:rsidR="006A0272" w:rsidRPr="00963350">
        <w:rPr>
          <w:rFonts w:ascii="Traditional Arabic" w:hAnsi="Traditional Arabic" w:cs="Traditional Arabic" w:hint="cs"/>
          <w:rtl/>
        </w:rPr>
        <w:t>می‌گفتند</w:t>
      </w:r>
      <w:r w:rsidR="008F5C7B" w:rsidRPr="00963350">
        <w:rPr>
          <w:rFonts w:ascii="Traditional Arabic" w:hAnsi="Traditional Arabic" w:cs="Traditional Arabic" w:hint="cs"/>
          <w:rtl/>
        </w:rPr>
        <w:t xml:space="preserve"> خبر واحد حجت نیست، بیشتر سراغ شواهد و قرائنی </w:t>
      </w:r>
      <w:r w:rsidR="006A0272" w:rsidRPr="00963350">
        <w:rPr>
          <w:rFonts w:ascii="Traditional Arabic" w:hAnsi="Traditional Arabic" w:cs="Traditional Arabic" w:hint="cs"/>
          <w:rtl/>
        </w:rPr>
        <w:t>می‌رفتند</w:t>
      </w:r>
      <w:r w:rsidR="008F5C7B" w:rsidRPr="00963350">
        <w:rPr>
          <w:rFonts w:ascii="Traditional Arabic" w:hAnsi="Traditional Arabic" w:cs="Traditional Arabic" w:hint="cs"/>
          <w:rtl/>
        </w:rPr>
        <w:t xml:space="preserve"> که وثوق و اطمینانی به آن مضمون پیدا بکنند</w:t>
      </w:r>
      <w:r w:rsidR="009140F6" w:rsidRPr="00963350">
        <w:rPr>
          <w:rFonts w:ascii="Traditional Arabic" w:hAnsi="Traditional Arabic" w:cs="Traditional Arabic" w:hint="cs"/>
          <w:rtl/>
        </w:rPr>
        <w:t>.</w:t>
      </w:r>
    </w:p>
    <w:p w:rsidR="00FE0AC4" w:rsidRPr="00963350" w:rsidRDefault="009140F6"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 xml:space="preserve">بیان ما این است که احدهما کفایت </w:t>
      </w:r>
      <w:r w:rsidR="006A0272" w:rsidRPr="00963350">
        <w:rPr>
          <w:rFonts w:ascii="Traditional Arabic" w:hAnsi="Traditional Arabic" w:cs="Traditional Arabic" w:hint="cs"/>
          <w:rtl/>
        </w:rPr>
        <w:t>می‌کند</w:t>
      </w:r>
      <w:r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می‌گوییم</w:t>
      </w:r>
      <w:r w:rsidRPr="00963350">
        <w:rPr>
          <w:rFonts w:ascii="Traditional Arabic" w:hAnsi="Traditional Arabic" w:cs="Traditional Arabic" w:hint="cs"/>
          <w:rtl/>
        </w:rPr>
        <w:t xml:space="preserve"> که مخبران اگر توثیق شدند، </w:t>
      </w:r>
      <w:r w:rsidR="006A0272" w:rsidRPr="00963350">
        <w:rPr>
          <w:rFonts w:ascii="Traditional Arabic" w:hAnsi="Traditional Arabic" w:cs="Traditional Arabic" w:hint="cs"/>
          <w:rtl/>
        </w:rPr>
        <w:t>علی‌الاصول</w:t>
      </w:r>
      <w:r w:rsidRPr="00963350">
        <w:rPr>
          <w:rFonts w:ascii="Traditional Arabic" w:hAnsi="Traditional Arabic" w:cs="Traditional Arabic" w:hint="cs"/>
          <w:rtl/>
        </w:rPr>
        <w:t xml:space="preserve"> معتبر هستند، مگر ظن به خلافش باشد</w:t>
      </w:r>
      <w:r w:rsidR="004F0988" w:rsidRPr="00963350">
        <w:rPr>
          <w:rFonts w:ascii="Traditional Arabic" w:hAnsi="Traditional Arabic" w:cs="Traditional Arabic" w:hint="cs"/>
          <w:rtl/>
        </w:rPr>
        <w:t xml:space="preserve">، گاهی هم سلسه سند درست نیست، اما شواهد و قرائنی هست که </w:t>
      </w:r>
      <w:r w:rsidR="006A0272" w:rsidRPr="00963350">
        <w:rPr>
          <w:rFonts w:ascii="Traditional Arabic" w:hAnsi="Traditional Arabic" w:cs="Traditional Arabic" w:hint="cs"/>
          <w:rtl/>
        </w:rPr>
        <w:t>می‌شود</w:t>
      </w:r>
      <w:r w:rsidR="004F0988" w:rsidRPr="00963350">
        <w:rPr>
          <w:rFonts w:ascii="Traditional Arabic" w:hAnsi="Traditional Arabic" w:cs="Traditional Arabic" w:hint="cs"/>
          <w:rtl/>
        </w:rPr>
        <w:t xml:space="preserve"> به مضمون خبر اعتماد کرد</w:t>
      </w:r>
      <w:r w:rsidR="00C22825" w:rsidRPr="00963350">
        <w:rPr>
          <w:rFonts w:ascii="Traditional Arabic" w:hAnsi="Traditional Arabic" w:cs="Traditional Arabic" w:hint="cs"/>
          <w:rtl/>
        </w:rPr>
        <w:t xml:space="preserve">، حتی اگر ظن مناسبی هم ایجاد بکند، </w:t>
      </w:r>
      <w:r w:rsidR="006A0272" w:rsidRPr="00963350">
        <w:rPr>
          <w:rFonts w:ascii="Traditional Arabic" w:hAnsi="Traditional Arabic" w:cs="Traditional Arabic" w:hint="cs"/>
          <w:rtl/>
        </w:rPr>
        <w:t>می‌شود</w:t>
      </w:r>
      <w:r w:rsidR="00C22825" w:rsidRPr="00963350">
        <w:rPr>
          <w:rFonts w:ascii="Traditional Arabic" w:hAnsi="Traditional Arabic" w:cs="Traditional Arabic" w:hint="cs"/>
          <w:rtl/>
        </w:rPr>
        <w:t xml:space="preserve"> به آن اعتماد کرد</w:t>
      </w:r>
      <w:r w:rsidR="00762B8A" w:rsidRPr="00963350">
        <w:rPr>
          <w:rFonts w:ascii="Traditional Arabic" w:hAnsi="Traditional Arabic" w:cs="Traditional Arabic" w:hint="cs"/>
          <w:rtl/>
        </w:rPr>
        <w:t xml:space="preserve"> و معتبر است.</w:t>
      </w:r>
    </w:p>
    <w:p w:rsidR="00762B8A" w:rsidRPr="00963350" w:rsidRDefault="0085263B"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تا اینجا بیان شد که حجیت خبر ثقه در موضوعات دلیل دارد</w:t>
      </w:r>
      <w:r w:rsidR="0030594F" w:rsidRPr="00963350">
        <w:rPr>
          <w:rFonts w:ascii="Traditional Arabic" w:hAnsi="Traditional Arabic" w:cs="Traditional Arabic" w:hint="cs"/>
          <w:rtl/>
        </w:rPr>
        <w:t>، وقتی به راه چهارم رسیدیم و گفتیم اینکه خبر ثقه در موضوعات حجت است یا نیست، چند مقام دارد، تا اینجا مقام اول را بیان کردیم، اینکه دلیل داریم که خبر ثقه در موضوعات حجت  است.</w:t>
      </w:r>
    </w:p>
    <w:p w:rsidR="00814B2F" w:rsidRPr="00963350" w:rsidRDefault="00814B2F" w:rsidP="00814B2F">
      <w:pPr>
        <w:pStyle w:val="1"/>
        <w:jc w:val="lowKashida"/>
        <w:rPr>
          <w:rFonts w:ascii="Traditional Arabic" w:hAnsi="Traditional Arabic" w:cs="Traditional Arabic"/>
          <w:color w:val="FF0000"/>
          <w:rtl/>
        </w:rPr>
      </w:pPr>
      <w:bookmarkStart w:id="32" w:name="_Toc501361000"/>
      <w:r w:rsidRPr="00963350">
        <w:rPr>
          <w:rFonts w:ascii="Traditional Arabic" w:hAnsi="Traditional Arabic" w:cs="Traditional Arabic" w:hint="cs"/>
          <w:color w:val="FF0000"/>
          <w:rtl/>
        </w:rPr>
        <w:t>نظریه بزرگان در باب حجیت خبر ثقه در موضوعات</w:t>
      </w:r>
      <w:bookmarkEnd w:id="32"/>
    </w:p>
    <w:p w:rsidR="0030594F" w:rsidRPr="00963350" w:rsidRDefault="0030594F" w:rsidP="00814B2F">
      <w:pPr>
        <w:ind w:firstLine="0"/>
        <w:jc w:val="lowKashida"/>
        <w:rPr>
          <w:rFonts w:ascii="Traditional Arabic" w:hAnsi="Traditional Arabic" w:cs="Traditional Arabic"/>
          <w:rtl/>
        </w:rPr>
      </w:pPr>
      <w:r w:rsidRPr="00963350">
        <w:rPr>
          <w:rFonts w:ascii="Traditional Arabic" w:hAnsi="Traditional Arabic" w:cs="Traditional Arabic" w:hint="cs"/>
          <w:rtl/>
        </w:rPr>
        <w:t xml:space="preserve">مقام دوم این است که این دلیل که عمده سیره است، آیا معارض یا ردعی دارد، در اینجا با مرحوم شهید صدر، آیت سیستانی و </w:t>
      </w:r>
      <w:r w:rsidR="006A0272" w:rsidRPr="00963350">
        <w:rPr>
          <w:rFonts w:ascii="Traditional Arabic" w:hAnsi="Traditional Arabic" w:cs="Traditional Arabic" w:hint="cs"/>
          <w:rtl/>
        </w:rPr>
        <w:t>چندنفری</w:t>
      </w:r>
      <w:r w:rsidRPr="00963350">
        <w:rPr>
          <w:rFonts w:ascii="Traditional Arabic" w:hAnsi="Traditional Arabic" w:cs="Traditional Arabic" w:hint="cs"/>
          <w:rtl/>
        </w:rPr>
        <w:t xml:space="preserve"> که خبر ثقه را در موضوعات حجت </w:t>
      </w:r>
      <w:r w:rsidR="006A0272" w:rsidRPr="00963350">
        <w:rPr>
          <w:rFonts w:ascii="Traditional Arabic" w:hAnsi="Traditional Arabic" w:cs="Traditional Arabic" w:hint="cs"/>
          <w:rtl/>
        </w:rPr>
        <w:t>می‌دانستند</w:t>
      </w:r>
      <w:r w:rsidRPr="00963350">
        <w:rPr>
          <w:rFonts w:ascii="Traditional Arabic" w:hAnsi="Traditional Arabic" w:cs="Traditional Arabic" w:hint="cs"/>
          <w:rtl/>
        </w:rPr>
        <w:t xml:space="preserve">، اختلاف داریم، این بزرگواران در این مقام دوم و پاسخ به این سؤال که آیا این سیره ردع شده یا خیر؟ </w:t>
      </w:r>
      <w:r w:rsidR="006A0272" w:rsidRPr="00963350">
        <w:rPr>
          <w:rFonts w:ascii="Traditional Arabic" w:hAnsi="Traditional Arabic" w:cs="Traditional Arabic" w:hint="cs"/>
          <w:rtl/>
        </w:rPr>
        <w:t>می‌فرمودند</w:t>
      </w:r>
      <w:r w:rsidRPr="00963350">
        <w:rPr>
          <w:rFonts w:ascii="Traditional Arabic" w:hAnsi="Traditional Arabic" w:cs="Traditional Arabic" w:hint="cs"/>
          <w:rtl/>
        </w:rPr>
        <w:t xml:space="preserve"> ردع نشده است، سیره است و حجت است و با آن ادله بیّنه، ردع نشده است</w:t>
      </w:r>
      <w:r w:rsidR="008156F8" w:rsidRPr="00963350">
        <w:rPr>
          <w:rFonts w:ascii="Traditional Arabic" w:hAnsi="Traditional Arabic" w:cs="Traditional Arabic" w:hint="cs"/>
          <w:rtl/>
        </w:rPr>
        <w:t xml:space="preserve">، ما در مقابل </w:t>
      </w:r>
      <w:r w:rsidR="006A0272" w:rsidRPr="00963350">
        <w:rPr>
          <w:rFonts w:ascii="Traditional Arabic" w:hAnsi="Traditional Arabic" w:cs="Traditional Arabic" w:hint="cs"/>
          <w:rtl/>
        </w:rPr>
        <w:t>این‌ها</w:t>
      </w:r>
      <w:r w:rsidR="008156F8" w:rsidRPr="00963350">
        <w:rPr>
          <w:rFonts w:ascii="Traditional Arabic" w:hAnsi="Traditional Arabic" w:cs="Traditional Arabic" w:hint="cs"/>
          <w:rtl/>
        </w:rPr>
        <w:t xml:space="preserve"> </w:t>
      </w:r>
      <w:r w:rsidR="006A0272" w:rsidRPr="00963350">
        <w:rPr>
          <w:rFonts w:ascii="Traditional Arabic" w:hAnsi="Traditional Arabic" w:cs="Traditional Arabic" w:hint="cs"/>
          <w:rtl/>
        </w:rPr>
        <w:t>می‌گوییم</w:t>
      </w:r>
      <w:r w:rsidR="008156F8" w:rsidRPr="00963350">
        <w:rPr>
          <w:rFonts w:ascii="Traditional Arabic" w:hAnsi="Traditional Arabic" w:cs="Traditional Arabic" w:hint="cs"/>
          <w:rtl/>
        </w:rPr>
        <w:t xml:space="preserve"> که آنجایی که دلیل حجیت بیّنه تمام باشد، رادع از این است، تفصیلش قبلاً بیان کردیم، حاصل سخن این بود که این ادله که بیان </w:t>
      </w:r>
      <w:r w:rsidR="006A0272" w:rsidRPr="00963350">
        <w:rPr>
          <w:rFonts w:ascii="Traditional Arabic" w:hAnsi="Traditional Arabic" w:cs="Traditional Arabic" w:hint="cs"/>
          <w:rtl/>
        </w:rPr>
        <w:t>می‌کند</w:t>
      </w:r>
      <w:r w:rsidR="008156F8" w:rsidRPr="00963350">
        <w:rPr>
          <w:rFonts w:ascii="Traditional Arabic" w:hAnsi="Traditional Arabic" w:cs="Traditional Arabic" w:hint="cs"/>
          <w:rtl/>
        </w:rPr>
        <w:t xml:space="preserve">، خبر ثقه حجت است که در موضوعات هم جاری </w:t>
      </w:r>
      <w:r w:rsidR="006A0272" w:rsidRPr="00963350">
        <w:rPr>
          <w:rFonts w:ascii="Traditional Arabic" w:hAnsi="Traditional Arabic" w:cs="Traditional Arabic" w:hint="cs"/>
          <w:rtl/>
        </w:rPr>
        <w:t>می‌شود</w:t>
      </w:r>
      <w:r w:rsidR="008156F8" w:rsidRPr="00963350">
        <w:rPr>
          <w:rFonts w:ascii="Traditional Arabic" w:hAnsi="Traditional Arabic" w:cs="Traditional Arabic" w:hint="cs"/>
          <w:rtl/>
        </w:rPr>
        <w:t xml:space="preserve">، در باب موضوعات، خبر مسعده، فحوا و عبد الله بن سلیمان، اگر هر یک از </w:t>
      </w:r>
      <w:r w:rsidR="006A0272" w:rsidRPr="00963350">
        <w:rPr>
          <w:rFonts w:ascii="Traditional Arabic" w:hAnsi="Traditional Arabic" w:cs="Traditional Arabic" w:hint="cs"/>
          <w:rtl/>
        </w:rPr>
        <w:t>این‌ها</w:t>
      </w:r>
      <w:r w:rsidR="008156F8" w:rsidRPr="00963350">
        <w:rPr>
          <w:rFonts w:ascii="Traditional Arabic" w:hAnsi="Traditional Arabic" w:cs="Traditional Arabic" w:hint="cs"/>
          <w:rtl/>
        </w:rPr>
        <w:t xml:space="preserve"> را بگوییم تمام است، </w:t>
      </w:r>
      <w:r w:rsidR="006A0272" w:rsidRPr="00963350">
        <w:rPr>
          <w:rFonts w:ascii="Traditional Arabic" w:hAnsi="Traditional Arabic" w:cs="Traditional Arabic" w:hint="cs"/>
          <w:rtl/>
        </w:rPr>
        <w:t>آن‌ها</w:t>
      </w:r>
      <w:r w:rsidR="008156F8" w:rsidRPr="00963350">
        <w:rPr>
          <w:rFonts w:ascii="Traditional Arabic" w:hAnsi="Traditional Arabic" w:cs="Traditional Arabic" w:hint="cs"/>
          <w:rtl/>
        </w:rPr>
        <w:t xml:space="preserve"> رادع از این سیره </w:t>
      </w:r>
      <w:r w:rsidR="006A0272" w:rsidRPr="00963350">
        <w:rPr>
          <w:rFonts w:ascii="Traditional Arabic" w:hAnsi="Traditional Arabic" w:cs="Traditional Arabic" w:hint="cs"/>
          <w:rtl/>
        </w:rPr>
        <w:t>می‌شوند</w:t>
      </w:r>
      <w:r w:rsidR="00CB5E1C" w:rsidRPr="00963350">
        <w:rPr>
          <w:rFonts w:ascii="Traditional Arabic" w:hAnsi="Traditional Arabic" w:cs="Traditional Arabic" w:hint="cs"/>
          <w:rtl/>
        </w:rPr>
        <w:t>.</w:t>
      </w:r>
    </w:p>
    <w:p w:rsidR="009140F6" w:rsidRPr="00963350" w:rsidRDefault="006A0272" w:rsidP="00963350">
      <w:pPr>
        <w:ind w:firstLine="0"/>
        <w:jc w:val="lowKashida"/>
        <w:rPr>
          <w:rFonts w:ascii="Traditional Arabic" w:hAnsi="Traditional Arabic" w:cs="Traditional Arabic"/>
          <w:rtl/>
        </w:rPr>
      </w:pPr>
      <w:r w:rsidRPr="00963350">
        <w:rPr>
          <w:rFonts w:ascii="Traditional Arabic" w:hAnsi="Traditional Arabic" w:cs="Traditional Arabic" w:hint="cs"/>
          <w:rtl/>
        </w:rPr>
        <w:t>جمع‌بندی</w:t>
      </w:r>
      <w:r w:rsidR="00CB5E1C" w:rsidRPr="00963350">
        <w:rPr>
          <w:rFonts w:ascii="Traditional Arabic" w:hAnsi="Traditional Arabic" w:cs="Traditional Arabic" w:hint="cs"/>
          <w:rtl/>
        </w:rPr>
        <w:t xml:space="preserve"> که تا الآن </w:t>
      </w:r>
      <w:r w:rsidRPr="00963350">
        <w:rPr>
          <w:rFonts w:ascii="Traditional Arabic" w:hAnsi="Traditional Arabic" w:cs="Traditional Arabic" w:hint="cs"/>
          <w:rtl/>
        </w:rPr>
        <w:t>می‌توانیم</w:t>
      </w:r>
      <w:r w:rsidR="00CB5E1C" w:rsidRPr="00963350">
        <w:rPr>
          <w:rFonts w:ascii="Traditional Arabic" w:hAnsi="Traditional Arabic" w:cs="Traditional Arabic" w:hint="cs"/>
          <w:rtl/>
        </w:rPr>
        <w:t xml:space="preserve"> داشته باشیم، با مجموعه همه ملاحظات این است که </w:t>
      </w:r>
      <w:r w:rsidRPr="00963350">
        <w:rPr>
          <w:rFonts w:ascii="Traditional Arabic" w:hAnsi="Traditional Arabic" w:cs="Traditional Arabic" w:hint="cs"/>
          <w:rtl/>
        </w:rPr>
        <w:t>می‌گوییم</w:t>
      </w:r>
      <w:r w:rsidR="00CB5E1C" w:rsidRPr="00963350">
        <w:rPr>
          <w:rFonts w:ascii="Traditional Arabic" w:hAnsi="Traditional Arabic" w:cs="Traditional Arabic" w:hint="cs"/>
          <w:rtl/>
        </w:rPr>
        <w:t>، دلیل بر حجیت خبر ثقه در موضوعات داریم</w:t>
      </w:r>
      <w:r w:rsidR="00A16D78" w:rsidRPr="00963350">
        <w:rPr>
          <w:rFonts w:ascii="Traditional Arabic" w:hAnsi="Traditional Arabic" w:cs="Traditional Arabic" w:hint="cs"/>
          <w:rtl/>
        </w:rPr>
        <w:t xml:space="preserve">، مگر آنجایی که بیّنه معتبر شده است، </w:t>
      </w:r>
      <w:r w:rsidR="00974AC3">
        <w:rPr>
          <w:rFonts w:ascii="Traditional Arabic" w:hAnsi="Traditional Arabic" w:cs="Traditional Arabic" w:hint="cs"/>
          <w:rtl/>
        </w:rPr>
        <w:t>دایره</w:t>
      </w:r>
      <w:r w:rsidR="00A16D78" w:rsidRPr="00963350">
        <w:rPr>
          <w:rFonts w:ascii="Traditional Arabic" w:hAnsi="Traditional Arabic" w:cs="Traditional Arabic" w:hint="cs"/>
          <w:rtl/>
        </w:rPr>
        <w:t xml:space="preserve"> حجیت بیّنه را مقداری محدود کردیم، بیان کردیم حجیت بیّنه اولاً احکام را در </w:t>
      </w:r>
      <w:r w:rsidRPr="00963350">
        <w:rPr>
          <w:rFonts w:ascii="Traditional Arabic" w:hAnsi="Traditional Arabic" w:cs="Traditional Arabic" w:hint="cs"/>
          <w:rtl/>
        </w:rPr>
        <w:t>برنمی‌گیرد</w:t>
      </w:r>
      <w:r w:rsidR="00A16D78" w:rsidRPr="00963350">
        <w:rPr>
          <w:rFonts w:ascii="Traditional Arabic" w:hAnsi="Traditional Arabic" w:cs="Traditional Arabic" w:hint="cs"/>
          <w:rtl/>
        </w:rPr>
        <w:t xml:space="preserve">، ثانیاً موضوعاتی که در مسیر احکام است، مثل اجتهاد و اعلمیت را هم </w:t>
      </w:r>
      <w:r w:rsidRPr="00963350">
        <w:rPr>
          <w:rFonts w:ascii="Traditional Arabic" w:hAnsi="Traditional Arabic" w:cs="Traditional Arabic" w:hint="cs"/>
          <w:rtl/>
        </w:rPr>
        <w:t>نمی‌گیرد</w:t>
      </w:r>
      <w:r w:rsidR="00A16D78" w:rsidRPr="00963350">
        <w:rPr>
          <w:rFonts w:ascii="Traditional Arabic" w:hAnsi="Traditional Arabic" w:cs="Traditional Arabic" w:hint="cs"/>
          <w:rtl/>
        </w:rPr>
        <w:t xml:space="preserve">، ثالثاً احتمال دادیم که بیّنه آنجایی معتبر است که کار مکلف را آسان </w:t>
      </w:r>
      <w:r w:rsidRPr="00963350">
        <w:rPr>
          <w:rFonts w:ascii="Traditional Arabic" w:hAnsi="Traditional Arabic" w:cs="Traditional Arabic" w:hint="cs"/>
          <w:rtl/>
        </w:rPr>
        <w:t>می‌کند</w:t>
      </w:r>
      <w:r w:rsidR="00A16D78" w:rsidRPr="00963350">
        <w:rPr>
          <w:rFonts w:ascii="Traditional Arabic" w:hAnsi="Traditional Arabic" w:cs="Traditional Arabic" w:hint="cs"/>
          <w:rtl/>
        </w:rPr>
        <w:t>، یا لااقل مشکل ن</w:t>
      </w:r>
      <w:r w:rsidRPr="00963350">
        <w:rPr>
          <w:rFonts w:ascii="Traditional Arabic" w:hAnsi="Traditional Arabic" w:cs="Traditional Arabic" w:hint="cs"/>
          <w:rtl/>
        </w:rPr>
        <w:t>می‌کند</w:t>
      </w:r>
      <w:r w:rsidR="00A16D78" w:rsidRPr="00963350">
        <w:rPr>
          <w:rFonts w:ascii="Traditional Arabic" w:hAnsi="Traditional Arabic" w:cs="Traditional Arabic" w:hint="cs"/>
          <w:rtl/>
        </w:rPr>
        <w:t xml:space="preserve">، اما هر جایی که الزام به حجیت بیّنه، کار را بر مکلف دشوارتر بکند، در اینجا بیّنه لازم نیست و خبر واحد حجت است، اگر این حرف آخر را بپذیریم، به این صورت </w:t>
      </w:r>
      <w:r w:rsidRPr="00963350">
        <w:rPr>
          <w:rFonts w:ascii="Traditional Arabic" w:hAnsi="Traditional Arabic" w:cs="Traditional Arabic" w:hint="cs"/>
          <w:rtl/>
        </w:rPr>
        <w:t>می‌شود</w:t>
      </w:r>
      <w:r w:rsidR="00A16D78" w:rsidRPr="00963350">
        <w:rPr>
          <w:rFonts w:ascii="Traditional Arabic" w:hAnsi="Traditional Arabic" w:cs="Traditional Arabic" w:hint="cs"/>
          <w:rtl/>
        </w:rPr>
        <w:t xml:space="preserve"> که </w:t>
      </w:r>
      <w:r w:rsidR="00762139" w:rsidRPr="00963350">
        <w:rPr>
          <w:rFonts w:ascii="Traditional Arabic" w:hAnsi="Traditional Arabic" w:cs="Traditional Arabic" w:hint="cs"/>
          <w:rtl/>
        </w:rPr>
        <w:t xml:space="preserve">اثبات در موضوعات، بر دو قسم است، </w:t>
      </w:r>
      <w:r w:rsidR="00A16D78" w:rsidRPr="00963350">
        <w:rPr>
          <w:rFonts w:ascii="Traditional Arabic" w:hAnsi="Traditional Arabic" w:cs="Traditional Arabic" w:hint="cs"/>
          <w:rtl/>
        </w:rPr>
        <w:t>موضوعاتی که حجیت بیّنه در آنجا</w:t>
      </w:r>
      <w:r w:rsidR="00762139" w:rsidRPr="00963350">
        <w:rPr>
          <w:rFonts w:ascii="Traditional Arabic" w:hAnsi="Traditional Arabic" w:cs="Traditional Arabic" w:hint="cs"/>
          <w:rtl/>
        </w:rPr>
        <w:t xml:space="preserve"> کار را</w:t>
      </w:r>
      <w:r w:rsidR="00A16D78" w:rsidRPr="00963350">
        <w:rPr>
          <w:rFonts w:ascii="Traditional Arabic" w:hAnsi="Traditional Arabic" w:cs="Traditional Arabic" w:hint="cs"/>
          <w:rtl/>
        </w:rPr>
        <w:t xml:space="preserve"> آسان </w:t>
      </w:r>
      <w:r w:rsidRPr="00963350">
        <w:rPr>
          <w:rFonts w:ascii="Traditional Arabic" w:hAnsi="Traditional Arabic" w:cs="Traditional Arabic" w:hint="cs"/>
          <w:rtl/>
        </w:rPr>
        <w:t>می‌کند</w:t>
      </w:r>
      <w:r w:rsidR="00A16D78" w:rsidRPr="00963350">
        <w:rPr>
          <w:rFonts w:ascii="Traditional Arabic" w:hAnsi="Traditional Arabic" w:cs="Traditional Arabic" w:hint="cs"/>
          <w:rtl/>
        </w:rPr>
        <w:t>، بیّنه است</w:t>
      </w:r>
      <w:r w:rsidR="00762139" w:rsidRPr="00963350">
        <w:rPr>
          <w:rFonts w:ascii="Traditional Arabic" w:hAnsi="Traditional Arabic" w:cs="Traditional Arabic" w:hint="cs"/>
          <w:rtl/>
        </w:rPr>
        <w:t>، خبر واحد اعتبار ندارد، در غیر آن شق خاص، خبر ثقه حجت است.</w:t>
      </w:r>
    </w:p>
    <w:sectPr w:rsidR="009140F6" w:rsidRPr="0096335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40" w:rsidRDefault="00046240" w:rsidP="000D5800">
      <w:pPr>
        <w:spacing w:after="0"/>
      </w:pPr>
      <w:r>
        <w:separator/>
      </w:r>
    </w:p>
  </w:endnote>
  <w:endnote w:type="continuationSeparator" w:id="0">
    <w:p w:rsidR="00046240" w:rsidRDefault="0004624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F27DF">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40" w:rsidRDefault="00046240" w:rsidP="000D5800">
      <w:pPr>
        <w:spacing w:after="0"/>
      </w:pPr>
      <w:r>
        <w:separator/>
      </w:r>
    </w:p>
  </w:footnote>
  <w:footnote w:type="continuationSeparator" w:id="0">
    <w:p w:rsidR="00046240" w:rsidRDefault="0004624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65" w:rsidRDefault="00040B65" w:rsidP="00040B65">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387C1A0" wp14:editId="7A1BDBC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963350">
      <w:rPr>
        <w:rFonts w:ascii="Adobe Arabic" w:hAnsi="Adobe Arabic" w:cs="Adobe Arabic"/>
        <w:b/>
        <w:bCs/>
        <w:sz w:val="24"/>
        <w:szCs w:val="24"/>
      </w:rPr>
      <w:t xml:space="preserve">                 </w:t>
    </w:r>
    <w:r>
      <w:rPr>
        <w:rFonts w:ascii="Adobe Arabic" w:hAnsi="Adobe Arabic" w:cs="Adobe Arabic" w:hint="cs"/>
        <w:b/>
        <w:bCs/>
        <w:sz w:val="24"/>
        <w:szCs w:val="24"/>
        <w:rtl/>
      </w:rPr>
      <w:t>درس</w:t>
    </w:r>
    <w:r>
      <w:rPr>
        <w:rFonts w:ascii="Adobe Arabic" w:hAnsi="Adobe Arabic" w:cs="Adobe Arabic"/>
        <w:b/>
        <w:bCs/>
        <w:sz w:val="24"/>
        <w:szCs w:val="24"/>
        <w:rtl/>
      </w:rPr>
      <w:t xml:space="preserve"> خارج فقه                                            عنوان اصلی: اجتهاد و تقلید                                              تاریخ جلسه: 2</w:t>
    </w:r>
    <w:r>
      <w:rPr>
        <w:rFonts w:ascii="Adobe Arabic" w:hAnsi="Adobe Arabic" w:cs="Adobe Arabic" w:hint="cs"/>
        <w:b/>
        <w:bCs/>
        <w:sz w:val="24"/>
        <w:szCs w:val="24"/>
        <w:rtl/>
      </w:rPr>
      <w:t>6</w:t>
    </w:r>
    <w:r>
      <w:rPr>
        <w:rFonts w:ascii="Adobe Arabic" w:hAnsi="Adobe Arabic" w:cs="Adobe Arabic"/>
        <w:b/>
        <w:bCs/>
        <w:sz w:val="24"/>
        <w:szCs w:val="24"/>
        <w:rtl/>
      </w:rPr>
      <w:t>/09/96</w:t>
    </w:r>
  </w:p>
  <w:p w:rsidR="00040B65" w:rsidRDefault="00963350" w:rsidP="00040B65">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040B65">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040B65">
      <w:rPr>
        <w:rFonts w:ascii="Adobe Arabic" w:hAnsi="Adobe Arabic" w:cs="Adobe Arabic"/>
        <w:b/>
        <w:bCs/>
        <w:sz w:val="24"/>
        <w:szCs w:val="24"/>
        <w:rtl/>
      </w:rPr>
      <w:t xml:space="preserve">                 عنوان فرعی: ملاک </w:t>
    </w:r>
    <w:r>
      <w:rPr>
        <w:rFonts w:ascii="Adobe Arabic" w:hAnsi="Adobe Arabic" w:cs="Adobe Arabic"/>
        <w:b/>
        <w:bCs/>
        <w:sz w:val="24"/>
        <w:szCs w:val="24"/>
        <w:rtl/>
      </w:rPr>
      <w:t xml:space="preserve">تشخیص مجتهد و اعلم             </w:t>
    </w:r>
    <w:r w:rsidR="00040B65">
      <w:rPr>
        <w:rFonts w:ascii="Adobe Arabic" w:hAnsi="Adobe Arabic" w:cs="Adobe Arabic"/>
        <w:b/>
        <w:bCs/>
        <w:sz w:val="24"/>
        <w:szCs w:val="24"/>
        <w:rtl/>
      </w:rPr>
      <w:t xml:space="preserve">             شماره جلسه: </w:t>
    </w:r>
    <w:r w:rsidR="00040B65">
      <w:rPr>
        <w:rFonts w:ascii="Adobe Arabic" w:hAnsi="Adobe Arabic" w:cs="Adobe Arabic"/>
        <w:b/>
        <w:bCs/>
        <w:sz w:val="24"/>
        <w:szCs w:val="24"/>
      </w:rPr>
      <w:t>331</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9CA8A01" wp14:editId="0A1D0AD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B01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DD"/>
    <w:rsid w:val="00007060"/>
    <w:rsid w:val="000228A2"/>
    <w:rsid w:val="00025010"/>
    <w:rsid w:val="000324F1"/>
    <w:rsid w:val="00040B65"/>
    <w:rsid w:val="00041FE0"/>
    <w:rsid w:val="00042E34"/>
    <w:rsid w:val="00045B14"/>
    <w:rsid w:val="00046240"/>
    <w:rsid w:val="00052BA3"/>
    <w:rsid w:val="0006363E"/>
    <w:rsid w:val="00063C89"/>
    <w:rsid w:val="00080DFF"/>
    <w:rsid w:val="00085ED5"/>
    <w:rsid w:val="000A1A51"/>
    <w:rsid w:val="000B0CDD"/>
    <w:rsid w:val="000D2D0D"/>
    <w:rsid w:val="000D5800"/>
    <w:rsid w:val="000D6581"/>
    <w:rsid w:val="000E6052"/>
    <w:rsid w:val="000F1897"/>
    <w:rsid w:val="000F7E72"/>
    <w:rsid w:val="00101E2D"/>
    <w:rsid w:val="00102405"/>
    <w:rsid w:val="00102CEB"/>
    <w:rsid w:val="00114C37"/>
    <w:rsid w:val="00117955"/>
    <w:rsid w:val="00127984"/>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4A71"/>
    <w:rsid w:val="002D5BDC"/>
    <w:rsid w:val="002D720F"/>
    <w:rsid w:val="002E1CE3"/>
    <w:rsid w:val="002E450B"/>
    <w:rsid w:val="002E73F9"/>
    <w:rsid w:val="002F05B9"/>
    <w:rsid w:val="002F0F7C"/>
    <w:rsid w:val="0030594F"/>
    <w:rsid w:val="00307C08"/>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0988"/>
    <w:rsid w:val="004F3596"/>
    <w:rsid w:val="00502F66"/>
    <w:rsid w:val="00525120"/>
    <w:rsid w:val="00525F8A"/>
    <w:rsid w:val="00530FD7"/>
    <w:rsid w:val="00545B0C"/>
    <w:rsid w:val="00551628"/>
    <w:rsid w:val="00572E2D"/>
    <w:rsid w:val="00580CFA"/>
    <w:rsid w:val="00592103"/>
    <w:rsid w:val="005941DD"/>
    <w:rsid w:val="005A545E"/>
    <w:rsid w:val="005A5862"/>
    <w:rsid w:val="005B05D4"/>
    <w:rsid w:val="005B0852"/>
    <w:rsid w:val="005B16EB"/>
    <w:rsid w:val="005C06AE"/>
    <w:rsid w:val="005F22BE"/>
    <w:rsid w:val="005F27DF"/>
    <w:rsid w:val="00610C18"/>
    <w:rsid w:val="00612385"/>
    <w:rsid w:val="0061376C"/>
    <w:rsid w:val="00617C7C"/>
    <w:rsid w:val="00627180"/>
    <w:rsid w:val="00636EFA"/>
    <w:rsid w:val="0066229C"/>
    <w:rsid w:val="00663AAD"/>
    <w:rsid w:val="0069696C"/>
    <w:rsid w:val="00696C84"/>
    <w:rsid w:val="006A0272"/>
    <w:rsid w:val="006A085A"/>
    <w:rsid w:val="006C125E"/>
    <w:rsid w:val="006D3A87"/>
    <w:rsid w:val="006E3D73"/>
    <w:rsid w:val="006F01B4"/>
    <w:rsid w:val="00703DD3"/>
    <w:rsid w:val="00734D59"/>
    <w:rsid w:val="0073609B"/>
    <w:rsid w:val="007378A9"/>
    <w:rsid w:val="00737A6C"/>
    <w:rsid w:val="0075033E"/>
    <w:rsid w:val="00752745"/>
    <w:rsid w:val="0075336C"/>
    <w:rsid w:val="00753A93"/>
    <w:rsid w:val="00762139"/>
    <w:rsid w:val="00762B8A"/>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4B2F"/>
    <w:rsid w:val="008156F8"/>
    <w:rsid w:val="008407A4"/>
    <w:rsid w:val="00844860"/>
    <w:rsid w:val="00845CC4"/>
    <w:rsid w:val="0085263B"/>
    <w:rsid w:val="0086243C"/>
    <w:rsid w:val="008644F4"/>
    <w:rsid w:val="00864CA5"/>
    <w:rsid w:val="00871C42"/>
    <w:rsid w:val="00873379"/>
    <w:rsid w:val="008748B8"/>
    <w:rsid w:val="00875D7B"/>
    <w:rsid w:val="00883733"/>
    <w:rsid w:val="008965D2"/>
    <w:rsid w:val="008A236D"/>
    <w:rsid w:val="008B2AFF"/>
    <w:rsid w:val="008B3C4A"/>
    <w:rsid w:val="008B565A"/>
    <w:rsid w:val="008C02C4"/>
    <w:rsid w:val="008C3414"/>
    <w:rsid w:val="008C3FFA"/>
    <w:rsid w:val="008D030F"/>
    <w:rsid w:val="008D1F95"/>
    <w:rsid w:val="008D36D5"/>
    <w:rsid w:val="008E3903"/>
    <w:rsid w:val="008F083F"/>
    <w:rsid w:val="008F5C7B"/>
    <w:rsid w:val="008F63E3"/>
    <w:rsid w:val="008F777D"/>
    <w:rsid w:val="00900A8F"/>
    <w:rsid w:val="00913C3B"/>
    <w:rsid w:val="009140F6"/>
    <w:rsid w:val="00915509"/>
    <w:rsid w:val="00927388"/>
    <w:rsid w:val="009274FE"/>
    <w:rsid w:val="009401AC"/>
    <w:rsid w:val="00940323"/>
    <w:rsid w:val="009475B7"/>
    <w:rsid w:val="0095758E"/>
    <w:rsid w:val="009613AC"/>
    <w:rsid w:val="00963350"/>
    <w:rsid w:val="00974AC3"/>
    <w:rsid w:val="00977349"/>
    <w:rsid w:val="00980643"/>
    <w:rsid w:val="009A42EF"/>
    <w:rsid w:val="009B46BC"/>
    <w:rsid w:val="009B61C3"/>
    <w:rsid w:val="009C7B4F"/>
    <w:rsid w:val="009E1F06"/>
    <w:rsid w:val="009F2FE5"/>
    <w:rsid w:val="009F4EB3"/>
    <w:rsid w:val="009F5F6C"/>
    <w:rsid w:val="00A06D48"/>
    <w:rsid w:val="00A13C34"/>
    <w:rsid w:val="00A16D78"/>
    <w:rsid w:val="00A21834"/>
    <w:rsid w:val="00A31C17"/>
    <w:rsid w:val="00A31FDE"/>
    <w:rsid w:val="00A35AC2"/>
    <w:rsid w:val="00A37C77"/>
    <w:rsid w:val="00A4142E"/>
    <w:rsid w:val="00A5418D"/>
    <w:rsid w:val="00A725C2"/>
    <w:rsid w:val="00A769EE"/>
    <w:rsid w:val="00A810A5"/>
    <w:rsid w:val="00A9616A"/>
    <w:rsid w:val="00A96F68"/>
    <w:rsid w:val="00AA2342"/>
    <w:rsid w:val="00AD0304"/>
    <w:rsid w:val="00AD27BE"/>
    <w:rsid w:val="00AE4B51"/>
    <w:rsid w:val="00AF0F1A"/>
    <w:rsid w:val="00B01724"/>
    <w:rsid w:val="00B07D3E"/>
    <w:rsid w:val="00B1300D"/>
    <w:rsid w:val="00B15027"/>
    <w:rsid w:val="00B21CF4"/>
    <w:rsid w:val="00B24300"/>
    <w:rsid w:val="00B330C7"/>
    <w:rsid w:val="00B34736"/>
    <w:rsid w:val="00B55D51"/>
    <w:rsid w:val="00B6008F"/>
    <w:rsid w:val="00B63F15"/>
    <w:rsid w:val="00B9119B"/>
    <w:rsid w:val="00B96A3B"/>
    <w:rsid w:val="00BA51A8"/>
    <w:rsid w:val="00BB5F7E"/>
    <w:rsid w:val="00BC26F6"/>
    <w:rsid w:val="00BC4833"/>
    <w:rsid w:val="00BD3122"/>
    <w:rsid w:val="00BD40DA"/>
    <w:rsid w:val="00BF3D67"/>
    <w:rsid w:val="00BF6FF8"/>
    <w:rsid w:val="00C160AF"/>
    <w:rsid w:val="00C17970"/>
    <w:rsid w:val="00C22299"/>
    <w:rsid w:val="00C2269D"/>
    <w:rsid w:val="00C22825"/>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40C2"/>
    <w:rsid w:val="00CB0E5D"/>
    <w:rsid w:val="00CB5DA3"/>
    <w:rsid w:val="00CB5E1C"/>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3484"/>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E0A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3EF3D-7B37-4A3D-8312-2D2B411A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814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6336-A31F-4621-A824-DF45F53E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147</TotalTime>
  <Pages>1</Pages>
  <Words>1506</Words>
  <Characters>8589</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33</cp:revision>
  <dcterms:created xsi:type="dcterms:W3CDTF">2017-12-18T06:06:00Z</dcterms:created>
  <dcterms:modified xsi:type="dcterms:W3CDTF">2017-12-23T05:06:00Z</dcterms:modified>
</cp:coreProperties>
</file>