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539860343"/>
        <w:docPartObj>
          <w:docPartGallery w:val="Table of Contents"/>
          <w:docPartUnique/>
        </w:docPartObj>
      </w:sdtPr>
      <w:sdtEndPr>
        <w:rPr>
          <w:b/>
          <w:noProof/>
        </w:rPr>
      </w:sdtEndPr>
      <w:sdtContent>
        <w:p w:rsidR="005B755E" w:rsidRPr="00D95082" w:rsidRDefault="005B755E" w:rsidP="00D95082">
          <w:pPr>
            <w:pStyle w:val="TOCHeading"/>
            <w:spacing w:line="276" w:lineRule="auto"/>
            <w:jc w:val="center"/>
            <w:rPr>
              <w:rFonts w:ascii="Traditional Arabic" w:hAnsi="Traditional Arabic" w:cs="Traditional Arabic"/>
              <w:rtl/>
            </w:rPr>
          </w:pPr>
          <w:r w:rsidRPr="00D95082">
            <w:rPr>
              <w:rFonts w:ascii="Traditional Arabic" w:hAnsi="Traditional Arabic" w:cs="Traditional Arabic" w:hint="cs"/>
              <w:rtl/>
            </w:rPr>
            <w:t>فهرست مطالب</w:t>
          </w:r>
        </w:p>
        <w:p w:rsidR="005B755E" w:rsidRPr="00D95082" w:rsidRDefault="005B755E" w:rsidP="00D95082">
          <w:pPr>
            <w:spacing w:line="276" w:lineRule="auto"/>
            <w:rPr>
              <w:rFonts w:ascii="Traditional Arabic" w:hAnsi="Traditional Arabic" w:cs="Traditional Arabic"/>
            </w:rPr>
          </w:pPr>
        </w:p>
        <w:p w:rsidR="005B755E" w:rsidRPr="00D95082" w:rsidRDefault="005B755E" w:rsidP="00D95082">
          <w:pPr>
            <w:pStyle w:val="TOC1"/>
            <w:tabs>
              <w:tab w:val="right" w:leader="dot" w:pos="9350"/>
            </w:tabs>
            <w:spacing w:line="276" w:lineRule="auto"/>
            <w:rPr>
              <w:rFonts w:ascii="Traditional Arabic" w:hAnsi="Traditional Arabic" w:cs="Traditional Arabic"/>
              <w:noProof/>
              <w:szCs w:val="22"/>
              <w:lang w:bidi="ar-SA"/>
            </w:rPr>
          </w:pPr>
          <w:r w:rsidRPr="00D95082">
            <w:rPr>
              <w:rFonts w:ascii="Traditional Arabic" w:hAnsi="Traditional Arabic" w:cs="Traditional Arabic"/>
            </w:rPr>
            <w:fldChar w:fldCharType="begin"/>
          </w:r>
          <w:r w:rsidRPr="00D95082">
            <w:rPr>
              <w:rFonts w:ascii="Traditional Arabic" w:hAnsi="Traditional Arabic" w:cs="Traditional Arabic"/>
            </w:rPr>
            <w:instrText xml:space="preserve"> TOC \o "1-3" \h \z \u </w:instrText>
          </w:r>
          <w:r w:rsidRPr="00D95082">
            <w:rPr>
              <w:rFonts w:ascii="Traditional Arabic" w:hAnsi="Traditional Arabic" w:cs="Traditional Arabic"/>
            </w:rPr>
            <w:fldChar w:fldCharType="separate"/>
          </w:r>
          <w:hyperlink w:anchor="_Toc502177323" w:history="1">
            <w:r w:rsidRPr="00D95082">
              <w:rPr>
                <w:rStyle w:val="Hyperlink"/>
                <w:rFonts w:ascii="Traditional Arabic" w:hAnsi="Traditional Arabic" w:cs="Traditional Arabic" w:hint="eastAsia"/>
                <w:noProof/>
                <w:rtl/>
              </w:rPr>
              <w:t>اشاره</w:t>
            </w:r>
            <w:r w:rsidRPr="00D95082">
              <w:rPr>
                <w:rFonts w:ascii="Traditional Arabic" w:hAnsi="Traditional Arabic" w:cs="Traditional Arabic"/>
                <w:noProof/>
                <w:webHidden/>
              </w:rPr>
              <w:tab/>
            </w:r>
            <w:r w:rsidRPr="00D95082">
              <w:rPr>
                <w:rFonts w:ascii="Traditional Arabic" w:hAnsi="Traditional Arabic" w:cs="Traditional Arabic"/>
                <w:noProof/>
                <w:webHidden/>
              </w:rPr>
              <w:fldChar w:fldCharType="begin"/>
            </w:r>
            <w:r w:rsidRPr="00D95082">
              <w:rPr>
                <w:rFonts w:ascii="Traditional Arabic" w:hAnsi="Traditional Arabic" w:cs="Traditional Arabic"/>
                <w:noProof/>
                <w:webHidden/>
              </w:rPr>
              <w:instrText xml:space="preserve"> PAGEREF _Toc502177323 \h </w:instrText>
            </w:r>
            <w:r w:rsidRPr="00D95082">
              <w:rPr>
                <w:rFonts w:ascii="Traditional Arabic" w:hAnsi="Traditional Arabic" w:cs="Traditional Arabic"/>
                <w:noProof/>
                <w:webHidden/>
              </w:rPr>
            </w:r>
            <w:r w:rsidRPr="00D95082">
              <w:rPr>
                <w:rFonts w:ascii="Traditional Arabic" w:hAnsi="Traditional Arabic" w:cs="Traditional Arabic"/>
                <w:noProof/>
                <w:webHidden/>
              </w:rPr>
              <w:fldChar w:fldCharType="separate"/>
            </w:r>
            <w:r w:rsidRPr="00D95082">
              <w:rPr>
                <w:rFonts w:ascii="Traditional Arabic" w:hAnsi="Traditional Arabic" w:cs="Traditional Arabic"/>
                <w:noProof/>
                <w:webHidden/>
              </w:rPr>
              <w:t>2</w:t>
            </w:r>
            <w:r w:rsidRPr="00D95082">
              <w:rPr>
                <w:rFonts w:ascii="Traditional Arabic" w:hAnsi="Traditional Arabic" w:cs="Traditional Arabic"/>
                <w:noProof/>
                <w:webHidden/>
              </w:rPr>
              <w:fldChar w:fldCharType="end"/>
            </w:r>
          </w:hyperlink>
        </w:p>
        <w:p w:rsidR="005B755E" w:rsidRPr="00D95082" w:rsidRDefault="00C66FA7" w:rsidP="00D95082">
          <w:pPr>
            <w:pStyle w:val="TOC1"/>
            <w:tabs>
              <w:tab w:val="right" w:leader="dot" w:pos="9350"/>
            </w:tabs>
            <w:spacing w:line="276" w:lineRule="auto"/>
            <w:rPr>
              <w:rFonts w:ascii="Traditional Arabic" w:hAnsi="Traditional Arabic" w:cs="Traditional Arabic"/>
              <w:noProof/>
              <w:szCs w:val="22"/>
              <w:lang w:bidi="ar-SA"/>
            </w:rPr>
          </w:pPr>
          <w:hyperlink w:anchor="_Toc502177324" w:history="1">
            <w:r w:rsidR="005B755E" w:rsidRPr="00D95082">
              <w:rPr>
                <w:rStyle w:val="Hyperlink"/>
                <w:rFonts w:ascii="Traditional Arabic" w:hAnsi="Traditional Arabic" w:cs="Traditional Arabic" w:hint="eastAsia"/>
                <w:noProof/>
                <w:rtl/>
              </w:rPr>
              <w:t>اقوال</w:t>
            </w:r>
            <w:r w:rsidR="005B755E" w:rsidRPr="00D95082">
              <w:rPr>
                <w:rStyle w:val="Hyperlink"/>
                <w:rFonts w:ascii="Traditional Arabic" w:hAnsi="Traditional Arabic" w:cs="Traditional Arabic"/>
                <w:noProof/>
                <w:rtl/>
              </w:rPr>
              <w:t xml:space="preserve"> </w:t>
            </w:r>
            <w:r w:rsidR="005B755E" w:rsidRPr="00D95082">
              <w:rPr>
                <w:rStyle w:val="Hyperlink"/>
                <w:rFonts w:ascii="Traditional Arabic" w:hAnsi="Traditional Arabic" w:cs="Traditional Arabic" w:hint="eastAsia"/>
                <w:noProof/>
                <w:rtl/>
              </w:rPr>
              <w:t>در</w:t>
            </w:r>
            <w:r w:rsidR="005B755E" w:rsidRPr="00D95082">
              <w:rPr>
                <w:rStyle w:val="Hyperlink"/>
                <w:rFonts w:ascii="Traditional Arabic" w:hAnsi="Traditional Arabic" w:cs="Traditional Arabic"/>
                <w:noProof/>
                <w:rtl/>
              </w:rPr>
              <w:t xml:space="preserve"> </w:t>
            </w:r>
            <w:r w:rsidR="005B755E" w:rsidRPr="00D95082">
              <w:rPr>
                <w:rStyle w:val="Hyperlink"/>
                <w:rFonts w:ascii="Traditional Arabic" w:hAnsi="Traditional Arabic" w:cs="Traditional Arabic" w:hint="eastAsia"/>
                <w:noProof/>
                <w:rtl/>
              </w:rPr>
              <w:t>ب</w:t>
            </w:r>
            <w:r w:rsidR="005B755E" w:rsidRPr="00D95082">
              <w:rPr>
                <w:rStyle w:val="Hyperlink"/>
                <w:rFonts w:ascii="Traditional Arabic" w:hAnsi="Traditional Arabic" w:cs="Traditional Arabic" w:hint="cs"/>
                <w:noProof/>
                <w:rtl/>
              </w:rPr>
              <w:t>یّ</w:t>
            </w:r>
            <w:r w:rsidR="005B755E" w:rsidRPr="00D95082">
              <w:rPr>
                <w:rStyle w:val="Hyperlink"/>
                <w:rFonts w:ascii="Traditional Arabic" w:hAnsi="Traditional Arabic" w:cs="Traditional Arabic" w:hint="eastAsia"/>
                <w:noProof/>
                <w:rtl/>
              </w:rPr>
              <w:t>نه</w:t>
            </w:r>
            <w:r w:rsidR="005B755E" w:rsidRPr="00D95082">
              <w:rPr>
                <w:rStyle w:val="Hyperlink"/>
                <w:rFonts w:ascii="Traditional Arabic" w:hAnsi="Traditional Arabic" w:cs="Traditional Arabic"/>
                <w:noProof/>
                <w:rtl/>
              </w:rPr>
              <w:t xml:space="preserve"> </w:t>
            </w:r>
            <w:r w:rsidR="005B755E" w:rsidRPr="00D95082">
              <w:rPr>
                <w:rStyle w:val="Hyperlink"/>
                <w:rFonts w:ascii="Traditional Arabic" w:hAnsi="Traditional Arabic" w:cs="Traditional Arabic" w:hint="eastAsia"/>
                <w:noProof/>
                <w:rtl/>
              </w:rPr>
              <w:t>و</w:t>
            </w:r>
            <w:r w:rsidR="005B755E" w:rsidRPr="00D95082">
              <w:rPr>
                <w:rStyle w:val="Hyperlink"/>
                <w:rFonts w:ascii="Traditional Arabic" w:hAnsi="Traditional Arabic" w:cs="Traditional Arabic"/>
                <w:noProof/>
                <w:rtl/>
              </w:rPr>
              <w:t xml:space="preserve"> </w:t>
            </w:r>
            <w:r w:rsidR="005B755E" w:rsidRPr="00D95082">
              <w:rPr>
                <w:rStyle w:val="Hyperlink"/>
                <w:rFonts w:ascii="Traditional Arabic" w:hAnsi="Traditional Arabic" w:cs="Traditional Arabic" w:hint="eastAsia"/>
                <w:noProof/>
                <w:rtl/>
              </w:rPr>
              <w:t>خبر</w:t>
            </w:r>
            <w:r w:rsidR="005B755E" w:rsidRPr="00D95082">
              <w:rPr>
                <w:rStyle w:val="Hyperlink"/>
                <w:rFonts w:ascii="Traditional Arabic" w:hAnsi="Traditional Arabic" w:cs="Traditional Arabic"/>
                <w:noProof/>
                <w:rtl/>
              </w:rPr>
              <w:t xml:space="preserve"> </w:t>
            </w:r>
            <w:r w:rsidR="005B755E" w:rsidRPr="00D95082">
              <w:rPr>
                <w:rStyle w:val="Hyperlink"/>
                <w:rFonts w:ascii="Traditional Arabic" w:hAnsi="Traditional Arabic" w:cs="Traditional Arabic" w:hint="eastAsia"/>
                <w:noProof/>
                <w:rtl/>
              </w:rPr>
              <w:t>واحد</w:t>
            </w:r>
            <w:r w:rsidR="005B755E" w:rsidRPr="00D95082">
              <w:rPr>
                <w:rFonts w:ascii="Traditional Arabic" w:hAnsi="Traditional Arabic" w:cs="Traditional Arabic"/>
                <w:noProof/>
                <w:webHidden/>
              </w:rPr>
              <w:tab/>
            </w:r>
            <w:r w:rsidR="005B755E" w:rsidRPr="00D95082">
              <w:rPr>
                <w:rFonts w:ascii="Traditional Arabic" w:hAnsi="Traditional Arabic" w:cs="Traditional Arabic"/>
                <w:noProof/>
                <w:webHidden/>
              </w:rPr>
              <w:fldChar w:fldCharType="begin"/>
            </w:r>
            <w:r w:rsidR="005B755E" w:rsidRPr="00D95082">
              <w:rPr>
                <w:rFonts w:ascii="Traditional Arabic" w:hAnsi="Traditional Arabic" w:cs="Traditional Arabic"/>
                <w:noProof/>
                <w:webHidden/>
              </w:rPr>
              <w:instrText xml:space="preserve"> PAGEREF _Toc502177324 \h </w:instrText>
            </w:r>
            <w:r w:rsidR="005B755E" w:rsidRPr="00D95082">
              <w:rPr>
                <w:rFonts w:ascii="Traditional Arabic" w:hAnsi="Traditional Arabic" w:cs="Traditional Arabic"/>
                <w:noProof/>
                <w:webHidden/>
              </w:rPr>
            </w:r>
            <w:r w:rsidR="005B755E" w:rsidRPr="00D95082">
              <w:rPr>
                <w:rFonts w:ascii="Traditional Arabic" w:hAnsi="Traditional Arabic" w:cs="Traditional Arabic"/>
                <w:noProof/>
                <w:webHidden/>
              </w:rPr>
              <w:fldChar w:fldCharType="separate"/>
            </w:r>
            <w:r w:rsidR="005B755E" w:rsidRPr="00D95082">
              <w:rPr>
                <w:rFonts w:ascii="Traditional Arabic" w:hAnsi="Traditional Arabic" w:cs="Traditional Arabic"/>
                <w:noProof/>
                <w:webHidden/>
              </w:rPr>
              <w:t>2</w:t>
            </w:r>
            <w:r w:rsidR="005B755E" w:rsidRPr="00D95082">
              <w:rPr>
                <w:rFonts w:ascii="Traditional Arabic" w:hAnsi="Traditional Arabic" w:cs="Traditional Arabic"/>
                <w:noProof/>
                <w:webHidden/>
              </w:rPr>
              <w:fldChar w:fldCharType="end"/>
            </w:r>
          </w:hyperlink>
        </w:p>
        <w:p w:rsidR="005B755E" w:rsidRPr="00D95082" w:rsidRDefault="00C66FA7" w:rsidP="00D95082">
          <w:pPr>
            <w:pStyle w:val="TOC1"/>
            <w:tabs>
              <w:tab w:val="right" w:leader="dot" w:pos="9350"/>
            </w:tabs>
            <w:spacing w:line="276" w:lineRule="auto"/>
            <w:rPr>
              <w:rFonts w:ascii="Traditional Arabic" w:hAnsi="Traditional Arabic" w:cs="Traditional Arabic"/>
              <w:noProof/>
              <w:szCs w:val="22"/>
              <w:lang w:bidi="ar-SA"/>
            </w:rPr>
          </w:pPr>
          <w:hyperlink w:anchor="_Toc502177325" w:history="1">
            <w:r w:rsidR="005B755E" w:rsidRPr="00D95082">
              <w:rPr>
                <w:rStyle w:val="Hyperlink"/>
                <w:rFonts w:ascii="Traditional Arabic" w:hAnsi="Traditional Arabic" w:cs="Traditional Arabic" w:hint="eastAsia"/>
                <w:noProof/>
                <w:rtl/>
              </w:rPr>
              <w:t>مراجعه</w:t>
            </w:r>
            <w:r w:rsidR="005B755E" w:rsidRPr="00D95082">
              <w:rPr>
                <w:rStyle w:val="Hyperlink"/>
                <w:rFonts w:ascii="Traditional Arabic" w:hAnsi="Traditional Arabic" w:cs="Traditional Arabic"/>
                <w:noProof/>
                <w:rtl/>
              </w:rPr>
              <w:t xml:space="preserve"> </w:t>
            </w:r>
            <w:r w:rsidR="005B755E" w:rsidRPr="00D95082">
              <w:rPr>
                <w:rStyle w:val="Hyperlink"/>
                <w:rFonts w:ascii="Traditional Arabic" w:hAnsi="Traditional Arabic" w:cs="Traditional Arabic" w:hint="eastAsia"/>
                <w:noProof/>
                <w:rtl/>
              </w:rPr>
              <w:t>به</w:t>
            </w:r>
            <w:r w:rsidR="005B755E" w:rsidRPr="00D95082">
              <w:rPr>
                <w:rStyle w:val="Hyperlink"/>
                <w:rFonts w:ascii="Traditional Arabic" w:hAnsi="Traditional Arabic" w:cs="Traditional Arabic"/>
                <w:noProof/>
                <w:rtl/>
              </w:rPr>
              <w:t xml:space="preserve"> </w:t>
            </w:r>
            <w:r w:rsidR="005B755E" w:rsidRPr="00D95082">
              <w:rPr>
                <w:rStyle w:val="Hyperlink"/>
                <w:rFonts w:ascii="Traditional Arabic" w:hAnsi="Traditional Arabic" w:cs="Traditional Arabic" w:hint="eastAsia"/>
                <w:noProof/>
                <w:rtl/>
              </w:rPr>
              <w:t>چند</w:t>
            </w:r>
            <w:r w:rsidR="005B755E" w:rsidRPr="00D95082">
              <w:rPr>
                <w:rStyle w:val="Hyperlink"/>
                <w:rFonts w:ascii="Traditional Arabic" w:hAnsi="Traditional Arabic" w:cs="Traditional Arabic"/>
                <w:noProof/>
                <w:rtl/>
              </w:rPr>
              <w:t xml:space="preserve"> </w:t>
            </w:r>
            <w:r w:rsidR="005B755E" w:rsidRPr="00D95082">
              <w:rPr>
                <w:rStyle w:val="Hyperlink"/>
                <w:rFonts w:ascii="Traditional Arabic" w:hAnsi="Traditional Arabic" w:cs="Traditional Arabic" w:hint="eastAsia"/>
                <w:noProof/>
                <w:rtl/>
              </w:rPr>
              <w:t>کارشناس</w:t>
            </w:r>
            <w:r w:rsidR="005B755E" w:rsidRPr="00D95082">
              <w:rPr>
                <w:rStyle w:val="Hyperlink"/>
                <w:rFonts w:ascii="Traditional Arabic" w:hAnsi="Traditional Arabic" w:cs="Traditional Arabic"/>
                <w:noProof/>
                <w:rtl/>
              </w:rPr>
              <w:t xml:space="preserve"> </w:t>
            </w:r>
            <w:r w:rsidR="005B755E" w:rsidRPr="00D95082">
              <w:rPr>
                <w:rStyle w:val="Hyperlink"/>
                <w:rFonts w:ascii="Traditional Arabic" w:hAnsi="Traditional Arabic" w:cs="Traditional Arabic" w:hint="eastAsia"/>
                <w:noProof/>
                <w:rtl/>
              </w:rPr>
              <w:t>از</w:t>
            </w:r>
            <w:r w:rsidR="005B755E" w:rsidRPr="00D95082">
              <w:rPr>
                <w:rStyle w:val="Hyperlink"/>
                <w:rFonts w:ascii="Traditional Arabic" w:hAnsi="Traditional Arabic" w:cs="Traditional Arabic"/>
                <w:noProof/>
                <w:rtl/>
              </w:rPr>
              <w:t xml:space="preserve"> </w:t>
            </w:r>
            <w:r w:rsidR="005B755E" w:rsidRPr="00D95082">
              <w:rPr>
                <w:rStyle w:val="Hyperlink"/>
                <w:rFonts w:ascii="Traditional Arabic" w:hAnsi="Traditional Arabic" w:cs="Traditional Arabic" w:hint="eastAsia"/>
                <w:noProof/>
                <w:rtl/>
              </w:rPr>
              <w:t>باب</w:t>
            </w:r>
            <w:r w:rsidR="005B755E" w:rsidRPr="00D95082">
              <w:rPr>
                <w:rStyle w:val="Hyperlink"/>
                <w:rFonts w:ascii="Traditional Arabic" w:hAnsi="Traditional Arabic" w:cs="Traditional Arabic"/>
                <w:noProof/>
                <w:rtl/>
              </w:rPr>
              <w:t xml:space="preserve"> </w:t>
            </w:r>
            <w:r w:rsidR="005B755E" w:rsidRPr="00D95082">
              <w:rPr>
                <w:rStyle w:val="Hyperlink"/>
                <w:rFonts w:ascii="Traditional Arabic" w:hAnsi="Traditional Arabic" w:cs="Traditional Arabic" w:hint="eastAsia"/>
                <w:noProof/>
                <w:rtl/>
              </w:rPr>
              <w:t>احت</w:t>
            </w:r>
            <w:r w:rsidR="005B755E" w:rsidRPr="00D95082">
              <w:rPr>
                <w:rStyle w:val="Hyperlink"/>
                <w:rFonts w:ascii="Traditional Arabic" w:hAnsi="Traditional Arabic" w:cs="Traditional Arabic" w:hint="cs"/>
                <w:noProof/>
                <w:rtl/>
              </w:rPr>
              <w:t>ی</w:t>
            </w:r>
            <w:r w:rsidR="005B755E" w:rsidRPr="00D95082">
              <w:rPr>
                <w:rStyle w:val="Hyperlink"/>
                <w:rFonts w:ascii="Traditional Arabic" w:hAnsi="Traditional Arabic" w:cs="Traditional Arabic" w:hint="eastAsia"/>
                <w:noProof/>
                <w:rtl/>
              </w:rPr>
              <w:t>اط</w:t>
            </w:r>
            <w:r w:rsidR="005B755E" w:rsidRPr="00D95082">
              <w:rPr>
                <w:rFonts w:ascii="Traditional Arabic" w:hAnsi="Traditional Arabic" w:cs="Traditional Arabic"/>
                <w:noProof/>
                <w:webHidden/>
              </w:rPr>
              <w:tab/>
            </w:r>
            <w:r w:rsidR="005B755E" w:rsidRPr="00D95082">
              <w:rPr>
                <w:rFonts w:ascii="Traditional Arabic" w:hAnsi="Traditional Arabic" w:cs="Traditional Arabic"/>
                <w:noProof/>
                <w:webHidden/>
              </w:rPr>
              <w:fldChar w:fldCharType="begin"/>
            </w:r>
            <w:r w:rsidR="005B755E" w:rsidRPr="00D95082">
              <w:rPr>
                <w:rFonts w:ascii="Traditional Arabic" w:hAnsi="Traditional Arabic" w:cs="Traditional Arabic"/>
                <w:noProof/>
                <w:webHidden/>
              </w:rPr>
              <w:instrText xml:space="preserve"> PAGEREF _Toc502177325 \h </w:instrText>
            </w:r>
            <w:r w:rsidR="005B755E" w:rsidRPr="00D95082">
              <w:rPr>
                <w:rFonts w:ascii="Traditional Arabic" w:hAnsi="Traditional Arabic" w:cs="Traditional Arabic"/>
                <w:noProof/>
                <w:webHidden/>
              </w:rPr>
            </w:r>
            <w:r w:rsidR="005B755E" w:rsidRPr="00D95082">
              <w:rPr>
                <w:rFonts w:ascii="Traditional Arabic" w:hAnsi="Traditional Arabic" w:cs="Traditional Arabic"/>
                <w:noProof/>
                <w:webHidden/>
              </w:rPr>
              <w:fldChar w:fldCharType="separate"/>
            </w:r>
            <w:r w:rsidR="005B755E" w:rsidRPr="00D95082">
              <w:rPr>
                <w:rFonts w:ascii="Traditional Arabic" w:hAnsi="Traditional Arabic" w:cs="Traditional Arabic"/>
                <w:noProof/>
                <w:webHidden/>
              </w:rPr>
              <w:t>4</w:t>
            </w:r>
            <w:r w:rsidR="005B755E" w:rsidRPr="00D95082">
              <w:rPr>
                <w:rFonts w:ascii="Traditional Arabic" w:hAnsi="Traditional Arabic" w:cs="Traditional Arabic"/>
                <w:noProof/>
                <w:webHidden/>
              </w:rPr>
              <w:fldChar w:fldCharType="end"/>
            </w:r>
          </w:hyperlink>
        </w:p>
        <w:p w:rsidR="005B755E" w:rsidRPr="00D95082" w:rsidRDefault="00C66FA7" w:rsidP="00D95082">
          <w:pPr>
            <w:pStyle w:val="TOC1"/>
            <w:tabs>
              <w:tab w:val="right" w:leader="dot" w:pos="9350"/>
            </w:tabs>
            <w:spacing w:line="276" w:lineRule="auto"/>
            <w:rPr>
              <w:rFonts w:ascii="Traditional Arabic" w:hAnsi="Traditional Arabic" w:cs="Traditional Arabic"/>
              <w:noProof/>
              <w:szCs w:val="22"/>
              <w:lang w:bidi="ar-SA"/>
            </w:rPr>
          </w:pPr>
          <w:hyperlink w:anchor="_Toc502177326" w:history="1">
            <w:r w:rsidR="005B755E" w:rsidRPr="00D95082">
              <w:rPr>
                <w:rStyle w:val="Hyperlink"/>
                <w:rFonts w:ascii="Traditional Arabic" w:hAnsi="Traditional Arabic" w:cs="Traditional Arabic" w:hint="eastAsia"/>
                <w:noProof/>
                <w:rtl/>
              </w:rPr>
              <w:t>اخبار</w:t>
            </w:r>
            <w:r w:rsidR="005B755E" w:rsidRPr="00D95082">
              <w:rPr>
                <w:rStyle w:val="Hyperlink"/>
                <w:rFonts w:ascii="Traditional Arabic" w:hAnsi="Traditional Arabic" w:cs="Traditional Arabic"/>
                <w:noProof/>
                <w:rtl/>
              </w:rPr>
              <w:t xml:space="preserve"> </w:t>
            </w:r>
            <w:r w:rsidR="005B755E" w:rsidRPr="00D95082">
              <w:rPr>
                <w:rStyle w:val="Hyperlink"/>
                <w:rFonts w:ascii="Traditional Arabic" w:hAnsi="Traditional Arabic" w:cs="Traditional Arabic" w:hint="eastAsia"/>
                <w:noProof/>
                <w:rtl/>
              </w:rPr>
              <w:t>در</w:t>
            </w:r>
            <w:r w:rsidR="005B755E" w:rsidRPr="00D95082">
              <w:rPr>
                <w:rStyle w:val="Hyperlink"/>
                <w:rFonts w:ascii="Traditional Arabic" w:hAnsi="Traditional Arabic" w:cs="Traditional Arabic"/>
                <w:noProof/>
                <w:rtl/>
              </w:rPr>
              <w:t xml:space="preserve"> </w:t>
            </w:r>
            <w:r w:rsidR="005B755E" w:rsidRPr="00D95082">
              <w:rPr>
                <w:rStyle w:val="Hyperlink"/>
                <w:rFonts w:ascii="Traditional Arabic" w:hAnsi="Traditional Arabic" w:cs="Traditional Arabic" w:hint="eastAsia"/>
                <w:noProof/>
                <w:rtl/>
              </w:rPr>
              <w:t>باب</w:t>
            </w:r>
            <w:r w:rsidR="005B755E" w:rsidRPr="00D95082">
              <w:rPr>
                <w:rStyle w:val="Hyperlink"/>
                <w:rFonts w:ascii="Traditional Arabic" w:hAnsi="Traditional Arabic" w:cs="Traditional Arabic"/>
                <w:noProof/>
                <w:rtl/>
              </w:rPr>
              <w:t xml:space="preserve"> </w:t>
            </w:r>
            <w:r w:rsidR="005B755E" w:rsidRPr="00D95082">
              <w:rPr>
                <w:rStyle w:val="Hyperlink"/>
                <w:rFonts w:ascii="Traditional Arabic" w:hAnsi="Traditional Arabic" w:cs="Traditional Arabic" w:hint="eastAsia"/>
                <w:noProof/>
                <w:rtl/>
              </w:rPr>
              <w:t>حج</w:t>
            </w:r>
            <w:r w:rsidR="005B755E" w:rsidRPr="00D95082">
              <w:rPr>
                <w:rStyle w:val="Hyperlink"/>
                <w:rFonts w:ascii="Traditional Arabic" w:hAnsi="Traditional Arabic" w:cs="Traditional Arabic" w:hint="cs"/>
                <w:noProof/>
                <w:rtl/>
              </w:rPr>
              <w:t>ی</w:t>
            </w:r>
            <w:r w:rsidR="005B755E" w:rsidRPr="00D95082">
              <w:rPr>
                <w:rStyle w:val="Hyperlink"/>
                <w:rFonts w:ascii="Traditional Arabic" w:hAnsi="Traditional Arabic" w:cs="Traditional Arabic" w:hint="eastAsia"/>
                <w:noProof/>
                <w:rtl/>
              </w:rPr>
              <w:t>ت</w:t>
            </w:r>
            <w:r w:rsidR="005B755E" w:rsidRPr="00D95082">
              <w:rPr>
                <w:rStyle w:val="Hyperlink"/>
                <w:rFonts w:ascii="Traditional Arabic" w:hAnsi="Traditional Arabic" w:cs="Traditional Arabic"/>
                <w:noProof/>
                <w:rtl/>
              </w:rPr>
              <w:t xml:space="preserve"> </w:t>
            </w:r>
            <w:r w:rsidR="005B755E" w:rsidRPr="00D95082">
              <w:rPr>
                <w:rStyle w:val="Hyperlink"/>
                <w:rFonts w:ascii="Traditional Arabic" w:hAnsi="Traditional Arabic" w:cs="Traditional Arabic" w:hint="eastAsia"/>
                <w:noProof/>
                <w:rtl/>
              </w:rPr>
              <w:t>ب</w:t>
            </w:r>
            <w:r w:rsidR="005B755E" w:rsidRPr="00D95082">
              <w:rPr>
                <w:rStyle w:val="Hyperlink"/>
                <w:rFonts w:ascii="Traditional Arabic" w:hAnsi="Traditional Arabic" w:cs="Traditional Arabic" w:hint="cs"/>
                <w:noProof/>
                <w:rtl/>
              </w:rPr>
              <w:t>ی</w:t>
            </w:r>
            <w:r w:rsidR="005B755E" w:rsidRPr="00D95082">
              <w:rPr>
                <w:rStyle w:val="Hyperlink"/>
                <w:rFonts w:ascii="Traditional Arabic" w:hAnsi="Traditional Arabic" w:cs="Traditional Arabic" w:hint="eastAsia"/>
                <w:noProof/>
                <w:rtl/>
              </w:rPr>
              <w:t>ّنه</w:t>
            </w:r>
            <w:r w:rsidR="005B755E" w:rsidRPr="00D95082">
              <w:rPr>
                <w:rStyle w:val="Hyperlink"/>
                <w:rFonts w:ascii="Traditional Arabic" w:hAnsi="Traditional Arabic" w:cs="Traditional Arabic"/>
                <w:noProof/>
                <w:rtl/>
              </w:rPr>
              <w:t xml:space="preserve"> </w:t>
            </w:r>
            <w:r w:rsidR="005B755E" w:rsidRPr="00D95082">
              <w:rPr>
                <w:rStyle w:val="Hyperlink"/>
                <w:rFonts w:ascii="Traditional Arabic" w:hAnsi="Traditional Arabic" w:cs="Traditional Arabic" w:hint="eastAsia"/>
                <w:noProof/>
                <w:rtl/>
              </w:rPr>
              <w:t>در</w:t>
            </w:r>
            <w:r w:rsidR="005B755E" w:rsidRPr="00D95082">
              <w:rPr>
                <w:rStyle w:val="Hyperlink"/>
                <w:rFonts w:ascii="Traditional Arabic" w:hAnsi="Traditional Arabic" w:cs="Traditional Arabic"/>
                <w:noProof/>
                <w:rtl/>
              </w:rPr>
              <w:t xml:space="preserve"> </w:t>
            </w:r>
            <w:r w:rsidR="005B755E" w:rsidRPr="00D95082">
              <w:rPr>
                <w:rStyle w:val="Hyperlink"/>
                <w:rFonts w:ascii="Traditional Arabic" w:hAnsi="Traditional Arabic" w:cs="Traditional Arabic" w:hint="eastAsia"/>
                <w:noProof/>
                <w:rtl/>
              </w:rPr>
              <w:t>موضوعات</w:t>
            </w:r>
            <w:r w:rsidR="005B755E" w:rsidRPr="00D95082">
              <w:rPr>
                <w:rFonts w:ascii="Traditional Arabic" w:hAnsi="Traditional Arabic" w:cs="Traditional Arabic"/>
                <w:noProof/>
                <w:webHidden/>
              </w:rPr>
              <w:tab/>
            </w:r>
            <w:r w:rsidR="005B755E" w:rsidRPr="00D95082">
              <w:rPr>
                <w:rFonts w:ascii="Traditional Arabic" w:hAnsi="Traditional Arabic" w:cs="Traditional Arabic"/>
                <w:noProof/>
                <w:webHidden/>
              </w:rPr>
              <w:fldChar w:fldCharType="begin"/>
            </w:r>
            <w:r w:rsidR="005B755E" w:rsidRPr="00D95082">
              <w:rPr>
                <w:rFonts w:ascii="Traditional Arabic" w:hAnsi="Traditional Arabic" w:cs="Traditional Arabic"/>
                <w:noProof/>
                <w:webHidden/>
              </w:rPr>
              <w:instrText xml:space="preserve"> PAGEREF _Toc502177326 \h </w:instrText>
            </w:r>
            <w:r w:rsidR="005B755E" w:rsidRPr="00D95082">
              <w:rPr>
                <w:rFonts w:ascii="Traditional Arabic" w:hAnsi="Traditional Arabic" w:cs="Traditional Arabic"/>
                <w:noProof/>
                <w:webHidden/>
              </w:rPr>
            </w:r>
            <w:r w:rsidR="005B755E" w:rsidRPr="00D95082">
              <w:rPr>
                <w:rFonts w:ascii="Traditional Arabic" w:hAnsi="Traditional Arabic" w:cs="Traditional Arabic"/>
                <w:noProof/>
                <w:webHidden/>
              </w:rPr>
              <w:fldChar w:fldCharType="separate"/>
            </w:r>
            <w:r w:rsidR="005B755E" w:rsidRPr="00D95082">
              <w:rPr>
                <w:rFonts w:ascii="Traditional Arabic" w:hAnsi="Traditional Arabic" w:cs="Traditional Arabic"/>
                <w:noProof/>
                <w:webHidden/>
              </w:rPr>
              <w:t>4</w:t>
            </w:r>
            <w:r w:rsidR="005B755E" w:rsidRPr="00D95082">
              <w:rPr>
                <w:rFonts w:ascii="Traditional Arabic" w:hAnsi="Traditional Arabic" w:cs="Traditional Arabic"/>
                <w:noProof/>
                <w:webHidden/>
              </w:rPr>
              <w:fldChar w:fldCharType="end"/>
            </w:r>
          </w:hyperlink>
        </w:p>
        <w:p w:rsidR="005B755E" w:rsidRPr="00D95082" w:rsidRDefault="00C66FA7" w:rsidP="00D95082">
          <w:pPr>
            <w:pStyle w:val="TOC1"/>
            <w:tabs>
              <w:tab w:val="right" w:leader="dot" w:pos="9350"/>
            </w:tabs>
            <w:spacing w:line="276" w:lineRule="auto"/>
            <w:rPr>
              <w:rFonts w:ascii="Traditional Arabic" w:hAnsi="Traditional Arabic" w:cs="Traditional Arabic"/>
              <w:noProof/>
              <w:szCs w:val="22"/>
              <w:lang w:bidi="ar-SA"/>
            </w:rPr>
          </w:pPr>
          <w:hyperlink w:anchor="_Toc502177327" w:history="1">
            <w:r w:rsidR="005B755E" w:rsidRPr="00D95082">
              <w:rPr>
                <w:rStyle w:val="Hyperlink"/>
                <w:rFonts w:ascii="Traditional Arabic" w:hAnsi="Traditional Arabic" w:cs="Traditional Arabic" w:hint="eastAsia"/>
                <w:noProof/>
                <w:rtl/>
              </w:rPr>
              <w:t>روا</w:t>
            </w:r>
            <w:r w:rsidR="005B755E" w:rsidRPr="00D95082">
              <w:rPr>
                <w:rStyle w:val="Hyperlink"/>
                <w:rFonts w:ascii="Traditional Arabic" w:hAnsi="Traditional Arabic" w:cs="Traditional Arabic" w:hint="cs"/>
                <w:noProof/>
                <w:rtl/>
              </w:rPr>
              <w:t>ی</w:t>
            </w:r>
            <w:r w:rsidR="005B755E" w:rsidRPr="00D95082">
              <w:rPr>
                <w:rStyle w:val="Hyperlink"/>
                <w:rFonts w:ascii="Traditional Arabic" w:hAnsi="Traditional Arabic" w:cs="Traditional Arabic" w:hint="eastAsia"/>
                <w:noProof/>
                <w:rtl/>
              </w:rPr>
              <w:t>ات</w:t>
            </w:r>
            <w:r w:rsidR="005B755E" w:rsidRPr="00D95082">
              <w:rPr>
                <w:rStyle w:val="Hyperlink"/>
                <w:rFonts w:ascii="Traditional Arabic" w:hAnsi="Traditional Arabic" w:cs="Traditional Arabic"/>
                <w:noProof/>
                <w:rtl/>
              </w:rPr>
              <w:t xml:space="preserve"> </w:t>
            </w:r>
            <w:r w:rsidR="005B755E" w:rsidRPr="00D95082">
              <w:rPr>
                <w:rStyle w:val="Hyperlink"/>
                <w:rFonts w:ascii="Traditional Arabic" w:hAnsi="Traditional Arabic" w:cs="Traditional Arabic" w:hint="eastAsia"/>
                <w:noProof/>
                <w:rtl/>
              </w:rPr>
              <w:t>خاصه</w:t>
            </w:r>
            <w:r w:rsidR="005B755E" w:rsidRPr="00D95082">
              <w:rPr>
                <w:rStyle w:val="Hyperlink"/>
                <w:rFonts w:ascii="Traditional Arabic" w:hAnsi="Traditional Arabic" w:cs="Traditional Arabic"/>
                <w:noProof/>
                <w:rtl/>
              </w:rPr>
              <w:t xml:space="preserve"> </w:t>
            </w:r>
            <w:r w:rsidR="005B755E" w:rsidRPr="00D95082">
              <w:rPr>
                <w:rStyle w:val="Hyperlink"/>
                <w:rFonts w:ascii="Traditional Arabic" w:hAnsi="Traditional Arabic" w:cs="Traditional Arabic" w:hint="eastAsia"/>
                <w:noProof/>
                <w:rtl/>
              </w:rPr>
              <w:t>در</w:t>
            </w:r>
            <w:r w:rsidR="005B755E" w:rsidRPr="00D95082">
              <w:rPr>
                <w:rStyle w:val="Hyperlink"/>
                <w:rFonts w:ascii="Traditional Arabic" w:hAnsi="Traditional Arabic" w:cs="Traditional Arabic"/>
                <w:noProof/>
                <w:rtl/>
              </w:rPr>
              <w:t xml:space="preserve"> </w:t>
            </w:r>
            <w:r w:rsidR="005B755E" w:rsidRPr="00D95082">
              <w:rPr>
                <w:rStyle w:val="Hyperlink"/>
                <w:rFonts w:ascii="Traditional Arabic" w:hAnsi="Traditional Arabic" w:cs="Traditional Arabic" w:hint="eastAsia"/>
                <w:noProof/>
                <w:rtl/>
              </w:rPr>
              <w:t>اعتبار</w:t>
            </w:r>
            <w:r w:rsidR="005B755E" w:rsidRPr="00D95082">
              <w:rPr>
                <w:rStyle w:val="Hyperlink"/>
                <w:rFonts w:ascii="Traditional Arabic" w:hAnsi="Traditional Arabic" w:cs="Traditional Arabic"/>
                <w:noProof/>
                <w:rtl/>
              </w:rPr>
              <w:t xml:space="preserve"> </w:t>
            </w:r>
            <w:r w:rsidR="005B755E" w:rsidRPr="00D95082">
              <w:rPr>
                <w:rStyle w:val="Hyperlink"/>
                <w:rFonts w:ascii="Traditional Arabic" w:hAnsi="Traditional Arabic" w:cs="Traditional Arabic" w:hint="eastAsia"/>
                <w:noProof/>
                <w:rtl/>
              </w:rPr>
              <w:t>ب</w:t>
            </w:r>
            <w:r w:rsidR="005B755E" w:rsidRPr="00D95082">
              <w:rPr>
                <w:rStyle w:val="Hyperlink"/>
                <w:rFonts w:ascii="Traditional Arabic" w:hAnsi="Traditional Arabic" w:cs="Traditional Arabic" w:hint="cs"/>
                <w:noProof/>
                <w:rtl/>
              </w:rPr>
              <w:t>یّ</w:t>
            </w:r>
            <w:r w:rsidR="005B755E" w:rsidRPr="00D95082">
              <w:rPr>
                <w:rStyle w:val="Hyperlink"/>
                <w:rFonts w:ascii="Traditional Arabic" w:hAnsi="Traditional Arabic" w:cs="Traditional Arabic" w:hint="eastAsia"/>
                <w:noProof/>
                <w:rtl/>
              </w:rPr>
              <w:t>نه</w:t>
            </w:r>
            <w:r w:rsidR="005B755E" w:rsidRPr="00D95082">
              <w:rPr>
                <w:rFonts w:ascii="Traditional Arabic" w:hAnsi="Traditional Arabic" w:cs="Traditional Arabic"/>
                <w:noProof/>
                <w:webHidden/>
              </w:rPr>
              <w:tab/>
            </w:r>
            <w:r w:rsidR="005B755E" w:rsidRPr="00D95082">
              <w:rPr>
                <w:rFonts w:ascii="Traditional Arabic" w:hAnsi="Traditional Arabic" w:cs="Traditional Arabic"/>
                <w:noProof/>
                <w:webHidden/>
              </w:rPr>
              <w:fldChar w:fldCharType="begin"/>
            </w:r>
            <w:r w:rsidR="005B755E" w:rsidRPr="00D95082">
              <w:rPr>
                <w:rFonts w:ascii="Traditional Arabic" w:hAnsi="Traditional Arabic" w:cs="Traditional Arabic"/>
                <w:noProof/>
                <w:webHidden/>
              </w:rPr>
              <w:instrText xml:space="preserve"> PAGEREF _Toc502177327 \h </w:instrText>
            </w:r>
            <w:r w:rsidR="005B755E" w:rsidRPr="00D95082">
              <w:rPr>
                <w:rFonts w:ascii="Traditional Arabic" w:hAnsi="Traditional Arabic" w:cs="Traditional Arabic"/>
                <w:noProof/>
                <w:webHidden/>
              </w:rPr>
            </w:r>
            <w:r w:rsidR="005B755E" w:rsidRPr="00D95082">
              <w:rPr>
                <w:rFonts w:ascii="Traditional Arabic" w:hAnsi="Traditional Arabic" w:cs="Traditional Arabic"/>
                <w:noProof/>
                <w:webHidden/>
              </w:rPr>
              <w:fldChar w:fldCharType="separate"/>
            </w:r>
            <w:r w:rsidR="005B755E" w:rsidRPr="00D95082">
              <w:rPr>
                <w:rFonts w:ascii="Traditional Arabic" w:hAnsi="Traditional Arabic" w:cs="Traditional Arabic"/>
                <w:noProof/>
                <w:webHidden/>
              </w:rPr>
              <w:t>5</w:t>
            </w:r>
            <w:r w:rsidR="005B755E" w:rsidRPr="00D95082">
              <w:rPr>
                <w:rFonts w:ascii="Traditional Arabic" w:hAnsi="Traditional Arabic" w:cs="Traditional Arabic"/>
                <w:noProof/>
                <w:webHidden/>
              </w:rPr>
              <w:fldChar w:fldCharType="end"/>
            </w:r>
          </w:hyperlink>
        </w:p>
        <w:p w:rsidR="005B755E" w:rsidRPr="00D95082" w:rsidRDefault="005B755E" w:rsidP="00D95082">
          <w:pPr>
            <w:spacing w:line="276" w:lineRule="auto"/>
            <w:rPr>
              <w:rFonts w:ascii="Traditional Arabic" w:hAnsi="Traditional Arabic" w:cs="Traditional Arabic"/>
            </w:rPr>
          </w:pPr>
          <w:r w:rsidRPr="00D95082">
            <w:rPr>
              <w:rFonts w:ascii="Traditional Arabic" w:hAnsi="Traditional Arabic" w:cs="Traditional Arabic"/>
              <w:b/>
              <w:bCs/>
              <w:noProof/>
            </w:rPr>
            <w:fldChar w:fldCharType="end"/>
          </w:r>
        </w:p>
      </w:sdtContent>
    </w:sdt>
    <w:p w:rsidR="005B755E" w:rsidRPr="00D95082" w:rsidRDefault="005B755E">
      <w:pPr>
        <w:bidi w:val="0"/>
        <w:spacing w:after="0"/>
        <w:ind w:firstLine="0"/>
        <w:contextualSpacing w:val="0"/>
        <w:jc w:val="left"/>
        <w:rPr>
          <w:rFonts w:ascii="Traditional Arabic" w:hAnsi="Traditional Arabic" w:cs="Traditional Arabic"/>
          <w:rtl/>
        </w:rPr>
      </w:pPr>
      <w:r w:rsidRPr="00D95082">
        <w:rPr>
          <w:rFonts w:ascii="Traditional Arabic" w:hAnsi="Traditional Arabic" w:cs="Traditional Arabic"/>
          <w:rtl/>
        </w:rPr>
        <w:br w:type="page"/>
      </w:r>
    </w:p>
    <w:p w:rsidR="00D95082" w:rsidRPr="00D95082" w:rsidRDefault="00D95082" w:rsidP="00D95082">
      <w:pPr>
        <w:ind w:firstLine="0"/>
        <w:jc w:val="center"/>
        <w:rPr>
          <w:rFonts w:ascii="Traditional Arabic" w:hAnsi="Traditional Arabic" w:cs="Traditional Arabic"/>
          <w:rtl/>
        </w:rPr>
      </w:pPr>
      <w:bookmarkStart w:id="0" w:name="_Toc496094224"/>
      <w:bookmarkStart w:id="1" w:name="_Toc500399077"/>
      <w:r w:rsidRPr="00D95082">
        <w:rPr>
          <w:rFonts w:ascii="Traditional Arabic" w:hAnsi="Traditional Arabic" w:cs="Traditional Arabic" w:hint="cs"/>
          <w:rtl/>
        </w:rPr>
        <w:lastRenderedPageBreak/>
        <w:t>بسم الله الرحمن الرحیم</w:t>
      </w:r>
    </w:p>
    <w:p w:rsidR="00D95082" w:rsidRPr="00D95082" w:rsidRDefault="00D95082" w:rsidP="00D95082">
      <w:pPr>
        <w:pStyle w:val="Heading1"/>
        <w:rPr>
          <w:rFonts w:ascii="Traditional Arabic" w:hAnsi="Traditional Arabic" w:cs="Traditional Arabic"/>
          <w:rtl/>
        </w:rPr>
      </w:pPr>
      <w:bookmarkStart w:id="2" w:name="_Toc450375464"/>
      <w:bookmarkStart w:id="3" w:name="_Toc450817023"/>
      <w:bookmarkStart w:id="4" w:name="_Toc451162277"/>
      <w:bookmarkStart w:id="5" w:name="_Toc451419897"/>
      <w:bookmarkStart w:id="6" w:name="_Toc451588796"/>
      <w:bookmarkStart w:id="7" w:name="_Toc452366656"/>
      <w:bookmarkStart w:id="8" w:name="_Toc452890833"/>
      <w:bookmarkStart w:id="9" w:name="_Toc453402795"/>
      <w:bookmarkStart w:id="10" w:name="_Toc453489222"/>
      <w:bookmarkStart w:id="11" w:name="_Toc462221455"/>
      <w:bookmarkStart w:id="12" w:name="_Toc465846670"/>
      <w:bookmarkStart w:id="13" w:name="_Toc466455067"/>
      <w:bookmarkStart w:id="14" w:name="_Toc470513050"/>
      <w:bookmarkStart w:id="15" w:name="_Toc470513091"/>
      <w:bookmarkStart w:id="16" w:name="_Toc474323495"/>
      <w:bookmarkStart w:id="17" w:name="_Toc476125648"/>
      <w:bookmarkStart w:id="18" w:name="_Toc476985311"/>
      <w:bookmarkStart w:id="19" w:name="_Toc479150537"/>
      <w:bookmarkStart w:id="20" w:name="_Toc480361570"/>
      <w:bookmarkStart w:id="21" w:name="_Toc496165936"/>
      <w:bookmarkStart w:id="22" w:name="_Toc499628854"/>
      <w:bookmarkStart w:id="23" w:name="_Toc499795694"/>
      <w:bookmarkStart w:id="24" w:name="_Toc461988926"/>
      <w:r w:rsidRPr="00D95082">
        <w:rPr>
          <w:rFonts w:ascii="Traditional Arabic" w:hAnsi="Traditional Arabic" w:cs="Traditional Arabic"/>
          <w:color w:val="FF0000"/>
          <w:rtl/>
        </w:rPr>
        <w:t xml:space="preserve">موضوع: </w:t>
      </w:r>
      <w:r w:rsidRPr="00D95082">
        <w:rPr>
          <w:rFonts w:ascii="Traditional Arabic" w:hAnsi="Traditional Arabic" w:cs="Traditional Arabic"/>
          <w:rtl/>
        </w:rPr>
        <w:t>فقه / اجتهاد و تقلید / مسأله تقلید (</w:t>
      </w:r>
      <w:bookmarkEnd w:id="2"/>
      <w:bookmarkEnd w:id="3"/>
      <w:bookmarkEnd w:id="4"/>
      <w:bookmarkEnd w:id="5"/>
      <w:bookmarkEnd w:id="6"/>
      <w:bookmarkEnd w:id="7"/>
      <w:bookmarkEnd w:id="8"/>
      <w:bookmarkEnd w:id="9"/>
      <w:bookmarkEnd w:id="10"/>
      <w:bookmarkEnd w:id="11"/>
      <w:bookmarkEnd w:id="12"/>
      <w:bookmarkEnd w:id="13"/>
      <w:bookmarkEnd w:id="14"/>
      <w:bookmarkEnd w:id="15"/>
      <w:r w:rsidRPr="00D95082">
        <w:rPr>
          <w:rFonts w:ascii="Traditional Arabic" w:hAnsi="Traditional Arabic" w:cs="Traditional Arabic" w:hint="cs"/>
          <w:rtl/>
        </w:rPr>
        <w:t>ملاک تشخیص مجتهد و اعلم</w:t>
      </w:r>
      <w:r w:rsidRPr="00D95082">
        <w:rPr>
          <w:rFonts w:ascii="Traditional Arabic" w:hAnsi="Traditional Arabic" w:cs="Traditional Arabic"/>
          <w:rtl/>
        </w:rPr>
        <w:t>)</w:t>
      </w:r>
      <w:bookmarkEnd w:id="16"/>
      <w:bookmarkEnd w:id="17"/>
      <w:bookmarkEnd w:id="18"/>
      <w:bookmarkEnd w:id="19"/>
      <w:bookmarkEnd w:id="20"/>
      <w:bookmarkEnd w:id="21"/>
      <w:bookmarkEnd w:id="22"/>
      <w:bookmarkEnd w:id="23"/>
    </w:p>
    <w:bookmarkEnd w:id="0"/>
    <w:bookmarkEnd w:id="24"/>
    <w:p w:rsidR="00D95082" w:rsidRPr="00D95082" w:rsidRDefault="00D95082" w:rsidP="00D95082">
      <w:pPr>
        <w:pStyle w:val="Heading1"/>
        <w:jc w:val="lowKashida"/>
        <w:rPr>
          <w:rFonts w:ascii="Traditional Arabic" w:hAnsi="Traditional Arabic" w:cs="Traditional Arabic"/>
          <w:color w:val="FF0000"/>
          <w:rtl/>
        </w:rPr>
      </w:pPr>
      <w:r w:rsidRPr="00D95082">
        <w:rPr>
          <w:rFonts w:ascii="Traditional Arabic" w:hAnsi="Traditional Arabic" w:cs="Traditional Arabic" w:hint="cs"/>
          <w:color w:val="FF0000"/>
          <w:rtl/>
        </w:rPr>
        <w:t>اشاره</w:t>
      </w:r>
      <w:bookmarkEnd w:id="1"/>
    </w:p>
    <w:p w:rsidR="00A00495" w:rsidRPr="00D95082" w:rsidRDefault="00622688" w:rsidP="005B755E">
      <w:pPr>
        <w:jc w:val="lowKashida"/>
        <w:rPr>
          <w:rFonts w:ascii="Traditional Arabic" w:hAnsi="Traditional Arabic" w:cs="Traditional Arabic"/>
          <w:rtl/>
        </w:rPr>
      </w:pPr>
      <w:r w:rsidRPr="00D95082">
        <w:rPr>
          <w:rFonts w:ascii="Traditional Arabic" w:hAnsi="Traditional Arabic" w:cs="Traditional Arabic" w:hint="cs"/>
          <w:rtl/>
        </w:rPr>
        <w:t>در خصوص قول خبره و تفاوتش با خبر واحد و وجه اعتبارش مباحثی بیان شد، بیان شد که در حجیت بیّنه در باب اجتهاد، اقوال یا احتمالاتی است</w:t>
      </w:r>
      <w:r w:rsidR="002F49D0" w:rsidRPr="00D95082">
        <w:rPr>
          <w:rFonts w:ascii="Traditional Arabic" w:hAnsi="Traditional Arabic" w:cs="Traditional Arabic" w:hint="cs"/>
          <w:rtl/>
        </w:rPr>
        <w:t>:</w:t>
      </w:r>
    </w:p>
    <w:p w:rsidR="005B755E" w:rsidRPr="00D95082" w:rsidRDefault="005B755E" w:rsidP="005B755E">
      <w:pPr>
        <w:pStyle w:val="Heading1"/>
        <w:jc w:val="lowKashida"/>
        <w:rPr>
          <w:rFonts w:ascii="Traditional Arabic" w:hAnsi="Traditional Arabic" w:cs="Traditional Arabic"/>
          <w:color w:val="FF0000"/>
          <w:rtl/>
        </w:rPr>
      </w:pPr>
      <w:bookmarkStart w:id="25" w:name="_Toc502177324"/>
      <w:r w:rsidRPr="00D95082">
        <w:rPr>
          <w:rFonts w:ascii="Traditional Arabic" w:hAnsi="Traditional Arabic" w:cs="Traditional Arabic" w:hint="cs"/>
          <w:color w:val="FF0000"/>
          <w:rtl/>
        </w:rPr>
        <w:t>اقوال در بیّنه و خبر واحد</w:t>
      </w:r>
      <w:bookmarkEnd w:id="25"/>
      <w:r w:rsidRPr="00D95082">
        <w:rPr>
          <w:rFonts w:ascii="Traditional Arabic" w:hAnsi="Traditional Arabic" w:cs="Traditional Arabic" w:hint="cs"/>
          <w:color w:val="FF0000"/>
          <w:rtl/>
        </w:rPr>
        <w:t xml:space="preserve"> </w:t>
      </w:r>
    </w:p>
    <w:p w:rsidR="002F49D0" w:rsidRPr="00D95082" w:rsidRDefault="002F49D0" w:rsidP="005B755E">
      <w:pPr>
        <w:jc w:val="lowKashida"/>
        <w:rPr>
          <w:rFonts w:ascii="Traditional Arabic" w:hAnsi="Traditional Arabic" w:cs="Traditional Arabic"/>
          <w:rtl/>
        </w:rPr>
      </w:pPr>
      <w:r w:rsidRPr="00D95082">
        <w:rPr>
          <w:rFonts w:ascii="Traditional Arabic" w:hAnsi="Traditional Arabic" w:cs="Traditional Arabic" w:hint="cs"/>
          <w:rtl/>
        </w:rPr>
        <w:t>1 – فقط بیّنه اعتبار دارد.</w:t>
      </w:r>
    </w:p>
    <w:p w:rsidR="002F49D0" w:rsidRPr="00D95082" w:rsidRDefault="002F49D0" w:rsidP="005B755E">
      <w:pPr>
        <w:jc w:val="lowKashida"/>
        <w:rPr>
          <w:rFonts w:ascii="Traditional Arabic" w:hAnsi="Traditional Arabic" w:cs="Traditional Arabic"/>
          <w:rtl/>
        </w:rPr>
      </w:pPr>
      <w:r w:rsidRPr="00D95082">
        <w:rPr>
          <w:rFonts w:ascii="Traditional Arabic" w:hAnsi="Traditional Arabic" w:cs="Traditional Arabic" w:hint="cs"/>
          <w:rtl/>
        </w:rPr>
        <w:t xml:space="preserve">2 – خبر واحد کفایت </w:t>
      </w:r>
      <w:r w:rsidR="00640FAD" w:rsidRPr="00D95082">
        <w:rPr>
          <w:rFonts w:ascii="Traditional Arabic" w:hAnsi="Traditional Arabic" w:cs="Traditional Arabic" w:hint="cs"/>
          <w:rtl/>
        </w:rPr>
        <w:t>می‌کند</w:t>
      </w:r>
      <w:r w:rsidRPr="00D95082">
        <w:rPr>
          <w:rFonts w:ascii="Traditional Arabic" w:hAnsi="Traditional Arabic" w:cs="Traditional Arabic" w:hint="cs"/>
          <w:rtl/>
        </w:rPr>
        <w:t>.</w:t>
      </w:r>
    </w:p>
    <w:p w:rsidR="002F49D0" w:rsidRPr="00D95082" w:rsidRDefault="002F49D0" w:rsidP="005B755E">
      <w:pPr>
        <w:jc w:val="lowKashida"/>
        <w:rPr>
          <w:rFonts w:ascii="Traditional Arabic" w:hAnsi="Traditional Arabic" w:cs="Traditional Arabic"/>
          <w:rtl/>
        </w:rPr>
      </w:pPr>
      <w:r w:rsidRPr="00D95082">
        <w:rPr>
          <w:rFonts w:ascii="Traditional Arabic" w:hAnsi="Traditional Arabic" w:cs="Traditional Arabic" w:hint="cs"/>
          <w:rtl/>
        </w:rPr>
        <w:t xml:space="preserve">3 – مرعشی در حاشیه عروه فرمودند که </w:t>
      </w:r>
      <w:r w:rsidR="00640FAD" w:rsidRPr="00D95082">
        <w:rPr>
          <w:rFonts w:ascii="Traditional Arabic" w:hAnsi="Traditional Arabic" w:cs="Traditional Arabic" w:hint="cs"/>
          <w:rtl/>
        </w:rPr>
        <w:t>هیچ‌کدام</w:t>
      </w:r>
      <w:r w:rsidRPr="00D95082">
        <w:rPr>
          <w:rFonts w:ascii="Traditional Arabic" w:hAnsi="Traditional Arabic" w:cs="Traditional Arabic" w:hint="cs"/>
          <w:rtl/>
        </w:rPr>
        <w:t xml:space="preserve"> از </w:t>
      </w:r>
      <w:r w:rsidR="00640FAD" w:rsidRPr="00D95082">
        <w:rPr>
          <w:rFonts w:ascii="Traditional Arabic" w:hAnsi="Traditional Arabic" w:cs="Traditional Arabic" w:hint="cs"/>
          <w:rtl/>
        </w:rPr>
        <w:t>این‌ها</w:t>
      </w:r>
      <w:r w:rsidRPr="00D95082">
        <w:rPr>
          <w:rFonts w:ascii="Traditional Arabic" w:hAnsi="Traditional Arabic" w:cs="Traditional Arabic" w:hint="cs"/>
          <w:rtl/>
        </w:rPr>
        <w:t xml:space="preserve"> اعتبار ندارد، ممکن است گفته شود که قول خبره حجیت نیست، مگر اینکه وثوق و اطمینانی بیاورد، اگر کسی این حرف را در اصل حجیت قول خبره بزند و اینجا را هم از مصادیق خبرویت بداند، طبعاً </w:t>
      </w:r>
      <w:r w:rsidR="00640FAD" w:rsidRPr="00D95082">
        <w:rPr>
          <w:rFonts w:ascii="Traditional Arabic" w:hAnsi="Traditional Arabic" w:cs="Traditional Arabic" w:hint="cs"/>
          <w:rtl/>
        </w:rPr>
        <w:t>می‌تواند</w:t>
      </w:r>
      <w:r w:rsidRPr="00D95082">
        <w:rPr>
          <w:rFonts w:ascii="Traditional Arabic" w:hAnsi="Traditional Arabic" w:cs="Traditional Arabic" w:hint="cs"/>
          <w:rtl/>
        </w:rPr>
        <w:t xml:space="preserve"> بگوید که خبره و شیاع و امثالهم، زمانی است که مفید وثوق و اطمینان باشد، در </w:t>
      </w:r>
      <w:r w:rsidR="00640FAD" w:rsidRPr="00D95082">
        <w:rPr>
          <w:rFonts w:ascii="Traditional Arabic" w:hAnsi="Traditional Arabic" w:cs="Traditional Arabic" w:hint="cs"/>
          <w:rtl/>
        </w:rPr>
        <w:t>این‌طور</w:t>
      </w:r>
      <w:r w:rsidRPr="00D95082">
        <w:rPr>
          <w:rFonts w:ascii="Traditional Arabic" w:hAnsi="Traditional Arabic" w:cs="Traditional Arabic" w:hint="cs"/>
          <w:rtl/>
        </w:rPr>
        <w:t xml:space="preserve"> مسائل </w:t>
      </w:r>
      <w:r w:rsidR="00640FAD" w:rsidRPr="00D95082">
        <w:rPr>
          <w:rFonts w:ascii="Traditional Arabic" w:hAnsi="Traditional Arabic" w:cs="Traditional Arabic" w:hint="cs"/>
          <w:rtl/>
        </w:rPr>
        <w:t>نمی‌شود</w:t>
      </w:r>
      <w:r w:rsidRPr="00D95082">
        <w:rPr>
          <w:rFonts w:ascii="Traditional Arabic" w:hAnsi="Traditional Arabic" w:cs="Traditional Arabic" w:hint="cs"/>
          <w:rtl/>
        </w:rPr>
        <w:t xml:space="preserve"> به ظنون و امارات عمل کرد.</w:t>
      </w:r>
    </w:p>
    <w:p w:rsidR="00904967" w:rsidRPr="00D95082" w:rsidRDefault="002F49D0" w:rsidP="005B755E">
      <w:pPr>
        <w:jc w:val="lowKashida"/>
        <w:rPr>
          <w:rFonts w:ascii="Traditional Arabic" w:hAnsi="Traditional Arabic" w:cs="Traditional Arabic"/>
          <w:rtl/>
        </w:rPr>
      </w:pPr>
      <w:r w:rsidRPr="00D95082">
        <w:rPr>
          <w:rFonts w:ascii="Traditional Arabic" w:hAnsi="Traditional Arabic" w:cs="Traditional Arabic" w:hint="cs"/>
          <w:rtl/>
        </w:rPr>
        <w:t xml:space="preserve">مطلب بعدی در ادامه بحث خبرویت در مبحث خبره و قول خبره مطرح است، این است که قول خبره </w:t>
      </w:r>
      <w:r w:rsidR="00640FAD" w:rsidRPr="00D95082">
        <w:rPr>
          <w:rFonts w:ascii="Traditional Arabic" w:hAnsi="Traditional Arabic" w:cs="Traditional Arabic" w:hint="cs"/>
          <w:rtl/>
        </w:rPr>
        <w:t>بنا</w:t>
      </w:r>
      <w:r w:rsidR="00640FAD" w:rsidRPr="00D95082">
        <w:rPr>
          <w:rFonts w:ascii="Traditional Arabic" w:hAnsi="Traditional Arabic" w:cs="Traditional Arabic"/>
          <w:rtl/>
        </w:rPr>
        <w:t xml:space="preserve"> </w:t>
      </w:r>
      <w:r w:rsidR="00640FAD" w:rsidRPr="00D95082">
        <w:rPr>
          <w:rFonts w:ascii="Traditional Arabic" w:hAnsi="Traditional Arabic" w:cs="Traditional Arabic" w:hint="cs"/>
          <w:rtl/>
        </w:rPr>
        <w:t>بر</w:t>
      </w:r>
      <w:r w:rsidRPr="00D95082">
        <w:rPr>
          <w:rFonts w:ascii="Traditional Arabic" w:hAnsi="Traditional Arabic" w:cs="Traditional Arabic" w:hint="cs"/>
          <w:rtl/>
        </w:rPr>
        <w:t xml:space="preserve"> سیره عقلائیه و بر اساس نظم اجتماعی معتبر است، آیا در خبره هم تعدد و عدالت شرط است، یا اینکه در قول خبره، خبره واحد و خبیر واحد و کارشناس واحد کفایت </w:t>
      </w:r>
      <w:r w:rsidR="00640FAD" w:rsidRPr="00D95082">
        <w:rPr>
          <w:rFonts w:ascii="Traditional Arabic" w:hAnsi="Traditional Arabic" w:cs="Traditional Arabic" w:hint="cs"/>
          <w:rtl/>
        </w:rPr>
        <w:t>می‌کند</w:t>
      </w:r>
      <w:r w:rsidRPr="00D95082">
        <w:rPr>
          <w:rFonts w:ascii="Traditional Arabic" w:hAnsi="Traditional Arabic" w:cs="Traditional Arabic" w:hint="cs"/>
          <w:rtl/>
        </w:rPr>
        <w:t xml:space="preserve">؟ مثل مبحثی که در باب خبر واحد مطرح بود، در اینجا هم مطرح است، در باب خبر در موضوعات اختلاف بود که خبر در موضوعات به تعدد و عدالت مشروط است، یا اینکه در موضوعات هم مثل احکام، خبر واحد کفایت </w:t>
      </w:r>
      <w:r w:rsidR="00640FAD" w:rsidRPr="00D95082">
        <w:rPr>
          <w:rFonts w:ascii="Traditional Arabic" w:hAnsi="Traditional Arabic" w:cs="Traditional Arabic" w:hint="cs"/>
          <w:rtl/>
        </w:rPr>
        <w:t>می‌کند</w:t>
      </w:r>
      <w:r w:rsidRPr="00D95082">
        <w:rPr>
          <w:rFonts w:ascii="Traditional Arabic" w:hAnsi="Traditional Arabic" w:cs="Traditional Arabic" w:hint="cs"/>
          <w:rtl/>
        </w:rPr>
        <w:t xml:space="preserve">؟ </w:t>
      </w:r>
      <w:r w:rsidR="004E2F79" w:rsidRPr="00D95082">
        <w:rPr>
          <w:rFonts w:ascii="Traditional Arabic" w:hAnsi="Traditional Arabic" w:cs="Traditional Arabic" w:hint="cs"/>
          <w:rtl/>
        </w:rPr>
        <w:t xml:space="preserve">در احکام و مقدمات احکام، خبر واحد معتبر است، در موضوعات هم خبر واحد معتبر است، مگر جایی که شخص با خبر </w:t>
      </w:r>
      <w:r w:rsidR="00640FAD" w:rsidRPr="00D95082">
        <w:rPr>
          <w:rFonts w:ascii="Traditional Arabic" w:hAnsi="Traditional Arabic" w:cs="Traditional Arabic" w:hint="cs"/>
          <w:rtl/>
        </w:rPr>
        <w:t>می‌خواهد</w:t>
      </w:r>
      <w:r w:rsidR="004E2F79" w:rsidRPr="00D95082">
        <w:rPr>
          <w:rFonts w:ascii="Traditional Arabic" w:hAnsi="Traditional Arabic" w:cs="Traditional Arabic" w:hint="cs"/>
          <w:rtl/>
        </w:rPr>
        <w:t xml:space="preserve"> یک وضع آسانی مبدل به وضع </w:t>
      </w:r>
      <w:r w:rsidR="00640FAD" w:rsidRPr="00D95082">
        <w:rPr>
          <w:rFonts w:ascii="Traditional Arabic" w:hAnsi="Traditional Arabic" w:cs="Traditional Arabic" w:hint="cs"/>
          <w:rtl/>
        </w:rPr>
        <w:t>سخت‌تری</w:t>
      </w:r>
      <w:r w:rsidR="004E2F79" w:rsidRPr="00D95082">
        <w:rPr>
          <w:rFonts w:ascii="Traditional Arabic" w:hAnsi="Traditional Arabic" w:cs="Traditional Arabic" w:hint="cs"/>
          <w:rtl/>
        </w:rPr>
        <w:t xml:space="preserve"> بشود، از حلیت به حرمت سوق داده شود، در این نوع موارد، گفتیم که بعید نیست که بگوییم بیّنه لازم دارد</w:t>
      </w:r>
      <w:r w:rsidR="00904967" w:rsidRPr="00D95082">
        <w:rPr>
          <w:rFonts w:ascii="Traditional Arabic" w:hAnsi="Traditional Arabic" w:cs="Traditional Arabic" w:hint="cs"/>
          <w:rtl/>
        </w:rPr>
        <w:t xml:space="preserve"> و خبر کفایت ن</w:t>
      </w:r>
      <w:r w:rsidR="00640FAD" w:rsidRPr="00D95082">
        <w:rPr>
          <w:rFonts w:ascii="Traditional Arabic" w:hAnsi="Traditional Arabic" w:cs="Traditional Arabic" w:hint="cs"/>
          <w:rtl/>
        </w:rPr>
        <w:t>می‌کند</w:t>
      </w:r>
      <w:r w:rsidR="00904967" w:rsidRPr="00D95082">
        <w:rPr>
          <w:rFonts w:ascii="Traditional Arabic" w:hAnsi="Traditional Arabic" w:cs="Traditional Arabic" w:hint="cs"/>
          <w:rtl/>
        </w:rPr>
        <w:t xml:space="preserve">، مثل این سؤال که آیا در موضوعات و در مواردی که خبر قائم </w:t>
      </w:r>
      <w:r w:rsidR="00640FAD" w:rsidRPr="00D95082">
        <w:rPr>
          <w:rFonts w:ascii="Traditional Arabic" w:hAnsi="Traditional Arabic" w:cs="Traditional Arabic" w:hint="cs"/>
          <w:rtl/>
        </w:rPr>
        <w:t>می‌شود</w:t>
      </w:r>
      <w:r w:rsidR="00904967" w:rsidRPr="00D95082">
        <w:rPr>
          <w:rFonts w:ascii="Traditional Arabic" w:hAnsi="Traditional Arabic" w:cs="Traditional Arabic" w:hint="cs"/>
          <w:rtl/>
        </w:rPr>
        <w:t xml:space="preserve">، تعدد و عدالت شرط است، یا واحد کفایت </w:t>
      </w:r>
      <w:r w:rsidR="00640FAD" w:rsidRPr="00D95082">
        <w:rPr>
          <w:rFonts w:ascii="Traditional Arabic" w:hAnsi="Traditional Arabic" w:cs="Traditional Arabic" w:hint="cs"/>
          <w:rtl/>
        </w:rPr>
        <w:t>می‌کند</w:t>
      </w:r>
      <w:r w:rsidR="00904967" w:rsidRPr="00D95082">
        <w:rPr>
          <w:rFonts w:ascii="Traditional Arabic" w:hAnsi="Traditional Arabic" w:cs="Traditional Arabic" w:hint="cs"/>
          <w:rtl/>
        </w:rPr>
        <w:t>، در نظر کارشناس هم هست.</w:t>
      </w:r>
    </w:p>
    <w:p w:rsidR="00904967" w:rsidRPr="00D95082" w:rsidRDefault="00904967" w:rsidP="005B755E">
      <w:pPr>
        <w:jc w:val="lowKashida"/>
        <w:rPr>
          <w:rFonts w:ascii="Traditional Arabic" w:hAnsi="Traditional Arabic" w:cs="Traditional Arabic"/>
          <w:rtl/>
        </w:rPr>
      </w:pPr>
      <w:r w:rsidRPr="00D95082">
        <w:rPr>
          <w:rFonts w:ascii="Traditional Arabic" w:hAnsi="Traditional Arabic" w:cs="Traditional Arabic" w:hint="cs"/>
          <w:rtl/>
        </w:rPr>
        <w:t xml:space="preserve"> وقتی موضوعی </w:t>
      </w:r>
      <w:r w:rsidR="00640FAD" w:rsidRPr="00D95082">
        <w:rPr>
          <w:rFonts w:ascii="Traditional Arabic" w:hAnsi="Traditional Arabic" w:cs="Traditional Arabic" w:hint="cs"/>
          <w:rtl/>
        </w:rPr>
        <w:t>می‌خواهد</w:t>
      </w:r>
      <w:r w:rsidRPr="00D95082">
        <w:rPr>
          <w:rFonts w:ascii="Traditional Arabic" w:hAnsi="Traditional Arabic" w:cs="Traditional Arabic" w:hint="cs"/>
          <w:rtl/>
        </w:rPr>
        <w:t xml:space="preserve"> با نظر کارشناس در موضوعات و متعلقات احکام و در مبادی تشخیص مجتهد و تکلیف اثبات بشود، نظر خبیر واحد کافی است، یا اینکه باید متعدد باشد؟ </w:t>
      </w:r>
      <w:r w:rsidR="00640FAD" w:rsidRPr="00D95082">
        <w:rPr>
          <w:rFonts w:ascii="Traditional Arabic" w:hAnsi="Traditional Arabic" w:cs="Traditional Arabic" w:hint="cs"/>
          <w:rtl/>
        </w:rPr>
        <w:t>درواقع</w:t>
      </w:r>
      <w:r w:rsidRPr="00D95082">
        <w:rPr>
          <w:rFonts w:ascii="Traditional Arabic" w:hAnsi="Traditional Arabic" w:cs="Traditional Arabic" w:hint="cs"/>
          <w:rtl/>
        </w:rPr>
        <w:t xml:space="preserve"> نوعی بیّنه در اینجا هم جریان دارد و در حد واحد کافی نیست، طبعاً اینجا هم احتمالاتی متصور است که </w:t>
      </w:r>
      <w:r w:rsidR="00640FAD" w:rsidRPr="00D95082">
        <w:rPr>
          <w:rFonts w:ascii="Traditional Arabic" w:hAnsi="Traditional Arabic" w:cs="Traditional Arabic" w:hint="cs"/>
          <w:rtl/>
        </w:rPr>
        <w:t>مهم‌ترینش</w:t>
      </w:r>
      <w:r w:rsidRPr="00D95082">
        <w:rPr>
          <w:rFonts w:ascii="Traditional Arabic" w:hAnsi="Traditional Arabic" w:cs="Traditional Arabic" w:hint="cs"/>
          <w:rtl/>
        </w:rPr>
        <w:t xml:space="preserve"> این است که گفته شود در خبر کارشناس و نظر کارشناس هم شبیه بیّنه در اخبار حسیه، تعدد و عدالت شرط است، احتمال هم دارد که گفته شود شرط نیست، </w:t>
      </w:r>
      <w:r w:rsidR="00640FAD" w:rsidRPr="00D95082">
        <w:rPr>
          <w:rFonts w:ascii="Traditional Arabic" w:hAnsi="Traditional Arabic" w:cs="Traditional Arabic" w:hint="cs"/>
          <w:rtl/>
        </w:rPr>
        <w:t>علی‌القاعده</w:t>
      </w:r>
      <w:r w:rsidRPr="00D95082">
        <w:rPr>
          <w:rFonts w:ascii="Traditional Arabic" w:hAnsi="Traditional Arabic" w:cs="Traditional Arabic" w:hint="cs"/>
          <w:rtl/>
        </w:rPr>
        <w:t xml:space="preserve"> شاید بگوییم سیره بر این نظر است که شرط نیست، باید دید وجوهی که </w:t>
      </w:r>
      <w:r w:rsidR="00640FAD" w:rsidRPr="00D95082">
        <w:rPr>
          <w:rFonts w:ascii="Traditional Arabic" w:hAnsi="Traditional Arabic" w:cs="Traditional Arabic" w:hint="cs"/>
          <w:rtl/>
        </w:rPr>
        <w:t>می‌شود</w:t>
      </w:r>
      <w:r w:rsidRPr="00D95082">
        <w:rPr>
          <w:rFonts w:ascii="Traditional Arabic" w:hAnsi="Traditional Arabic" w:cs="Traditional Arabic" w:hint="cs"/>
          <w:rtl/>
        </w:rPr>
        <w:t xml:space="preserve"> برای اشتراط حجیت قول خبیر به تعدد، بررسی بشود، چه </w:t>
      </w:r>
      <w:r w:rsidR="00640FAD" w:rsidRPr="00D95082">
        <w:rPr>
          <w:rFonts w:ascii="Traditional Arabic" w:hAnsi="Traditional Arabic" w:cs="Traditional Arabic" w:hint="cs"/>
          <w:rtl/>
        </w:rPr>
        <w:t>ادله‌ای</w:t>
      </w:r>
      <w:r w:rsidRPr="00D95082">
        <w:rPr>
          <w:rFonts w:ascii="Traditional Arabic" w:hAnsi="Traditional Arabic" w:cs="Traditional Arabic" w:hint="cs"/>
          <w:rtl/>
        </w:rPr>
        <w:t xml:space="preserve"> برای تعدد در اینجا وجود دارد و اینکه خبر و نظر یک کارشناس کافی نیست، وجوهی که در اینجا </w:t>
      </w:r>
      <w:r w:rsidR="00640FAD" w:rsidRPr="00D95082">
        <w:rPr>
          <w:rFonts w:ascii="Traditional Arabic" w:hAnsi="Traditional Arabic" w:cs="Traditional Arabic" w:hint="cs"/>
          <w:rtl/>
        </w:rPr>
        <w:t>می‌شود</w:t>
      </w:r>
      <w:r w:rsidRPr="00D95082">
        <w:rPr>
          <w:rFonts w:ascii="Traditional Arabic" w:hAnsi="Traditional Arabic" w:cs="Traditional Arabic" w:hint="cs"/>
          <w:rtl/>
        </w:rPr>
        <w:t xml:space="preserve"> ذکر کرد، </w:t>
      </w:r>
      <w:r w:rsidR="00640FAD" w:rsidRPr="00D95082">
        <w:rPr>
          <w:rFonts w:ascii="Traditional Arabic" w:hAnsi="Traditional Arabic" w:cs="Traditional Arabic" w:hint="cs"/>
          <w:rtl/>
        </w:rPr>
        <w:t>عبارت‌اند</w:t>
      </w:r>
      <w:r w:rsidRPr="00D95082">
        <w:rPr>
          <w:rFonts w:ascii="Traditional Arabic" w:hAnsi="Traditional Arabic" w:cs="Traditional Arabic" w:hint="cs"/>
          <w:rtl/>
        </w:rPr>
        <w:t xml:space="preserve"> از:</w:t>
      </w:r>
    </w:p>
    <w:p w:rsidR="00904967" w:rsidRPr="00D95082" w:rsidRDefault="00904967" w:rsidP="005B755E">
      <w:pPr>
        <w:jc w:val="lowKashida"/>
        <w:rPr>
          <w:rFonts w:ascii="Traditional Arabic" w:hAnsi="Traditional Arabic" w:cs="Traditional Arabic"/>
          <w:rtl/>
        </w:rPr>
      </w:pPr>
      <w:r w:rsidRPr="00D95082">
        <w:rPr>
          <w:rFonts w:ascii="Traditional Arabic" w:hAnsi="Traditional Arabic" w:cs="Traditional Arabic" w:hint="cs"/>
          <w:rtl/>
        </w:rPr>
        <w:lastRenderedPageBreak/>
        <w:t xml:space="preserve">1 </w:t>
      </w:r>
      <w:r w:rsidR="002570B9" w:rsidRPr="00D95082">
        <w:rPr>
          <w:rFonts w:ascii="Traditional Arabic" w:hAnsi="Traditional Arabic" w:cs="Traditional Arabic" w:hint="cs"/>
          <w:rtl/>
        </w:rPr>
        <w:t>–</w:t>
      </w:r>
      <w:r w:rsidRPr="00D95082">
        <w:rPr>
          <w:rFonts w:ascii="Traditional Arabic" w:hAnsi="Traditional Arabic" w:cs="Traditional Arabic" w:hint="cs"/>
          <w:rtl/>
        </w:rPr>
        <w:t xml:space="preserve"> </w:t>
      </w:r>
      <w:r w:rsidR="002570B9" w:rsidRPr="00D95082">
        <w:rPr>
          <w:rFonts w:ascii="Traditional Arabic" w:hAnsi="Traditional Arabic" w:cs="Traditional Arabic" w:hint="cs"/>
          <w:rtl/>
        </w:rPr>
        <w:t xml:space="preserve">گفته شود دلیل حجیت قول خبیر و خبره، بُرد بیش از دو نفر را ندارد، در حد یک خبیر، در اطلاق دلیل وارد نیست، ضعف در مقتضی حجیت است، مقتضی و دلیل حجیت قول کارشناس و خبره، کشش این را ندارد که مطلقاً اگر یکی باشد، اثبات بکند، بیش </w:t>
      </w:r>
      <w:r w:rsidR="00640FAD" w:rsidRPr="00D95082">
        <w:rPr>
          <w:rFonts w:ascii="Traditional Arabic" w:hAnsi="Traditional Arabic" w:cs="Traditional Arabic" w:hint="cs"/>
          <w:rtl/>
        </w:rPr>
        <w:t>ازآنجایی‌که</w:t>
      </w:r>
      <w:r w:rsidR="002570B9" w:rsidRPr="00D95082">
        <w:rPr>
          <w:rFonts w:ascii="Traditional Arabic" w:hAnsi="Traditional Arabic" w:cs="Traditional Arabic" w:hint="cs"/>
          <w:rtl/>
        </w:rPr>
        <w:t xml:space="preserve"> دو نفر باشند، </w:t>
      </w:r>
      <w:r w:rsidR="004B7F10" w:rsidRPr="00D95082">
        <w:rPr>
          <w:rFonts w:ascii="Traditional Arabic" w:hAnsi="Traditional Arabic" w:cs="Traditional Arabic" w:hint="cs"/>
          <w:rtl/>
        </w:rPr>
        <w:t xml:space="preserve">در </w:t>
      </w:r>
      <w:r w:rsidR="00640FAD" w:rsidRPr="00D95082">
        <w:rPr>
          <w:rFonts w:ascii="Traditional Arabic" w:hAnsi="Traditional Arabic" w:cs="Traditional Arabic" w:hint="cs"/>
          <w:rtl/>
        </w:rPr>
        <w:t>برنمی‌گیرد</w:t>
      </w:r>
      <w:r w:rsidR="004B7F10" w:rsidRPr="00D95082">
        <w:rPr>
          <w:rFonts w:ascii="Traditional Arabic" w:hAnsi="Traditional Arabic" w:cs="Traditional Arabic" w:hint="cs"/>
          <w:rtl/>
        </w:rPr>
        <w:t xml:space="preserve"> و اطلاقی نسبت به قول یک کارشناس ندارد.</w:t>
      </w:r>
    </w:p>
    <w:p w:rsidR="004B7F10" w:rsidRPr="00D95082" w:rsidRDefault="004B7F10" w:rsidP="005B755E">
      <w:pPr>
        <w:jc w:val="lowKashida"/>
        <w:rPr>
          <w:rFonts w:ascii="Traditional Arabic" w:hAnsi="Traditional Arabic" w:cs="Traditional Arabic"/>
          <w:rtl/>
        </w:rPr>
      </w:pPr>
      <w:r w:rsidRPr="00D95082">
        <w:rPr>
          <w:rFonts w:ascii="Traditional Arabic" w:hAnsi="Traditional Arabic" w:cs="Traditional Arabic" w:hint="cs"/>
          <w:rtl/>
        </w:rPr>
        <w:t xml:space="preserve">تقریر این دلیل این است که </w:t>
      </w:r>
      <w:r w:rsidR="00640FAD" w:rsidRPr="00D95082">
        <w:rPr>
          <w:rFonts w:ascii="Traditional Arabic" w:hAnsi="Traditional Arabic" w:cs="Traditional Arabic" w:hint="cs"/>
          <w:rtl/>
        </w:rPr>
        <w:t>مهم‌ترین</w:t>
      </w:r>
      <w:r w:rsidRPr="00D95082">
        <w:rPr>
          <w:rFonts w:ascii="Traditional Arabic" w:hAnsi="Traditional Arabic" w:cs="Traditional Arabic" w:hint="cs"/>
          <w:rtl/>
        </w:rPr>
        <w:t xml:space="preserve"> دلیل حجیت قول کارشناس، سیره عقلائیه است، سیره عقلائیه بر این است، با توجه به اینکه پذیرفته شود که سیره عقلائیه این است که به نظر کارشناس </w:t>
      </w:r>
      <w:r w:rsidR="00640FAD" w:rsidRPr="00D95082">
        <w:rPr>
          <w:rFonts w:ascii="Traditional Arabic" w:hAnsi="Traditional Arabic" w:cs="Traditional Arabic" w:hint="cs"/>
          <w:rtl/>
        </w:rPr>
        <w:t>به‌عنوان</w:t>
      </w:r>
      <w:r w:rsidRPr="00D95082">
        <w:rPr>
          <w:rFonts w:ascii="Traditional Arabic" w:hAnsi="Traditional Arabic" w:cs="Traditional Arabic" w:hint="cs"/>
          <w:rtl/>
        </w:rPr>
        <w:t xml:space="preserve"> یک اماره ظنیه اعتماد </w:t>
      </w:r>
      <w:r w:rsidR="00640FAD" w:rsidRPr="00D95082">
        <w:rPr>
          <w:rFonts w:ascii="Traditional Arabic" w:hAnsi="Traditional Arabic" w:cs="Traditional Arabic" w:hint="cs"/>
          <w:rtl/>
        </w:rPr>
        <w:t>می‌کند</w:t>
      </w:r>
      <w:r w:rsidRPr="00D95082">
        <w:rPr>
          <w:rFonts w:ascii="Traditional Arabic" w:hAnsi="Traditional Arabic" w:cs="Traditional Arabic" w:hint="cs"/>
          <w:rtl/>
        </w:rPr>
        <w:t xml:space="preserve">، سیره دلیل لبی است و در دلیل لبی باید به قدر متیقن اکتفا کرد، </w:t>
      </w:r>
      <w:r w:rsidR="00640FAD" w:rsidRPr="00D95082">
        <w:rPr>
          <w:rFonts w:ascii="Traditional Arabic" w:hAnsi="Traditional Arabic" w:cs="Traditional Arabic" w:hint="cs"/>
          <w:rtl/>
        </w:rPr>
        <w:t>برخلاف</w:t>
      </w:r>
      <w:r w:rsidRPr="00D95082">
        <w:rPr>
          <w:rFonts w:ascii="Traditional Arabic" w:hAnsi="Traditional Arabic" w:cs="Traditional Arabic" w:hint="cs"/>
          <w:rtl/>
        </w:rPr>
        <w:t xml:space="preserve"> ادله لفظی است که دارای اطلاق هستند و متکلم در بیان لفظی در مقام بیان تمام مراد است و مقدمات حکمت در آنجا جاری </w:t>
      </w:r>
      <w:r w:rsidR="00640FAD" w:rsidRPr="00D95082">
        <w:rPr>
          <w:rFonts w:ascii="Traditional Arabic" w:hAnsi="Traditional Arabic" w:cs="Traditional Arabic" w:hint="cs"/>
          <w:rtl/>
        </w:rPr>
        <w:t>می‌شود</w:t>
      </w:r>
      <w:r w:rsidRPr="00D95082">
        <w:rPr>
          <w:rFonts w:ascii="Traditional Arabic" w:hAnsi="Traditional Arabic" w:cs="Traditional Arabic" w:hint="cs"/>
          <w:rtl/>
        </w:rPr>
        <w:t xml:space="preserve">، در ادله لبیه و عقلیه، مقدمات حکمت جاری </w:t>
      </w:r>
      <w:r w:rsidR="00640FAD" w:rsidRPr="00D95082">
        <w:rPr>
          <w:rFonts w:ascii="Traditional Arabic" w:hAnsi="Traditional Arabic" w:cs="Traditional Arabic" w:hint="cs"/>
          <w:rtl/>
        </w:rPr>
        <w:t>نمی‌شود</w:t>
      </w:r>
      <w:r w:rsidR="0019686D" w:rsidRPr="00D95082">
        <w:rPr>
          <w:rFonts w:ascii="Traditional Arabic" w:hAnsi="Traditional Arabic" w:cs="Traditional Arabic" w:hint="cs"/>
          <w:rtl/>
        </w:rPr>
        <w:t>.</w:t>
      </w:r>
    </w:p>
    <w:p w:rsidR="0019686D" w:rsidRPr="00D95082" w:rsidRDefault="0019686D" w:rsidP="009C4EC2">
      <w:pPr>
        <w:jc w:val="lowKashida"/>
        <w:rPr>
          <w:rFonts w:ascii="Traditional Arabic" w:hAnsi="Traditional Arabic" w:cs="Traditional Arabic"/>
          <w:rtl/>
        </w:rPr>
      </w:pPr>
      <w:r w:rsidRPr="00D95082">
        <w:rPr>
          <w:rFonts w:ascii="Traditional Arabic" w:hAnsi="Traditional Arabic" w:cs="Traditional Arabic" w:hint="cs"/>
          <w:rtl/>
        </w:rPr>
        <w:t xml:space="preserve">در بحث اطلاق این مطلب را در تنبیهات باب اطلاق بسط خواهیم داد و در آنجا خواهیم گفت که کون المولی یا کون المتکلم فی مقام بیان تمام مراده، در جایی است که به لفظ چیزی را ادا </w:t>
      </w:r>
      <w:r w:rsidR="00640FAD" w:rsidRPr="00D95082">
        <w:rPr>
          <w:rFonts w:ascii="Traditional Arabic" w:hAnsi="Traditional Arabic" w:cs="Traditional Arabic" w:hint="cs"/>
          <w:rtl/>
        </w:rPr>
        <w:t>می‌کند</w:t>
      </w:r>
      <w:r w:rsidRPr="00D95082">
        <w:rPr>
          <w:rFonts w:ascii="Traditional Arabic" w:hAnsi="Traditional Arabic" w:cs="Traditional Arabic" w:hint="cs"/>
          <w:rtl/>
        </w:rPr>
        <w:t xml:space="preserve">، اما اگر به لفظ نیست، با یک سیره </w:t>
      </w:r>
      <w:r w:rsidR="00640FAD" w:rsidRPr="00D95082">
        <w:rPr>
          <w:rFonts w:ascii="Traditional Arabic" w:hAnsi="Traditional Arabic" w:cs="Traditional Arabic" w:hint="cs"/>
          <w:rtl/>
        </w:rPr>
        <w:t>می‌خواهد</w:t>
      </w:r>
      <w:r w:rsidRPr="00D95082">
        <w:rPr>
          <w:rFonts w:ascii="Traditional Arabic" w:hAnsi="Traditional Arabic" w:cs="Traditional Arabic" w:hint="cs"/>
          <w:rtl/>
        </w:rPr>
        <w:t xml:space="preserve"> مطلبی را بیان بکند، در آنجا کون المول</w:t>
      </w:r>
      <w:r w:rsidR="009C4EC2">
        <w:rPr>
          <w:rFonts w:ascii="Traditional Arabic" w:hAnsi="Traditional Arabic" w:cs="Traditional Arabic" w:hint="cs"/>
          <w:rtl/>
        </w:rPr>
        <w:t>ی</w:t>
      </w:r>
      <w:r w:rsidRPr="00D95082">
        <w:rPr>
          <w:rFonts w:ascii="Traditional Arabic" w:hAnsi="Traditional Arabic" w:cs="Traditional Arabic" w:hint="cs"/>
          <w:rtl/>
        </w:rPr>
        <w:t xml:space="preserve"> فی مقام بیان تمام مراده، تام نیست، برای اینکه دلیل لبی است و لفظی در کار نیست که بگوییم متکلم در مقام بیان تمام مراد است، مقدمه اول قانون اطلاق این است که المتکلم فی مقام بیان تمام مراده است، جایی که متکلمی نیست، با سیره و </w:t>
      </w:r>
      <w:r w:rsidR="00640FAD" w:rsidRPr="00D95082">
        <w:rPr>
          <w:rFonts w:ascii="Traditional Arabic" w:hAnsi="Traditional Arabic" w:cs="Traditional Arabic" w:hint="cs"/>
          <w:rtl/>
        </w:rPr>
        <w:t>ادله‌ای</w:t>
      </w:r>
      <w:r w:rsidRPr="00D95082">
        <w:rPr>
          <w:rFonts w:ascii="Traditional Arabic" w:hAnsi="Traditional Arabic" w:cs="Traditional Arabic" w:hint="cs"/>
          <w:rtl/>
        </w:rPr>
        <w:t xml:space="preserve"> لبیه چیزی را به مولا نسبت </w:t>
      </w:r>
      <w:r w:rsidR="00640FAD" w:rsidRPr="00D95082">
        <w:rPr>
          <w:rFonts w:ascii="Traditional Arabic" w:hAnsi="Traditional Arabic" w:cs="Traditional Arabic" w:hint="cs"/>
          <w:rtl/>
        </w:rPr>
        <w:t>می‌دهیم</w:t>
      </w:r>
      <w:r w:rsidRPr="00D95082">
        <w:rPr>
          <w:rFonts w:ascii="Traditional Arabic" w:hAnsi="Traditional Arabic" w:cs="Traditional Arabic" w:hint="cs"/>
          <w:rtl/>
        </w:rPr>
        <w:t xml:space="preserve">، </w:t>
      </w:r>
      <w:r w:rsidR="00640FAD" w:rsidRPr="00D95082">
        <w:rPr>
          <w:rFonts w:ascii="Traditional Arabic" w:hAnsi="Traditional Arabic" w:cs="Traditional Arabic" w:hint="cs"/>
          <w:rtl/>
        </w:rPr>
        <w:t>نمی‌شود</w:t>
      </w:r>
      <w:r w:rsidRPr="00D95082">
        <w:rPr>
          <w:rFonts w:ascii="Traditional Arabic" w:hAnsi="Traditional Arabic" w:cs="Traditional Arabic" w:hint="cs"/>
          <w:rtl/>
        </w:rPr>
        <w:t xml:space="preserve"> کونه فی مقام بیان تمام مراده را در آنجا احراز کرد، در اینجا حجیت قول خبیر و کارشناس، سیره است، سیره؛ دلیل عقلی و دلیل لبی است و دلیل لبی هم اطلاق ندارد، نتیجه سه مقدمه این </w:t>
      </w:r>
      <w:r w:rsidR="00640FAD" w:rsidRPr="00D95082">
        <w:rPr>
          <w:rFonts w:ascii="Traditional Arabic" w:hAnsi="Traditional Arabic" w:cs="Traditional Arabic" w:hint="cs"/>
          <w:rtl/>
        </w:rPr>
        <w:t>می‌شود</w:t>
      </w:r>
      <w:r w:rsidRPr="00D95082">
        <w:rPr>
          <w:rFonts w:ascii="Traditional Arabic" w:hAnsi="Traditional Arabic" w:cs="Traditional Arabic" w:hint="cs"/>
          <w:rtl/>
        </w:rPr>
        <w:t xml:space="preserve"> که به قدر متقین سیره باید اکتفا کرد، قدر متیقنش این است که دو نفر گواهی بدهند و نظر کارشناسی بدهند، به یک کارشناس </w:t>
      </w:r>
      <w:r w:rsidR="00640FAD" w:rsidRPr="00D95082">
        <w:rPr>
          <w:rFonts w:ascii="Traditional Arabic" w:hAnsi="Traditional Arabic" w:cs="Traditional Arabic" w:hint="cs"/>
          <w:rtl/>
        </w:rPr>
        <w:t>نمی‌شود</w:t>
      </w:r>
      <w:r w:rsidRPr="00D95082">
        <w:rPr>
          <w:rFonts w:ascii="Traditional Arabic" w:hAnsi="Traditional Arabic" w:cs="Traditional Arabic" w:hint="cs"/>
          <w:rtl/>
        </w:rPr>
        <w:t xml:space="preserve"> عمل کرد.</w:t>
      </w:r>
    </w:p>
    <w:p w:rsidR="0019686D" w:rsidRPr="00D95082" w:rsidRDefault="0019686D" w:rsidP="005B755E">
      <w:pPr>
        <w:jc w:val="lowKashida"/>
        <w:rPr>
          <w:rFonts w:ascii="Traditional Arabic" w:hAnsi="Traditional Arabic" w:cs="Traditional Arabic"/>
          <w:rtl/>
        </w:rPr>
      </w:pPr>
      <w:r w:rsidRPr="00D95082">
        <w:rPr>
          <w:rFonts w:ascii="Traditional Arabic" w:hAnsi="Traditional Arabic" w:cs="Traditional Arabic" w:hint="cs"/>
          <w:rtl/>
        </w:rPr>
        <w:t xml:space="preserve">پاسخ به این وجه این است که گرچه ما در سیره و ادله لبیّه باید به موارد متیقن و به قدر متقین اکتفا بکنیم، اما اگر دقتی بکنیم، گاهی شک نداریم و اطمینان داریم سیره در جایی که محل بحث است، جاری است، </w:t>
      </w:r>
      <w:r w:rsidR="00640FAD" w:rsidRPr="00D95082">
        <w:rPr>
          <w:rFonts w:ascii="Traditional Arabic" w:hAnsi="Traditional Arabic" w:cs="Traditional Arabic" w:hint="cs"/>
          <w:rtl/>
        </w:rPr>
        <w:t>این‌طور</w:t>
      </w:r>
      <w:r w:rsidRPr="00D95082">
        <w:rPr>
          <w:rFonts w:ascii="Traditional Arabic" w:hAnsi="Traditional Arabic" w:cs="Traditional Arabic" w:hint="cs"/>
          <w:rtl/>
        </w:rPr>
        <w:t xml:space="preserve"> نیست که نشود سیره را به جاهایی که محل کلام است، تعمیم داد، گاهی وقتی انسان دقت </w:t>
      </w:r>
      <w:r w:rsidR="00640FAD" w:rsidRPr="00D95082">
        <w:rPr>
          <w:rFonts w:ascii="Traditional Arabic" w:hAnsi="Traditional Arabic" w:cs="Traditional Arabic" w:hint="cs"/>
          <w:rtl/>
        </w:rPr>
        <w:t>می‌کند</w:t>
      </w:r>
      <w:r w:rsidRPr="00D95082">
        <w:rPr>
          <w:rFonts w:ascii="Traditional Arabic" w:hAnsi="Traditional Arabic" w:cs="Traditional Arabic" w:hint="cs"/>
          <w:rtl/>
        </w:rPr>
        <w:t xml:space="preserve">، </w:t>
      </w:r>
      <w:r w:rsidR="00640FAD" w:rsidRPr="00D95082">
        <w:rPr>
          <w:rFonts w:ascii="Traditional Arabic" w:hAnsi="Traditional Arabic" w:cs="Traditional Arabic" w:hint="cs"/>
          <w:rtl/>
        </w:rPr>
        <w:t>می‌بیند</w:t>
      </w:r>
      <w:r w:rsidRPr="00D95082">
        <w:rPr>
          <w:rFonts w:ascii="Traditional Arabic" w:hAnsi="Traditional Arabic" w:cs="Traditional Arabic" w:hint="cs"/>
          <w:rtl/>
        </w:rPr>
        <w:t xml:space="preserve"> در </w:t>
      </w:r>
      <w:r w:rsidR="00640FAD" w:rsidRPr="00D95082">
        <w:rPr>
          <w:rFonts w:ascii="Traditional Arabic" w:hAnsi="Traditional Arabic" w:cs="Traditional Arabic" w:hint="cs"/>
          <w:rtl/>
        </w:rPr>
        <w:t>همان‌جایی</w:t>
      </w:r>
      <w:r w:rsidRPr="00D95082">
        <w:rPr>
          <w:rFonts w:ascii="Traditional Arabic" w:hAnsi="Traditional Arabic" w:cs="Traditional Arabic" w:hint="cs"/>
          <w:rtl/>
        </w:rPr>
        <w:t xml:space="preserve"> که محل کلام است، سیره قائم است، در مورد مشکوک، انسان به شکل ابتدایی شک دارد، اما وقتی دقت </w:t>
      </w:r>
      <w:r w:rsidR="00640FAD" w:rsidRPr="00D95082">
        <w:rPr>
          <w:rFonts w:ascii="Traditional Arabic" w:hAnsi="Traditional Arabic" w:cs="Traditional Arabic" w:hint="cs"/>
          <w:rtl/>
        </w:rPr>
        <w:t>می‌کند</w:t>
      </w:r>
      <w:r w:rsidRPr="00D95082">
        <w:rPr>
          <w:rFonts w:ascii="Traditional Arabic" w:hAnsi="Traditional Arabic" w:cs="Traditional Arabic" w:hint="cs"/>
          <w:rtl/>
        </w:rPr>
        <w:t xml:space="preserve">، </w:t>
      </w:r>
      <w:r w:rsidR="009C4EC2">
        <w:rPr>
          <w:rFonts w:ascii="Traditional Arabic" w:hAnsi="Traditional Arabic" w:cs="Traditional Arabic" w:hint="cs"/>
          <w:rtl/>
        </w:rPr>
        <w:t>می‌فهمد</w:t>
      </w:r>
      <w:r w:rsidRPr="00D95082">
        <w:rPr>
          <w:rFonts w:ascii="Traditional Arabic" w:hAnsi="Traditional Arabic" w:cs="Traditional Arabic" w:hint="cs"/>
          <w:rtl/>
        </w:rPr>
        <w:t xml:space="preserve"> که تا آنجا سیره جاری است، امکانش است، اگر تردید در این مورد داشته باشد که  اینجا هم سیره هست یا نیست، </w:t>
      </w:r>
      <w:r w:rsidR="004E362D" w:rsidRPr="00D95082">
        <w:rPr>
          <w:rFonts w:ascii="Traditional Arabic" w:hAnsi="Traditional Arabic" w:cs="Traditional Arabic" w:hint="cs"/>
          <w:rtl/>
        </w:rPr>
        <w:t>به سیره ن</w:t>
      </w:r>
      <w:r w:rsidR="00640FAD" w:rsidRPr="00D95082">
        <w:rPr>
          <w:rFonts w:ascii="Traditional Arabic" w:hAnsi="Traditional Arabic" w:cs="Traditional Arabic" w:hint="cs"/>
          <w:rtl/>
        </w:rPr>
        <w:t>می‌تواند</w:t>
      </w:r>
      <w:r w:rsidR="004E362D" w:rsidRPr="00D95082">
        <w:rPr>
          <w:rFonts w:ascii="Traditional Arabic" w:hAnsi="Traditional Arabic" w:cs="Traditional Arabic" w:hint="cs"/>
          <w:rtl/>
        </w:rPr>
        <w:t xml:space="preserve"> تمسک بکند، شک در جریانش، مساوی با عدم جریان است، اما اگر دقت بکنیم، اینجا از این قبیل نیست، با دقتی </w:t>
      </w:r>
      <w:r w:rsidR="00640FAD" w:rsidRPr="00D95082">
        <w:rPr>
          <w:rFonts w:ascii="Traditional Arabic" w:hAnsi="Traditional Arabic" w:cs="Traditional Arabic" w:hint="cs"/>
          <w:rtl/>
        </w:rPr>
        <w:t>می‌بینیم</w:t>
      </w:r>
      <w:r w:rsidR="004E362D" w:rsidRPr="00D95082">
        <w:rPr>
          <w:rFonts w:ascii="Traditional Arabic" w:hAnsi="Traditional Arabic" w:cs="Traditional Arabic" w:hint="cs"/>
          <w:rtl/>
        </w:rPr>
        <w:t xml:space="preserve"> که سیره عقلا بر این است که وقتی یک کارشناس نظری </w:t>
      </w:r>
      <w:r w:rsidR="00640FAD" w:rsidRPr="00D95082">
        <w:rPr>
          <w:rFonts w:ascii="Traditional Arabic" w:hAnsi="Traditional Arabic" w:cs="Traditional Arabic" w:hint="cs"/>
          <w:rtl/>
        </w:rPr>
        <w:t>می‌دهد</w:t>
      </w:r>
      <w:r w:rsidR="004E362D" w:rsidRPr="00D95082">
        <w:rPr>
          <w:rFonts w:ascii="Traditional Arabic" w:hAnsi="Traditional Arabic" w:cs="Traditional Arabic" w:hint="cs"/>
          <w:rtl/>
        </w:rPr>
        <w:t xml:space="preserve">، </w:t>
      </w:r>
      <w:r w:rsidR="00640FAD" w:rsidRPr="00D95082">
        <w:rPr>
          <w:rFonts w:ascii="Traditional Arabic" w:hAnsi="Traditional Arabic" w:cs="Traditional Arabic" w:hint="cs"/>
          <w:rtl/>
        </w:rPr>
        <w:t>می‌گوید</w:t>
      </w:r>
      <w:r w:rsidR="004E362D" w:rsidRPr="00D95082">
        <w:rPr>
          <w:rFonts w:ascii="Traditional Arabic" w:hAnsi="Traditional Arabic" w:cs="Traditional Arabic" w:hint="cs"/>
          <w:rtl/>
        </w:rPr>
        <w:t xml:space="preserve"> به نظرش عمل بکن، وقتی به طور مثال کسی به کارشناس مراجعه </w:t>
      </w:r>
      <w:r w:rsidR="00640FAD" w:rsidRPr="00D95082">
        <w:rPr>
          <w:rFonts w:ascii="Traditional Arabic" w:hAnsi="Traditional Arabic" w:cs="Traditional Arabic" w:hint="cs"/>
          <w:rtl/>
        </w:rPr>
        <w:t>می‌کند</w:t>
      </w:r>
      <w:r w:rsidR="004E362D" w:rsidRPr="00D95082">
        <w:rPr>
          <w:rFonts w:ascii="Traditional Arabic" w:hAnsi="Traditional Arabic" w:cs="Traditional Arabic" w:hint="cs"/>
          <w:rtl/>
        </w:rPr>
        <w:t xml:space="preserve">، به ذهنش </w:t>
      </w:r>
      <w:r w:rsidR="00640FAD" w:rsidRPr="00D95082">
        <w:rPr>
          <w:rFonts w:ascii="Traditional Arabic" w:hAnsi="Traditional Arabic" w:cs="Traditional Arabic" w:hint="cs"/>
          <w:rtl/>
        </w:rPr>
        <w:t>نمی‌آید</w:t>
      </w:r>
      <w:r w:rsidR="004E362D" w:rsidRPr="00D95082">
        <w:rPr>
          <w:rFonts w:ascii="Traditional Arabic" w:hAnsi="Traditional Arabic" w:cs="Traditional Arabic" w:hint="cs"/>
          <w:rtl/>
        </w:rPr>
        <w:t xml:space="preserve"> که باید دو کارشناس باشد و عادل باشد و امثالهم، بلکه به حرف همان کارشناس عمل </w:t>
      </w:r>
      <w:r w:rsidR="00640FAD" w:rsidRPr="00D95082">
        <w:rPr>
          <w:rFonts w:ascii="Traditional Arabic" w:hAnsi="Traditional Arabic" w:cs="Traditional Arabic" w:hint="cs"/>
          <w:rtl/>
        </w:rPr>
        <w:t>می‌کند</w:t>
      </w:r>
      <w:r w:rsidR="004E362D" w:rsidRPr="00D95082">
        <w:rPr>
          <w:rFonts w:ascii="Traditional Arabic" w:hAnsi="Traditional Arabic" w:cs="Traditional Arabic" w:hint="cs"/>
          <w:rtl/>
        </w:rPr>
        <w:t>.</w:t>
      </w:r>
    </w:p>
    <w:p w:rsidR="005B755E" w:rsidRPr="00D95082" w:rsidRDefault="005B755E" w:rsidP="005B755E">
      <w:pPr>
        <w:pStyle w:val="Heading1"/>
        <w:jc w:val="lowKashida"/>
        <w:rPr>
          <w:rFonts w:ascii="Traditional Arabic" w:hAnsi="Traditional Arabic" w:cs="Traditional Arabic"/>
          <w:color w:val="FF0000"/>
          <w:rtl/>
        </w:rPr>
      </w:pPr>
      <w:bookmarkStart w:id="26" w:name="_Toc502177325"/>
      <w:r w:rsidRPr="00D95082">
        <w:rPr>
          <w:rFonts w:ascii="Traditional Arabic" w:hAnsi="Traditional Arabic" w:cs="Traditional Arabic" w:hint="cs"/>
          <w:color w:val="FF0000"/>
          <w:rtl/>
        </w:rPr>
        <w:t>مراجعه به چند کارشناس از باب احتیاط</w:t>
      </w:r>
      <w:bookmarkEnd w:id="26"/>
    </w:p>
    <w:p w:rsidR="00F67CFA" w:rsidRPr="00D95082" w:rsidRDefault="004E362D" w:rsidP="005B755E">
      <w:pPr>
        <w:jc w:val="lowKashida"/>
        <w:rPr>
          <w:rFonts w:ascii="Traditional Arabic" w:hAnsi="Traditional Arabic" w:cs="Traditional Arabic"/>
          <w:rtl/>
        </w:rPr>
      </w:pPr>
      <w:r w:rsidRPr="00D95082">
        <w:rPr>
          <w:rFonts w:ascii="Traditional Arabic" w:hAnsi="Traditional Arabic" w:cs="Traditional Arabic" w:hint="cs"/>
          <w:rtl/>
        </w:rPr>
        <w:t xml:space="preserve">سؤالاتی که در فضای شرعی و بیّنه و امثالهم به ذهنمان </w:t>
      </w:r>
      <w:r w:rsidR="00640FAD" w:rsidRPr="00D95082">
        <w:rPr>
          <w:rFonts w:ascii="Traditional Arabic" w:hAnsi="Traditional Arabic" w:cs="Traditional Arabic" w:hint="cs"/>
          <w:rtl/>
        </w:rPr>
        <w:t>می‌آید</w:t>
      </w:r>
      <w:r w:rsidRPr="00D95082">
        <w:rPr>
          <w:rFonts w:ascii="Traditional Arabic" w:hAnsi="Traditional Arabic" w:cs="Traditional Arabic" w:hint="cs"/>
          <w:rtl/>
        </w:rPr>
        <w:t xml:space="preserve">، اگر در این فضا کسی نباشد، این سؤال برایش مطرح </w:t>
      </w:r>
      <w:r w:rsidR="00640FAD" w:rsidRPr="00D95082">
        <w:rPr>
          <w:rFonts w:ascii="Traditional Arabic" w:hAnsi="Traditional Arabic" w:cs="Traditional Arabic" w:hint="cs"/>
          <w:rtl/>
        </w:rPr>
        <w:t>نمی‌شود</w:t>
      </w:r>
      <w:r w:rsidR="00F67CFA" w:rsidRPr="00D95082">
        <w:rPr>
          <w:rFonts w:ascii="Traditional Arabic" w:hAnsi="Traditional Arabic" w:cs="Traditional Arabic" w:hint="cs"/>
          <w:rtl/>
        </w:rPr>
        <w:t xml:space="preserve">، اگر شخص بخواهد احتیاط بکند، به چند کارشناس مراجعه </w:t>
      </w:r>
      <w:r w:rsidR="00640FAD" w:rsidRPr="00D95082">
        <w:rPr>
          <w:rFonts w:ascii="Traditional Arabic" w:hAnsi="Traditional Arabic" w:cs="Traditional Arabic" w:hint="cs"/>
          <w:rtl/>
        </w:rPr>
        <w:t>می‌کند</w:t>
      </w:r>
      <w:r w:rsidR="00F67CFA" w:rsidRPr="00D95082">
        <w:rPr>
          <w:rFonts w:ascii="Traditional Arabic" w:hAnsi="Traditional Arabic" w:cs="Traditional Arabic" w:hint="cs"/>
          <w:rtl/>
        </w:rPr>
        <w:t xml:space="preserve">، اما روال عادی بر این است که به یک کارشناس واحد، اعتماد و اکتفا </w:t>
      </w:r>
      <w:r w:rsidR="00640FAD" w:rsidRPr="00D95082">
        <w:rPr>
          <w:rFonts w:ascii="Traditional Arabic" w:hAnsi="Traditional Arabic" w:cs="Traditional Arabic" w:hint="cs"/>
          <w:rtl/>
        </w:rPr>
        <w:t>می‌کنند</w:t>
      </w:r>
      <w:r w:rsidR="00F67CFA" w:rsidRPr="00D95082">
        <w:rPr>
          <w:rFonts w:ascii="Traditional Arabic" w:hAnsi="Traditional Arabic" w:cs="Traditional Arabic" w:hint="cs"/>
          <w:rtl/>
        </w:rPr>
        <w:t>، در سیره عقلا تردیدی نیست که جریان اعتماد بر نظر کارشناسان مطلق  است، لازم به تعدد و عدالت نیست، شرطش این است که این فرد باید کارشناس و امین و صادق باشد.</w:t>
      </w:r>
    </w:p>
    <w:p w:rsidR="00F67CFA" w:rsidRPr="00D95082" w:rsidRDefault="0096793C" w:rsidP="005B755E">
      <w:pPr>
        <w:jc w:val="lowKashida"/>
        <w:rPr>
          <w:rFonts w:ascii="Traditional Arabic" w:hAnsi="Traditional Arabic" w:cs="Traditional Arabic"/>
          <w:rtl/>
        </w:rPr>
      </w:pPr>
      <w:r w:rsidRPr="00D95082">
        <w:rPr>
          <w:rFonts w:ascii="Traditional Arabic" w:hAnsi="Traditional Arabic" w:cs="Traditional Arabic" w:hint="cs"/>
          <w:rtl/>
        </w:rPr>
        <w:lastRenderedPageBreak/>
        <w:t xml:space="preserve">وجه دومی که برای اعتبار تعدد در نظر کارشناس </w:t>
      </w:r>
      <w:r w:rsidR="00640FAD" w:rsidRPr="00D95082">
        <w:rPr>
          <w:rFonts w:ascii="Traditional Arabic" w:hAnsi="Traditional Arabic" w:cs="Traditional Arabic" w:hint="cs"/>
          <w:rtl/>
        </w:rPr>
        <w:t>می‌شود</w:t>
      </w:r>
      <w:r w:rsidRPr="00D95082">
        <w:rPr>
          <w:rFonts w:ascii="Traditional Arabic" w:hAnsi="Traditional Arabic" w:cs="Traditional Arabic" w:hint="cs"/>
          <w:rtl/>
        </w:rPr>
        <w:t xml:space="preserve"> اقامه کرد، اطلاق خبر مسعده و سلیمان است، دو حدیثی که مبنای حجیت بیّنه در اخبار حسیه بود.</w:t>
      </w:r>
    </w:p>
    <w:p w:rsidR="005B755E" w:rsidRPr="00D95082" w:rsidRDefault="005B755E" w:rsidP="005B755E">
      <w:pPr>
        <w:pStyle w:val="Heading1"/>
        <w:jc w:val="lowKashida"/>
        <w:rPr>
          <w:rFonts w:ascii="Traditional Arabic" w:hAnsi="Traditional Arabic" w:cs="Traditional Arabic"/>
          <w:color w:val="FF0000"/>
          <w:rtl/>
        </w:rPr>
      </w:pPr>
      <w:bookmarkStart w:id="27" w:name="_Toc502177326"/>
      <w:r w:rsidRPr="00D95082">
        <w:rPr>
          <w:rFonts w:ascii="Traditional Arabic" w:hAnsi="Traditional Arabic" w:cs="Traditional Arabic" w:hint="cs"/>
          <w:color w:val="FF0000"/>
          <w:rtl/>
        </w:rPr>
        <w:t>اخبار در باب حجیت بیّنه در موضوعات</w:t>
      </w:r>
      <w:bookmarkEnd w:id="27"/>
      <w:r w:rsidRPr="00D95082">
        <w:rPr>
          <w:rFonts w:ascii="Traditional Arabic" w:hAnsi="Traditional Arabic" w:cs="Traditional Arabic" w:hint="cs"/>
          <w:color w:val="FF0000"/>
          <w:rtl/>
        </w:rPr>
        <w:t xml:space="preserve"> </w:t>
      </w:r>
    </w:p>
    <w:p w:rsidR="0096793C" w:rsidRPr="00D95082" w:rsidRDefault="0096793C" w:rsidP="00F66E50">
      <w:pPr>
        <w:jc w:val="lowKashida"/>
        <w:rPr>
          <w:rFonts w:ascii="Traditional Arabic" w:hAnsi="Traditional Arabic" w:cs="Traditional Arabic"/>
          <w:rtl/>
        </w:rPr>
      </w:pPr>
      <w:r w:rsidRPr="00D95082">
        <w:rPr>
          <w:rFonts w:ascii="Traditional Arabic" w:hAnsi="Traditional Arabic" w:cs="Traditional Arabic" w:hint="cs"/>
          <w:rtl/>
        </w:rPr>
        <w:t>دو حدیث در اخبار حجیت بیّنه در موضوعات بود، یکی خبر مسعده بود که «</w:t>
      </w:r>
      <w:r w:rsidRPr="00D95082">
        <w:rPr>
          <w:rFonts w:ascii="Traditional Arabic" w:hAnsi="Traditional Arabic" w:cs="Traditional Arabic" w:hint="cs"/>
          <w:b/>
          <w:bCs/>
          <w:color w:val="008000"/>
          <w:rtl/>
        </w:rPr>
        <w:t>و الأشیاء کلها علی هذا حتی یستبین لک غیر ذلک أو تقوم به البیّنه</w:t>
      </w:r>
      <w:r w:rsidRPr="00D95082">
        <w:rPr>
          <w:rFonts w:ascii="Traditional Arabic" w:hAnsi="Traditional Arabic" w:cs="Traditional Arabic" w:hint="cs"/>
          <w:rtl/>
        </w:rPr>
        <w:t>»</w:t>
      </w:r>
      <w:r w:rsidR="00F66E50" w:rsidRPr="00D95082">
        <w:rPr>
          <w:rStyle w:val="FootnoteReference"/>
          <w:rFonts w:ascii="Traditional Arabic" w:hAnsi="Traditional Arabic" w:cs="Traditional Arabic"/>
          <w:rtl/>
        </w:rPr>
        <w:footnoteReference w:id="1"/>
      </w:r>
      <w:r w:rsidRPr="00D95082">
        <w:rPr>
          <w:rFonts w:ascii="Traditional Arabic" w:hAnsi="Traditional Arabic" w:cs="Traditional Arabic" w:hint="cs"/>
          <w:rtl/>
        </w:rPr>
        <w:t xml:space="preserve">، دومی روایت </w:t>
      </w:r>
      <w:r w:rsidR="00640FAD" w:rsidRPr="00D95082">
        <w:rPr>
          <w:rFonts w:ascii="Traditional Arabic" w:hAnsi="Traditional Arabic" w:cs="Traditional Arabic" w:hint="cs"/>
          <w:rtl/>
        </w:rPr>
        <w:t>عبدالله</w:t>
      </w:r>
      <w:r w:rsidRPr="00D95082">
        <w:rPr>
          <w:rFonts w:ascii="Traditional Arabic" w:hAnsi="Traditional Arabic" w:cs="Traditional Arabic" w:hint="cs"/>
          <w:rtl/>
        </w:rPr>
        <w:t xml:space="preserve"> بن سلیمان بود که «</w:t>
      </w:r>
      <w:r w:rsidR="00F66E50" w:rsidRPr="00D95082">
        <w:rPr>
          <w:rStyle w:val="ravayat"/>
          <w:rFonts w:ascii="Traditional Arabic" w:hAnsi="Traditional Arabic" w:cs="Traditional Arabic"/>
          <w:b/>
          <w:bCs/>
          <w:color w:val="008000"/>
          <w:rtl/>
        </w:rPr>
        <w:t>كُلُّ شَيْ‌ءٍ لَكَ‌ حَلَالٌ‌ حَتَّى‌ يَجِيئَكَ‌ شَاهِدَانِ‌ يَشْهَدَانِ‌ أَنَّ فِيهِ مَيْتَة</w:t>
      </w:r>
      <w:r w:rsidR="00F66E50" w:rsidRPr="00D95082">
        <w:rPr>
          <w:rStyle w:val="ravayat"/>
          <w:rFonts w:ascii="Traditional Arabic" w:hAnsi="Traditional Arabic" w:cs="Traditional Arabic"/>
          <w:b/>
          <w:bCs/>
          <w:rtl/>
        </w:rPr>
        <w:t>ً</w:t>
      </w:r>
      <w:r w:rsidRPr="00D95082">
        <w:rPr>
          <w:rFonts w:ascii="Traditional Arabic" w:hAnsi="Traditional Arabic" w:cs="Traditional Arabic" w:hint="cs"/>
          <w:rtl/>
        </w:rPr>
        <w:t>»</w:t>
      </w:r>
      <w:r w:rsidR="00F66E50" w:rsidRPr="00D95082">
        <w:rPr>
          <w:rStyle w:val="FootnoteReference"/>
          <w:rFonts w:ascii="Traditional Arabic" w:hAnsi="Traditional Arabic" w:cs="Traditional Arabic"/>
          <w:rtl/>
        </w:rPr>
        <w:footnoteReference w:id="2"/>
      </w:r>
      <w:r w:rsidRPr="00D95082">
        <w:rPr>
          <w:rFonts w:ascii="Traditional Arabic" w:hAnsi="Traditional Arabic" w:cs="Traditional Arabic" w:hint="cs"/>
          <w:rtl/>
        </w:rPr>
        <w:t xml:space="preserve">، </w:t>
      </w:r>
      <w:r w:rsidR="00640FAD" w:rsidRPr="00D95082">
        <w:rPr>
          <w:rFonts w:ascii="Traditional Arabic" w:hAnsi="Traditional Arabic" w:cs="Traditional Arabic" w:hint="cs"/>
          <w:rtl/>
        </w:rPr>
        <w:t>این‌ها</w:t>
      </w:r>
      <w:r w:rsidRPr="00D95082">
        <w:rPr>
          <w:rFonts w:ascii="Traditional Arabic" w:hAnsi="Traditional Arabic" w:cs="Traditional Arabic" w:hint="cs"/>
          <w:rtl/>
        </w:rPr>
        <w:t xml:space="preserve"> از </w:t>
      </w:r>
      <w:r w:rsidR="00640FAD" w:rsidRPr="00D95082">
        <w:rPr>
          <w:rFonts w:ascii="Traditional Arabic" w:hAnsi="Traditional Arabic" w:cs="Traditional Arabic" w:hint="cs"/>
          <w:rtl/>
        </w:rPr>
        <w:t>مهم‌ترین</w:t>
      </w:r>
      <w:r w:rsidRPr="00D95082">
        <w:rPr>
          <w:rFonts w:ascii="Traditional Arabic" w:hAnsi="Traditional Arabic" w:cs="Traditional Arabic" w:hint="cs"/>
          <w:rtl/>
        </w:rPr>
        <w:t xml:space="preserve"> اخبار مطلقه در باب بیّنه و شهادت عدلین بود.</w:t>
      </w:r>
    </w:p>
    <w:p w:rsidR="0096793C" w:rsidRPr="00D95082" w:rsidRDefault="0096793C" w:rsidP="005B755E">
      <w:pPr>
        <w:jc w:val="lowKashida"/>
        <w:rPr>
          <w:rFonts w:ascii="Traditional Arabic" w:hAnsi="Traditional Arabic" w:cs="Traditional Arabic"/>
          <w:rtl/>
        </w:rPr>
      </w:pPr>
      <w:r w:rsidRPr="00D95082">
        <w:rPr>
          <w:rFonts w:ascii="Traditional Arabic" w:hAnsi="Traditional Arabic" w:cs="Traditional Arabic" w:hint="cs"/>
          <w:rtl/>
        </w:rPr>
        <w:t>ممکن است گفته شود که در دلیل دوم</w:t>
      </w:r>
      <w:r w:rsidR="00E32E7B" w:rsidRPr="00D95082">
        <w:rPr>
          <w:rFonts w:ascii="Traditional Arabic" w:hAnsi="Traditional Arabic" w:cs="Traditional Arabic" w:hint="cs"/>
          <w:rtl/>
        </w:rPr>
        <w:t xml:space="preserve"> برای تعدد کارشناسانی که </w:t>
      </w:r>
      <w:r w:rsidR="00640FAD" w:rsidRPr="00D95082">
        <w:rPr>
          <w:rFonts w:ascii="Traditional Arabic" w:hAnsi="Traditional Arabic" w:cs="Traditional Arabic" w:hint="cs"/>
          <w:rtl/>
        </w:rPr>
        <w:t>می‌خواهد</w:t>
      </w:r>
      <w:r w:rsidR="00E32E7B" w:rsidRPr="00D95082">
        <w:rPr>
          <w:rFonts w:ascii="Traditional Arabic" w:hAnsi="Traditional Arabic" w:cs="Traditional Arabic" w:hint="cs"/>
          <w:rtl/>
        </w:rPr>
        <w:t xml:space="preserve"> به </w:t>
      </w:r>
      <w:r w:rsidR="00640FAD" w:rsidRPr="00D95082">
        <w:rPr>
          <w:rFonts w:ascii="Traditional Arabic" w:hAnsi="Traditional Arabic" w:cs="Traditional Arabic" w:hint="cs"/>
          <w:rtl/>
        </w:rPr>
        <w:t>آن‌ها</w:t>
      </w:r>
      <w:r w:rsidR="00640FAD" w:rsidRPr="00D95082">
        <w:rPr>
          <w:rFonts w:ascii="Traditional Arabic" w:hAnsi="Traditional Arabic" w:cs="Traditional Arabic"/>
          <w:rtl/>
        </w:rPr>
        <w:t xml:space="preserve"> </w:t>
      </w:r>
      <w:r w:rsidR="00640FAD" w:rsidRPr="00D95082">
        <w:rPr>
          <w:rFonts w:ascii="Traditional Arabic" w:hAnsi="Traditional Arabic" w:cs="Traditional Arabic" w:hint="cs"/>
          <w:rtl/>
        </w:rPr>
        <w:t>با</w:t>
      </w:r>
      <w:r w:rsidR="00E32E7B" w:rsidRPr="00D95082">
        <w:rPr>
          <w:rFonts w:ascii="Traditional Arabic" w:hAnsi="Traditional Arabic" w:cs="Traditional Arabic" w:hint="cs"/>
          <w:rtl/>
        </w:rPr>
        <w:t xml:space="preserve">  مشروط بودن به تعدد اعتماد بشود، اطلاق این دو خبر، شامل اخبار حدسیه هم </w:t>
      </w:r>
      <w:r w:rsidR="00640FAD" w:rsidRPr="00D95082">
        <w:rPr>
          <w:rFonts w:ascii="Traditional Arabic" w:hAnsi="Traditional Arabic" w:cs="Traditional Arabic" w:hint="cs"/>
          <w:rtl/>
        </w:rPr>
        <w:t>می‌شود</w:t>
      </w:r>
      <w:r w:rsidR="00E32E7B" w:rsidRPr="00D95082">
        <w:rPr>
          <w:rFonts w:ascii="Traditional Arabic" w:hAnsi="Traditional Arabic" w:cs="Traditional Arabic" w:hint="cs"/>
          <w:rtl/>
        </w:rPr>
        <w:t xml:space="preserve">، بیّنه یعنی دو نفری که گواهی به چیزی </w:t>
      </w:r>
      <w:r w:rsidR="005B755E" w:rsidRPr="00D95082">
        <w:rPr>
          <w:rFonts w:ascii="Traditional Arabic" w:hAnsi="Traditional Arabic" w:cs="Traditional Arabic" w:hint="cs"/>
          <w:rtl/>
        </w:rPr>
        <w:t>می‌دهند</w:t>
      </w:r>
      <w:r w:rsidR="00E32E7B" w:rsidRPr="00D95082">
        <w:rPr>
          <w:rFonts w:ascii="Traditional Arabic" w:hAnsi="Traditional Arabic" w:cs="Traditional Arabic" w:hint="cs"/>
          <w:rtl/>
        </w:rPr>
        <w:t xml:space="preserve">، این شامل نظر ابراز رأی و نظر کارشناس هم </w:t>
      </w:r>
      <w:r w:rsidR="00640FAD" w:rsidRPr="00D95082">
        <w:rPr>
          <w:rFonts w:ascii="Traditional Arabic" w:hAnsi="Traditional Arabic" w:cs="Traditional Arabic" w:hint="cs"/>
          <w:rtl/>
        </w:rPr>
        <w:t>می‌شود</w:t>
      </w:r>
      <w:r w:rsidR="00E32E7B" w:rsidRPr="00D95082">
        <w:rPr>
          <w:rFonts w:ascii="Traditional Arabic" w:hAnsi="Traditional Arabic" w:cs="Traditional Arabic" w:hint="cs"/>
          <w:rtl/>
        </w:rPr>
        <w:t xml:space="preserve">، کارشناس </w:t>
      </w:r>
      <w:r w:rsidR="00640FAD" w:rsidRPr="00D95082">
        <w:rPr>
          <w:rFonts w:ascii="Traditional Arabic" w:hAnsi="Traditional Arabic" w:cs="Traditional Arabic" w:hint="cs"/>
          <w:rtl/>
        </w:rPr>
        <w:t>درواقع</w:t>
      </w:r>
      <w:r w:rsidR="00E32E7B" w:rsidRPr="00D95082">
        <w:rPr>
          <w:rFonts w:ascii="Traditional Arabic" w:hAnsi="Traditional Arabic" w:cs="Traditional Arabic" w:hint="cs"/>
          <w:rtl/>
        </w:rPr>
        <w:t xml:space="preserve"> خبر از </w:t>
      </w:r>
      <w:r w:rsidR="005B755E" w:rsidRPr="00D95082">
        <w:rPr>
          <w:rFonts w:ascii="Traditional Arabic" w:hAnsi="Traditional Arabic" w:cs="Traditional Arabic" w:hint="cs"/>
          <w:rtl/>
        </w:rPr>
        <w:t>یک‌چیزی</w:t>
      </w:r>
      <w:r w:rsidR="00E32E7B" w:rsidRPr="00D95082">
        <w:rPr>
          <w:rFonts w:ascii="Traditional Arabic" w:hAnsi="Traditional Arabic" w:cs="Traditional Arabic" w:hint="cs"/>
          <w:rtl/>
        </w:rPr>
        <w:t xml:space="preserve"> </w:t>
      </w:r>
      <w:r w:rsidR="00640FAD" w:rsidRPr="00D95082">
        <w:rPr>
          <w:rFonts w:ascii="Traditional Arabic" w:hAnsi="Traditional Arabic" w:cs="Traditional Arabic" w:hint="cs"/>
          <w:rtl/>
        </w:rPr>
        <w:t>می‌دهد</w:t>
      </w:r>
      <w:r w:rsidR="00E32E7B" w:rsidRPr="00D95082">
        <w:rPr>
          <w:rFonts w:ascii="Traditional Arabic" w:hAnsi="Traditional Arabic" w:cs="Traditional Arabic" w:hint="cs"/>
          <w:rtl/>
        </w:rPr>
        <w:t xml:space="preserve">، منتهی خبری که در آن اعمال رأی و نظر هم هست، مشمول عناوین بیّنه و شاهدان و امثالهم </w:t>
      </w:r>
      <w:r w:rsidR="00640FAD" w:rsidRPr="00D95082">
        <w:rPr>
          <w:rFonts w:ascii="Traditional Arabic" w:hAnsi="Traditional Arabic" w:cs="Traditional Arabic" w:hint="cs"/>
          <w:rtl/>
        </w:rPr>
        <w:t>می‌شود</w:t>
      </w:r>
      <w:r w:rsidR="00E32E7B" w:rsidRPr="00D95082">
        <w:rPr>
          <w:rFonts w:ascii="Traditional Arabic" w:hAnsi="Traditional Arabic" w:cs="Traditional Arabic" w:hint="cs"/>
          <w:rtl/>
        </w:rPr>
        <w:t xml:space="preserve">، به صورتی گواهی و خبر </w:t>
      </w:r>
      <w:r w:rsidR="00640FAD" w:rsidRPr="00D95082">
        <w:rPr>
          <w:rFonts w:ascii="Traditional Arabic" w:hAnsi="Traditional Arabic" w:cs="Traditional Arabic" w:hint="cs"/>
          <w:rtl/>
        </w:rPr>
        <w:t>می‌دهد</w:t>
      </w:r>
      <w:r w:rsidR="00E32E7B" w:rsidRPr="00D95082">
        <w:rPr>
          <w:rFonts w:ascii="Traditional Arabic" w:hAnsi="Traditional Arabic" w:cs="Traditional Arabic" w:hint="cs"/>
          <w:rtl/>
        </w:rPr>
        <w:t xml:space="preserve">، ولو اینکه مقداری متفاوت از اخبار حسیه است، اما اطلاق آن شامل اخبار حدسیه و انظار کارشناسان هم </w:t>
      </w:r>
      <w:r w:rsidR="00640FAD" w:rsidRPr="00D95082">
        <w:rPr>
          <w:rFonts w:ascii="Traditional Arabic" w:hAnsi="Traditional Arabic" w:cs="Traditional Arabic" w:hint="cs"/>
          <w:rtl/>
        </w:rPr>
        <w:t>می‌شود</w:t>
      </w:r>
      <w:r w:rsidR="00E32E7B" w:rsidRPr="00D95082">
        <w:rPr>
          <w:rFonts w:ascii="Traditional Arabic" w:hAnsi="Traditional Arabic" w:cs="Traditional Arabic" w:hint="cs"/>
          <w:rtl/>
        </w:rPr>
        <w:t>.</w:t>
      </w:r>
    </w:p>
    <w:p w:rsidR="00E32E7B" w:rsidRPr="00D95082" w:rsidRDefault="00640FAD" w:rsidP="005B755E">
      <w:pPr>
        <w:jc w:val="lowKashida"/>
        <w:rPr>
          <w:rFonts w:ascii="Traditional Arabic" w:hAnsi="Traditional Arabic" w:cs="Traditional Arabic"/>
          <w:rtl/>
        </w:rPr>
      </w:pPr>
      <w:r w:rsidRPr="00D95082">
        <w:rPr>
          <w:rFonts w:ascii="Traditional Arabic" w:hAnsi="Traditional Arabic" w:cs="Traditional Arabic" w:hint="cs"/>
          <w:rtl/>
        </w:rPr>
        <w:t>نمی‌شود</w:t>
      </w:r>
      <w:r w:rsidR="00E32E7B" w:rsidRPr="00D95082">
        <w:rPr>
          <w:rFonts w:ascii="Traditional Arabic" w:hAnsi="Traditional Arabic" w:cs="Traditional Arabic" w:hint="cs"/>
          <w:rtl/>
        </w:rPr>
        <w:t xml:space="preserve"> به دلیل دوم مثل دلیل قبل اعتماد کرد، مانند دلیل قبل، این دلیل هم خدشه و مناقشه پذیر است، برای اینکه یا </w:t>
      </w:r>
      <w:r w:rsidRPr="00D95082">
        <w:rPr>
          <w:rFonts w:ascii="Traditional Arabic" w:hAnsi="Traditional Arabic" w:cs="Traditional Arabic" w:hint="cs"/>
          <w:rtl/>
        </w:rPr>
        <w:t>این‌طور</w:t>
      </w:r>
      <w:r w:rsidR="00E32E7B" w:rsidRPr="00D95082">
        <w:rPr>
          <w:rFonts w:ascii="Traditional Arabic" w:hAnsi="Traditional Arabic" w:cs="Traditional Arabic" w:hint="cs"/>
          <w:rtl/>
        </w:rPr>
        <w:t xml:space="preserve"> است که </w:t>
      </w:r>
      <w:r w:rsidR="005B755E" w:rsidRPr="00D95082">
        <w:rPr>
          <w:rFonts w:ascii="Traditional Arabic" w:hAnsi="Traditional Arabic" w:cs="Traditional Arabic" w:hint="cs"/>
          <w:rtl/>
        </w:rPr>
        <w:t>می‌گوییم</w:t>
      </w:r>
      <w:r w:rsidR="00E32E7B" w:rsidRPr="00D95082">
        <w:rPr>
          <w:rFonts w:ascii="Traditional Arabic" w:hAnsi="Traditional Arabic" w:cs="Traditional Arabic" w:hint="cs"/>
          <w:rtl/>
        </w:rPr>
        <w:t xml:space="preserve"> بیّنه و واژه شاهدان، عرفاً منصرف از اخبار حدسیه و نظر کارشناس است، ظهور در نظر اخبارات حسیه دارد، شاهدانی که یشهدان أنّ فیه میته، این شاهدانی که گواهی </w:t>
      </w:r>
      <w:r w:rsidR="005B755E" w:rsidRPr="00D95082">
        <w:rPr>
          <w:rFonts w:ascii="Traditional Arabic" w:hAnsi="Traditional Arabic" w:cs="Traditional Arabic" w:hint="cs"/>
          <w:rtl/>
        </w:rPr>
        <w:t>می‌دهند</w:t>
      </w:r>
      <w:r w:rsidR="00E32E7B" w:rsidRPr="00D95082">
        <w:rPr>
          <w:rFonts w:ascii="Traditional Arabic" w:hAnsi="Traditional Arabic" w:cs="Traditional Arabic" w:hint="cs"/>
          <w:rtl/>
        </w:rPr>
        <w:t xml:space="preserve">، یعنی چیزی را حس کردند و آن را منتقل </w:t>
      </w:r>
      <w:r w:rsidRPr="00D95082">
        <w:rPr>
          <w:rFonts w:ascii="Traditional Arabic" w:hAnsi="Traditional Arabic" w:cs="Traditional Arabic" w:hint="cs"/>
          <w:rtl/>
        </w:rPr>
        <w:t>می‌کنند</w:t>
      </w:r>
      <w:r w:rsidR="00E32E7B" w:rsidRPr="00D95082">
        <w:rPr>
          <w:rFonts w:ascii="Traditional Arabic" w:hAnsi="Traditional Arabic" w:cs="Traditional Arabic" w:hint="cs"/>
          <w:rtl/>
        </w:rPr>
        <w:t xml:space="preserve">، اما جایی که اعمال رأی و نظر و اجتهاد کرده است و به شکل کارشناسی چیزی را گزارش </w:t>
      </w:r>
      <w:r w:rsidRPr="00D95082">
        <w:rPr>
          <w:rFonts w:ascii="Traditional Arabic" w:hAnsi="Traditional Arabic" w:cs="Traditional Arabic" w:hint="cs"/>
          <w:rtl/>
        </w:rPr>
        <w:t>می‌کند</w:t>
      </w:r>
      <w:r w:rsidR="00E32E7B" w:rsidRPr="00D95082">
        <w:rPr>
          <w:rFonts w:ascii="Traditional Arabic" w:hAnsi="Traditional Arabic" w:cs="Traditional Arabic" w:hint="cs"/>
          <w:rtl/>
        </w:rPr>
        <w:t xml:space="preserve">، شهادت یا خبر یا بیّنه برایش اطلاق </w:t>
      </w:r>
      <w:r w:rsidRPr="00D95082">
        <w:rPr>
          <w:rFonts w:ascii="Traditional Arabic" w:hAnsi="Traditional Arabic" w:cs="Traditional Arabic" w:hint="cs"/>
          <w:rtl/>
        </w:rPr>
        <w:t>نمی‌شود</w:t>
      </w:r>
      <w:r w:rsidR="00E32E7B" w:rsidRPr="00D95082">
        <w:rPr>
          <w:rFonts w:ascii="Traditional Arabic" w:hAnsi="Traditional Arabic" w:cs="Traditional Arabic" w:hint="cs"/>
          <w:rtl/>
        </w:rPr>
        <w:t xml:space="preserve">، </w:t>
      </w:r>
      <w:r w:rsidRPr="00D95082">
        <w:rPr>
          <w:rFonts w:ascii="Traditional Arabic" w:hAnsi="Traditional Arabic" w:cs="Traditional Arabic" w:hint="cs"/>
          <w:rtl/>
        </w:rPr>
        <w:t>این‌ها</w:t>
      </w:r>
      <w:r w:rsidR="00E32E7B" w:rsidRPr="00D95082">
        <w:rPr>
          <w:rFonts w:ascii="Traditional Arabic" w:hAnsi="Traditional Arabic" w:cs="Traditional Arabic" w:hint="cs"/>
          <w:rtl/>
        </w:rPr>
        <w:t xml:space="preserve"> منصرف است، در این مفاهیم، شامل اخبار حدسیه و انظار خبرویت </w:t>
      </w:r>
      <w:r w:rsidR="005B755E" w:rsidRPr="00D95082">
        <w:rPr>
          <w:rFonts w:ascii="Traditional Arabic" w:hAnsi="Traditional Arabic" w:cs="Traditional Arabic" w:hint="cs"/>
          <w:rtl/>
        </w:rPr>
        <w:t>نمی‌شوند</w:t>
      </w:r>
      <w:r w:rsidR="00E32E7B" w:rsidRPr="00D95082">
        <w:rPr>
          <w:rFonts w:ascii="Traditional Arabic" w:hAnsi="Traditional Arabic" w:cs="Traditional Arabic" w:hint="cs"/>
          <w:rtl/>
        </w:rPr>
        <w:t xml:space="preserve">، شاهدش این است که در همان روایت مسعده و همه </w:t>
      </w:r>
      <w:r w:rsidR="005B755E" w:rsidRPr="00D95082">
        <w:rPr>
          <w:rFonts w:ascii="Traditional Arabic" w:hAnsi="Traditional Arabic" w:cs="Traditional Arabic" w:hint="cs"/>
          <w:rtl/>
        </w:rPr>
        <w:t>مثال‌هایی</w:t>
      </w:r>
      <w:r w:rsidR="00E32E7B" w:rsidRPr="00D95082">
        <w:rPr>
          <w:rFonts w:ascii="Traditional Arabic" w:hAnsi="Traditional Arabic" w:cs="Traditional Arabic" w:hint="cs"/>
          <w:rtl/>
        </w:rPr>
        <w:t xml:space="preserve"> که امام آوردند، به طور مثال شخص احتمال </w:t>
      </w:r>
      <w:r w:rsidRPr="00D95082">
        <w:rPr>
          <w:rFonts w:ascii="Traditional Arabic" w:hAnsi="Traditional Arabic" w:cs="Traditional Arabic" w:hint="cs"/>
          <w:rtl/>
        </w:rPr>
        <w:t>می‌دهد</w:t>
      </w:r>
      <w:r w:rsidR="00E32E7B" w:rsidRPr="00D95082">
        <w:rPr>
          <w:rFonts w:ascii="Traditional Arabic" w:hAnsi="Traditional Arabic" w:cs="Traditional Arabic" w:hint="cs"/>
          <w:rtl/>
        </w:rPr>
        <w:t xml:space="preserve"> که این فرد خواهر </w:t>
      </w:r>
      <w:r w:rsidR="005B755E" w:rsidRPr="00D95082">
        <w:rPr>
          <w:rFonts w:ascii="Traditional Arabic" w:hAnsi="Traditional Arabic" w:cs="Traditional Arabic" w:hint="cs"/>
          <w:rtl/>
        </w:rPr>
        <w:t>رضاعی‌اش</w:t>
      </w:r>
      <w:r w:rsidR="00E32E7B" w:rsidRPr="00D95082">
        <w:rPr>
          <w:rFonts w:ascii="Traditional Arabic" w:hAnsi="Traditional Arabic" w:cs="Traditional Arabic" w:hint="cs"/>
          <w:rtl/>
        </w:rPr>
        <w:t xml:space="preserve"> باشد، همه آن موارد، موارد کاملاً حسی است.</w:t>
      </w:r>
    </w:p>
    <w:p w:rsidR="00E32E7B" w:rsidRPr="00D95082" w:rsidRDefault="00E32E7B" w:rsidP="005B755E">
      <w:pPr>
        <w:jc w:val="lowKashida"/>
        <w:rPr>
          <w:rFonts w:ascii="Traditional Arabic" w:hAnsi="Traditional Arabic" w:cs="Traditional Arabic"/>
          <w:rtl/>
        </w:rPr>
      </w:pPr>
      <w:r w:rsidRPr="00D95082">
        <w:rPr>
          <w:rFonts w:ascii="Traditional Arabic" w:hAnsi="Traditional Arabic" w:cs="Traditional Arabic" w:hint="cs"/>
          <w:rtl/>
        </w:rPr>
        <w:t>اگر هم بگوییم به لحاظ لغوی اطلاق بیّنه یا شهادت بر خبر خبره و نظر کار</w:t>
      </w:r>
      <w:r w:rsidR="00DB3A5F" w:rsidRPr="00D95082">
        <w:rPr>
          <w:rFonts w:ascii="Traditional Arabic" w:hAnsi="Traditional Arabic" w:cs="Traditional Arabic" w:hint="cs"/>
          <w:rtl/>
        </w:rPr>
        <w:t xml:space="preserve">شناس هم صحیح است، دو اصطلاح پیدا </w:t>
      </w:r>
      <w:r w:rsidR="00640FAD" w:rsidRPr="00D95082">
        <w:rPr>
          <w:rFonts w:ascii="Traditional Arabic" w:hAnsi="Traditional Arabic" w:cs="Traditional Arabic" w:hint="cs"/>
          <w:rtl/>
        </w:rPr>
        <w:t>می‌کند</w:t>
      </w:r>
      <w:r w:rsidR="00DB3A5F" w:rsidRPr="00D95082">
        <w:rPr>
          <w:rFonts w:ascii="Traditional Arabic" w:hAnsi="Traditional Arabic" w:cs="Traditional Arabic" w:hint="cs"/>
          <w:rtl/>
        </w:rPr>
        <w:t xml:space="preserve"> و اینکه بگوییم همیشه معنای یگانه بیّنه یا شهادت، همان معنای عام است، این مطلب بعید است، اگر هم باشد دو اصطلاح دارد و تعیین اصطلاح اعم که شامل خبره بشود، خیلی دشوار است و قرائن روشنی </w:t>
      </w:r>
      <w:r w:rsidR="00640FAD" w:rsidRPr="00D95082">
        <w:rPr>
          <w:rFonts w:ascii="Traditional Arabic" w:hAnsi="Traditional Arabic" w:cs="Traditional Arabic" w:hint="cs"/>
          <w:rtl/>
        </w:rPr>
        <w:t>می‌خواهد</w:t>
      </w:r>
      <w:r w:rsidR="00DB3A5F" w:rsidRPr="00D95082">
        <w:rPr>
          <w:rFonts w:ascii="Traditional Arabic" w:hAnsi="Traditional Arabic" w:cs="Traditional Arabic" w:hint="cs"/>
          <w:rtl/>
        </w:rPr>
        <w:t xml:space="preserve"> که در اینجا نیست و باید قدر متقین را گرفت که همان اخبار حسیه است.</w:t>
      </w:r>
    </w:p>
    <w:p w:rsidR="00DB3A5F" w:rsidRPr="00D95082" w:rsidRDefault="00DB3A5F" w:rsidP="005B755E">
      <w:pPr>
        <w:jc w:val="lowKashida"/>
        <w:rPr>
          <w:rFonts w:ascii="Traditional Arabic" w:hAnsi="Traditional Arabic" w:cs="Traditional Arabic"/>
          <w:rtl/>
        </w:rPr>
      </w:pPr>
      <w:r w:rsidRPr="00D95082">
        <w:rPr>
          <w:rFonts w:ascii="Traditional Arabic" w:hAnsi="Traditional Arabic" w:cs="Traditional Arabic" w:hint="cs"/>
          <w:rtl/>
        </w:rPr>
        <w:t xml:space="preserve">بنابراین یا اینکه از اساس </w:t>
      </w:r>
      <w:r w:rsidR="005B755E" w:rsidRPr="00D95082">
        <w:rPr>
          <w:rFonts w:ascii="Traditional Arabic" w:hAnsi="Traditional Arabic" w:cs="Traditional Arabic" w:hint="cs"/>
          <w:rtl/>
        </w:rPr>
        <w:t>می‌گوییم</w:t>
      </w:r>
      <w:r w:rsidRPr="00D95082">
        <w:rPr>
          <w:rFonts w:ascii="Traditional Arabic" w:hAnsi="Traditional Arabic" w:cs="Traditional Arabic" w:hint="cs"/>
          <w:rtl/>
        </w:rPr>
        <w:t xml:space="preserve"> قیام بیّنه یا شهادت شاهد، کاملاً منصرف است و اصلاً </w:t>
      </w:r>
      <w:r w:rsidR="005B755E" w:rsidRPr="00D95082">
        <w:rPr>
          <w:rFonts w:ascii="Traditional Arabic" w:hAnsi="Traditional Arabic" w:cs="Traditional Arabic" w:hint="cs"/>
          <w:rtl/>
        </w:rPr>
        <w:t>گزارش‌های</w:t>
      </w:r>
      <w:r w:rsidRPr="00D95082">
        <w:rPr>
          <w:rFonts w:ascii="Traditional Arabic" w:hAnsi="Traditional Arabic" w:cs="Traditional Arabic" w:hint="cs"/>
          <w:rtl/>
        </w:rPr>
        <w:t xml:space="preserve"> کارشناسان را در </w:t>
      </w:r>
      <w:r w:rsidR="00640FAD" w:rsidRPr="00D95082">
        <w:rPr>
          <w:rFonts w:ascii="Traditional Arabic" w:hAnsi="Traditional Arabic" w:cs="Traditional Arabic" w:hint="cs"/>
          <w:rtl/>
        </w:rPr>
        <w:t>برنمی‌گیرد</w:t>
      </w:r>
      <w:r w:rsidRPr="00D95082">
        <w:rPr>
          <w:rFonts w:ascii="Traditional Arabic" w:hAnsi="Traditional Arabic" w:cs="Traditional Arabic" w:hint="cs"/>
          <w:rtl/>
        </w:rPr>
        <w:t xml:space="preserve">، وقتی کارشناس نظر </w:t>
      </w:r>
      <w:r w:rsidR="00640FAD" w:rsidRPr="00D95082">
        <w:rPr>
          <w:rFonts w:ascii="Traditional Arabic" w:hAnsi="Traditional Arabic" w:cs="Traditional Arabic" w:hint="cs"/>
          <w:rtl/>
        </w:rPr>
        <w:t>می‌دهد</w:t>
      </w:r>
      <w:r w:rsidRPr="00D95082">
        <w:rPr>
          <w:rFonts w:ascii="Traditional Arabic" w:hAnsi="Traditional Arabic" w:cs="Traditional Arabic" w:hint="cs"/>
          <w:rtl/>
        </w:rPr>
        <w:t xml:space="preserve">، گفته </w:t>
      </w:r>
      <w:r w:rsidR="00640FAD" w:rsidRPr="00D95082">
        <w:rPr>
          <w:rFonts w:ascii="Traditional Arabic" w:hAnsi="Traditional Arabic" w:cs="Traditional Arabic" w:hint="cs"/>
          <w:rtl/>
        </w:rPr>
        <w:t>نمی‌شود</w:t>
      </w:r>
      <w:r w:rsidRPr="00D95082">
        <w:rPr>
          <w:rFonts w:ascii="Traditional Arabic" w:hAnsi="Traditional Arabic" w:cs="Traditional Arabic" w:hint="cs"/>
          <w:rtl/>
        </w:rPr>
        <w:t xml:space="preserve"> که شهادت داد، یا بیّنه شد، اگر هم گفته بگوییم که </w:t>
      </w:r>
      <w:r w:rsidR="005B755E" w:rsidRPr="00D95082">
        <w:rPr>
          <w:rFonts w:ascii="Traditional Arabic" w:hAnsi="Traditional Arabic" w:cs="Traditional Arabic" w:hint="cs"/>
          <w:rtl/>
        </w:rPr>
        <w:t>می‌گیرد</w:t>
      </w:r>
      <w:r w:rsidRPr="00D95082">
        <w:rPr>
          <w:rFonts w:ascii="Traditional Arabic" w:hAnsi="Traditional Arabic" w:cs="Traditional Arabic" w:hint="cs"/>
          <w:rtl/>
        </w:rPr>
        <w:t xml:space="preserve">، دو اصطلاح است، هم اصطلاح عام و هم اصطلاح خاص است، در کاربرد اصطلاح مشترک میان عام و خاص، باید معنای خاص و متقین را گرفت، </w:t>
      </w:r>
      <w:r w:rsidR="005B755E" w:rsidRPr="00D95082">
        <w:rPr>
          <w:rFonts w:ascii="Traditional Arabic" w:hAnsi="Traditional Arabic" w:cs="Traditional Arabic" w:hint="cs"/>
          <w:rtl/>
        </w:rPr>
        <w:t>قرینه‌ای</w:t>
      </w:r>
      <w:r w:rsidRPr="00D95082">
        <w:rPr>
          <w:rFonts w:ascii="Traditional Arabic" w:hAnsi="Traditional Arabic" w:cs="Traditional Arabic" w:hint="cs"/>
          <w:rtl/>
        </w:rPr>
        <w:t xml:space="preserve"> باید برای شمول نسبت به معنای عام باشد، اینجا </w:t>
      </w:r>
      <w:r w:rsidR="005B755E" w:rsidRPr="00D95082">
        <w:rPr>
          <w:rFonts w:ascii="Traditional Arabic" w:hAnsi="Traditional Arabic" w:cs="Traditional Arabic" w:hint="cs"/>
          <w:rtl/>
        </w:rPr>
        <w:t>نه‌تنها</w:t>
      </w:r>
      <w:r w:rsidRPr="00D95082">
        <w:rPr>
          <w:rFonts w:ascii="Traditional Arabic" w:hAnsi="Traditional Arabic" w:cs="Traditional Arabic" w:hint="cs"/>
          <w:rtl/>
        </w:rPr>
        <w:t xml:space="preserve"> </w:t>
      </w:r>
      <w:r w:rsidR="005B755E" w:rsidRPr="00D95082">
        <w:rPr>
          <w:rFonts w:ascii="Traditional Arabic" w:hAnsi="Traditional Arabic" w:cs="Traditional Arabic" w:hint="cs"/>
          <w:rtl/>
        </w:rPr>
        <w:t>قرینه‌ای</w:t>
      </w:r>
      <w:r w:rsidRPr="00D95082">
        <w:rPr>
          <w:rFonts w:ascii="Traditional Arabic" w:hAnsi="Traditional Arabic" w:cs="Traditional Arabic" w:hint="cs"/>
          <w:rtl/>
        </w:rPr>
        <w:t xml:space="preserve"> بر آن نیست، بلکه قرینه بر خلاف آن است، </w:t>
      </w:r>
      <w:r w:rsidRPr="00D95082">
        <w:rPr>
          <w:rFonts w:ascii="Traditional Arabic" w:hAnsi="Traditional Arabic" w:cs="Traditional Arabic" w:hint="cs"/>
          <w:rtl/>
        </w:rPr>
        <w:lastRenderedPageBreak/>
        <w:t xml:space="preserve">هم </w:t>
      </w:r>
      <w:r w:rsidR="005B755E" w:rsidRPr="00D95082">
        <w:rPr>
          <w:rFonts w:ascii="Traditional Arabic" w:hAnsi="Traditional Arabic" w:cs="Traditional Arabic" w:hint="cs"/>
          <w:rtl/>
        </w:rPr>
        <w:t>مثال‌هایی</w:t>
      </w:r>
      <w:r w:rsidRPr="00D95082">
        <w:rPr>
          <w:rFonts w:ascii="Traditional Arabic" w:hAnsi="Traditional Arabic" w:cs="Traditional Arabic" w:hint="cs"/>
          <w:rtl/>
        </w:rPr>
        <w:t xml:space="preserve"> که در خبر مسعده آمده و هم آنچه در خبر عبدالله بن سلیمان آمده و حتی روایات </w:t>
      </w:r>
      <w:r w:rsidR="005B755E" w:rsidRPr="00D95082">
        <w:rPr>
          <w:rFonts w:ascii="Traditional Arabic" w:hAnsi="Traditional Arabic" w:cs="Traditional Arabic" w:hint="cs"/>
          <w:rtl/>
        </w:rPr>
        <w:t>خاصه‌ای</w:t>
      </w:r>
      <w:r w:rsidRPr="00D95082">
        <w:rPr>
          <w:rFonts w:ascii="Traditional Arabic" w:hAnsi="Traditional Arabic" w:cs="Traditional Arabic" w:hint="cs"/>
          <w:rtl/>
        </w:rPr>
        <w:t xml:space="preserve"> که در بیّنه بود، اکثر موارد و بلکه همه موارد آن، </w:t>
      </w:r>
      <w:r w:rsidR="005B755E" w:rsidRPr="00D95082">
        <w:rPr>
          <w:rFonts w:ascii="Traditional Arabic" w:hAnsi="Traditional Arabic" w:cs="Traditional Arabic" w:hint="cs"/>
          <w:rtl/>
        </w:rPr>
        <w:t>بحث‌های</w:t>
      </w:r>
      <w:r w:rsidRPr="00D95082">
        <w:rPr>
          <w:rFonts w:ascii="Traditional Arabic" w:hAnsi="Traditional Arabic" w:cs="Traditional Arabic" w:hint="cs"/>
          <w:rtl/>
        </w:rPr>
        <w:t xml:space="preserve"> حسی است، خبر از وقایع حسیه است، مباحث نظری و کارشناسی نیست</w:t>
      </w:r>
      <w:r w:rsidR="007D7B45" w:rsidRPr="00D95082">
        <w:rPr>
          <w:rFonts w:ascii="Traditional Arabic" w:hAnsi="Traditional Arabic" w:cs="Traditional Arabic" w:hint="cs"/>
          <w:rtl/>
        </w:rPr>
        <w:t xml:space="preserve">، </w:t>
      </w:r>
      <w:r w:rsidR="005B755E" w:rsidRPr="00D95082">
        <w:rPr>
          <w:rFonts w:ascii="Traditional Arabic" w:hAnsi="Traditional Arabic" w:cs="Traditional Arabic" w:hint="cs"/>
          <w:rtl/>
        </w:rPr>
        <w:t>غیرازاین</w:t>
      </w:r>
      <w:r w:rsidR="007D7B45" w:rsidRPr="00D95082">
        <w:rPr>
          <w:rFonts w:ascii="Traditional Arabic" w:hAnsi="Traditional Arabic" w:cs="Traditional Arabic" w:hint="cs"/>
          <w:rtl/>
        </w:rPr>
        <w:t xml:space="preserve"> دو روایت، روایات </w:t>
      </w:r>
      <w:r w:rsidR="005B755E" w:rsidRPr="00D95082">
        <w:rPr>
          <w:rFonts w:ascii="Traditional Arabic" w:hAnsi="Traditional Arabic" w:cs="Traditional Arabic" w:hint="cs"/>
          <w:rtl/>
        </w:rPr>
        <w:t>خاصه‌ای</w:t>
      </w:r>
      <w:r w:rsidR="007D7B45" w:rsidRPr="00D95082">
        <w:rPr>
          <w:rFonts w:ascii="Traditional Arabic" w:hAnsi="Traditional Arabic" w:cs="Traditional Arabic" w:hint="cs"/>
          <w:rtl/>
        </w:rPr>
        <w:t xml:space="preserve"> مخصوص موارد غیر کارشناسی است و اختصاص به اخبار حسیه دارد.</w:t>
      </w:r>
    </w:p>
    <w:p w:rsidR="005B755E" w:rsidRPr="00D95082" w:rsidRDefault="005B755E" w:rsidP="005B755E">
      <w:pPr>
        <w:pStyle w:val="Heading1"/>
        <w:jc w:val="lowKashida"/>
        <w:rPr>
          <w:rFonts w:ascii="Traditional Arabic" w:hAnsi="Traditional Arabic" w:cs="Traditional Arabic"/>
          <w:color w:val="FF0000"/>
          <w:rtl/>
        </w:rPr>
      </w:pPr>
      <w:bookmarkStart w:id="28" w:name="_Toc502177327"/>
      <w:r w:rsidRPr="00D95082">
        <w:rPr>
          <w:rFonts w:ascii="Traditional Arabic" w:hAnsi="Traditional Arabic" w:cs="Traditional Arabic" w:hint="cs"/>
          <w:color w:val="FF0000"/>
          <w:rtl/>
        </w:rPr>
        <w:t>روایات خاصه در اعتبار بیّنه</w:t>
      </w:r>
      <w:bookmarkEnd w:id="28"/>
    </w:p>
    <w:p w:rsidR="007D7B45" w:rsidRPr="00D95082" w:rsidRDefault="007D7B45" w:rsidP="00F66E50">
      <w:pPr>
        <w:jc w:val="lowKashida"/>
        <w:rPr>
          <w:rFonts w:ascii="Traditional Arabic" w:hAnsi="Traditional Arabic" w:cs="Traditional Arabic"/>
          <w:rtl/>
        </w:rPr>
      </w:pPr>
      <w:r w:rsidRPr="00D95082">
        <w:rPr>
          <w:rFonts w:ascii="Traditional Arabic" w:hAnsi="Traditional Arabic" w:cs="Traditional Arabic" w:hint="cs"/>
          <w:rtl/>
        </w:rPr>
        <w:t xml:space="preserve">دلیل </w:t>
      </w:r>
      <w:r w:rsidR="005B755E" w:rsidRPr="00D95082">
        <w:rPr>
          <w:rFonts w:ascii="Traditional Arabic" w:hAnsi="Traditional Arabic" w:cs="Traditional Arabic" w:hint="cs"/>
          <w:rtl/>
        </w:rPr>
        <w:t>دیگر</w:t>
      </w:r>
      <w:r w:rsidRPr="00D95082">
        <w:rPr>
          <w:rFonts w:ascii="Traditional Arabic" w:hAnsi="Traditional Arabic" w:cs="Traditional Arabic" w:hint="cs"/>
          <w:rtl/>
        </w:rPr>
        <w:t xml:space="preserve"> که برای اعتبار تعدد </w:t>
      </w:r>
      <w:r w:rsidR="00640FAD" w:rsidRPr="00D95082">
        <w:rPr>
          <w:rFonts w:ascii="Traditional Arabic" w:hAnsi="Traditional Arabic" w:cs="Traditional Arabic" w:hint="cs"/>
          <w:rtl/>
        </w:rPr>
        <w:t>می‌شود</w:t>
      </w:r>
      <w:r w:rsidRPr="00D95082">
        <w:rPr>
          <w:rFonts w:ascii="Traditional Arabic" w:hAnsi="Traditional Arabic" w:cs="Traditional Arabic" w:hint="cs"/>
          <w:rtl/>
        </w:rPr>
        <w:t xml:space="preserve"> ذکر کرد، اینکه گفته شود: خبر مسعده و خبر </w:t>
      </w:r>
      <w:r w:rsidR="005B755E" w:rsidRPr="00D95082">
        <w:rPr>
          <w:rFonts w:ascii="Traditional Arabic" w:hAnsi="Traditional Arabic" w:cs="Traditional Arabic" w:hint="cs"/>
          <w:rtl/>
        </w:rPr>
        <w:t>عبدالله</w:t>
      </w:r>
      <w:r w:rsidRPr="00D95082">
        <w:rPr>
          <w:rFonts w:ascii="Traditional Arabic" w:hAnsi="Traditional Arabic" w:cs="Traditional Arabic" w:hint="cs"/>
          <w:rtl/>
        </w:rPr>
        <w:t xml:space="preserve"> بن سلیمان و بقیه روایات </w:t>
      </w:r>
      <w:r w:rsidR="005B755E" w:rsidRPr="00D95082">
        <w:rPr>
          <w:rFonts w:ascii="Traditional Arabic" w:hAnsi="Traditional Arabic" w:cs="Traditional Arabic" w:hint="cs"/>
          <w:rtl/>
        </w:rPr>
        <w:t>خاصه‌ای</w:t>
      </w:r>
      <w:r w:rsidRPr="00D95082">
        <w:rPr>
          <w:rFonts w:ascii="Traditional Arabic" w:hAnsi="Traditional Arabic" w:cs="Traditional Arabic" w:hint="cs"/>
          <w:rtl/>
        </w:rPr>
        <w:t xml:space="preserve"> که در اعتبار بیّنه بود، به لحاظ مفاد ظاهری، اختصاص به اخبار حسیه دارند، مدلول </w:t>
      </w:r>
      <w:r w:rsidR="005B755E" w:rsidRPr="00D95082">
        <w:rPr>
          <w:rFonts w:ascii="Traditional Arabic" w:hAnsi="Traditional Arabic" w:cs="Traditional Arabic" w:hint="cs"/>
          <w:rtl/>
        </w:rPr>
        <w:t>لفظی‌اش</w:t>
      </w:r>
      <w:r w:rsidRPr="00D95082">
        <w:rPr>
          <w:rFonts w:ascii="Traditional Arabic" w:hAnsi="Traditional Arabic" w:cs="Traditional Arabic" w:hint="cs"/>
          <w:rtl/>
        </w:rPr>
        <w:t xml:space="preserve"> اخبار حسیه است، کلمه یا شهادت یا مواردی که </w:t>
      </w:r>
      <w:r w:rsidR="005B755E" w:rsidRPr="00D95082">
        <w:rPr>
          <w:rFonts w:ascii="Traditional Arabic" w:hAnsi="Traditional Arabic" w:cs="Traditional Arabic" w:hint="cs"/>
          <w:rtl/>
        </w:rPr>
        <w:t>ذکرشده</w:t>
      </w:r>
      <w:r w:rsidRPr="00D95082">
        <w:rPr>
          <w:rFonts w:ascii="Traditional Arabic" w:hAnsi="Traditional Arabic" w:cs="Traditional Arabic" w:hint="cs"/>
          <w:rtl/>
        </w:rPr>
        <w:t xml:space="preserve">، همه اختصاص به اخبارات حسیه دارد، </w:t>
      </w:r>
      <w:r w:rsidR="005B755E" w:rsidRPr="00D95082">
        <w:rPr>
          <w:rFonts w:ascii="Traditional Arabic" w:hAnsi="Traditional Arabic" w:cs="Traditional Arabic" w:hint="cs"/>
          <w:rtl/>
        </w:rPr>
        <w:t>گزارش‌های</w:t>
      </w:r>
      <w:r w:rsidRPr="00D95082">
        <w:rPr>
          <w:rFonts w:ascii="Traditional Arabic" w:hAnsi="Traditional Arabic" w:cs="Traditional Arabic" w:hint="cs"/>
          <w:rtl/>
        </w:rPr>
        <w:t xml:space="preserve">ی </w:t>
      </w:r>
      <w:r w:rsidR="00EA1F6A" w:rsidRPr="00D95082">
        <w:rPr>
          <w:rFonts w:ascii="Traditional Arabic" w:hAnsi="Traditional Arabic" w:cs="Traditional Arabic" w:hint="cs"/>
          <w:rtl/>
        </w:rPr>
        <w:t xml:space="preserve">که از وقایع محسوس حکایت </w:t>
      </w:r>
      <w:r w:rsidR="00640FAD" w:rsidRPr="00D95082">
        <w:rPr>
          <w:rFonts w:ascii="Traditional Arabic" w:hAnsi="Traditional Arabic" w:cs="Traditional Arabic" w:hint="cs"/>
          <w:rtl/>
        </w:rPr>
        <w:t>می‌کند</w:t>
      </w:r>
      <w:r w:rsidR="00EA1F6A" w:rsidRPr="00D95082">
        <w:rPr>
          <w:rFonts w:ascii="Traditional Arabic" w:hAnsi="Traditional Arabic" w:cs="Traditional Arabic" w:hint="cs"/>
          <w:rtl/>
        </w:rPr>
        <w:t xml:space="preserve">، دلیل سوم </w:t>
      </w:r>
      <w:r w:rsidR="00640FAD" w:rsidRPr="00D95082">
        <w:rPr>
          <w:rFonts w:ascii="Traditional Arabic" w:hAnsi="Traditional Arabic" w:cs="Traditional Arabic" w:hint="cs"/>
          <w:rtl/>
        </w:rPr>
        <w:t>می‌گوید</w:t>
      </w:r>
      <w:r w:rsidR="00EA1F6A" w:rsidRPr="00D95082">
        <w:rPr>
          <w:rFonts w:ascii="Traditional Arabic" w:hAnsi="Traditional Arabic" w:cs="Traditional Arabic" w:hint="cs"/>
          <w:rtl/>
        </w:rPr>
        <w:t xml:space="preserve"> که تنقیح مناط یا فحوای آن ادله را </w:t>
      </w:r>
      <w:r w:rsidR="005B755E" w:rsidRPr="00D95082">
        <w:rPr>
          <w:rFonts w:ascii="Traditional Arabic" w:hAnsi="Traditional Arabic" w:cs="Traditional Arabic" w:hint="cs"/>
          <w:rtl/>
        </w:rPr>
        <w:t>می‌توانیم</w:t>
      </w:r>
      <w:r w:rsidR="00EA1F6A" w:rsidRPr="00D95082">
        <w:rPr>
          <w:rFonts w:ascii="Traditional Arabic" w:hAnsi="Traditional Arabic" w:cs="Traditional Arabic" w:hint="cs"/>
          <w:rtl/>
        </w:rPr>
        <w:t xml:space="preserve"> تمسک بکنیم، نظاره مسئله حسی و ضبط و انعکاسش راحت است، اگر در این موارد حسیه که ضبط و انعکاس </w:t>
      </w:r>
      <w:r w:rsidR="005B755E" w:rsidRPr="00D95082">
        <w:rPr>
          <w:rFonts w:ascii="Traditional Arabic" w:hAnsi="Traditional Arabic" w:cs="Traditional Arabic" w:hint="cs"/>
          <w:rtl/>
        </w:rPr>
        <w:t>راحت‌تری</w:t>
      </w:r>
      <w:r w:rsidR="00EA1F6A" w:rsidRPr="00D95082">
        <w:rPr>
          <w:rFonts w:ascii="Traditional Arabic" w:hAnsi="Traditional Arabic" w:cs="Traditional Arabic" w:hint="cs"/>
          <w:rtl/>
        </w:rPr>
        <w:t xml:space="preserve"> دارد، گفتیم که یک خبر کفایت ن</w:t>
      </w:r>
      <w:r w:rsidR="00640FAD" w:rsidRPr="00D95082">
        <w:rPr>
          <w:rFonts w:ascii="Traditional Arabic" w:hAnsi="Traditional Arabic" w:cs="Traditional Arabic" w:hint="cs"/>
          <w:rtl/>
        </w:rPr>
        <w:t>می‌کند</w:t>
      </w:r>
      <w:r w:rsidR="00EA1F6A" w:rsidRPr="00D95082">
        <w:rPr>
          <w:rFonts w:ascii="Traditional Arabic" w:hAnsi="Traditional Arabic" w:cs="Traditional Arabic" w:hint="cs"/>
          <w:rtl/>
        </w:rPr>
        <w:t xml:space="preserve">، باید دو نفر باشند، در دو نفر هم وثاقت کافی نیست، باید عدالت باشد، در اخبار حدسیه و انظار کارشناسی که </w:t>
      </w:r>
      <w:r w:rsidR="005B755E" w:rsidRPr="00D95082">
        <w:rPr>
          <w:rFonts w:ascii="Traditional Arabic" w:hAnsi="Traditional Arabic" w:cs="Traditional Arabic" w:hint="cs"/>
          <w:rtl/>
        </w:rPr>
        <w:t>پیچیده‌تر</w:t>
      </w:r>
      <w:r w:rsidR="00EA1F6A" w:rsidRPr="00D95082">
        <w:rPr>
          <w:rFonts w:ascii="Traditional Arabic" w:hAnsi="Traditional Arabic" w:cs="Traditional Arabic" w:hint="cs"/>
          <w:rtl/>
        </w:rPr>
        <w:t xml:space="preserve"> است، </w:t>
      </w:r>
      <w:r w:rsidR="005B755E" w:rsidRPr="00D95082">
        <w:rPr>
          <w:rFonts w:ascii="Traditional Arabic" w:hAnsi="Traditional Arabic" w:cs="Traditional Arabic" w:hint="cs"/>
          <w:rtl/>
        </w:rPr>
        <w:t>به‌طریق‌اولی</w:t>
      </w:r>
      <w:r w:rsidR="00EA1F6A" w:rsidRPr="00D95082">
        <w:rPr>
          <w:rFonts w:ascii="Traditional Arabic" w:hAnsi="Traditional Arabic" w:cs="Traditional Arabic" w:hint="cs"/>
          <w:rtl/>
        </w:rPr>
        <w:t xml:space="preserve"> باید </w:t>
      </w:r>
      <w:r w:rsidR="00640FAD" w:rsidRPr="00D95082">
        <w:rPr>
          <w:rFonts w:ascii="Traditional Arabic" w:hAnsi="Traditional Arabic" w:cs="Traditional Arabic" w:hint="cs"/>
          <w:rtl/>
        </w:rPr>
        <w:t>این‌طور</w:t>
      </w:r>
      <w:r w:rsidR="00EA1F6A" w:rsidRPr="00D95082">
        <w:rPr>
          <w:rFonts w:ascii="Traditional Arabic" w:hAnsi="Traditional Arabic" w:cs="Traditional Arabic" w:hint="cs"/>
          <w:rtl/>
        </w:rPr>
        <w:t xml:space="preserve"> باشد، اگر </w:t>
      </w:r>
      <w:r w:rsidR="005B755E" w:rsidRPr="00D95082">
        <w:rPr>
          <w:rFonts w:ascii="Traditional Arabic" w:hAnsi="Traditional Arabic" w:cs="Traditional Arabic" w:hint="cs"/>
          <w:rtl/>
        </w:rPr>
        <w:t>به‌طریق‌اولی</w:t>
      </w:r>
      <w:r w:rsidR="00EA1F6A" w:rsidRPr="00D95082">
        <w:rPr>
          <w:rFonts w:ascii="Traditional Arabic" w:hAnsi="Traditional Arabic" w:cs="Traditional Arabic" w:hint="cs"/>
          <w:rtl/>
        </w:rPr>
        <w:t xml:space="preserve"> نگوییم، </w:t>
      </w:r>
      <w:r w:rsidR="005B755E" w:rsidRPr="00D95082">
        <w:rPr>
          <w:rFonts w:ascii="Traditional Arabic" w:hAnsi="Traditional Arabic" w:cs="Traditional Arabic" w:hint="cs"/>
          <w:rtl/>
        </w:rPr>
        <w:t>لااقل</w:t>
      </w:r>
      <w:r w:rsidR="00EA1F6A" w:rsidRPr="00D95082">
        <w:rPr>
          <w:rFonts w:ascii="Traditional Arabic" w:hAnsi="Traditional Arabic" w:cs="Traditional Arabic" w:hint="cs"/>
          <w:rtl/>
        </w:rPr>
        <w:t xml:space="preserve"> با تنقیح مناط باید </w:t>
      </w:r>
      <w:r w:rsidR="00640FAD" w:rsidRPr="00D95082">
        <w:rPr>
          <w:rFonts w:ascii="Traditional Arabic" w:hAnsi="Traditional Arabic" w:cs="Traditional Arabic" w:hint="cs"/>
          <w:rtl/>
        </w:rPr>
        <w:t>این‌طور</w:t>
      </w:r>
      <w:r w:rsidR="00EA1F6A" w:rsidRPr="00D95082">
        <w:rPr>
          <w:rFonts w:ascii="Traditional Arabic" w:hAnsi="Traditional Arabic" w:cs="Traditional Arabic" w:hint="cs"/>
          <w:rtl/>
        </w:rPr>
        <w:t xml:space="preserve"> باشد، مثل «</w:t>
      </w:r>
      <w:r w:rsidR="00F66E50" w:rsidRPr="00D95082">
        <w:rPr>
          <w:rFonts w:ascii="Traditional Arabic" w:hAnsi="Traditional Arabic" w:cs="Traditional Arabic"/>
          <w:b/>
          <w:bCs/>
          <w:color w:val="008000"/>
          <w:rtl/>
        </w:rPr>
        <w:t>فَلَا تَقُلْ لَهُمَا أُفٍّ</w:t>
      </w:r>
      <w:r w:rsidR="00EA1F6A" w:rsidRPr="00D95082">
        <w:rPr>
          <w:rFonts w:ascii="Traditional Arabic" w:hAnsi="Traditional Arabic" w:cs="Traditional Arabic" w:hint="cs"/>
          <w:rtl/>
        </w:rPr>
        <w:t>»</w:t>
      </w:r>
      <w:r w:rsidR="00F66E50" w:rsidRPr="00D95082">
        <w:rPr>
          <w:rStyle w:val="FootnoteReference"/>
          <w:rFonts w:ascii="Traditional Arabic" w:hAnsi="Traditional Arabic" w:cs="Traditional Arabic"/>
          <w:rtl/>
        </w:rPr>
        <w:footnoteReference w:id="3"/>
      </w:r>
      <w:r w:rsidR="00EA1F6A" w:rsidRPr="00D95082">
        <w:rPr>
          <w:rFonts w:ascii="Traditional Arabic" w:hAnsi="Traditional Arabic" w:cs="Traditional Arabic" w:hint="cs"/>
          <w:rtl/>
        </w:rPr>
        <w:t xml:space="preserve">، اگر فحوا هم گفته نشود، القاء خصوصیت </w:t>
      </w:r>
      <w:r w:rsidR="00640FAD" w:rsidRPr="00D95082">
        <w:rPr>
          <w:rFonts w:ascii="Traditional Arabic" w:hAnsi="Traditional Arabic" w:cs="Traditional Arabic" w:hint="cs"/>
          <w:rtl/>
        </w:rPr>
        <w:t>می‌شود</w:t>
      </w:r>
      <w:r w:rsidR="00EA1F6A" w:rsidRPr="00D95082">
        <w:rPr>
          <w:rFonts w:ascii="Traditional Arabic" w:hAnsi="Traditional Arabic" w:cs="Traditional Arabic" w:hint="cs"/>
          <w:rtl/>
        </w:rPr>
        <w:t>.</w:t>
      </w:r>
    </w:p>
    <w:p w:rsidR="00EA1F6A" w:rsidRPr="00D95082" w:rsidRDefault="00EA1F6A" w:rsidP="005B755E">
      <w:pPr>
        <w:jc w:val="lowKashida"/>
        <w:rPr>
          <w:rFonts w:ascii="Traditional Arabic" w:hAnsi="Traditional Arabic" w:cs="Traditional Arabic"/>
          <w:rtl/>
        </w:rPr>
      </w:pPr>
      <w:r w:rsidRPr="00D95082">
        <w:rPr>
          <w:rFonts w:ascii="Traditional Arabic" w:hAnsi="Traditional Arabic" w:cs="Traditional Arabic" w:hint="cs"/>
          <w:rtl/>
        </w:rPr>
        <w:t xml:space="preserve">ممکن است دلیل سوم پاسخ داده شود به اینکه گرچه از </w:t>
      </w:r>
      <w:r w:rsidR="005B755E" w:rsidRPr="00D95082">
        <w:rPr>
          <w:rFonts w:ascii="Traditional Arabic" w:hAnsi="Traditional Arabic" w:cs="Traditional Arabic" w:hint="cs"/>
          <w:rtl/>
        </w:rPr>
        <w:t>یک‌جهت</w:t>
      </w:r>
      <w:r w:rsidRPr="00D95082">
        <w:rPr>
          <w:rFonts w:ascii="Traditional Arabic" w:hAnsi="Traditional Arabic" w:cs="Traditional Arabic" w:hint="cs"/>
          <w:rtl/>
        </w:rPr>
        <w:t xml:space="preserve">، تنقیح مناط یا اولویت است و آن </w:t>
      </w:r>
      <w:r w:rsidR="005B755E" w:rsidRPr="00D95082">
        <w:rPr>
          <w:rFonts w:ascii="Traditional Arabic" w:hAnsi="Traditional Arabic" w:cs="Traditional Arabic" w:hint="cs"/>
          <w:rtl/>
        </w:rPr>
        <w:t>ازاین‌جهت</w:t>
      </w:r>
      <w:r w:rsidRPr="00D95082">
        <w:rPr>
          <w:rFonts w:ascii="Traditional Arabic" w:hAnsi="Traditional Arabic" w:cs="Traditional Arabic" w:hint="cs"/>
          <w:rtl/>
        </w:rPr>
        <w:t xml:space="preserve"> است که بحث کارشناسی؛ </w:t>
      </w:r>
      <w:r w:rsidR="005B755E" w:rsidRPr="00D95082">
        <w:rPr>
          <w:rFonts w:ascii="Traditional Arabic" w:hAnsi="Traditional Arabic" w:cs="Traditional Arabic" w:hint="cs"/>
          <w:rtl/>
        </w:rPr>
        <w:t>پیچیده‌تر</w:t>
      </w:r>
      <w:r w:rsidRPr="00D95082">
        <w:rPr>
          <w:rFonts w:ascii="Traditional Arabic" w:hAnsi="Traditional Arabic" w:cs="Traditional Arabic" w:hint="cs"/>
          <w:rtl/>
        </w:rPr>
        <w:t xml:space="preserve"> و </w:t>
      </w:r>
      <w:r w:rsidR="005B755E" w:rsidRPr="00D95082">
        <w:rPr>
          <w:rFonts w:ascii="Traditional Arabic" w:hAnsi="Traditional Arabic" w:cs="Traditional Arabic" w:hint="cs"/>
          <w:rtl/>
        </w:rPr>
        <w:t>حساس‌تر</w:t>
      </w:r>
      <w:r w:rsidRPr="00D95082">
        <w:rPr>
          <w:rFonts w:ascii="Traditional Arabic" w:hAnsi="Traditional Arabic" w:cs="Traditional Arabic" w:hint="cs"/>
          <w:rtl/>
        </w:rPr>
        <w:t xml:space="preserve"> است، لذا اگر </w:t>
      </w:r>
      <w:r w:rsidR="005B755E" w:rsidRPr="00D95082">
        <w:rPr>
          <w:rFonts w:ascii="Traditional Arabic" w:hAnsi="Traditional Arabic" w:cs="Traditional Arabic" w:hint="cs"/>
          <w:rtl/>
        </w:rPr>
        <w:t>سخت‌گیری</w:t>
      </w:r>
      <w:r w:rsidRPr="00D95082">
        <w:rPr>
          <w:rFonts w:ascii="Traditional Arabic" w:hAnsi="Traditional Arabic" w:cs="Traditional Arabic" w:hint="cs"/>
          <w:rtl/>
        </w:rPr>
        <w:t xml:space="preserve"> در خبر حسی است، باید بگوییم </w:t>
      </w:r>
      <w:r w:rsidR="005B755E" w:rsidRPr="00D95082">
        <w:rPr>
          <w:rFonts w:ascii="Traditional Arabic" w:hAnsi="Traditional Arabic" w:cs="Traditional Arabic" w:hint="cs"/>
          <w:rtl/>
        </w:rPr>
        <w:t>به‌طریق‌اولی</w:t>
      </w:r>
      <w:r w:rsidRPr="00D95082">
        <w:rPr>
          <w:rFonts w:ascii="Traditional Arabic" w:hAnsi="Traditional Arabic" w:cs="Traditional Arabic" w:hint="cs"/>
          <w:rtl/>
        </w:rPr>
        <w:t xml:space="preserve"> در حدسی است، از منظر دیگر هم </w:t>
      </w:r>
      <w:r w:rsidR="00640FAD" w:rsidRPr="00D95082">
        <w:rPr>
          <w:rFonts w:ascii="Traditional Arabic" w:hAnsi="Traditional Arabic" w:cs="Traditional Arabic" w:hint="cs"/>
          <w:rtl/>
        </w:rPr>
        <w:t>می‌شود</w:t>
      </w:r>
      <w:r w:rsidRPr="00D95082">
        <w:rPr>
          <w:rFonts w:ascii="Traditional Arabic" w:hAnsi="Traditional Arabic" w:cs="Traditional Arabic" w:hint="cs"/>
          <w:rtl/>
        </w:rPr>
        <w:t xml:space="preserve"> نظاره کرد، از منظر دیگر این است که در مسائل کارشناسی، کارشناس شدن و دسترسی به کارشناس، دشوارتر است، به دلیل این دشواری ممکن است گفته شود که شارع سهل گرفته است</w:t>
      </w:r>
      <w:r w:rsidR="00514367" w:rsidRPr="00D95082">
        <w:rPr>
          <w:rFonts w:ascii="Traditional Arabic" w:hAnsi="Traditional Arabic" w:cs="Traditional Arabic" w:hint="cs"/>
          <w:rtl/>
        </w:rPr>
        <w:t xml:space="preserve"> و مراجعه به یک کارشناس را کافی بداند.</w:t>
      </w:r>
    </w:p>
    <w:p w:rsidR="00EA1F6A" w:rsidRPr="00D95082" w:rsidRDefault="00EA1F6A" w:rsidP="005B755E">
      <w:pPr>
        <w:jc w:val="lowKashida"/>
        <w:rPr>
          <w:rFonts w:ascii="Traditional Arabic" w:hAnsi="Traditional Arabic" w:cs="Traditional Arabic"/>
          <w:rtl/>
        </w:rPr>
      </w:pPr>
      <w:r w:rsidRPr="00D95082">
        <w:rPr>
          <w:rFonts w:ascii="Traditional Arabic" w:hAnsi="Traditional Arabic" w:cs="Traditional Arabic" w:hint="cs"/>
          <w:rtl/>
        </w:rPr>
        <w:t xml:space="preserve">در این بحث </w:t>
      </w:r>
      <w:r w:rsidR="00514367" w:rsidRPr="00D95082">
        <w:rPr>
          <w:rFonts w:ascii="Traditional Arabic" w:hAnsi="Traditional Arabic" w:cs="Traditional Arabic" w:hint="cs"/>
          <w:rtl/>
        </w:rPr>
        <w:t xml:space="preserve">یک فلسفه نیست که فقط </w:t>
      </w:r>
      <w:r w:rsidR="005B755E" w:rsidRPr="00D95082">
        <w:rPr>
          <w:rFonts w:ascii="Traditional Arabic" w:hAnsi="Traditional Arabic" w:cs="Traditional Arabic" w:hint="cs"/>
          <w:rtl/>
        </w:rPr>
        <w:t>یکجانبش</w:t>
      </w:r>
      <w:r w:rsidR="00514367" w:rsidRPr="00D95082">
        <w:rPr>
          <w:rFonts w:ascii="Traditional Arabic" w:hAnsi="Traditional Arabic" w:cs="Traditional Arabic" w:hint="cs"/>
          <w:rtl/>
        </w:rPr>
        <w:t xml:space="preserve"> تصور و عمل بشود، بلکه عوامل </w:t>
      </w:r>
      <w:r w:rsidR="005B755E" w:rsidRPr="00D95082">
        <w:rPr>
          <w:rFonts w:ascii="Traditional Arabic" w:hAnsi="Traditional Arabic" w:cs="Traditional Arabic" w:hint="cs"/>
          <w:rtl/>
        </w:rPr>
        <w:t>پیچیده‌ای</w:t>
      </w:r>
      <w:r w:rsidR="00514367" w:rsidRPr="00D95082">
        <w:rPr>
          <w:rFonts w:ascii="Traditional Arabic" w:hAnsi="Traditional Arabic" w:cs="Traditional Arabic" w:hint="cs"/>
          <w:rtl/>
        </w:rPr>
        <w:t xml:space="preserve"> در کار است، </w:t>
      </w:r>
      <w:r w:rsidR="005B755E" w:rsidRPr="00D95082">
        <w:rPr>
          <w:rFonts w:ascii="Traditional Arabic" w:hAnsi="Traditional Arabic" w:cs="Traditional Arabic" w:hint="cs"/>
          <w:rtl/>
        </w:rPr>
        <w:t>ازجمله</w:t>
      </w:r>
      <w:r w:rsidR="00514367" w:rsidRPr="00D95082">
        <w:rPr>
          <w:rFonts w:ascii="Traditional Arabic" w:hAnsi="Traditional Arabic" w:cs="Traditional Arabic" w:hint="cs"/>
          <w:rtl/>
        </w:rPr>
        <w:t xml:space="preserve"> اینجا ن</w:t>
      </w:r>
      <w:r w:rsidR="005B755E" w:rsidRPr="00D95082">
        <w:rPr>
          <w:rFonts w:ascii="Traditional Arabic" w:hAnsi="Traditional Arabic" w:cs="Traditional Arabic" w:hint="cs"/>
          <w:rtl/>
        </w:rPr>
        <w:t>می‌توانیم</w:t>
      </w:r>
      <w:r w:rsidR="00514367" w:rsidRPr="00D95082">
        <w:rPr>
          <w:rFonts w:ascii="Traditional Arabic" w:hAnsi="Traditional Arabic" w:cs="Traditional Arabic" w:hint="cs"/>
          <w:rtl/>
        </w:rPr>
        <w:t xml:space="preserve"> بگوییم که خیلی ساده است، بیان کردید که در موضوعات بیّنه لازم است، اما در نقل خبر که </w:t>
      </w:r>
      <w:r w:rsidR="00640FAD" w:rsidRPr="00D95082">
        <w:rPr>
          <w:rFonts w:ascii="Traditional Arabic" w:hAnsi="Traditional Arabic" w:cs="Traditional Arabic" w:hint="cs"/>
          <w:rtl/>
        </w:rPr>
        <w:t>می‌خواهد</w:t>
      </w:r>
      <w:r w:rsidR="00514367" w:rsidRPr="00D95082">
        <w:rPr>
          <w:rFonts w:ascii="Traditional Arabic" w:hAnsi="Traditional Arabic" w:cs="Traditional Arabic" w:hint="cs"/>
          <w:rtl/>
        </w:rPr>
        <w:t xml:space="preserve"> حکم شرعی را اثبات بکند، </w:t>
      </w:r>
      <w:r w:rsidR="005B755E" w:rsidRPr="00D95082">
        <w:rPr>
          <w:rFonts w:ascii="Traditional Arabic" w:hAnsi="Traditional Arabic" w:cs="Traditional Arabic" w:hint="cs"/>
          <w:rtl/>
        </w:rPr>
        <w:t>می‌گویید</w:t>
      </w:r>
      <w:r w:rsidR="00514367" w:rsidRPr="00D95082">
        <w:rPr>
          <w:rFonts w:ascii="Traditional Arabic" w:hAnsi="Traditional Arabic" w:cs="Traditional Arabic" w:hint="cs"/>
          <w:rtl/>
        </w:rPr>
        <w:t xml:space="preserve"> به خبر واحد اکتفا </w:t>
      </w:r>
      <w:r w:rsidR="00640FAD" w:rsidRPr="00D95082">
        <w:rPr>
          <w:rFonts w:ascii="Traditional Arabic" w:hAnsi="Traditional Arabic" w:cs="Traditional Arabic" w:hint="cs"/>
          <w:rtl/>
        </w:rPr>
        <w:t>می‌شود</w:t>
      </w:r>
      <w:r w:rsidR="00514367" w:rsidRPr="00D95082">
        <w:rPr>
          <w:rFonts w:ascii="Traditional Arabic" w:hAnsi="Traditional Arabic" w:cs="Traditional Arabic" w:hint="cs"/>
          <w:rtl/>
        </w:rPr>
        <w:t xml:space="preserve">، در یک موضوع ساده </w:t>
      </w:r>
      <w:r w:rsidR="005B755E" w:rsidRPr="00D95082">
        <w:rPr>
          <w:rFonts w:ascii="Traditional Arabic" w:hAnsi="Traditional Arabic" w:cs="Traditional Arabic" w:hint="cs"/>
          <w:rtl/>
        </w:rPr>
        <w:t>می‌گویید</w:t>
      </w:r>
      <w:r w:rsidR="00514367" w:rsidRPr="00D95082">
        <w:rPr>
          <w:rFonts w:ascii="Traditional Arabic" w:hAnsi="Traditional Arabic" w:cs="Traditional Arabic" w:hint="cs"/>
          <w:rtl/>
        </w:rPr>
        <w:t xml:space="preserve"> که دو نفر نیاز است، اما در اثبات روایت که منجر به بیان حکم </w:t>
      </w:r>
      <w:r w:rsidR="00640FAD" w:rsidRPr="00D95082">
        <w:rPr>
          <w:rFonts w:ascii="Traditional Arabic" w:hAnsi="Traditional Arabic" w:cs="Traditional Arabic" w:hint="cs"/>
          <w:rtl/>
        </w:rPr>
        <w:t>می‌شود</w:t>
      </w:r>
      <w:r w:rsidR="00514367" w:rsidRPr="00D95082">
        <w:rPr>
          <w:rFonts w:ascii="Traditional Arabic" w:hAnsi="Traditional Arabic" w:cs="Traditional Arabic" w:hint="cs"/>
          <w:rtl/>
        </w:rPr>
        <w:t xml:space="preserve">، </w:t>
      </w:r>
      <w:r w:rsidR="005B755E" w:rsidRPr="00D95082">
        <w:rPr>
          <w:rFonts w:ascii="Traditional Arabic" w:hAnsi="Traditional Arabic" w:cs="Traditional Arabic" w:hint="cs"/>
          <w:rtl/>
        </w:rPr>
        <w:t>می‌گویید</w:t>
      </w:r>
      <w:r w:rsidR="00514367" w:rsidRPr="00D95082">
        <w:rPr>
          <w:rFonts w:ascii="Traditional Arabic" w:hAnsi="Traditional Arabic" w:cs="Traditional Arabic" w:hint="cs"/>
          <w:rtl/>
        </w:rPr>
        <w:t xml:space="preserve"> یک نفر کفایت </w:t>
      </w:r>
      <w:r w:rsidR="00640FAD" w:rsidRPr="00D95082">
        <w:rPr>
          <w:rFonts w:ascii="Traditional Arabic" w:hAnsi="Traditional Arabic" w:cs="Traditional Arabic" w:hint="cs"/>
          <w:rtl/>
        </w:rPr>
        <w:t>می‌کند</w:t>
      </w:r>
      <w:r w:rsidR="006811FF" w:rsidRPr="00D95082">
        <w:rPr>
          <w:rFonts w:ascii="Traditional Arabic" w:hAnsi="Traditional Arabic" w:cs="Traditional Arabic" w:hint="cs"/>
          <w:rtl/>
        </w:rPr>
        <w:t>.</w:t>
      </w:r>
    </w:p>
    <w:p w:rsidR="006811FF" w:rsidRPr="00D95082" w:rsidRDefault="006811FF" w:rsidP="005B755E">
      <w:pPr>
        <w:jc w:val="lowKashida"/>
        <w:rPr>
          <w:rFonts w:ascii="Traditional Arabic" w:hAnsi="Traditional Arabic" w:cs="Traditional Arabic"/>
          <w:rtl/>
        </w:rPr>
      </w:pPr>
      <w:r w:rsidRPr="00D95082">
        <w:rPr>
          <w:rFonts w:ascii="Traditional Arabic" w:hAnsi="Traditional Arabic" w:cs="Traditional Arabic" w:hint="cs"/>
          <w:rtl/>
        </w:rPr>
        <w:t xml:space="preserve">ممکن است گفته شود که اگر در موضوعات </w:t>
      </w:r>
      <w:r w:rsidR="005B755E" w:rsidRPr="00D95082">
        <w:rPr>
          <w:rFonts w:ascii="Traditional Arabic" w:hAnsi="Traditional Arabic" w:cs="Traditional Arabic" w:hint="cs"/>
          <w:rtl/>
        </w:rPr>
        <w:t>می‌گویید</w:t>
      </w:r>
      <w:r w:rsidRPr="00D95082">
        <w:rPr>
          <w:rFonts w:ascii="Traditional Arabic" w:hAnsi="Traditional Arabic" w:cs="Traditional Arabic" w:hint="cs"/>
          <w:rtl/>
        </w:rPr>
        <w:t xml:space="preserve"> دو نفر و عدالت شرط است، در اخبار که حکم ساز است، </w:t>
      </w:r>
      <w:r w:rsidR="005B755E" w:rsidRPr="00D95082">
        <w:rPr>
          <w:rFonts w:ascii="Traditional Arabic" w:hAnsi="Traditional Arabic" w:cs="Traditional Arabic" w:hint="cs"/>
          <w:rtl/>
        </w:rPr>
        <w:t>به‌طریق‌اولی</w:t>
      </w:r>
      <w:r w:rsidRPr="00D95082">
        <w:rPr>
          <w:rFonts w:ascii="Traditional Arabic" w:hAnsi="Traditional Arabic" w:cs="Traditional Arabic" w:hint="cs"/>
          <w:rtl/>
        </w:rPr>
        <w:t xml:space="preserve"> باید بگویید تعدد و عدالت شرط است.</w:t>
      </w:r>
    </w:p>
    <w:p w:rsidR="006811FF" w:rsidRPr="00D95082" w:rsidRDefault="006811FF" w:rsidP="005B755E">
      <w:pPr>
        <w:jc w:val="lowKashida"/>
        <w:rPr>
          <w:rFonts w:ascii="Traditional Arabic" w:hAnsi="Traditional Arabic" w:cs="Traditional Arabic"/>
          <w:rtl/>
        </w:rPr>
      </w:pPr>
      <w:r w:rsidRPr="00D95082">
        <w:rPr>
          <w:rFonts w:ascii="Traditional Arabic" w:hAnsi="Traditional Arabic" w:cs="Traditional Arabic" w:hint="cs"/>
          <w:rtl/>
        </w:rPr>
        <w:t xml:space="preserve">جواب این مسئله این است که در خبر، امام </w:t>
      </w:r>
      <w:r w:rsidR="00640FAD" w:rsidRPr="00D95082">
        <w:rPr>
          <w:rFonts w:ascii="Traditional Arabic" w:hAnsi="Traditional Arabic" w:cs="Traditional Arabic" w:hint="cs"/>
          <w:rtl/>
        </w:rPr>
        <w:t>می‌خواهد</w:t>
      </w:r>
      <w:r w:rsidRPr="00D95082">
        <w:rPr>
          <w:rFonts w:ascii="Traditional Arabic" w:hAnsi="Traditional Arabic" w:cs="Traditional Arabic" w:hint="cs"/>
          <w:rtl/>
        </w:rPr>
        <w:t xml:space="preserve"> تسهیل بکند، اما در موضوعات دو نفر لازم است.</w:t>
      </w:r>
    </w:p>
    <w:p w:rsidR="006811FF" w:rsidRPr="00D95082" w:rsidRDefault="006811FF" w:rsidP="00195E94">
      <w:pPr>
        <w:jc w:val="lowKashida"/>
        <w:rPr>
          <w:rFonts w:ascii="Traditional Arabic" w:hAnsi="Traditional Arabic" w:cs="Traditional Arabic" w:hint="cs"/>
          <w:rtl/>
        </w:rPr>
      </w:pPr>
      <w:r w:rsidRPr="00D95082">
        <w:rPr>
          <w:rFonts w:ascii="Traditional Arabic" w:hAnsi="Traditional Arabic" w:cs="Traditional Arabic" w:hint="cs"/>
          <w:rtl/>
        </w:rPr>
        <w:t>فحوا را در «</w:t>
      </w:r>
      <w:r w:rsidR="00F66E50" w:rsidRPr="00D95082">
        <w:rPr>
          <w:rFonts w:ascii="Traditional Arabic" w:hAnsi="Traditional Arabic" w:cs="Traditional Arabic"/>
          <w:b/>
          <w:bCs/>
          <w:color w:val="008000"/>
          <w:rtl/>
        </w:rPr>
        <w:t>إِنَّمَا أَقْضِی‏ بَیْنَکُمْ‏ بِالْبَیِّنَاتِ وَ الْأَیْمَانِ</w:t>
      </w:r>
      <w:r w:rsidRPr="00D95082">
        <w:rPr>
          <w:rFonts w:ascii="Traditional Arabic" w:hAnsi="Traditional Arabic" w:cs="Traditional Arabic" w:hint="cs"/>
          <w:rtl/>
        </w:rPr>
        <w:t>»</w:t>
      </w:r>
      <w:r w:rsidR="00F66E50" w:rsidRPr="00D95082">
        <w:rPr>
          <w:rStyle w:val="FootnoteReference"/>
          <w:rFonts w:ascii="Traditional Arabic" w:hAnsi="Traditional Arabic" w:cs="Traditional Arabic"/>
          <w:rtl/>
        </w:rPr>
        <w:footnoteReference w:id="4"/>
      </w:r>
      <w:r w:rsidRPr="00D95082">
        <w:rPr>
          <w:rFonts w:ascii="Traditional Arabic" w:hAnsi="Traditional Arabic" w:cs="Traditional Arabic" w:hint="cs"/>
          <w:rtl/>
        </w:rPr>
        <w:t xml:space="preserve"> بگوید، در آنجا وقتی گفته </w:t>
      </w:r>
      <w:r w:rsidR="00640FAD" w:rsidRPr="00D95082">
        <w:rPr>
          <w:rFonts w:ascii="Traditional Arabic" w:hAnsi="Traditional Arabic" w:cs="Traditional Arabic" w:hint="cs"/>
          <w:rtl/>
        </w:rPr>
        <w:t>می‌شود</w:t>
      </w:r>
      <w:r w:rsidRPr="00D95082">
        <w:rPr>
          <w:rFonts w:ascii="Traditional Arabic" w:hAnsi="Traditional Arabic" w:cs="Traditional Arabic" w:hint="cs"/>
          <w:rtl/>
        </w:rPr>
        <w:t>: «</w:t>
      </w:r>
      <w:r w:rsidR="00D95082" w:rsidRPr="00D95082">
        <w:rPr>
          <w:rFonts w:ascii="Traditional Arabic" w:hAnsi="Traditional Arabic" w:cs="Traditional Arabic"/>
          <w:b/>
          <w:bCs/>
          <w:color w:val="008000"/>
          <w:rtl/>
        </w:rPr>
        <w:t>بِالْبَیِّنَاتِ وَ الْأَیْمَانِ</w:t>
      </w:r>
      <w:r w:rsidRPr="00D95082">
        <w:rPr>
          <w:rFonts w:ascii="Traditional Arabic" w:hAnsi="Traditional Arabic" w:cs="Traditional Arabic" w:hint="cs"/>
          <w:rtl/>
        </w:rPr>
        <w:t xml:space="preserve">» قضاوت </w:t>
      </w:r>
      <w:r w:rsidR="00640FAD" w:rsidRPr="00D95082">
        <w:rPr>
          <w:rFonts w:ascii="Traditional Arabic" w:hAnsi="Traditional Arabic" w:cs="Traditional Arabic" w:hint="cs"/>
          <w:rtl/>
        </w:rPr>
        <w:t>می‌شود</w:t>
      </w:r>
      <w:r w:rsidRPr="00D95082">
        <w:rPr>
          <w:rFonts w:ascii="Traditional Arabic" w:hAnsi="Traditional Arabic" w:cs="Traditional Arabic" w:hint="cs"/>
          <w:rtl/>
        </w:rPr>
        <w:t xml:space="preserve">، بنابراین اگر جایی خبره هم هست، در اخبار حسیه به این صورت است، در خبره هم باید به این صورت باشد، اولویت </w:t>
      </w:r>
      <w:r w:rsidR="00E615BF" w:rsidRPr="00D95082">
        <w:rPr>
          <w:rFonts w:ascii="Traditional Arabic" w:hAnsi="Traditional Arabic" w:cs="Traditional Arabic" w:hint="cs"/>
          <w:rtl/>
        </w:rPr>
        <w:lastRenderedPageBreak/>
        <w:t>به سمت اخبار حدسیه در</w:t>
      </w:r>
      <w:r w:rsidRPr="00D95082">
        <w:rPr>
          <w:rFonts w:ascii="Traditional Arabic" w:hAnsi="Traditional Arabic" w:cs="Traditional Arabic" w:hint="cs"/>
          <w:rtl/>
        </w:rPr>
        <w:t xml:space="preserve"> خبر مسعده</w:t>
      </w:r>
      <w:r w:rsidR="00E615BF" w:rsidRPr="00D95082">
        <w:rPr>
          <w:rFonts w:ascii="Traditional Arabic" w:hAnsi="Traditional Arabic" w:cs="Traditional Arabic" w:hint="cs"/>
          <w:rtl/>
        </w:rPr>
        <w:t>،</w:t>
      </w:r>
      <w:r w:rsidRPr="00D95082">
        <w:rPr>
          <w:rFonts w:ascii="Traditional Arabic" w:hAnsi="Traditional Arabic" w:cs="Traditional Arabic" w:hint="cs"/>
          <w:rtl/>
        </w:rPr>
        <w:t xml:space="preserve"> </w:t>
      </w:r>
      <w:r w:rsidR="00E615BF" w:rsidRPr="00D95082">
        <w:rPr>
          <w:rFonts w:ascii="Traditional Arabic" w:hAnsi="Traditional Arabic" w:cs="Traditional Arabic" w:hint="cs"/>
          <w:rtl/>
        </w:rPr>
        <w:t xml:space="preserve">خبر </w:t>
      </w:r>
      <w:r w:rsidR="005B755E" w:rsidRPr="00D95082">
        <w:rPr>
          <w:rFonts w:ascii="Traditional Arabic" w:hAnsi="Traditional Arabic" w:cs="Traditional Arabic" w:hint="cs"/>
          <w:rtl/>
        </w:rPr>
        <w:t>عبدالله</w:t>
      </w:r>
      <w:r w:rsidR="00E615BF" w:rsidRPr="00D95082">
        <w:rPr>
          <w:rFonts w:ascii="Traditional Arabic" w:hAnsi="Traditional Arabic" w:cs="Traditional Arabic" w:hint="cs"/>
          <w:rtl/>
        </w:rPr>
        <w:t xml:space="preserve"> بن سلیمان و «</w:t>
      </w:r>
      <w:r w:rsidR="005B755E" w:rsidRPr="00D95082">
        <w:rPr>
          <w:rFonts w:ascii="Traditional Arabic" w:hAnsi="Traditional Arabic" w:cs="Traditional Arabic"/>
          <w:b/>
          <w:bCs/>
          <w:color w:val="008000"/>
          <w:rtl/>
        </w:rPr>
        <w:t>إِنَّمَا أَقْضِی‏ بَیْنَکُمْ‏ بِالْبَیِّنَاتِ وَ الْأَیْمَانِ</w:t>
      </w:r>
      <w:r w:rsidR="00E615BF" w:rsidRPr="00D95082">
        <w:rPr>
          <w:rFonts w:ascii="Traditional Arabic" w:hAnsi="Traditional Arabic" w:cs="Traditional Arabic" w:hint="cs"/>
          <w:rtl/>
        </w:rPr>
        <w:t>»</w:t>
      </w:r>
      <w:r w:rsidR="00195E94">
        <w:rPr>
          <w:rFonts w:ascii="Traditional Arabic" w:hAnsi="Traditional Arabic" w:cs="Traditional Arabic" w:hint="cs"/>
          <w:rtl/>
        </w:rPr>
        <w:t xml:space="preserve"> </w:t>
      </w:r>
      <w:r w:rsidR="00E615BF" w:rsidRPr="00D95082">
        <w:rPr>
          <w:rFonts w:ascii="Traditional Arabic" w:hAnsi="Traditional Arabic" w:cs="Traditional Arabic" w:hint="cs"/>
          <w:rtl/>
        </w:rPr>
        <w:t>نیست، ادعای تنقیح مناط و فحوا در اینجا تمام نیست.</w:t>
      </w:r>
      <w:bookmarkStart w:id="29" w:name="_GoBack"/>
      <w:bookmarkEnd w:id="29"/>
    </w:p>
    <w:sectPr w:rsidR="006811FF" w:rsidRPr="00D95082"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A7" w:rsidRDefault="00C66FA7" w:rsidP="000D5800">
      <w:pPr>
        <w:spacing w:after="0"/>
      </w:pPr>
      <w:r>
        <w:separator/>
      </w:r>
    </w:p>
  </w:endnote>
  <w:endnote w:type="continuationSeparator" w:id="0">
    <w:p w:rsidR="00C66FA7" w:rsidRDefault="00C66FA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1421A">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A7" w:rsidRDefault="00C66FA7" w:rsidP="000D5800">
      <w:pPr>
        <w:spacing w:after="0"/>
      </w:pPr>
      <w:r>
        <w:separator/>
      </w:r>
    </w:p>
  </w:footnote>
  <w:footnote w:type="continuationSeparator" w:id="0">
    <w:p w:rsidR="00C66FA7" w:rsidRDefault="00C66FA7" w:rsidP="000D5800">
      <w:pPr>
        <w:spacing w:after="0"/>
      </w:pPr>
      <w:r>
        <w:continuationSeparator/>
      </w:r>
    </w:p>
  </w:footnote>
  <w:footnote w:id="1">
    <w:p w:rsidR="00F66E50" w:rsidRDefault="00F66E50">
      <w:pPr>
        <w:pStyle w:val="FootnoteText"/>
        <w:rPr>
          <w:rFonts w:hint="cs"/>
          <w:rtl/>
        </w:rPr>
      </w:pPr>
      <w:r>
        <w:rPr>
          <w:rStyle w:val="FootnoteReference"/>
        </w:rPr>
        <w:footnoteRef/>
      </w:r>
      <w:r>
        <w:rPr>
          <w:rtl/>
        </w:rPr>
        <w:t xml:space="preserve"> </w:t>
      </w:r>
      <w:r>
        <w:rPr>
          <w:rFonts w:hint="cs"/>
          <w:rtl/>
        </w:rPr>
        <w:t xml:space="preserve">- </w:t>
      </w:r>
      <w:r>
        <w:rPr>
          <w:rtl/>
        </w:rPr>
        <w:t>الكافي : 5/313/40</w:t>
      </w:r>
      <w:r>
        <w:t xml:space="preserve"> .</w:t>
      </w:r>
    </w:p>
  </w:footnote>
  <w:footnote w:id="2">
    <w:p w:rsidR="00F66E50" w:rsidRDefault="00F66E50">
      <w:pPr>
        <w:pStyle w:val="FootnoteText"/>
        <w:rPr>
          <w:rFonts w:hint="cs"/>
          <w:rtl/>
        </w:rPr>
      </w:pPr>
      <w:r>
        <w:rPr>
          <w:rStyle w:val="FootnoteReference"/>
        </w:rPr>
        <w:footnoteRef/>
      </w:r>
      <w:r>
        <w:rPr>
          <w:rtl/>
        </w:rPr>
        <w:t xml:space="preserve"> </w:t>
      </w:r>
      <w:r>
        <w:rPr>
          <w:rFonts w:hint="cs"/>
          <w:rtl/>
        </w:rPr>
        <w:t xml:space="preserve">- </w:t>
      </w:r>
      <w:hyperlink r:id="rId1" w:tgtFrame="_blank" w:history="1">
        <w:r w:rsidRPr="00F66E50">
          <w:rPr>
            <w:rtl/>
          </w:rPr>
          <w:t>وسائل الشیعه، حرعاملی، ج25، ص118</w:t>
        </w:r>
        <w:r w:rsidRPr="00F66E50">
          <w:t>.</w:t>
        </w:r>
      </w:hyperlink>
    </w:p>
  </w:footnote>
  <w:footnote w:id="3">
    <w:p w:rsidR="00F66E50" w:rsidRDefault="00F66E50">
      <w:pPr>
        <w:pStyle w:val="FootnoteText"/>
      </w:pPr>
      <w:r>
        <w:rPr>
          <w:rStyle w:val="FootnoteReference"/>
        </w:rPr>
        <w:footnoteRef/>
      </w:r>
      <w:r>
        <w:rPr>
          <w:rtl/>
        </w:rPr>
        <w:t xml:space="preserve"> </w:t>
      </w:r>
      <w:r>
        <w:rPr>
          <w:rFonts w:hint="cs"/>
          <w:rtl/>
        </w:rPr>
        <w:t>- سوره مبارکه اسراء، آیه 23</w:t>
      </w:r>
    </w:p>
  </w:footnote>
  <w:footnote w:id="4">
    <w:p w:rsidR="00F66E50" w:rsidRDefault="00F66E50" w:rsidP="009C1DF9">
      <w:pPr>
        <w:pStyle w:val="FootnoteText"/>
      </w:pPr>
      <w:r>
        <w:rPr>
          <w:rStyle w:val="FootnoteReference"/>
        </w:rPr>
        <w:footnoteRef/>
      </w:r>
      <w:r>
        <w:rPr>
          <w:rtl/>
        </w:rPr>
        <w:t xml:space="preserve"> </w:t>
      </w:r>
      <w:r>
        <w:rPr>
          <w:rFonts w:hint="cs"/>
          <w:rtl/>
        </w:rPr>
        <w:t xml:space="preserve">- </w:t>
      </w:r>
      <w:r>
        <w:rPr>
          <w:rtl/>
        </w:rPr>
        <w:t>الکافی، ج 7، ص 414</w:t>
      </w:r>
      <w:r w:rsidR="009C1DF9">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756" w:rsidRDefault="00481756" w:rsidP="00481756">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27EDFB9A" wp14:editId="6FD9FE8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D95082">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 0</w:t>
    </w:r>
    <w:r>
      <w:rPr>
        <w:rFonts w:ascii="Adobe Arabic" w:hAnsi="Adobe Arabic" w:cs="Adobe Arabic" w:hint="cs"/>
        <w:b/>
        <w:bCs/>
        <w:sz w:val="24"/>
        <w:szCs w:val="24"/>
        <w:rtl/>
      </w:rPr>
      <w:t>6</w:t>
    </w:r>
    <w:r>
      <w:rPr>
        <w:rFonts w:ascii="Adobe Arabic" w:hAnsi="Adobe Arabic" w:cs="Adobe Arabic"/>
        <w:b/>
        <w:bCs/>
        <w:sz w:val="24"/>
        <w:szCs w:val="24"/>
        <w:rtl/>
      </w:rPr>
      <w:t>/10/96</w:t>
    </w:r>
  </w:p>
  <w:p w:rsidR="00481756" w:rsidRDefault="00D95082" w:rsidP="00481756">
    <w:pPr>
      <w:ind w:firstLine="0"/>
      <w:rPr>
        <w:rFonts w:ascii="Adobe Arabic" w:hAnsi="Adobe Arabic" w:cs="Adobe Arabic"/>
        <w:sz w:val="24"/>
        <w:szCs w:val="24"/>
      </w:rPr>
    </w:pPr>
    <w:r>
      <w:rPr>
        <w:rFonts w:ascii="Adobe Arabic" w:hAnsi="Adobe Arabic" w:cs="Adobe Arabic" w:hint="cs"/>
        <w:b/>
        <w:bCs/>
        <w:sz w:val="24"/>
        <w:szCs w:val="24"/>
        <w:rtl/>
      </w:rPr>
      <w:t xml:space="preserve">                  </w:t>
    </w:r>
    <w:r w:rsidR="00481756">
      <w:rPr>
        <w:rFonts w:ascii="Adobe Arabic" w:hAnsi="Adobe Arabic" w:cs="Adobe Arabic" w:hint="cs"/>
        <w:b/>
        <w:bCs/>
        <w:sz w:val="24"/>
        <w:szCs w:val="24"/>
        <w:rtl/>
      </w:rPr>
      <w:t>استاد اعرافی                                         عنوان فرعی: ملاک تشخیص مجتهد و اعلم                         شماره جلسه: 38</w:t>
    </w:r>
    <w:r w:rsidR="00481756">
      <w:rPr>
        <w:rFonts w:ascii="Adobe Arabic" w:hAnsi="Adobe Arabic" w:cs="Adobe Arabic"/>
        <w:b/>
        <w:bCs/>
        <w:sz w:val="24"/>
        <w:szCs w:val="24"/>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1905D0F1" wp14:editId="0F2D6FD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E8253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95"/>
    <w:rsid w:val="00007060"/>
    <w:rsid w:val="000228A2"/>
    <w:rsid w:val="000324F1"/>
    <w:rsid w:val="00041FE0"/>
    <w:rsid w:val="00042E34"/>
    <w:rsid w:val="00045B14"/>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5E94"/>
    <w:rsid w:val="00196082"/>
    <w:rsid w:val="0019686D"/>
    <w:rsid w:val="00197CDD"/>
    <w:rsid w:val="001C367D"/>
    <w:rsid w:val="001C3CCA"/>
    <w:rsid w:val="001D1F54"/>
    <w:rsid w:val="001D24F8"/>
    <w:rsid w:val="001D542D"/>
    <w:rsid w:val="001D6605"/>
    <w:rsid w:val="001E306E"/>
    <w:rsid w:val="001E3FB0"/>
    <w:rsid w:val="001E4FFF"/>
    <w:rsid w:val="001F2E3E"/>
    <w:rsid w:val="001F6D1B"/>
    <w:rsid w:val="00206B69"/>
    <w:rsid w:val="00210F67"/>
    <w:rsid w:val="00224C0A"/>
    <w:rsid w:val="00233777"/>
    <w:rsid w:val="002376A5"/>
    <w:rsid w:val="002417C9"/>
    <w:rsid w:val="002529C5"/>
    <w:rsid w:val="002570B9"/>
    <w:rsid w:val="00270294"/>
    <w:rsid w:val="00283229"/>
    <w:rsid w:val="002914BD"/>
    <w:rsid w:val="00297263"/>
    <w:rsid w:val="002A21AE"/>
    <w:rsid w:val="002A35E0"/>
    <w:rsid w:val="002B7AD5"/>
    <w:rsid w:val="002C56FD"/>
    <w:rsid w:val="002D49E4"/>
    <w:rsid w:val="002D5BDC"/>
    <w:rsid w:val="002D720F"/>
    <w:rsid w:val="002E450B"/>
    <w:rsid w:val="002E73F9"/>
    <w:rsid w:val="002F05B9"/>
    <w:rsid w:val="002F49D0"/>
    <w:rsid w:val="00311429"/>
    <w:rsid w:val="0031421A"/>
    <w:rsid w:val="00323168"/>
    <w:rsid w:val="00331826"/>
    <w:rsid w:val="00340BA3"/>
    <w:rsid w:val="00366400"/>
    <w:rsid w:val="00393E82"/>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81756"/>
    <w:rsid w:val="004A790F"/>
    <w:rsid w:val="004B337F"/>
    <w:rsid w:val="004B7F10"/>
    <w:rsid w:val="004C4D9F"/>
    <w:rsid w:val="004E2F79"/>
    <w:rsid w:val="004E362D"/>
    <w:rsid w:val="004F3596"/>
    <w:rsid w:val="00514367"/>
    <w:rsid w:val="00530FD7"/>
    <w:rsid w:val="00545B0C"/>
    <w:rsid w:val="00551628"/>
    <w:rsid w:val="00572E2D"/>
    <w:rsid w:val="00580CFA"/>
    <w:rsid w:val="00592103"/>
    <w:rsid w:val="005941DD"/>
    <w:rsid w:val="005A545E"/>
    <w:rsid w:val="005A5862"/>
    <w:rsid w:val="005B05D4"/>
    <w:rsid w:val="005B0852"/>
    <w:rsid w:val="005B16EB"/>
    <w:rsid w:val="005B755E"/>
    <w:rsid w:val="005C06AE"/>
    <w:rsid w:val="00610C18"/>
    <w:rsid w:val="00612385"/>
    <w:rsid w:val="0061376C"/>
    <w:rsid w:val="00617C7C"/>
    <w:rsid w:val="00622688"/>
    <w:rsid w:val="00627180"/>
    <w:rsid w:val="00636EFA"/>
    <w:rsid w:val="00640FAD"/>
    <w:rsid w:val="0066229C"/>
    <w:rsid w:val="00663AAD"/>
    <w:rsid w:val="006811FF"/>
    <w:rsid w:val="00693A61"/>
    <w:rsid w:val="0069696C"/>
    <w:rsid w:val="00696C84"/>
    <w:rsid w:val="006A085A"/>
    <w:rsid w:val="006C125E"/>
    <w:rsid w:val="006D3A87"/>
    <w:rsid w:val="006F01B4"/>
    <w:rsid w:val="00703DD3"/>
    <w:rsid w:val="00734D59"/>
    <w:rsid w:val="0073609B"/>
    <w:rsid w:val="007378A9"/>
    <w:rsid w:val="00737A6C"/>
    <w:rsid w:val="00742E6B"/>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D7B45"/>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04967"/>
    <w:rsid w:val="00913C3B"/>
    <w:rsid w:val="00915509"/>
    <w:rsid w:val="00927388"/>
    <w:rsid w:val="009274FE"/>
    <w:rsid w:val="009401AC"/>
    <w:rsid w:val="00940323"/>
    <w:rsid w:val="009475B7"/>
    <w:rsid w:val="0095758E"/>
    <w:rsid w:val="009613AC"/>
    <w:rsid w:val="0096793C"/>
    <w:rsid w:val="00980643"/>
    <w:rsid w:val="009A42EF"/>
    <w:rsid w:val="009B46BC"/>
    <w:rsid w:val="009B61C3"/>
    <w:rsid w:val="009C1DF9"/>
    <w:rsid w:val="009C4EC2"/>
    <w:rsid w:val="009C7B4F"/>
    <w:rsid w:val="009E1F06"/>
    <w:rsid w:val="009F4EB3"/>
    <w:rsid w:val="009F5F6C"/>
    <w:rsid w:val="00A00495"/>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3122"/>
    <w:rsid w:val="00BD40DA"/>
    <w:rsid w:val="00BF3D67"/>
    <w:rsid w:val="00C035F9"/>
    <w:rsid w:val="00C160AF"/>
    <w:rsid w:val="00C17970"/>
    <w:rsid w:val="00C22299"/>
    <w:rsid w:val="00C2269D"/>
    <w:rsid w:val="00C25609"/>
    <w:rsid w:val="00C25685"/>
    <w:rsid w:val="00C262D7"/>
    <w:rsid w:val="00C26607"/>
    <w:rsid w:val="00C35CF1"/>
    <w:rsid w:val="00C60D75"/>
    <w:rsid w:val="00C64CEA"/>
    <w:rsid w:val="00C66FA7"/>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95082"/>
    <w:rsid w:val="00DB21CF"/>
    <w:rsid w:val="00DB28BB"/>
    <w:rsid w:val="00DB3A5F"/>
    <w:rsid w:val="00DC603F"/>
    <w:rsid w:val="00DD3C0D"/>
    <w:rsid w:val="00DD4864"/>
    <w:rsid w:val="00DD71A2"/>
    <w:rsid w:val="00DE1DC4"/>
    <w:rsid w:val="00E0639C"/>
    <w:rsid w:val="00E067E6"/>
    <w:rsid w:val="00E12531"/>
    <w:rsid w:val="00E143B0"/>
    <w:rsid w:val="00E32E7B"/>
    <w:rsid w:val="00E4012D"/>
    <w:rsid w:val="00E55891"/>
    <w:rsid w:val="00E615BF"/>
    <w:rsid w:val="00E6283A"/>
    <w:rsid w:val="00E732A3"/>
    <w:rsid w:val="00E83A85"/>
    <w:rsid w:val="00E9026B"/>
    <w:rsid w:val="00E90FC4"/>
    <w:rsid w:val="00EA01EC"/>
    <w:rsid w:val="00EA15B0"/>
    <w:rsid w:val="00EA1F6A"/>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242A"/>
    <w:rsid w:val="00F66E50"/>
    <w:rsid w:val="00F67976"/>
    <w:rsid w:val="00F67CFA"/>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B755E"/>
    <w:rPr>
      <w:color w:val="0000FF" w:themeColor="hyperlink"/>
      <w:u w:val="single"/>
    </w:rPr>
  </w:style>
  <w:style w:type="character" w:styleId="FootnoteReference">
    <w:name w:val="footnote reference"/>
    <w:basedOn w:val="DefaultParagraphFont"/>
    <w:uiPriority w:val="99"/>
    <w:semiHidden/>
    <w:unhideWhenUsed/>
    <w:rsid w:val="00F66E50"/>
    <w:rPr>
      <w:vertAlign w:val="superscript"/>
    </w:rPr>
  </w:style>
  <w:style w:type="character" w:customStyle="1" w:styleId="st">
    <w:name w:val="st"/>
    <w:basedOn w:val="DefaultParagraphFont"/>
    <w:rsid w:val="00F66E50"/>
  </w:style>
  <w:style w:type="character" w:customStyle="1" w:styleId="ravayat">
    <w:name w:val="ravayat"/>
    <w:basedOn w:val="DefaultParagraphFont"/>
    <w:rsid w:val="00F66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B755E"/>
    <w:rPr>
      <w:color w:val="0000FF" w:themeColor="hyperlink"/>
      <w:u w:val="single"/>
    </w:rPr>
  </w:style>
  <w:style w:type="character" w:styleId="FootnoteReference">
    <w:name w:val="footnote reference"/>
    <w:basedOn w:val="DefaultParagraphFont"/>
    <w:uiPriority w:val="99"/>
    <w:semiHidden/>
    <w:unhideWhenUsed/>
    <w:rsid w:val="00F66E50"/>
    <w:rPr>
      <w:vertAlign w:val="superscript"/>
    </w:rPr>
  </w:style>
  <w:style w:type="character" w:customStyle="1" w:styleId="st">
    <w:name w:val="st"/>
    <w:basedOn w:val="DefaultParagraphFont"/>
    <w:rsid w:val="00F66E50"/>
  </w:style>
  <w:style w:type="character" w:customStyle="1" w:styleId="ravayat">
    <w:name w:val="ravayat"/>
    <w:basedOn w:val="DefaultParagraphFont"/>
    <w:rsid w:val="00F66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25/118/%D8%B4%D8%A7%D9%87%D8%AF%D8%A7%D9%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83;&#1740;%20&#1605;&#1575;&#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7FC47-2CEE-4B60-9C77-FEACD422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324</TotalTime>
  <Pages>6</Pages>
  <Words>1605</Words>
  <Characters>9151</Characters>
  <Application>Microsoft Office Word</Application>
  <DocSecurity>0</DocSecurity>
  <Lines>76</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20</cp:revision>
  <dcterms:created xsi:type="dcterms:W3CDTF">2017-12-27T14:53:00Z</dcterms:created>
  <dcterms:modified xsi:type="dcterms:W3CDTF">2017-12-28T06:53:00Z</dcterms:modified>
</cp:coreProperties>
</file>