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color w:val="auto"/>
          <w:sz w:val="22"/>
          <w:rtl/>
        </w:rPr>
        <w:id w:val="-478073163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937105" w:rsidRPr="00E57207" w:rsidRDefault="001A51B8" w:rsidP="00E57207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E57207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1A51B8" w:rsidRPr="00E57207" w:rsidRDefault="001A51B8" w:rsidP="001A51B8">
          <w:pPr>
            <w:spacing w:line="360" w:lineRule="auto"/>
            <w:rPr>
              <w:rFonts w:ascii="Traditional Arabic" w:hAnsi="Traditional Arabic" w:cs="Traditional Arabic"/>
              <w:rtl/>
            </w:rPr>
          </w:pPr>
        </w:p>
        <w:p w:rsidR="001A51B8" w:rsidRPr="00E57207" w:rsidRDefault="00937105" w:rsidP="001A51B8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</w:rPr>
          </w:pPr>
          <w:r w:rsidRPr="00E57207">
            <w:rPr>
              <w:rFonts w:ascii="Traditional Arabic" w:hAnsi="Traditional Arabic" w:cs="Traditional Arabic"/>
            </w:rPr>
            <w:fldChar w:fldCharType="begin"/>
          </w:r>
          <w:r w:rsidRPr="00E57207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E57207">
            <w:rPr>
              <w:rFonts w:ascii="Traditional Arabic" w:hAnsi="Traditional Arabic" w:cs="Traditional Arabic"/>
            </w:rPr>
            <w:fldChar w:fldCharType="separate"/>
          </w:r>
          <w:hyperlink w:anchor="_Toc506289294" w:history="1"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1A51B8" w:rsidRPr="00E5720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A51B8" w:rsidRPr="00E5720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_Toc506289294 \h </w:instrTex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A51B8" w:rsidRPr="00E5720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A51B8" w:rsidRPr="00E57207" w:rsidRDefault="009B7832" w:rsidP="001A51B8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</w:rPr>
          </w:pPr>
          <w:hyperlink w:anchor="_Toc506289295" w:history="1"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هدف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ارجاع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1A51B8" w:rsidRPr="00E5720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A51B8" w:rsidRPr="00E5720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_Toc506289295 \h </w:instrTex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A51B8" w:rsidRPr="00E5720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A51B8" w:rsidRPr="00E57207" w:rsidRDefault="009B7832" w:rsidP="001A51B8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</w:rPr>
          </w:pPr>
          <w:hyperlink w:anchor="_Toc506289296" w:history="1"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موثق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1A51B8" w:rsidRPr="00E5720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A51B8" w:rsidRPr="00E5720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_Toc506289296 \h </w:instrTex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A51B8" w:rsidRPr="00E5720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A51B8" w:rsidRPr="00E57207" w:rsidRDefault="009B7832" w:rsidP="001A51B8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</w:rPr>
          </w:pPr>
          <w:hyperlink w:anchor="_Toc506289297" w:history="1"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مد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داشتن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عُلقه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ها</w:t>
            </w:r>
            <w:r w:rsidR="001A51B8" w:rsidRPr="00E572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روح</w:t>
            </w:r>
            <w:r w:rsidR="001A51B8" w:rsidRPr="00E572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اخلاق</w:t>
            </w:r>
            <w:r w:rsidR="001A51B8" w:rsidRPr="00E572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اجتماع</w:t>
            </w:r>
            <w:r w:rsidR="001A51B8" w:rsidRPr="00E572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1A51B8" w:rsidRPr="00E5720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A51B8" w:rsidRPr="00E5720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_Toc506289297 \h </w:instrTex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A51B8" w:rsidRPr="00E5720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A51B8" w:rsidRPr="00E57207" w:rsidRDefault="009B7832" w:rsidP="001A51B8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</w:rPr>
          </w:pPr>
          <w:hyperlink w:anchor="_Toc506289298" w:history="1"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نگاه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همه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جانبه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شارع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ارجاع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51B8" w:rsidRPr="00E572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1A51B8" w:rsidRPr="00E5720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A51B8" w:rsidRPr="00E5720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_Toc506289298 \h </w:instrTex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A51B8" w:rsidRPr="00E5720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A51B8" w:rsidRPr="00E57207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937105" w:rsidRPr="00E57207" w:rsidRDefault="00937105" w:rsidP="001A51B8">
          <w:pPr>
            <w:spacing w:line="360" w:lineRule="auto"/>
            <w:rPr>
              <w:rFonts w:ascii="Traditional Arabic" w:hAnsi="Traditional Arabic" w:cs="Traditional Arabic"/>
            </w:rPr>
          </w:pPr>
          <w:r w:rsidRPr="00E57207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937105" w:rsidRPr="00E57207" w:rsidRDefault="00937105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/>
          <w:rtl/>
        </w:rPr>
        <w:br w:type="page"/>
      </w:r>
    </w:p>
    <w:p w:rsidR="00E57207" w:rsidRPr="00E57207" w:rsidRDefault="00E57207" w:rsidP="00E57207">
      <w:pPr>
        <w:ind w:firstLine="0"/>
        <w:jc w:val="center"/>
        <w:rPr>
          <w:rFonts w:ascii="Traditional Arabic" w:hAnsi="Traditional Arabic" w:cs="Traditional Arabic"/>
          <w:rtl/>
        </w:rPr>
      </w:pPr>
      <w:bookmarkStart w:id="0" w:name="_Toc506289294"/>
      <w:bookmarkStart w:id="1" w:name="_Toc496094224"/>
      <w:bookmarkStart w:id="2" w:name="_Toc500399077"/>
      <w:bookmarkStart w:id="3" w:name="_Toc502735589"/>
      <w:bookmarkStart w:id="4" w:name="_Toc503257346"/>
      <w:bookmarkStart w:id="5" w:name="_Toc504984552"/>
      <w:bookmarkStart w:id="6" w:name="_Toc505150965"/>
      <w:r w:rsidRPr="00E57207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E57207" w:rsidRPr="00E57207" w:rsidRDefault="00E57207" w:rsidP="00E57207">
      <w:pPr>
        <w:pStyle w:val="Heading1"/>
        <w:rPr>
          <w:rFonts w:ascii="Traditional Arabic" w:hAnsi="Traditional Arabic" w:cs="Traditional Arabic"/>
          <w:rtl/>
        </w:rPr>
      </w:pPr>
      <w:bookmarkStart w:id="7" w:name="_Toc450375464"/>
      <w:bookmarkStart w:id="8" w:name="_Toc450817023"/>
      <w:bookmarkStart w:id="9" w:name="_Toc451162277"/>
      <w:bookmarkStart w:id="10" w:name="_Toc451419897"/>
      <w:bookmarkStart w:id="11" w:name="_Toc451588796"/>
      <w:bookmarkStart w:id="12" w:name="_Toc452366656"/>
      <w:bookmarkStart w:id="13" w:name="_Toc452890833"/>
      <w:bookmarkStart w:id="14" w:name="_Toc453402795"/>
      <w:bookmarkStart w:id="15" w:name="_Toc453489222"/>
      <w:bookmarkStart w:id="16" w:name="_Toc462221455"/>
      <w:bookmarkStart w:id="17" w:name="_Toc465846670"/>
      <w:bookmarkStart w:id="18" w:name="_Toc466455067"/>
      <w:bookmarkStart w:id="19" w:name="_Toc470513050"/>
      <w:bookmarkStart w:id="20" w:name="_Toc470513091"/>
      <w:bookmarkStart w:id="21" w:name="_Toc474323495"/>
      <w:bookmarkStart w:id="22" w:name="_Toc476125648"/>
      <w:bookmarkStart w:id="23" w:name="_Toc476985311"/>
      <w:bookmarkStart w:id="24" w:name="_Toc479150537"/>
      <w:bookmarkStart w:id="25" w:name="_Toc480361570"/>
      <w:bookmarkStart w:id="26" w:name="_Toc496165936"/>
      <w:bookmarkStart w:id="27" w:name="_Toc499628854"/>
      <w:bookmarkStart w:id="28" w:name="_Toc499795694"/>
      <w:bookmarkStart w:id="29" w:name="_Toc461988926"/>
      <w:r w:rsidRPr="00E57207">
        <w:rPr>
          <w:rFonts w:ascii="Traditional Arabic" w:hAnsi="Traditional Arabic" w:cs="Traditional Arabic"/>
          <w:rtl/>
        </w:rPr>
        <w:t xml:space="preserve">موضوع: </w:t>
      </w:r>
      <w:r w:rsidRPr="00E57207">
        <w:rPr>
          <w:rFonts w:ascii="Traditional Arabic" w:hAnsi="Traditional Arabic" w:cs="Traditional Arabic"/>
          <w:color w:val="auto"/>
          <w:rtl/>
        </w:rPr>
        <w:t>فقه / اجتهاد و تقلید / مسأله تقلید (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E57207">
        <w:rPr>
          <w:rFonts w:ascii="Traditional Arabic" w:hAnsi="Traditional Arabic" w:cs="Traditional Arabic" w:hint="cs"/>
          <w:color w:val="auto"/>
          <w:rtl/>
        </w:rPr>
        <w:t>شرایط مجتهد</w:t>
      </w:r>
      <w:r w:rsidRPr="00E57207">
        <w:rPr>
          <w:rFonts w:ascii="Traditional Arabic" w:hAnsi="Traditional Arabic" w:cs="Traditional Arabic"/>
          <w:color w:val="auto"/>
          <w:rtl/>
        </w:rPr>
        <w:t>)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bookmarkEnd w:id="1"/>
    <w:bookmarkEnd w:id="2"/>
    <w:bookmarkEnd w:id="3"/>
    <w:bookmarkEnd w:id="4"/>
    <w:bookmarkEnd w:id="5"/>
    <w:bookmarkEnd w:id="6"/>
    <w:bookmarkEnd w:id="29"/>
    <w:p w:rsidR="00D96712" w:rsidRPr="00E57207" w:rsidRDefault="00D96712" w:rsidP="00E57207">
      <w:pPr>
        <w:pStyle w:val="Heading1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t>اشاره</w:t>
      </w:r>
      <w:bookmarkEnd w:id="0"/>
      <w:r w:rsidRPr="00E57207">
        <w:rPr>
          <w:rFonts w:ascii="Traditional Arabic" w:hAnsi="Traditional Arabic" w:cs="Traditional Arabic" w:hint="cs"/>
          <w:rtl/>
        </w:rPr>
        <w:t xml:space="preserve"> </w:t>
      </w:r>
    </w:p>
    <w:p w:rsidR="000209E0" w:rsidRPr="00E57207" w:rsidRDefault="00E05A9B" w:rsidP="00E57207">
      <w:pPr>
        <w:jc w:val="lowKashida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t>در مسئله بیست و دوم مرحوم سید فرمودند: «</w:t>
      </w:r>
      <w:r w:rsidRPr="00E57207">
        <w:rPr>
          <w:rFonts w:ascii="Traditional Arabic" w:hAnsi="Traditional Arabic" w:cs="Traditional Arabic" w:hint="cs"/>
          <w:b/>
          <w:bCs/>
          <w:rtl/>
        </w:rPr>
        <w:t>یشترط فی المجتهد امورٌ</w:t>
      </w:r>
      <w:r w:rsidRPr="00E57207">
        <w:rPr>
          <w:rFonts w:ascii="Traditional Arabic" w:hAnsi="Traditional Arabic" w:cs="Traditional Arabic" w:hint="cs"/>
          <w:rtl/>
        </w:rPr>
        <w:t>»</w:t>
      </w:r>
      <w:r w:rsidR="00E57207">
        <w:rPr>
          <w:rFonts w:ascii="Traditional Arabic" w:hAnsi="Traditional Arabic" w:cs="Traditional Arabic" w:hint="cs"/>
          <w:rtl/>
        </w:rPr>
        <w:t xml:space="preserve"> و به</w:t>
      </w:r>
      <w:r w:rsidRPr="00E57207">
        <w:rPr>
          <w:rFonts w:ascii="Traditional Arabic" w:hAnsi="Traditional Arabic" w:cs="Traditional Arabic" w:hint="cs"/>
          <w:rtl/>
        </w:rPr>
        <w:t xml:space="preserve"> یازده شرط از شرایطی که در مقام تقلید باید در مجتهد جمع باشد، اشاره کردند.</w:t>
      </w:r>
    </w:p>
    <w:p w:rsidR="00D96712" w:rsidRPr="00E57207" w:rsidRDefault="00D96712" w:rsidP="00E57207">
      <w:pPr>
        <w:pStyle w:val="Heading1"/>
        <w:rPr>
          <w:rFonts w:ascii="Traditional Arabic" w:hAnsi="Traditional Arabic" w:cs="Traditional Arabic"/>
          <w:rtl/>
        </w:rPr>
      </w:pPr>
      <w:bookmarkStart w:id="30" w:name="_Toc506289295"/>
      <w:r w:rsidRPr="00E57207">
        <w:rPr>
          <w:rFonts w:ascii="Traditional Arabic" w:hAnsi="Traditional Arabic" w:cs="Traditional Arabic" w:hint="cs"/>
          <w:rtl/>
        </w:rPr>
        <w:t>هدف از ارجاع به مجتهد</w:t>
      </w:r>
      <w:bookmarkEnd w:id="30"/>
    </w:p>
    <w:p w:rsidR="00E05A9B" w:rsidRPr="00E57207" w:rsidRDefault="00E05A9B" w:rsidP="00E57207">
      <w:pPr>
        <w:jc w:val="lowKashida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t xml:space="preserve">به این مسئله رسیدیم که آیا در بحث ارجاع به مجتهد، فقط فلسفه همان علم و کاشفیت از واقع ملحوظ است، </w:t>
      </w:r>
      <w:r w:rsidR="001B5BD8" w:rsidRPr="00E57207">
        <w:rPr>
          <w:rFonts w:ascii="Traditional Arabic" w:hAnsi="Traditional Arabic" w:cs="Traditional Arabic" w:hint="cs"/>
          <w:rtl/>
        </w:rPr>
        <w:t>آن‌طور</w:t>
      </w:r>
      <w:r w:rsidRPr="00E57207">
        <w:rPr>
          <w:rFonts w:ascii="Traditional Arabic" w:hAnsi="Traditional Arabic" w:cs="Traditional Arabic" w:hint="cs"/>
          <w:rtl/>
        </w:rPr>
        <w:t xml:space="preserve"> که در سیره عقلا در مباحث کارشناسی وجود دارد یا اینکه فراتر از آن نکات دیگری هم موضوعیت دارد</w:t>
      </w:r>
      <w:r w:rsidR="00B47F91" w:rsidRPr="00E57207">
        <w:rPr>
          <w:rFonts w:ascii="Traditional Arabic" w:hAnsi="Traditional Arabic" w:cs="Traditional Arabic" w:hint="cs"/>
          <w:rtl/>
        </w:rPr>
        <w:t>؟</w:t>
      </w:r>
    </w:p>
    <w:p w:rsidR="00B47F91" w:rsidRPr="00E57207" w:rsidRDefault="00E37ADC" w:rsidP="00535EDE">
      <w:pPr>
        <w:jc w:val="lowKashida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t xml:space="preserve">این سؤال بسیار مهم بود که در باب تقلید و ارجاع به مجتهد </w:t>
      </w:r>
      <w:r w:rsidR="001B5BD8" w:rsidRPr="00E57207">
        <w:rPr>
          <w:rFonts w:ascii="Traditional Arabic" w:hAnsi="Traditional Arabic" w:cs="Traditional Arabic" w:hint="cs"/>
          <w:rtl/>
        </w:rPr>
        <w:t>می‌شد</w:t>
      </w:r>
      <w:r w:rsidRPr="00E57207">
        <w:rPr>
          <w:rFonts w:ascii="Traditional Arabic" w:hAnsi="Traditional Arabic" w:cs="Traditional Arabic" w:hint="cs"/>
          <w:rtl/>
        </w:rPr>
        <w:t xml:space="preserve"> طرح کرد</w:t>
      </w:r>
      <w:r w:rsidR="00B86A29" w:rsidRPr="00E57207">
        <w:rPr>
          <w:rFonts w:ascii="Traditional Arabic" w:hAnsi="Traditional Arabic" w:cs="Traditional Arabic" w:hint="cs"/>
          <w:rtl/>
        </w:rPr>
        <w:t>، اگر فرضیه اول باشد که عبارت از این است که ارجاع به مرجع از باب کاشفیت و طریقیت قول کارشناس، نسبت به واقع هست، اگر این مورد باشد، چیزی به عنوان اولی جز عدم کذب و عدم خط</w:t>
      </w:r>
      <w:r w:rsidR="00E57207">
        <w:rPr>
          <w:rFonts w:ascii="Traditional Arabic" w:hAnsi="Traditional Arabic" w:cs="Traditional Arabic" w:hint="cs"/>
          <w:rtl/>
        </w:rPr>
        <w:t>ا</w:t>
      </w:r>
      <w:r w:rsidR="00B86A29" w:rsidRPr="00E57207">
        <w:rPr>
          <w:rFonts w:ascii="Traditional Arabic" w:hAnsi="Traditional Arabic" w:cs="Traditional Arabic" w:hint="cs"/>
          <w:rtl/>
        </w:rPr>
        <w:t xml:space="preserve"> در مجتهد شرط نیست</w:t>
      </w:r>
      <w:r w:rsidR="00DE1456" w:rsidRPr="00E57207">
        <w:rPr>
          <w:rFonts w:ascii="Traditional Arabic" w:hAnsi="Traditional Arabic" w:cs="Traditional Arabic" w:hint="cs"/>
          <w:rtl/>
        </w:rPr>
        <w:t xml:space="preserve"> یعنی این شخص مورد وثوق باشد غیر از علمیت، وثوق در مقام نقل، شرط است</w:t>
      </w:r>
      <w:r w:rsidR="00E57207">
        <w:rPr>
          <w:rFonts w:ascii="Traditional Arabic" w:hAnsi="Traditional Arabic" w:cs="Traditional Arabic" w:hint="cs"/>
          <w:rtl/>
        </w:rPr>
        <w:t xml:space="preserve">. </w:t>
      </w:r>
      <w:r w:rsidR="00DE1456" w:rsidRPr="00E57207">
        <w:rPr>
          <w:rFonts w:ascii="Traditional Arabic" w:hAnsi="Traditional Arabic" w:cs="Traditional Arabic" w:hint="cs"/>
          <w:rtl/>
        </w:rPr>
        <w:t xml:space="preserve">اگر قائل به این نظر شدیم که از حیث کاشفیت رأی او را پیگیری </w:t>
      </w:r>
      <w:r w:rsidR="001B5BD8" w:rsidRPr="00E57207">
        <w:rPr>
          <w:rFonts w:ascii="Traditional Arabic" w:hAnsi="Traditional Arabic" w:cs="Traditional Arabic" w:hint="cs"/>
          <w:rtl/>
        </w:rPr>
        <w:t>می‌کنیم</w:t>
      </w:r>
      <w:r w:rsidR="00E57207">
        <w:rPr>
          <w:rFonts w:ascii="Traditional Arabic" w:hAnsi="Traditional Arabic" w:cs="Traditional Arabic" w:hint="cs"/>
          <w:rtl/>
        </w:rPr>
        <w:t xml:space="preserve"> و این محور اصلی است، آن</w:t>
      </w:r>
      <w:r w:rsidR="00DE1456" w:rsidRPr="00E57207">
        <w:rPr>
          <w:rFonts w:ascii="Traditional Arabic" w:hAnsi="Traditional Arabic" w:cs="Traditional Arabic" w:hint="cs"/>
          <w:rtl/>
        </w:rPr>
        <w:t xml:space="preserve"> فرد باید عالم و کارشناس باشد، اگر متعدد هستند، باید کارشناس برتر باشد، همچنین فرد موثقی هم باشد</w:t>
      </w:r>
      <w:r w:rsidR="00E57207">
        <w:rPr>
          <w:rFonts w:ascii="Traditional Arabic" w:hAnsi="Traditional Arabic" w:cs="Traditional Arabic" w:hint="cs"/>
          <w:rtl/>
        </w:rPr>
        <w:t>.</w:t>
      </w:r>
      <w:r w:rsidR="00DE1456" w:rsidRPr="00E57207">
        <w:rPr>
          <w:rFonts w:ascii="Traditional Arabic" w:hAnsi="Traditional Arabic" w:cs="Traditional Arabic" w:hint="cs"/>
          <w:rtl/>
        </w:rPr>
        <w:t xml:space="preserve"> هر شرطی فراتر از این، نیاز به دلیل خاص دارد</w:t>
      </w:r>
      <w:r w:rsidR="00E57207">
        <w:rPr>
          <w:rFonts w:ascii="Traditional Arabic" w:hAnsi="Traditional Arabic" w:cs="Traditional Arabic" w:hint="cs"/>
          <w:rtl/>
        </w:rPr>
        <w:t>.</w:t>
      </w:r>
      <w:r w:rsidR="00302B92" w:rsidRPr="00E57207">
        <w:rPr>
          <w:rFonts w:ascii="Traditional Arabic" w:hAnsi="Traditional Arabic" w:cs="Traditional Arabic" w:hint="cs"/>
          <w:rtl/>
        </w:rPr>
        <w:t xml:space="preserve"> اما اگر فرضیه دوم </w:t>
      </w:r>
      <w:r w:rsidR="001B5BD8" w:rsidRPr="00E57207">
        <w:rPr>
          <w:rFonts w:ascii="Traditional Arabic" w:hAnsi="Traditional Arabic" w:cs="Traditional Arabic" w:hint="cs"/>
          <w:rtl/>
        </w:rPr>
        <w:t>موردپذیرش</w:t>
      </w:r>
      <w:r w:rsidR="00302B92" w:rsidRPr="00E57207">
        <w:rPr>
          <w:rFonts w:ascii="Traditional Arabic" w:hAnsi="Traditional Arabic" w:cs="Traditional Arabic" w:hint="cs"/>
          <w:rtl/>
        </w:rPr>
        <w:t xml:space="preserve"> باشد</w:t>
      </w:r>
      <w:r w:rsidR="00E57207">
        <w:rPr>
          <w:rFonts w:ascii="Traditional Arabic" w:hAnsi="Traditional Arabic" w:cs="Traditional Arabic" w:hint="cs"/>
          <w:rtl/>
        </w:rPr>
        <w:t xml:space="preserve"> و</w:t>
      </w:r>
      <w:r w:rsidR="00302B92" w:rsidRPr="00E57207">
        <w:rPr>
          <w:rFonts w:ascii="Traditional Arabic" w:hAnsi="Traditional Arabic" w:cs="Traditional Arabic" w:hint="cs"/>
          <w:rtl/>
        </w:rPr>
        <w:t xml:space="preserve"> بگوییم در ب</w:t>
      </w:r>
      <w:r w:rsidR="00E57207">
        <w:rPr>
          <w:rFonts w:ascii="Traditional Arabic" w:hAnsi="Traditional Arabic" w:cs="Traditional Arabic" w:hint="cs"/>
          <w:rtl/>
        </w:rPr>
        <w:t>اب تقلید و رجوع به مجتهد، چیزی</w:t>
      </w:r>
      <w:r w:rsidR="00302B92" w:rsidRPr="00E57207">
        <w:rPr>
          <w:rFonts w:ascii="Traditional Arabic" w:hAnsi="Traditional Arabic" w:cs="Traditional Arabic" w:hint="cs"/>
          <w:rtl/>
        </w:rPr>
        <w:t xml:space="preserve"> فراتر از بحث کارشناسی ملحوظ و </w:t>
      </w:r>
      <w:r w:rsidR="001B5BD8" w:rsidRPr="00E57207">
        <w:rPr>
          <w:rFonts w:ascii="Traditional Arabic" w:hAnsi="Traditional Arabic" w:cs="Traditional Arabic" w:hint="cs"/>
          <w:rtl/>
        </w:rPr>
        <w:t>مدنظر</w:t>
      </w:r>
      <w:r w:rsidR="00302B92" w:rsidRPr="00E57207">
        <w:rPr>
          <w:rFonts w:ascii="Traditional Arabic" w:hAnsi="Traditional Arabic" w:cs="Traditional Arabic" w:hint="cs"/>
          <w:rtl/>
        </w:rPr>
        <w:t xml:space="preserve"> است </w:t>
      </w:r>
      <w:r w:rsidR="001B5BD8" w:rsidRPr="00E57207">
        <w:rPr>
          <w:rFonts w:ascii="Traditional Arabic" w:hAnsi="Traditional Arabic" w:cs="Traditional Arabic" w:hint="cs"/>
          <w:rtl/>
        </w:rPr>
        <w:t>بنا</w:t>
      </w:r>
      <w:r w:rsidR="001B5BD8" w:rsidRPr="00E57207">
        <w:rPr>
          <w:rFonts w:ascii="Traditional Arabic" w:hAnsi="Traditional Arabic" w:cs="Traditional Arabic"/>
          <w:rtl/>
        </w:rPr>
        <w:t xml:space="preserve"> </w:t>
      </w:r>
      <w:r w:rsidR="001B5BD8" w:rsidRPr="00E57207">
        <w:rPr>
          <w:rFonts w:ascii="Traditional Arabic" w:hAnsi="Traditional Arabic" w:cs="Traditional Arabic" w:hint="cs"/>
          <w:rtl/>
        </w:rPr>
        <w:t>بر</w:t>
      </w:r>
      <w:r w:rsidR="00302B92" w:rsidRPr="00E57207">
        <w:rPr>
          <w:rFonts w:ascii="Traditional Arabic" w:hAnsi="Traditional Arabic" w:cs="Traditional Arabic" w:hint="cs"/>
          <w:rtl/>
        </w:rPr>
        <w:t xml:space="preserve"> فرضیه دوم گفته </w:t>
      </w:r>
      <w:r w:rsidR="001B5BD8" w:rsidRPr="00E57207">
        <w:rPr>
          <w:rFonts w:ascii="Traditional Arabic" w:hAnsi="Traditional Arabic" w:cs="Traditional Arabic" w:hint="cs"/>
          <w:rtl/>
        </w:rPr>
        <w:t>می‌شود</w:t>
      </w:r>
      <w:r w:rsidR="00302B92" w:rsidRPr="00E57207">
        <w:rPr>
          <w:rFonts w:ascii="Traditional Arabic" w:hAnsi="Traditional Arabic" w:cs="Traditional Arabic" w:hint="cs"/>
          <w:rtl/>
        </w:rPr>
        <w:t xml:space="preserve"> که اگر کسی به مجتهد مراجعه </w:t>
      </w:r>
      <w:r w:rsidR="001B5BD8" w:rsidRPr="00E57207">
        <w:rPr>
          <w:rFonts w:ascii="Traditional Arabic" w:hAnsi="Traditional Arabic" w:cs="Traditional Arabic" w:hint="cs"/>
          <w:rtl/>
        </w:rPr>
        <w:t>می‌کند</w:t>
      </w:r>
      <w:r w:rsidR="00302B92" w:rsidRPr="00E57207">
        <w:rPr>
          <w:rFonts w:ascii="Traditional Arabic" w:hAnsi="Traditional Arabic" w:cs="Traditional Arabic" w:hint="cs"/>
          <w:rtl/>
        </w:rPr>
        <w:t xml:space="preserve"> یا در شریعت به او ارجاع </w:t>
      </w:r>
      <w:r w:rsidR="001B5BD8" w:rsidRPr="00E57207">
        <w:rPr>
          <w:rFonts w:ascii="Traditional Arabic" w:hAnsi="Traditional Arabic" w:cs="Traditional Arabic" w:hint="cs"/>
          <w:rtl/>
        </w:rPr>
        <w:t>داده‌</w:t>
      </w:r>
      <w:r w:rsidR="00E57207">
        <w:rPr>
          <w:rFonts w:ascii="Traditional Arabic" w:hAnsi="Traditional Arabic" w:cs="Traditional Arabic" w:hint="cs"/>
          <w:rtl/>
        </w:rPr>
        <w:t xml:space="preserve"> </w:t>
      </w:r>
      <w:r w:rsidR="001B5BD8" w:rsidRPr="00E57207">
        <w:rPr>
          <w:rFonts w:ascii="Traditional Arabic" w:hAnsi="Traditional Arabic" w:cs="Traditional Arabic" w:hint="cs"/>
          <w:rtl/>
        </w:rPr>
        <w:t>شده</w:t>
      </w:r>
      <w:r w:rsidR="00302B92" w:rsidRPr="00E57207">
        <w:rPr>
          <w:rFonts w:ascii="Traditional Arabic" w:hAnsi="Traditional Arabic" w:cs="Traditional Arabic" w:hint="cs"/>
          <w:rtl/>
        </w:rPr>
        <w:t>، از باب کارشناسی است</w:t>
      </w:r>
      <w:r w:rsidR="00535EDE">
        <w:rPr>
          <w:rFonts w:ascii="Traditional Arabic" w:hAnsi="Traditional Arabic" w:cs="Traditional Arabic" w:hint="cs"/>
          <w:rtl/>
        </w:rPr>
        <w:t>؛</w:t>
      </w:r>
      <w:r w:rsidR="00302B92" w:rsidRPr="00E57207">
        <w:rPr>
          <w:rFonts w:ascii="Traditional Arabic" w:hAnsi="Traditional Arabic" w:cs="Traditional Arabic" w:hint="cs"/>
          <w:rtl/>
        </w:rPr>
        <w:t xml:space="preserve"> اما کارشناسی که همراه با </w:t>
      </w:r>
      <w:r w:rsidR="001B5BD8" w:rsidRPr="00E57207">
        <w:rPr>
          <w:rFonts w:ascii="Traditional Arabic" w:hAnsi="Traditional Arabic" w:cs="Traditional Arabic" w:hint="cs"/>
          <w:rtl/>
        </w:rPr>
        <w:t>مجموعه‌ای</w:t>
      </w:r>
      <w:r w:rsidR="00302B92" w:rsidRPr="00E57207">
        <w:rPr>
          <w:rFonts w:ascii="Traditional Arabic" w:hAnsi="Traditional Arabic" w:cs="Traditional Arabic" w:hint="cs"/>
          <w:rtl/>
        </w:rPr>
        <w:t xml:space="preserve"> </w:t>
      </w:r>
      <w:r w:rsidR="001B5BD8" w:rsidRPr="00E57207">
        <w:rPr>
          <w:rFonts w:ascii="Traditional Arabic" w:hAnsi="Traditional Arabic" w:cs="Traditional Arabic" w:hint="cs"/>
          <w:rtl/>
        </w:rPr>
        <w:t>ویژگی‌ها</w:t>
      </w:r>
      <w:r w:rsidR="00302B92" w:rsidRPr="00E57207">
        <w:rPr>
          <w:rFonts w:ascii="Traditional Arabic" w:hAnsi="Traditional Arabic" w:cs="Traditional Arabic" w:hint="cs"/>
          <w:rtl/>
        </w:rPr>
        <w:t xml:space="preserve"> و خصائص دیگر باید باشد</w:t>
      </w:r>
      <w:r w:rsidR="00535EDE">
        <w:rPr>
          <w:rFonts w:ascii="Traditional Arabic" w:hAnsi="Traditional Arabic" w:cs="Traditional Arabic" w:hint="cs"/>
          <w:rtl/>
        </w:rPr>
        <w:t>.</w:t>
      </w:r>
      <w:r w:rsidR="00302B92" w:rsidRPr="00E57207">
        <w:rPr>
          <w:rFonts w:ascii="Traditional Arabic" w:hAnsi="Traditional Arabic" w:cs="Traditional Arabic" w:hint="cs"/>
          <w:rtl/>
        </w:rPr>
        <w:t xml:space="preserve"> به ملاحظه اینکه کسی که عالم دین شد و محل مراجعه قرار گرفت، نقش اخلاقی، تربیتی، روحی و اجتماعی و فرهنگی دارد</w:t>
      </w:r>
      <w:r w:rsidR="00535EDE">
        <w:rPr>
          <w:rFonts w:ascii="Traditional Arabic" w:hAnsi="Traditional Arabic" w:cs="Traditional Arabic" w:hint="cs"/>
          <w:rtl/>
        </w:rPr>
        <w:t>.</w:t>
      </w:r>
      <w:r w:rsidR="00302B92" w:rsidRPr="00E57207">
        <w:rPr>
          <w:rFonts w:ascii="Traditional Arabic" w:hAnsi="Traditional Arabic" w:cs="Traditional Arabic" w:hint="cs"/>
          <w:rtl/>
        </w:rPr>
        <w:t xml:space="preserve"> در اصل ارجاع به مجتهد، </w:t>
      </w:r>
      <w:r w:rsidR="001B5BD8" w:rsidRPr="00E57207">
        <w:rPr>
          <w:rFonts w:ascii="Traditional Arabic" w:hAnsi="Traditional Arabic" w:cs="Traditional Arabic" w:hint="cs"/>
          <w:rtl/>
        </w:rPr>
        <w:t>نقش‌ها</w:t>
      </w:r>
      <w:r w:rsidR="00302B92" w:rsidRPr="00E57207">
        <w:rPr>
          <w:rFonts w:ascii="Traditional Arabic" w:hAnsi="Traditional Arabic" w:cs="Traditional Arabic" w:hint="cs"/>
          <w:rtl/>
        </w:rPr>
        <w:t xml:space="preserve"> هم ملحوظ است، </w:t>
      </w:r>
      <w:r w:rsidR="001B5BD8" w:rsidRPr="00E57207">
        <w:rPr>
          <w:rFonts w:ascii="Traditional Arabic" w:hAnsi="Traditional Arabic" w:cs="Traditional Arabic" w:hint="cs"/>
          <w:rtl/>
        </w:rPr>
        <w:t>این‌طور</w:t>
      </w:r>
      <w:r w:rsidR="00302B92" w:rsidRPr="00E57207">
        <w:rPr>
          <w:rFonts w:ascii="Traditional Arabic" w:hAnsi="Traditional Arabic" w:cs="Traditional Arabic" w:hint="cs"/>
          <w:rtl/>
        </w:rPr>
        <w:t xml:space="preserve"> نیست که </w:t>
      </w:r>
      <w:r w:rsidR="001B5BD8" w:rsidRPr="00E57207">
        <w:rPr>
          <w:rFonts w:ascii="Traditional Arabic" w:hAnsi="Traditional Arabic" w:cs="Traditional Arabic" w:hint="cs"/>
          <w:rtl/>
        </w:rPr>
        <w:t>نقش‌ها</w:t>
      </w:r>
      <w:r w:rsidR="00302B92" w:rsidRPr="00E57207">
        <w:rPr>
          <w:rFonts w:ascii="Traditional Arabic" w:hAnsi="Traditional Arabic" w:cs="Traditional Arabic" w:hint="cs"/>
          <w:rtl/>
        </w:rPr>
        <w:t xml:space="preserve"> </w:t>
      </w:r>
      <w:r w:rsidR="001B5BD8" w:rsidRPr="00E57207">
        <w:rPr>
          <w:rFonts w:ascii="Traditional Arabic" w:hAnsi="Traditional Arabic" w:cs="Traditional Arabic" w:hint="cs"/>
          <w:rtl/>
        </w:rPr>
        <w:t>به‌صورت</w:t>
      </w:r>
      <w:r w:rsidR="00302B92" w:rsidRPr="00E57207">
        <w:rPr>
          <w:rFonts w:ascii="Traditional Arabic" w:hAnsi="Traditional Arabic" w:cs="Traditional Arabic" w:hint="cs"/>
          <w:rtl/>
        </w:rPr>
        <w:t xml:space="preserve"> ام</w:t>
      </w:r>
      <w:r w:rsidR="00535EDE">
        <w:rPr>
          <w:rFonts w:ascii="Traditional Arabic" w:hAnsi="Traditional Arabic" w:cs="Traditional Arabic" w:hint="cs"/>
          <w:rtl/>
        </w:rPr>
        <w:t>ور انضمامی و ترکیب انضمامی باشد</w:t>
      </w:r>
      <w:r w:rsidR="00302B92" w:rsidRPr="00E57207">
        <w:rPr>
          <w:rFonts w:ascii="Traditional Arabic" w:hAnsi="Traditional Arabic" w:cs="Traditional Arabic" w:hint="cs"/>
          <w:rtl/>
        </w:rPr>
        <w:t xml:space="preserve"> بلکه در ذات خود ارجاع، آن نکات هم ملحوظ است.</w:t>
      </w:r>
    </w:p>
    <w:p w:rsidR="00D96712" w:rsidRPr="00E57207" w:rsidRDefault="00D96712" w:rsidP="00E57207">
      <w:pPr>
        <w:pStyle w:val="Heading1"/>
        <w:rPr>
          <w:rFonts w:ascii="Traditional Arabic" w:hAnsi="Traditional Arabic" w:cs="Traditional Arabic"/>
          <w:rtl/>
        </w:rPr>
      </w:pPr>
      <w:bookmarkStart w:id="31" w:name="_Toc506289296"/>
      <w:r w:rsidRPr="00E57207">
        <w:rPr>
          <w:rFonts w:ascii="Traditional Arabic" w:hAnsi="Traditional Arabic" w:cs="Traditional Arabic" w:hint="cs"/>
          <w:rtl/>
        </w:rPr>
        <w:t>اعلم و موثق بودن مجتهد</w:t>
      </w:r>
      <w:bookmarkEnd w:id="31"/>
      <w:r w:rsidRPr="00E57207">
        <w:rPr>
          <w:rFonts w:ascii="Traditional Arabic" w:hAnsi="Traditional Arabic" w:cs="Traditional Arabic" w:hint="cs"/>
          <w:rtl/>
        </w:rPr>
        <w:t xml:space="preserve"> </w:t>
      </w:r>
    </w:p>
    <w:p w:rsidR="00302B92" w:rsidRPr="00E57207" w:rsidRDefault="00302B92" w:rsidP="00535EDE">
      <w:pPr>
        <w:jc w:val="lowKashida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t>گاهی آنچه در تقلید شرط است، کارشناسی است</w:t>
      </w:r>
      <w:r w:rsidR="00535EDE">
        <w:rPr>
          <w:rFonts w:ascii="Traditional Arabic" w:hAnsi="Traditional Arabic" w:cs="Traditional Arabic" w:hint="cs"/>
          <w:rtl/>
        </w:rPr>
        <w:t>.</w:t>
      </w:r>
      <w:r w:rsidR="007E1329" w:rsidRPr="00E57207">
        <w:rPr>
          <w:rFonts w:ascii="Traditional Arabic" w:hAnsi="Traditional Arabic" w:cs="Traditional Arabic" w:hint="cs"/>
          <w:rtl/>
        </w:rPr>
        <w:t xml:space="preserve"> در کارشناسی هم علم و وثوق شرط است</w:t>
      </w:r>
      <w:r w:rsidR="00535EDE">
        <w:rPr>
          <w:rFonts w:ascii="Traditional Arabic" w:hAnsi="Traditional Arabic" w:cs="Traditional Arabic" w:hint="cs"/>
          <w:rtl/>
        </w:rPr>
        <w:t>.</w:t>
      </w:r>
      <w:r w:rsidR="007E1329" w:rsidRPr="00E57207">
        <w:rPr>
          <w:rFonts w:ascii="Traditional Arabic" w:hAnsi="Traditional Arabic" w:cs="Traditional Arabic" w:hint="cs"/>
          <w:rtl/>
        </w:rPr>
        <w:t xml:space="preserve"> گاهی تقلید با نوعی علقه روحی و اخلاقی و اجتماعی با این شخص همراه </w:t>
      </w:r>
      <w:r w:rsidR="001B5BD8" w:rsidRPr="00E57207">
        <w:rPr>
          <w:rFonts w:ascii="Traditional Arabic" w:hAnsi="Traditional Arabic" w:cs="Traditional Arabic" w:hint="cs"/>
          <w:rtl/>
        </w:rPr>
        <w:t>می‌شود</w:t>
      </w:r>
      <w:r w:rsidR="00535EDE">
        <w:rPr>
          <w:rFonts w:ascii="Traditional Arabic" w:hAnsi="Traditional Arabic" w:cs="Traditional Arabic" w:hint="cs"/>
          <w:rtl/>
        </w:rPr>
        <w:t>.</w:t>
      </w:r>
      <w:r w:rsidR="007E1329" w:rsidRPr="00E57207">
        <w:rPr>
          <w:rFonts w:ascii="Traditional Arabic" w:hAnsi="Traditional Arabic" w:cs="Traditional Arabic" w:hint="cs"/>
          <w:rtl/>
        </w:rPr>
        <w:t xml:space="preserve"> باید در شرای</w:t>
      </w:r>
      <w:r w:rsidR="00535EDE">
        <w:rPr>
          <w:rFonts w:ascii="Traditional Arabic" w:hAnsi="Traditional Arabic" w:cs="Traditional Arabic" w:hint="cs"/>
          <w:rtl/>
        </w:rPr>
        <w:t>طی که این وضع را دارد و این عقله‌</w:t>
      </w:r>
      <w:r w:rsidR="007E1329" w:rsidRPr="00E57207">
        <w:rPr>
          <w:rFonts w:ascii="Traditional Arabic" w:hAnsi="Traditional Arabic" w:cs="Traditional Arabic" w:hint="cs"/>
          <w:rtl/>
        </w:rPr>
        <w:t xml:space="preserve">ها را ایجاد </w:t>
      </w:r>
      <w:r w:rsidR="001B5BD8" w:rsidRPr="00E57207">
        <w:rPr>
          <w:rFonts w:ascii="Traditional Arabic" w:hAnsi="Traditional Arabic" w:cs="Traditional Arabic" w:hint="cs"/>
          <w:rtl/>
        </w:rPr>
        <w:t>می‌کند</w:t>
      </w:r>
      <w:r w:rsidR="007E1329" w:rsidRPr="00E57207">
        <w:rPr>
          <w:rFonts w:ascii="Traditional Arabic" w:hAnsi="Traditional Arabic" w:cs="Traditional Arabic" w:hint="cs"/>
          <w:rtl/>
        </w:rPr>
        <w:t>، شرایط دیگر هم ملحوظ باشد</w:t>
      </w:r>
      <w:r w:rsidR="00535EDE">
        <w:rPr>
          <w:rFonts w:ascii="Traditional Arabic" w:hAnsi="Traditional Arabic" w:cs="Traditional Arabic" w:hint="cs"/>
          <w:rtl/>
        </w:rPr>
        <w:t>.</w:t>
      </w:r>
      <w:r w:rsidR="007E1329" w:rsidRPr="00E57207">
        <w:rPr>
          <w:rFonts w:ascii="Traditional Arabic" w:hAnsi="Traditional Arabic" w:cs="Traditional Arabic" w:hint="cs"/>
          <w:rtl/>
        </w:rPr>
        <w:t xml:space="preserve"> اگر حالت انضمامی باشد، اتفاقی و بر اساس عناوین ثانویه است</w:t>
      </w:r>
      <w:r w:rsidR="00535EDE">
        <w:rPr>
          <w:rFonts w:ascii="Traditional Arabic" w:hAnsi="Traditional Arabic" w:cs="Traditional Arabic" w:hint="cs"/>
          <w:rtl/>
        </w:rPr>
        <w:t>؛</w:t>
      </w:r>
      <w:r w:rsidR="007E1329" w:rsidRPr="00E57207">
        <w:rPr>
          <w:rFonts w:ascii="Traditional Arabic" w:hAnsi="Traditional Arabic" w:cs="Traditional Arabic" w:hint="cs"/>
          <w:rtl/>
        </w:rPr>
        <w:t xml:space="preserve"> اما چیزی که در این فرضیه گفته </w:t>
      </w:r>
      <w:r w:rsidR="001B5BD8" w:rsidRPr="00E57207">
        <w:rPr>
          <w:rFonts w:ascii="Traditional Arabic" w:hAnsi="Traditional Arabic" w:cs="Traditional Arabic" w:hint="cs"/>
          <w:rtl/>
        </w:rPr>
        <w:t>می‌ش</w:t>
      </w:r>
      <w:r w:rsidR="00535EDE">
        <w:rPr>
          <w:rFonts w:ascii="Traditional Arabic" w:hAnsi="Traditional Arabic" w:cs="Traditional Arabic" w:hint="cs"/>
          <w:rtl/>
        </w:rPr>
        <w:t>و</w:t>
      </w:r>
      <w:r w:rsidR="001B5BD8" w:rsidRPr="00E57207">
        <w:rPr>
          <w:rFonts w:ascii="Traditional Arabic" w:hAnsi="Traditional Arabic" w:cs="Traditional Arabic" w:hint="cs"/>
          <w:rtl/>
        </w:rPr>
        <w:t>د</w:t>
      </w:r>
      <w:r w:rsidR="007E1329" w:rsidRPr="00E57207">
        <w:rPr>
          <w:rFonts w:ascii="Traditional Arabic" w:hAnsi="Traditional Arabic" w:cs="Traditional Arabic" w:hint="cs"/>
          <w:rtl/>
        </w:rPr>
        <w:t>، حالت اتحادی مسئله است</w:t>
      </w:r>
      <w:r w:rsidR="00535EDE">
        <w:rPr>
          <w:rFonts w:ascii="Traditional Arabic" w:hAnsi="Traditional Arabic" w:cs="Traditional Arabic" w:hint="cs"/>
          <w:rtl/>
        </w:rPr>
        <w:t>.</w:t>
      </w:r>
      <w:r w:rsidR="007E1329" w:rsidRPr="00E57207">
        <w:rPr>
          <w:rFonts w:ascii="Traditional Arabic" w:hAnsi="Traditional Arabic" w:cs="Traditional Arabic" w:hint="cs"/>
          <w:rtl/>
        </w:rPr>
        <w:t xml:space="preserve"> مقصود این است که چون غالباً شارع </w:t>
      </w:r>
      <w:r w:rsidR="001B5BD8" w:rsidRPr="00E57207">
        <w:rPr>
          <w:rFonts w:ascii="Traditional Arabic" w:hAnsi="Traditional Arabic" w:cs="Traditional Arabic" w:hint="cs"/>
          <w:rtl/>
        </w:rPr>
        <w:t>می‌بیند</w:t>
      </w:r>
      <w:r w:rsidR="007E1329" w:rsidRPr="00E57207">
        <w:rPr>
          <w:rFonts w:ascii="Traditional Arabic" w:hAnsi="Traditional Arabic" w:cs="Traditional Arabic" w:hint="cs"/>
          <w:rtl/>
        </w:rPr>
        <w:t xml:space="preserve"> و </w:t>
      </w:r>
      <w:r w:rsidR="001B5BD8" w:rsidRPr="00E57207">
        <w:rPr>
          <w:rFonts w:ascii="Traditional Arabic" w:hAnsi="Traditional Arabic" w:cs="Traditional Arabic" w:hint="cs"/>
          <w:rtl/>
        </w:rPr>
        <w:t>می‌دیده</w:t>
      </w:r>
      <w:r w:rsidR="007E1329" w:rsidRPr="00E57207">
        <w:rPr>
          <w:rFonts w:ascii="Traditional Arabic" w:hAnsi="Traditional Arabic" w:cs="Traditional Arabic" w:hint="cs"/>
          <w:rtl/>
        </w:rPr>
        <w:t xml:space="preserve"> است که این مراجعه به مجتهد، مکرر و متعدد است</w:t>
      </w:r>
      <w:r w:rsidR="00535EDE">
        <w:rPr>
          <w:rFonts w:ascii="Traditional Arabic" w:hAnsi="Traditional Arabic" w:cs="Traditional Arabic" w:hint="cs"/>
          <w:rtl/>
        </w:rPr>
        <w:t>؛</w:t>
      </w:r>
      <w:r w:rsidR="007E1329" w:rsidRPr="00E57207">
        <w:rPr>
          <w:rFonts w:ascii="Traditional Arabic" w:hAnsi="Traditional Arabic" w:cs="Traditional Arabic" w:hint="cs"/>
          <w:rtl/>
        </w:rPr>
        <w:t xml:space="preserve"> همچنین این مراجعه همراه با نوعی </w:t>
      </w:r>
      <w:r w:rsidR="001B5BD8" w:rsidRPr="00E57207">
        <w:rPr>
          <w:rFonts w:ascii="Traditional Arabic" w:hAnsi="Traditional Arabic" w:cs="Traditional Arabic" w:hint="cs"/>
          <w:rtl/>
        </w:rPr>
        <w:t>علاقه‌های</w:t>
      </w:r>
      <w:r w:rsidR="007E1329" w:rsidRPr="00E57207">
        <w:rPr>
          <w:rFonts w:ascii="Traditional Arabic" w:hAnsi="Traditional Arabic" w:cs="Traditional Arabic" w:hint="cs"/>
          <w:rtl/>
        </w:rPr>
        <w:t xml:space="preserve"> روحی و اخلاقی و اجتماعی </w:t>
      </w:r>
      <w:r w:rsidR="001B5BD8" w:rsidRPr="00E57207">
        <w:rPr>
          <w:rFonts w:ascii="Traditional Arabic" w:hAnsi="Traditional Arabic" w:cs="Traditional Arabic" w:hint="cs"/>
          <w:rtl/>
        </w:rPr>
        <w:t>می‌شود</w:t>
      </w:r>
      <w:r w:rsidR="007E1329" w:rsidRPr="00E57207">
        <w:rPr>
          <w:rFonts w:ascii="Traditional Arabic" w:hAnsi="Traditional Arabic" w:cs="Traditional Arabic" w:hint="cs"/>
          <w:rtl/>
        </w:rPr>
        <w:t>، این به عنوان یک حکمت ملحوظ بوده است، در اصل حکم هم غیر از شرط دانایی و کارشناسی، شرایط روحی و اخلاقی دیگر هم ملحوظ شده است</w:t>
      </w:r>
      <w:r w:rsidR="00535EDE">
        <w:rPr>
          <w:rFonts w:ascii="Traditional Arabic" w:hAnsi="Traditional Arabic" w:cs="Traditional Arabic" w:hint="cs"/>
          <w:rtl/>
        </w:rPr>
        <w:t xml:space="preserve">. </w:t>
      </w:r>
      <w:r w:rsidR="007E1329" w:rsidRPr="00E57207">
        <w:rPr>
          <w:rFonts w:ascii="Traditional Arabic" w:hAnsi="Traditional Arabic" w:cs="Traditional Arabic" w:hint="cs"/>
          <w:rtl/>
        </w:rPr>
        <w:t>مقصود در اینجا دومی است.</w:t>
      </w:r>
    </w:p>
    <w:p w:rsidR="00D96712" w:rsidRPr="00E57207" w:rsidRDefault="00D96712" w:rsidP="00E57207">
      <w:pPr>
        <w:pStyle w:val="Heading1"/>
        <w:rPr>
          <w:rFonts w:ascii="Traditional Arabic" w:hAnsi="Traditional Arabic" w:cs="Traditional Arabic"/>
          <w:rtl/>
        </w:rPr>
      </w:pPr>
      <w:bookmarkStart w:id="32" w:name="_Toc506289297"/>
      <w:r w:rsidRPr="00E57207">
        <w:rPr>
          <w:rFonts w:ascii="Traditional Arabic" w:hAnsi="Traditional Arabic" w:cs="Traditional Arabic" w:hint="cs"/>
          <w:rtl/>
        </w:rPr>
        <w:lastRenderedPageBreak/>
        <w:t>مد نظر داشتن عُلقه های روحی و اخلاقی و اجتماعی مجتهد</w:t>
      </w:r>
      <w:bookmarkEnd w:id="32"/>
      <w:r w:rsidRPr="00E57207">
        <w:rPr>
          <w:rFonts w:ascii="Traditional Arabic" w:hAnsi="Traditional Arabic" w:cs="Traditional Arabic" w:hint="cs"/>
          <w:rtl/>
        </w:rPr>
        <w:t xml:space="preserve"> </w:t>
      </w:r>
    </w:p>
    <w:p w:rsidR="007E1329" w:rsidRPr="00E57207" w:rsidRDefault="007E1329" w:rsidP="00DD224F">
      <w:pPr>
        <w:jc w:val="lowKashida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t>ممکن است در برخی از موارد مراجعه به عالم</w:t>
      </w:r>
      <w:r w:rsidR="00957364" w:rsidRPr="00E57207">
        <w:rPr>
          <w:rFonts w:ascii="Traditional Arabic" w:hAnsi="Traditional Arabic" w:cs="Traditional Arabic" w:hint="cs"/>
          <w:rtl/>
        </w:rPr>
        <w:t xml:space="preserve"> و کارشناس، از آن عُلقه های روحی و اخلاقی و اجتماعی جدا بشود</w:t>
      </w:r>
      <w:r w:rsidR="00DD224F">
        <w:rPr>
          <w:rFonts w:ascii="Traditional Arabic" w:hAnsi="Traditional Arabic" w:cs="Traditional Arabic" w:hint="cs"/>
          <w:rtl/>
        </w:rPr>
        <w:t>؛</w:t>
      </w:r>
      <w:r w:rsidR="0099340E" w:rsidRPr="00E57207">
        <w:rPr>
          <w:rFonts w:ascii="Traditional Arabic" w:hAnsi="Traditional Arabic" w:cs="Traditional Arabic" w:hint="cs"/>
          <w:rtl/>
        </w:rPr>
        <w:t xml:space="preserve"> اما چون غالباً به این صورت بوده است، شارع در آن ملحوظ کرده است، به عنوان یک حکمت ملحوظ شده و بر اساس آن، شرایطی فراتر از شرایط علمی و کارشناسی </w:t>
      </w:r>
      <w:r w:rsidR="001B5BD8" w:rsidRPr="00E57207">
        <w:rPr>
          <w:rFonts w:ascii="Traditional Arabic" w:hAnsi="Traditional Arabic" w:cs="Traditional Arabic" w:hint="cs"/>
          <w:rtl/>
        </w:rPr>
        <w:t>مورد</w:t>
      </w:r>
      <w:r w:rsidR="00DD224F">
        <w:rPr>
          <w:rFonts w:ascii="Traditional Arabic" w:hAnsi="Traditional Arabic" w:cs="Traditional Arabic" w:hint="cs"/>
          <w:rtl/>
        </w:rPr>
        <w:t xml:space="preserve"> </w:t>
      </w:r>
      <w:r w:rsidR="001B5BD8" w:rsidRPr="00E57207">
        <w:rPr>
          <w:rFonts w:ascii="Traditional Arabic" w:hAnsi="Traditional Arabic" w:cs="Traditional Arabic" w:hint="cs"/>
          <w:rtl/>
        </w:rPr>
        <w:t>توجه</w:t>
      </w:r>
      <w:r w:rsidR="0099340E" w:rsidRPr="00E57207">
        <w:rPr>
          <w:rFonts w:ascii="Traditional Arabic" w:hAnsi="Traditional Arabic" w:cs="Traditional Arabic" w:hint="cs"/>
          <w:rtl/>
        </w:rPr>
        <w:t xml:space="preserve"> و تأکید </w:t>
      </w:r>
      <w:r w:rsidR="001B5BD8" w:rsidRPr="00E57207">
        <w:rPr>
          <w:rFonts w:ascii="Traditional Arabic" w:hAnsi="Traditional Arabic" w:cs="Traditional Arabic" w:hint="cs"/>
          <w:rtl/>
        </w:rPr>
        <w:t>قرار</w:t>
      </w:r>
      <w:r w:rsidR="00DD224F">
        <w:rPr>
          <w:rFonts w:ascii="Traditional Arabic" w:hAnsi="Traditional Arabic" w:cs="Traditional Arabic" w:hint="cs"/>
          <w:rtl/>
        </w:rPr>
        <w:t xml:space="preserve"> </w:t>
      </w:r>
      <w:r w:rsidR="001B5BD8" w:rsidRPr="00E57207">
        <w:rPr>
          <w:rFonts w:ascii="Traditional Arabic" w:hAnsi="Traditional Arabic" w:cs="Traditional Arabic" w:hint="cs"/>
          <w:rtl/>
        </w:rPr>
        <w:t>گرفته</w:t>
      </w:r>
      <w:r w:rsidR="0099340E" w:rsidRPr="00E57207">
        <w:rPr>
          <w:rFonts w:ascii="Traditional Arabic" w:hAnsi="Traditional Arabic" w:cs="Traditional Arabic" w:hint="cs"/>
          <w:rtl/>
        </w:rPr>
        <w:t xml:space="preserve"> است، این دو </w:t>
      </w:r>
      <w:r w:rsidR="001B5BD8" w:rsidRPr="00E57207">
        <w:rPr>
          <w:rFonts w:ascii="Traditional Arabic" w:hAnsi="Traditional Arabic" w:cs="Traditional Arabic" w:hint="cs"/>
          <w:rtl/>
        </w:rPr>
        <w:t>باهم</w:t>
      </w:r>
      <w:r w:rsidR="0099340E" w:rsidRPr="00E57207">
        <w:rPr>
          <w:rFonts w:ascii="Traditional Arabic" w:hAnsi="Traditional Arabic" w:cs="Traditional Arabic" w:hint="cs"/>
          <w:rtl/>
        </w:rPr>
        <w:t xml:space="preserve"> خیلی فرق دارد اگر گفته شود که این </w:t>
      </w:r>
      <w:r w:rsidR="001B5BD8" w:rsidRPr="00E57207">
        <w:rPr>
          <w:rFonts w:ascii="Traditional Arabic" w:hAnsi="Traditional Arabic" w:cs="Traditional Arabic" w:hint="cs"/>
          <w:rtl/>
        </w:rPr>
        <w:t>نقش‌ها</w:t>
      </w:r>
      <w:r w:rsidR="0099340E" w:rsidRPr="00E57207">
        <w:rPr>
          <w:rFonts w:ascii="Traditional Arabic" w:hAnsi="Traditional Arabic" w:cs="Traditional Arabic" w:hint="cs"/>
          <w:rtl/>
        </w:rPr>
        <w:t xml:space="preserve"> به شکل ترکیب انضمامی در کنار نقش علمی ایجاد </w:t>
      </w:r>
      <w:r w:rsidR="001B5BD8" w:rsidRPr="00E57207">
        <w:rPr>
          <w:rFonts w:ascii="Traditional Arabic" w:hAnsi="Traditional Arabic" w:cs="Traditional Arabic" w:hint="cs"/>
          <w:rtl/>
        </w:rPr>
        <w:t>می‌شود</w:t>
      </w:r>
      <w:r w:rsidR="0099340E" w:rsidRPr="00E57207">
        <w:rPr>
          <w:rFonts w:ascii="Traditional Arabic" w:hAnsi="Traditional Arabic" w:cs="Traditional Arabic" w:hint="cs"/>
          <w:rtl/>
        </w:rPr>
        <w:t xml:space="preserve">، امکان دارد که در محلی </w:t>
      </w:r>
      <w:r w:rsidR="001B5BD8" w:rsidRPr="00E57207">
        <w:rPr>
          <w:rFonts w:ascii="Traditional Arabic" w:hAnsi="Traditional Arabic" w:cs="Traditional Arabic" w:hint="cs"/>
          <w:rtl/>
        </w:rPr>
        <w:t>این‌ها</w:t>
      </w:r>
      <w:r w:rsidR="0099340E" w:rsidRPr="00E57207">
        <w:rPr>
          <w:rFonts w:ascii="Traditional Arabic" w:hAnsi="Traditional Arabic" w:cs="Traditional Arabic" w:hint="cs"/>
          <w:rtl/>
        </w:rPr>
        <w:t xml:space="preserve"> از هم تفکیک بشود، ممکن است کسی شاگرد کسی باشد</w:t>
      </w:r>
      <w:r w:rsidR="00DD224F">
        <w:rPr>
          <w:rFonts w:ascii="Traditional Arabic" w:hAnsi="Traditional Arabic" w:cs="Traditional Arabic" w:hint="cs"/>
          <w:rtl/>
        </w:rPr>
        <w:t xml:space="preserve"> و</w:t>
      </w:r>
      <w:r w:rsidR="0099340E" w:rsidRPr="00E57207">
        <w:rPr>
          <w:rFonts w:ascii="Traditional Arabic" w:hAnsi="Traditional Arabic" w:cs="Traditional Arabic" w:hint="cs"/>
          <w:rtl/>
        </w:rPr>
        <w:t xml:space="preserve"> از لحاظ علمی از کسی استفاده کرده است</w:t>
      </w:r>
      <w:r w:rsidR="00DD224F">
        <w:rPr>
          <w:rFonts w:ascii="Traditional Arabic" w:hAnsi="Traditional Arabic" w:cs="Traditional Arabic" w:hint="cs"/>
          <w:rtl/>
        </w:rPr>
        <w:t xml:space="preserve"> اما</w:t>
      </w:r>
      <w:r w:rsidR="0099340E" w:rsidRPr="00E57207">
        <w:rPr>
          <w:rFonts w:ascii="Traditional Arabic" w:hAnsi="Traditional Arabic" w:cs="Traditional Arabic" w:hint="cs"/>
          <w:rtl/>
        </w:rPr>
        <w:t xml:space="preserve"> از نظر اجتماعی و فرهنگی آن مسلک را اصلاً ندارد.</w:t>
      </w:r>
    </w:p>
    <w:p w:rsidR="0099340E" w:rsidRPr="00E57207" w:rsidRDefault="0099340E" w:rsidP="00DD224F">
      <w:pPr>
        <w:jc w:val="lowKashida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t xml:space="preserve">شارع </w:t>
      </w:r>
      <w:r w:rsidR="001B5BD8" w:rsidRPr="00E57207">
        <w:rPr>
          <w:rFonts w:ascii="Traditional Arabic" w:hAnsi="Traditional Arabic" w:cs="Traditional Arabic" w:hint="cs"/>
          <w:rtl/>
        </w:rPr>
        <w:t>علی‌الاصول</w:t>
      </w:r>
      <w:r w:rsidRPr="00E57207">
        <w:rPr>
          <w:rFonts w:ascii="Traditional Arabic" w:hAnsi="Traditional Arabic" w:cs="Traditional Arabic" w:hint="cs"/>
          <w:rtl/>
        </w:rPr>
        <w:t xml:space="preserve"> اوصاف و </w:t>
      </w:r>
      <w:r w:rsidR="001B5BD8" w:rsidRPr="00E57207">
        <w:rPr>
          <w:rFonts w:ascii="Traditional Arabic" w:hAnsi="Traditional Arabic" w:cs="Traditional Arabic" w:hint="cs"/>
          <w:rtl/>
        </w:rPr>
        <w:t>ویژگی‌ها</w:t>
      </w:r>
      <w:r w:rsidRPr="00E57207">
        <w:rPr>
          <w:rFonts w:ascii="Traditional Arabic" w:hAnsi="Traditional Arabic" w:cs="Traditional Arabic" w:hint="cs"/>
          <w:rtl/>
        </w:rPr>
        <w:t xml:space="preserve">ی </w:t>
      </w:r>
      <w:r w:rsidR="001B5BD8" w:rsidRPr="00E57207">
        <w:rPr>
          <w:rFonts w:ascii="Traditional Arabic" w:hAnsi="Traditional Arabic" w:cs="Traditional Arabic" w:hint="cs"/>
          <w:rtl/>
        </w:rPr>
        <w:t>غیرعلمی</w:t>
      </w:r>
      <w:r w:rsidRPr="00E57207">
        <w:rPr>
          <w:rFonts w:ascii="Traditional Arabic" w:hAnsi="Traditional Arabic" w:cs="Traditional Arabic" w:hint="cs"/>
          <w:rtl/>
        </w:rPr>
        <w:t xml:space="preserve"> را هم که با مسئله زعامت روحی و اخلاقی و اجتماعی همراه است، در نظر گرفته است</w:t>
      </w:r>
      <w:r w:rsidR="00DD224F">
        <w:rPr>
          <w:rFonts w:ascii="Traditional Arabic" w:hAnsi="Traditional Arabic" w:cs="Traditional Arabic" w:hint="cs"/>
          <w:rtl/>
        </w:rPr>
        <w:t xml:space="preserve">. </w:t>
      </w:r>
      <w:r w:rsidRPr="00E57207">
        <w:rPr>
          <w:rFonts w:ascii="Traditional Arabic" w:hAnsi="Traditional Arabic" w:cs="Traditional Arabic" w:hint="cs"/>
          <w:rtl/>
        </w:rPr>
        <w:t xml:space="preserve">در این فرضیه، بحث ولایت نیست بلکه </w:t>
      </w:r>
      <w:r w:rsidR="001B5BD8" w:rsidRPr="00E57207">
        <w:rPr>
          <w:rFonts w:ascii="Traditional Arabic" w:hAnsi="Traditional Arabic" w:cs="Traditional Arabic" w:hint="cs"/>
          <w:rtl/>
        </w:rPr>
        <w:t>حداقل‌های</w:t>
      </w:r>
      <w:r w:rsidRPr="00E57207">
        <w:rPr>
          <w:rFonts w:ascii="Traditional Arabic" w:hAnsi="Traditional Arabic" w:cs="Traditional Arabic" w:hint="cs"/>
          <w:rtl/>
        </w:rPr>
        <w:t xml:space="preserve"> ولایت را هر مجتهدی دارد اما در امور عامه </w:t>
      </w:r>
      <w:r w:rsidR="001B5BD8" w:rsidRPr="00E57207">
        <w:rPr>
          <w:rFonts w:ascii="Traditional Arabic" w:hAnsi="Traditional Arabic" w:cs="Traditional Arabic" w:hint="cs"/>
          <w:rtl/>
        </w:rPr>
        <w:t>نمی‌تواند</w:t>
      </w:r>
      <w:r w:rsidRPr="00E57207">
        <w:rPr>
          <w:rFonts w:ascii="Traditional Arabic" w:hAnsi="Traditional Arabic" w:cs="Traditional Arabic" w:hint="cs"/>
          <w:rtl/>
        </w:rPr>
        <w:t xml:space="preserve"> مزاحمت برای ولی امر ایجاد بکند</w:t>
      </w:r>
      <w:r w:rsidR="00DD224F">
        <w:rPr>
          <w:rFonts w:ascii="Traditional Arabic" w:hAnsi="Traditional Arabic" w:cs="Traditional Arabic" w:hint="cs"/>
          <w:rtl/>
        </w:rPr>
        <w:t xml:space="preserve"> و</w:t>
      </w:r>
      <w:r w:rsidR="007642F5" w:rsidRPr="00E57207">
        <w:rPr>
          <w:rFonts w:ascii="Traditional Arabic" w:hAnsi="Traditional Arabic" w:cs="Traditional Arabic" w:hint="cs"/>
          <w:rtl/>
        </w:rPr>
        <w:t xml:space="preserve"> نظر ولی امر مقدم است</w:t>
      </w:r>
      <w:r w:rsidR="007A0CBA" w:rsidRPr="00E57207">
        <w:rPr>
          <w:rFonts w:ascii="Traditional Arabic" w:hAnsi="Traditional Arabic" w:cs="Traditional Arabic" w:hint="cs"/>
          <w:rtl/>
        </w:rPr>
        <w:t>.</w:t>
      </w:r>
    </w:p>
    <w:p w:rsidR="007A0CBA" w:rsidRPr="00E57207" w:rsidRDefault="007A0CBA" w:rsidP="001C5EE6">
      <w:pPr>
        <w:jc w:val="lowKashida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t>برخی مجتهدان</w:t>
      </w:r>
      <w:r w:rsidR="001C5EE6">
        <w:rPr>
          <w:rFonts w:ascii="Traditional Arabic" w:hAnsi="Traditional Arabic" w:cs="Traditional Arabic" w:hint="cs"/>
          <w:rtl/>
        </w:rPr>
        <w:t>،</w:t>
      </w:r>
      <w:r w:rsidRPr="00E57207">
        <w:rPr>
          <w:rFonts w:ascii="Traditional Arabic" w:hAnsi="Traditional Arabic" w:cs="Traditional Arabic" w:hint="cs"/>
          <w:rtl/>
        </w:rPr>
        <w:t xml:space="preserve"> ولایت از سطوح عامه دارند که در تزاحم با ولایت ولی امر نیست </w:t>
      </w:r>
      <w:r w:rsidR="00107D78" w:rsidRPr="00E57207">
        <w:rPr>
          <w:rFonts w:ascii="Traditional Arabic" w:hAnsi="Traditional Arabic" w:cs="Traditional Arabic" w:hint="cs"/>
          <w:rtl/>
        </w:rPr>
        <w:t xml:space="preserve">در آن زمانی که مرجعیت مساوی با ولایت عامه بوده است، </w:t>
      </w:r>
      <w:r w:rsidR="001B5BD8" w:rsidRPr="00E57207">
        <w:rPr>
          <w:rFonts w:ascii="Traditional Arabic" w:hAnsi="Traditional Arabic" w:cs="Traditional Arabic" w:hint="cs"/>
          <w:rtl/>
        </w:rPr>
        <w:t>مسئله‌اش</w:t>
      </w:r>
      <w:r w:rsidR="00107D78" w:rsidRPr="00E57207">
        <w:rPr>
          <w:rFonts w:ascii="Traditional Arabic" w:hAnsi="Traditional Arabic" w:cs="Traditional Arabic" w:hint="cs"/>
          <w:rtl/>
        </w:rPr>
        <w:t xml:space="preserve"> متفاوت است.</w:t>
      </w:r>
    </w:p>
    <w:p w:rsidR="00D96712" w:rsidRPr="00E57207" w:rsidRDefault="00D96712" w:rsidP="00E57207">
      <w:pPr>
        <w:pStyle w:val="Heading1"/>
        <w:rPr>
          <w:rFonts w:ascii="Traditional Arabic" w:hAnsi="Traditional Arabic" w:cs="Traditional Arabic"/>
          <w:rtl/>
        </w:rPr>
      </w:pPr>
      <w:bookmarkStart w:id="33" w:name="_Toc506289298"/>
      <w:r w:rsidRPr="00E57207">
        <w:rPr>
          <w:rFonts w:ascii="Traditional Arabic" w:hAnsi="Traditional Arabic" w:cs="Traditional Arabic" w:hint="cs"/>
          <w:rtl/>
        </w:rPr>
        <w:t>نگاه همه جانبه شارع در ارجاع به مجتهد</w:t>
      </w:r>
      <w:bookmarkEnd w:id="33"/>
    </w:p>
    <w:p w:rsidR="00107D78" w:rsidRPr="00E57207" w:rsidRDefault="00F265E5" w:rsidP="00C83116">
      <w:pPr>
        <w:jc w:val="lowKashida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t xml:space="preserve">شارع به مسئله </w:t>
      </w:r>
      <w:r w:rsidR="001B5BD8" w:rsidRPr="00E57207">
        <w:rPr>
          <w:rFonts w:ascii="Traditional Arabic" w:hAnsi="Traditional Arabic" w:cs="Traditional Arabic" w:hint="cs"/>
          <w:rtl/>
        </w:rPr>
        <w:t>یک‌بعدی</w:t>
      </w:r>
      <w:r w:rsidRPr="00E57207">
        <w:rPr>
          <w:rFonts w:ascii="Traditional Arabic" w:hAnsi="Traditional Arabic" w:cs="Traditional Arabic" w:hint="cs"/>
          <w:rtl/>
        </w:rPr>
        <w:t xml:space="preserve"> نگاه نکرده است </w:t>
      </w:r>
      <w:r w:rsidR="00C83116">
        <w:rPr>
          <w:rFonts w:ascii="Traditional Arabic" w:hAnsi="Traditional Arabic" w:cs="Traditional Arabic" w:hint="cs"/>
          <w:rtl/>
        </w:rPr>
        <w:t xml:space="preserve">و </w:t>
      </w:r>
      <w:r w:rsidRPr="00E57207">
        <w:rPr>
          <w:rFonts w:ascii="Traditional Arabic" w:hAnsi="Traditional Arabic" w:cs="Traditional Arabic" w:hint="cs"/>
          <w:rtl/>
        </w:rPr>
        <w:t xml:space="preserve">تنها </w:t>
      </w:r>
      <w:r w:rsidR="00C83116">
        <w:rPr>
          <w:rFonts w:ascii="Traditional Arabic" w:hAnsi="Traditional Arabic" w:cs="Traditional Arabic" w:hint="cs"/>
          <w:rtl/>
        </w:rPr>
        <w:t>کشف واقع و اصابه به واقع را</w:t>
      </w:r>
      <w:r w:rsidRPr="00E57207">
        <w:rPr>
          <w:rFonts w:ascii="Traditional Arabic" w:hAnsi="Traditional Arabic" w:cs="Traditional Arabic" w:hint="cs"/>
          <w:rtl/>
        </w:rPr>
        <w:t xml:space="preserve"> ملاک قرار نداده است بلکه بر مبنای آن</w:t>
      </w:r>
      <w:r w:rsidR="00C83116">
        <w:rPr>
          <w:rFonts w:ascii="Traditional Arabic" w:hAnsi="Traditional Arabic" w:cs="Traditional Arabic" w:hint="cs"/>
          <w:rtl/>
        </w:rPr>
        <w:t>،</w:t>
      </w:r>
      <w:r w:rsidRPr="00E57207">
        <w:rPr>
          <w:rFonts w:ascii="Traditional Arabic" w:hAnsi="Traditional Arabic" w:cs="Traditional Arabic" w:hint="cs"/>
          <w:rtl/>
        </w:rPr>
        <w:t xml:space="preserve"> اغراض دیگر را پیگیری </w:t>
      </w:r>
      <w:r w:rsidR="001B5BD8" w:rsidRPr="00E57207">
        <w:rPr>
          <w:rFonts w:ascii="Traditional Arabic" w:hAnsi="Traditional Arabic" w:cs="Traditional Arabic" w:hint="cs"/>
          <w:rtl/>
        </w:rPr>
        <w:t>می‌کند</w:t>
      </w:r>
      <w:r w:rsidR="00C83116">
        <w:rPr>
          <w:rFonts w:ascii="Traditional Arabic" w:hAnsi="Traditional Arabic" w:cs="Traditional Arabic" w:hint="cs"/>
          <w:rtl/>
        </w:rPr>
        <w:t>.</w:t>
      </w:r>
      <w:r w:rsidRPr="00E57207">
        <w:rPr>
          <w:rFonts w:ascii="Traditional Arabic" w:hAnsi="Traditional Arabic" w:cs="Traditional Arabic" w:hint="cs"/>
          <w:rtl/>
        </w:rPr>
        <w:t xml:space="preserve"> اینکه </w:t>
      </w:r>
      <w:r w:rsidR="001B5BD8" w:rsidRPr="00E57207">
        <w:rPr>
          <w:rFonts w:ascii="Traditional Arabic" w:hAnsi="Traditional Arabic" w:cs="Traditional Arabic" w:hint="cs"/>
          <w:rtl/>
        </w:rPr>
        <w:t>انسان‌ها</w:t>
      </w:r>
      <w:r w:rsidRPr="00E57207">
        <w:rPr>
          <w:rFonts w:ascii="Traditional Arabic" w:hAnsi="Traditional Arabic" w:cs="Traditional Arabic" w:hint="cs"/>
          <w:rtl/>
        </w:rPr>
        <w:t xml:space="preserve"> یک ارتباطی با علما پیدا بکنند، نوعی الگو و الهام بگیرند، این مسئله را هم ضمن تقلید و غیر از تقلید، مثل تبلیغ، قصد برقراری نوعی ارتباط مردم با علما هست، اگر کسی به این مسئله بتواند اطمینانی پیدا بکند، </w:t>
      </w:r>
      <w:r w:rsidR="001B5BD8" w:rsidRPr="00E57207">
        <w:rPr>
          <w:rFonts w:ascii="Traditional Arabic" w:hAnsi="Traditional Arabic" w:cs="Traditional Arabic" w:hint="cs"/>
          <w:rtl/>
        </w:rPr>
        <w:t>نتیجه‌اش</w:t>
      </w:r>
      <w:r w:rsidRPr="00E57207">
        <w:rPr>
          <w:rFonts w:ascii="Traditional Arabic" w:hAnsi="Traditional Arabic" w:cs="Traditional Arabic" w:hint="cs"/>
          <w:rtl/>
        </w:rPr>
        <w:t xml:space="preserve"> فرضیه دوم </w:t>
      </w:r>
      <w:r w:rsidR="001B5BD8" w:rsidRPr="00E57207">
        <w:rPr>
          <w:rFonts w:ascii="Traditional Arabic" w:hAnsi="Traditional Arabic" w:cs="Traditional Arabic" w:hint="cs"/>
          <w:rtl/>
        </w:rPr>
        <w:t>می‌شود</w:t>
      </w:r>
      <w:r w:rsidR="00C83116">
        <w:rPr>
          <w:rFonts w:ascii="Traditional Arabic" w:hAnsi="Traditional Arabic" w:cs="Traditional Arabic" w:hint="cs"/>
          <w:rtl/>
        </w:rPr>
        <w:t>.</w:t>
      </w:r>
      <w:r w:rsidRPr="00E57207">
        <w:rPr>
          <w:rFonts w:ascii="Traditional Arabic" w:hAnsi="Traditional Arabic" w:cs="Traditional Arabic" w:hint="cs"/>
          <w:rtl/>
        </w:rPr>
        <w:t xml:space="preserve"> اینکه </w:t>
      </w:r>
      <w:r w:rsidR="001B5BD8" w:rsidRPr="00E57207">
        <w:rPr>
          <w:rFonts w:ascii="Traditional Arabic" w:hAnsi="Traditional Arabic" w:cs="Traditional Arabic" w:hint="cs"/>
          <w:rtl/>
        </w:rPr>
        <w:t>درواقع</w:t>
      </w:r>
      <w:r w:rsidRPr="00E57207">
        <w:rPr>
          <w:rFonts w:ascii="Traditional Arabic" w:hAnsi="Traditional Arabic" w:cs="Traditional Arabic" w:hint="cs"/>
          <w:rtl/>
        </w:rPr>
        <w:t xml:space="preserve"> تقلید </w:t>
      </w:r>
      <w:r w:rsidR="001B5BD8" w:rsidRPr="00E57207">
        <w:rPr>
          <w:rFonts w:ascii="Traditional Arabic" w:hAnsi="Traditional Arabic" w:cs="Traditional Arabic" w:hint="cs"/>
          <w:rtl/>
        </w:rPr>
        <w:t>تک‌ساعتی</w:t>
      </w:r>
      <w:r w:rsidRPr="00E57207">
        <w:rPr>
          <w:rFonts w:ascii="Traditional Arabic" w:hAnsi="Traditional Arabic" w:cs="Traditional Arabic" w:hint="cs"/>
          <w:rtl/>
        </w:rPr>
        <w:t xml:space="preserve">، تک غرض، </w:t>
      </w:r>
      <w:r w:rsidR="001B5BD8" w:rsidRPr="00E57207">
        <w:rPr>
          <w:rFonts w:ascii="Traditional Arabic" w:hAnsi="Traditional Arabic" w:cs="Traditional Arabic" w:hint="cs"/>
          <w:rtl/>
        </w:rPr>
        <w:t>یک‌بعدی</w:t>
      </w:r>
      <w:r w:rsidRPr="00E57207">
        <w:rPr>
          <w:rFonts w:ascii="Traditional Arabic" w:hAnsi="Traditional Arabic" w:cs="Traditional Arabic" w:hint="cs"/>
          <w:rtl/>
        </w:rPr>
        <w:t xml:space="preserve"> نیست بلکه در تقلید یا در سایر انواع مراجعه به عالم در مقام وضع و نصیحت و امثالهم، اغراض دیگری هم در شعاع او </w:t>
      </w:r>
      <w:r w:rsidR="001B5BD8" w:rsidRPr="00E57207">
        <w:rPr>
          <w:rFonts w:ascii="Traditional Arabic" w:hAnsi="Traditional Arabic" w:cs="Traditional Arabic" w:hint="cs"/>
          <w:rtl/>
        </w:rPr>
        <w:t>مدنظر</w:t>
      </w:r>
      <w:r w:rsidRPr="00E57207">
        <w:rPr>
          <w:rFonts w:ascii="Traditional Arabic" w:hAnsi="Traditional Arabic" w:cs="Traditional Arabic" w:hint="cs"/>
          <w:rtl/>
        </w:rPr>
        <w:t xml:space="preserve"> است اگر دومی باشد، سیره عقلا ا</w:t>
      </w:r>
      <w:r w:rsidR="00626051" w:rsidRPr="00E57207">
        <w:rPr>
          <w:rFonts w:ascii="Traditional Arabic" w:hAnsi="Traditional Arabic" w:cs="Traditional Arabic" w:hint="cs"/>
          <w:rtl/>
        </w:rPr>
        <w:t>طلاقی ندارد، معنای فرضیه دوم این نیست که پایه را کنار بگذاریم.</w:t>
      </w:r>
    </w:p>
    <w:p w:rsidR="00626051" w:rsidRPr="00E57207" w:rsidRDefault="00626051" w:rsidP="00C83116">
      <w:pPr>
        <w:jc w:val="lowKashida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t>وقتی سیره عقلا هم معطوف به این فضای شرع شد، شمول به آن صورت را ندارد</w:t>
      </w:r>
      <w:r w:rsidR="001F2052" w:rsidRPr="00E57207">
        <w:rPr>
          <w:rFonts w:ascii="Traditional Arabic" w:hAnsi="Traditional Arabic" w:cs="Traditional Arabic" w:hint="cs"/>
          <w:rtl/>
        </w:rPr>
        <w:t xml:space="preserve"> بلکه چیزهای دیگری هم همراهش باشد</w:t>
      </w:r>
      <w:r w:rsidR="00F16167" w:rsidRPr="00E57207">
        <w:rPr>
          <w:rFonts w:ascii="Traditional Arabic" w:hAnsi="Traditional Arabic" w:cs="Traditional Arabic" w:hint="cs"/>
          <w:rtl/>
        </w:rPr>
        <w:t xml:space="preserve"> بخصوص اینکه سیره هم هست</w:t>
      </w:r>
      <w:r w:rsidR="00C83116">
        <w:rPr>
          <w:rFonts w:ascii="Traditional Arabic" w:hAnsi="Traditional Arabic" w:cs="Traditional Arabic" w:hint="cs"/>
          <w:rtl/>
        </w:rPr>
        <w:t xml:space="preserve"> و</w:t>
      </w:r>
      <w:r w:rsidR="00F16167" w:rsidRPr="00E57207">
        <w:rPr>
          <w:rFonts w:ascii="Traditional Arabic" w:hAnsi="Traditional Arabic" w:cs="Traditional Arabic" w:hint="cs"/>
          <w:rtl/>
        </w:rPr>
        <w:t xml:space="preserve"> دلیل </w:t>
      </w:r>
      <w:r w:rsidR="001B5BD8" w:rsidRPr="00E57207">
        <w:rPr>
          <w:rFonts w:ascii="Traditional Arabic" w:hAnsi="Traditional Arabic" w:cs="Traditional Arabic" w:hint="cs"/>
          <w:rtl/>
        </w:rPr>
        <w:t>غیرلفظی</w:t>
      </w:r>
      <w:r w:rsidR="00F16167" w:rsidRPr="00E57207">
        <w:rPr>
          <w:rFonts w:ascii="Traditional Arabic" w:hAnsi="Traditional Arabic" w:cs="Traditional Arabic" w:hint="cs"/>
          <w:rtl/>
        </w:rPr>
        <w:t xml:space="preserve"> است، باید قدر متیقنش گرفته شود منتهی در همین فرضیه دوم که حالت ترکیب اتحادی است یعنی </w:t>
      </w:r>
      <w:r w:rsidR="001B5BD8" w:rsidRPr="00E57207">
        <w:rPr>
          <w:rFonts w:ascii="Traditional Arabic" w:hAnsi="Traditional Arabic" w:cs="Traditional Arabic" w:hint="cs"/>
          <w:rtl/>
        </w:rPr>
        <w:t>آن‌ها</w:t>
      </w:r>
      <w:r w:rsidR="00F16167" w:rsidRPr="00E57207">
        <w:rPr>
          <w:rFonts w:ascii="Traditional Arabic" w:hAnsi="Traditional Arabic" w:cs="Traditional Arabic" w:hint="cs"/>
          <w:rtl/>
        </w:rPr>
        <w:t xml:space="preserve"> حکمت شده، برای اینکه شارع بگوید غیر از علمیت، موارد دیگری هم باید ملحوظ باشد، از طرف دیگر سیره عقلا، آن شمول و اطلاق ندارد.</w:t>
      </w:r>
    </w:p>
    <w:p w:rsidR="00D96712" w:rsidRPr="00E57207" w:rsidRDefault="00D96712" w:rsidP="001A51B8">
      <w:pPr>
        <w:jc w:val="lowKashida"/>
        <w:rPr>
          <w:rFonts w:ascii="Traditional Arabic" w:hAnsi="Traditional Arabic" w:cs="Traditional Arabic"/>
          <w:rtl/>
        </w:rPr>
      </w:pPr>
    </w:p>
    <w:p w:rsidR="00F16167" w:rsidRPr="00E57207" w:rsidRDefault="00F16167" w:rsidP="00095E9A">
      <w:pPr>
        <w:jc w:val="lowKashida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t xml:space="preserve">در فرضیه دوم، میزان تأکید بر مواصفات و خصائص و </w:t>
      </w:r>
      <w:r w:rsidR="001B5BD8" w:rsidRPr="00E57207">
        <w:rPr>
          <w:rFonts w:ascii="Traditional Arabic" w:hAnsi="Traditional Arabic" w:cs="Traditional Arabic" w:hint="cs"/>
          <w:rtl/>
        </w:rPr>
        <w:t>ویژگی‌ها</w:t>
      </w:r>
      <w:r w:rsidRPr="00E57207">
        <w:rPr>
          <w:rFonts w:ascii="Traditional Arabic" w:hAnsi="Traditional Arabic" w:cs="Traditional Arabic" w:hint="cs"/>
          <w:rtl/>
        </w:rPr>
        <w:t xml:space="preserve">ی </w:t>
      </w:r>
      <w:r w:rsidR="001B5BD8" w:rsidRPr="00E57207">
        <w:rPr>
          <w:rFonts w:ascii="Traditional Arabic" w:hAnsi="Traditional Arabic" w:cs="Traditional Arabic" w:hint="cs"/>
          <w:rtl/>
        </w:rPr>
        <w:t>غیرعلمی</w:t>
      </w:r>
      <w:r w:rsidRPr="00E57207">
        <w:rPr>
          <w:rFonts w:ascii="Traditional Arabic" w:hAnsi="Traditional Arabic" w:cs="Traditional Arabic" w:hint="cs"/>
          <w:rtl/>
        </w:rPr>
        <w:t>ت، طیف دارد</w:t>
      </w:r>
      <w:r w:rsidR="00C83116">
        <w:rPr>
          <w:rFonts w:ascii="Traditional Arabic" w:hAnsi="Traditional Arabic" w:cs="Traditional Arabic" w:hint="cs"/>
          <w:rtl/>
        </w:rPr>
        <w:t>.</w:t>
      </w:r>
      <w:r w:rsidRPr="00E57207">
        <w:rPr>
          <w:rFonts w:ascii="Traditional Arabic" w:hAnsi="Traditional Arabic" w:cs="Traditional Arabic" w:hint="cs"/>
          <w:rtl/>
        </w:rPr>
        <w:t xml:space="preserve"> خود این فرضیه </w:t>
      </w:r>
      <w:r w:rsidR="001B5BD8" w:rsidRPr="00E57207">
        <w:rPr>
          <w:rFonts w:ascii="Traditional Arabic" w:hAnsi="Traditional Arabic" w:cs="Traditional Arabic" w:hint="cs"/>
          <w:rtl/>
        </w:rPr>
        <w:t>می‌تواند</w:t>
      </w:r>
      <w:r w:rsidRPr="00E57207">
        <w:rPr>
          <w:rFonts w:ascii="Traditional Arabic" w:hAnsi="Traditional Arabic" w:cs="Traditional Arabic" w:hint="cs"/>
          <w:rtl/>
        </w:rPr>
        <w:t xml:space="preserve"> به لحاظ میزان آن دخالت اغراض دیگر در ا</w:t>
      </w:r>
      <w:r w:rsidR="00C83116">
        <w:rPr>
          <w:rFonts w:ascii="Traditional Arabic" w:hAnsi="Traditional Arabic" w:cs="Traditional Arabic" w:hint="cs"/>
          <w:rtl/>
        </w:rPr>
        <w:t>ین مراجعه، به یک طیفی مبدل بشود</w:t>
      </w:r>
      <w:r w:rsidRPr="00E57207">
        <w:rPr>
          <w:rFonts w:ascii="Traditional Arabic" w:hAnsi="Traditional Arabic" w:cs="Traditional Arabic" w:hint="cs"/>
          <w:rtl/>
        </w:rPr>
        <w:t xml:space="preserve"> مثلاً یک صورت در ذیل این فرضیه این است که </w:t>
      </w:r>
      <w:r w:rsidR="000A4292" w:rsidRPr="00E57207">
        <w:rPr>
          <w:rFonts w:ascii="Traditional Arabic" w:hAnsi="Traditional Arabic" w:cs="Traditional Arabic" w:hint="cs"/>
          <w:rtl/>
        </w:rPr>
        <w:t>اگر در صورتی چند نفر از نظر علمی مساوی</w:t>
      </w:r>
      <w:r w:rsidR="00C83116">
        <w:rPr>
          <w:rFonts w:ascii="Traditional Arabic" w:hAnsi="Traditional Arabic" w:cs="Traditional Arabic" w:hint="cs"/>
          <w:rtl/>
        </w:rPr>
        <w:t xml:space="preserve"> باشند</w:t>
      </w:r>
      <w:r w:rsidR="000A4292" w:rsidRPr="00E57207">
        <w:rPr>
          <w:rFonts w:ascii="Traditional Arabic" w:hAnsi="Traditional Arabic" w:cs="Traditional Arabic" w:hint="cs"/>
          <w:rtl/>
        </w:rPr>
        <w:t xml:space="preserve"> اما در آن اوصاف</w:t>
      </w:r>
      <w:r w:rsidR="00095E9A">
        <w:rPr>
          <w:rFonts w:ascii="Traditional Arabic" w:hAnsi="Traditional Arabic" w:cs="Traditional Arabic" w:hint="cs"/>
          <w:rtl/>
        </w:rPr>
        <w:t>،</w:t>
      </w:r>
      <w:r w:rsidR="000A4292" w:rsidRPr="00E57207">
        <w:rPr>
          <w:rFonts w:ascii="Traditional Arabic" w:hAnsi="Traditional Arabic" w:cs="Traditional Arabic" w:hint="cs"/>
          <w:rtl/>
        </w:rPr>
        <w:t xml:space="preserve"> از یکدیگر </w:t>
      </w:r>
      <w:r w:rsidR="001B5BD8" w:rsidRPr="00E57207">
        <w:rPr>
          <w:rFonts w:ascii="Traditional Arabic" w:hAnsi="Traditional Arabic" w:cs="Traditional Arabic" w:hint="cs"/>
          <w:rtl/>
        </w:rPr>
        <w:t>قوی‌تر</w:t>
      </w:r>
      <w:r w:rsidR="000A4292" w:rsidRPr="00E57207">
        <w:rPr>
          <w:rFonts w:ascii="Traditional Arabic" w:hAnsi="Traditional Arabic" w:cs="Traditional Arabic" w:hint="cs"/>
          <w:rtl/>
        </w:rPr>
        <w:t xml:space="preserve"> هستند مثل </w:t>
      </w:r>
      <w:r w:rsidR="001B5BD8" w:rsidRPr="00E57207">
        <w:rPr>
          <w:rFonts w:ascii="Traditional Arabic" w:hAnsi="Traditional Arabic" w:cs="Traditional Arabic" w:hint="cs"/>
          <w:rtl/>
        </w:rPr>
        <w:t>جنبه‌های</w:t>
      </w:r>
      <w:r w:rsidR="000A4292" w:rsidRPr="00E57207">
        <w:rPr>
          <w:rFonts w:ascii="Traditional Arabic" w:hAnsi="Traditional Arabic" w:cs="Traditional Arabic" w:hint="cs"/>
          <w:rtl/>
        </w:rPr>
        <w:t xml:space="preserve"> روحی و اخلاقی و امثالهم، مقدم هستند یا </w:t>
      </w:r>
      <w:r w:rsidR="001B5BD8" w:rsidRPr="00E57207">
        <w:rPr>
          <w:rFonts w:ascii="Traditional Arabic" w:hAnsi="Traditional Arabic" w:cs="Traditional Arabic" w:hint="cs"/>
          <w:rtl/>
        </w:rPr>
        <w:t>مثل‌اینکه</w:t>
      </w:r>
      <w:r w:rsidR="000A4292" w:rsidRPr="00E57207">
        <w:rPr>
          <w:rFonts w:ascii="Traditional Arabic" w:hAnsi="Traditional Arabic" w:cs="Traditional Arabic" w:hint="cs"/>
          <w:rtl/>
        </w:rPr>
        <w:t xml:space="preserve"> یک نفر اعلم و دیگری  اعدل است</w:t>
      </w:r>
      <w:r w:rsidR="00095E9A">
        <w:rPr>
          <w:rFonts w:ascii="Traditional Arabic" w:hAnsi="Traditional Arabic" w:cs="Traditional Arabic" w:hint="cs"/>
          <w:rtl/>
        </w:rPr>
        <w:t>.</w:t>
      </w:r>
      <w:r w:rsidR="000A4292" w:rsidRPr="00E57207">
        <w:rPr>
          <w:rFonts w:ascii="Traditional Arabic" w:hAnsi="Traditional Arabic" w:cs="Traditional Arabic" w:hint="cs"/>
          <w:rtl/>
        </w:rPr>
        <w:t xml:space="preserve"> اگر این تزاحم ایجاد شد، باید اعلم بر اعدل مقدم داشته شود، این یک فرض شدید در فرضیه دوم است.</w:t>
      </w:r>
    </w:p>
    <w:p w:rsidR="000A4292" w:rsidRPr="00E57207" w:rsidRDefault="000241A6" w:rsidP="00095E9A">
      <w:pPr>
        <w:jc w:val="lowKashida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lastRenderedPageBreak/>
        <w:t xml:space="preserve">اصل این </w:t>
      </w:r>
      <w:r w:rsidR="001B5BD8" w:rsidRPr="00E57207">
        <w:rPr>
          <w:rFonts w:ascii="Traditional Arabic" w:hAnsi="Traditional Arabic" w:cs="Traditional Arabic" w:hint="cs"/>
          <w:rtl/>
        </w:rPr>
        <w:t>صلاحیت‌های</w:t>
      </w:r>
      <w:r w:rsidRPr="00E57207">
        <w:rPr>
          <w:rFonts w:ascii="Traditional Arabic" w:hAnsi="Traditional Arabic" w:cs="Traditional Arabic" w:hint="cs"/>
          <w:rtl/>
        </w:rPr>
        <w:t xml:space="preserve"> </w:t>
      </w:r>
      <w:r w:rsidR="001B5BD8" w:rsidRPr="00E57207">
        <w:rPr>
          <w:rFonts w:ascii="Traditional Arabic" w:hAnsi="Traditional Arabic" w:cs="Traditional Arabic" w:hint="cs"/>
          <w:rtl/>
        </w:rPr>
        <w:t>غیرعلمی</w:t>
      </w:r>
      <w:r w:rsidRPr="00E57207">
        <w:rPr>
          <w:rFonts w:ascii="Traditional Arabic" w:hAnsi="Traditional Arabic" w:cs="Traditional Arabic" w:hint="cs"/>
          <w:rtl/>
        </w:rPr>
        <w:t xml:space="preserve"> هم بایستی باشد</w:t>
      </w:r>
      <w:r w:rsidR="00095E9A">
        <w:rPr>
          <w:rFonts w:ascii="Traditional Arabic" w:hAnsi="Traditional Arabic" w:cs="Traditional Arabic" w:hint="cs"/>
          <w:rtl/>
        </w:rPr>
        <w:t>.</w:t>
      </w:r>
      <w:r w:rsidRPr="00E57207">
        <w:rPr>
          <w:rFonts w:ascii="Traditional Arabic" w:hAnsi="Traditional Arabic" w:cs="Traditional Arabic" w:hint="cs"/>
          <w:rtl/>
        </w:rPr>
        <w:t xml:space="preserve"> دوم اینکه در مقام تساوی، </w:t>
      </w:r>
      <w:r w:rsidR="001B5BD8" w:rsidRPr="00E57207">
        <w:rPr>
          <w:rFonts w:ascii="Traditional Arabic" w:hAnsi="Traditional Arabic" w:cs="Traditional Arabic" w:hint="cs"/>
          <w:rtl/>
        </w:rPr>
        <w:t>صلاحیت‌های</w:t>
      </w:r>
      <w:r w:rsidRPr="00E57207">
        <w:rPr>
          <w:rFonts w:ascii="Traditional Arabic" w:hAnsi="Traditional Arabic" w:cs="Traditional Arabic" w:hint="cs"/>
          <w:rtl/>
        </w:rPr>
        <w:t xml:space="preserve"> </w:t>
      </w:r>
      <w:r w:rsidR="001B5BD8" w:rsidRPr="00E57207">
        <w:rPr>
          <w:rFonts w:ascii="Traditional Arabic" w:hAnsi="Traditional Arabic" w:cs="Traditional Arabic" w:hint="cs"/>
          <w:rtl/>
        </w:rPr>
        <w:t>غیرعلمی</w:t>
      </w:r>
      <w:r w:rsidRPr="00E57207">
        <w:rPr>
          <w:rFonts w:ascii="Traditional Arabic" w:hAnsi="Traditional Arabic" w:cs="Traditional Arabic" w:hint="cs"/>
          <w:rtl/>
        </w:rPr>
        <w:t xml:space="preserve"> مرجح </w:t>
      </w:r>
      <w:r w:rsidR="001B5BD8" w:rsidRPr="00E57207">
        <w:rPr>
          <w:rFonts w:ascii="Traditional Arabic" w:hAnsi="Traditional Arabic" w:cs="Traditional Arabic" w:hint="cs"/>
          <w:rtl/>
        </w:rPr>
        <w:t>می‌شود</w:t>
      </w:r>
      <w:r w:rsidRPr="00E57207">
        <w:rPr>
          <w:rFonts w:ascii="Traditional Arabic" w:hAnsi="Traditional Arabic" w:cs="Traditional Arabic" w:hint="cs"/>
          <w:rtl/>
        </w:rPr>
        <w:t xml:space="preserve">، سوم اینکه در مقام تزاحم، </w:t>
      </w:r>
      <w:r w:rsidR="001B5BD8" w:rsidRPr="00E57207">
        <w:rPr>
          <w:rFonts w:ascii="Traditional Arabic" w:hAnsi="Traditional Arabic" w:cs="Traditional Arabic" w:hint="cs"/>
          <w:rtl/>
        </w:rPr>
        <w:t>این‌ها</w:t>
      </w:r>
      <w:r w:rsidRPr="00E57207">
        <w:rPr>
          <w:rFonts w:ascii="Traditional Arabic" w:hAnsi="Traditional Arabic" w:cs="Traditional Arabic" w:hint="cs"/>
          <w:rtl/>
        </w:rPr>
        <w:t xml:space="preserve"> بر دیگری مقدم هستند</w:t>
      </w:r>
      <w:r w:rsidR="00095E9A">
        <w:rPr>
          <w:rFonts w:ascii="Traditional Arabic" w:hAnsi="Traditional Arabic" w:cs="Traditional Arabic" w:hint="cs"/>
          <w:rtl/>
        </w:rPr>
        <w:t>.</w:t>
      </w:r>
      <w:r w:rsidRPr="00E57207">
        <w:rPr>
          <w:rFonts w:ascii="Traditional Arabic" w:hAnsi="Traditional Arabic" w:cs="Traditional Arabic" w:hint="cs"/>
          <w:rtl/>
        </w:rPr>
        <w:t xml:space="preserve"> البته ممکن است </w:t>
      </w:r>
      <w:r w:rsidR="001B5BD8" w:rsidRPr="00E57207">
        <w:rPr>
          <w:rFonts w:ascii="Traditional Arabic" w:hAnsi="Traditional Arabic" w:cs="Traditional Arabic" w:hint="cs"/>
          <w:rtl/>
        </w:rPr>
        <w:t>فرض‌ها</w:t>
      </w:r>
      <w:r w:rsidR="00095E9A">
        <w:rPr>
          <w:rFonts w:ascii="Traditional Arabic" w:hAnsi="Traditional Arabic" w:cs="Traditional Arabic" w:hint="cs"/>
          <w:rtl/>
        </w:rPr>
        <w:t xml:space="preserve"> و صور خفیف‌</w:t>
      </w:r>
      <w:r w:rsidRPr="00E57207">
        <w:rPr>
          <w:rFonts w:ascii="Traditional Arabic" w:hAnsi="Traditional Arabic" w:cs="Traditional Arabic" w:hint="cs"/>
          <w:rtl/>
        </w:rPr>
        <w:t xml:space="preserve">تر از آن آورده شود مثلاً در صورت دوم این بیان هست که باید </w:t>
      </w:r>
      <w:r w:rsidR="001B5BD8" w:rsidRPr="00E57207">
        <w:rPr>
          <w:rFonts w:ascii="Traditional Arabic" w:hAnsi="Traditional Arabic" w:cs="Traditional Arabic" w:hint="cs"/>
          <w:rtl/>
        </w:rPr>
        <w:t>صلاحیت‌های</w:t>
      </w:r>
      <w:r w:rsidRPr="00E57207">
        <w:rPr>
          <w:rFonts w:ascii="Traditional Arabic" w:hAnsi="Traditional Arabic" w:cs="Traditional Arabic" w:hint="cs"/>
          <w:rtl/>
        </w:rPr>
        <w:t xml:space="preserve"> عمومی باید باشد، در مقام تساوی، این </w:t>
      </w:r>
      <w:r w:rsidR="001B5BD8" w:rsidRPr="00E57207">
        <w:rPr>
          <w:rFonts w:ascii="Traditional Arabic" w:hAnsi="Traditional Arabic" w:cs="Traditional Arabic" w:hint="cs"/>
          <w:rtl/>
        </w:rPr>
        <w:t>صلاحیت‌ها</w:t>
      </w:r>
      <w:r w:rsidRPr="00E57207">
        <w:rPr>
          <w:rFonts w:ascii="Traditional Arabic" w:hAnsi="Traditional Arabic" w:cs="Traditional Arabic" w:hint="cs"/>
          <w:rtl/>
        </w:rPr>
        <w:t xml:space="preserve"> موجب ترجیح </w:t>
      </w:r>
      <w:r w:rsidR="001B5BD8" w:rsidRPr="00E57207">
        <w:rPr>
          <w:rFonts w:ascii="Traditional Arabic" w:hAnsi="Traditional Arabic" w:cs="Traditional Arabic" w:hint="cs"/>
          <w:rtl/>
        </w:rPr>
        <w:t>می‌شود</w:t>
      </w:r>
      <w:r w:rsidRPr="00E57207">
        <w:rPr>
          <w:rFonts w:ascii="Traditional Arabic" w:hAnsi="Traditional Arabic" w:cs="Traditional Arabic" w:hint="cs"/>
          <w:rtl/>
        </w:rPr>
        <w:t xml:space="preserve">، اخف فروض این است که </w:t>
      </w:r>
      <w:r w:rsidR="001B5BD8" w:rsidRPr="00E57207">
        <w:rPr>
          <w:rFonts w:ascii="Traditional Arabic" w:hAnsi="Traditional Arabic" w:cs="Traditional Arabic" w:hint="cs"/>
          <w:rtl/>
        </w:rPr>
        <w:t>صلاحیت‌ها</w:t>
      </w:r>
      <w:r w:rsidRPr="00E57207">
        <w:rPr>
          <w:rFonts w:ascii="Traditional Arabic" w:hAnsi="Traditional Arabic" w:cs="Traditional Arabic" w:hint="cs"/>
          <w:rtl/>
        </w:rPr>
        <w:t xml:space="preserve"> پایه باید باشد</w:t>
      </w:r>
      <w:r w:rsidR="00095E9A">
        <w:rPr>
          <w:rFonts w:ascii="Traditional Arabic" w:hAnsi="Traditional Arabic" w:cs="Traditional Arabic" w:hint="cs"/>
          <w:rtl/>
        </w:rPr>
        <w:t>؛</w:t>
      </w:r>
      <w:r w:rsidRPr="00E57207">
        <w:rPr>
          <w:rFonts w:ascii="Traditional Arabic" w:hAnsi="Traditional Arabic" w:cs="Traditional Arabic" w:hint="cs"/>
          <w:rtl/>
        </w:rPr>
        <w:t xml:space="preserve"> اما ملاک ترجیح ن</w:t>
      </w:r>
      <w:r w:rsidR="001B5BD8" w:rsidRPr="00E57207">
        <w:rPr>
          <w:rFonts w:ascii="Traditional Arabic" w:hAnsi="Traditional Arabic" w:cs="Traditional Arabic" w:hint="cs"/>
          <w:rtl/>
        </w:rPr>
        <w:t>می‌شود</w:t>
      </w:r>
      <w:r w:rsidR="005C6C41" w:rsidRPr="00E57207">
        <w:rPr>
          <w:rFonts w:ascii="Traditional Arabic" w:hAnsi="Traditional Arabic" w:cs="Traditional Arabic" w:hint="cs"/>
          <w:rtl/>
        </w:rPr>
        <w:t>.</w:t>
      </w:r>
    </w:p>
    <w:p w:rsidR="005C6C41" w:rsidRPr="00E57207" w:rsidRDefault="005C6C41" w:rsidP="00095E9A">
      <w:pPr>
        <w:jc w:val="lowKashida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t xml:space="preserve">شدیدترین </w:t>
      </w:r>
      <w:r w:rsidR="001B5BD8" w:rsidRPr="00E57207">
        <w:rPr>
          <w:rFonts w:ascii="Traditional Arabic" w:hAnsi="Traditional Arabic" w:cs="Traditional Arabic" w:hint="cs"/>
          <w:rtl/>
        </w:rPr>
        <w:t>آن‌ها</w:t>
      </w:r>
      <w:r w:rsidRPr="00E57207">
        <w:rPr>
          <w:rFonts w:ascii="Traditional Arabic" w:hAnsi="Traditional Arabic" w:cs="Traditional Arabic" w:hint="cs"/>
          <w:rtl/>
        </w:rPr>
        <w:t xml:space="preserve"> </w:t>
      </w:r>
      <w:r w:rsidR="001B5BD8" w:rsidRPr="00E57207">
        <w:rPr>
          <w:rFonts w:ascii="Traditional Arabic" w:hAnsi="Traditional Arabic" w:cs="Traditional Arabic" w:hint="cs"/>
          <w:rtl/>
        </w:rPr>
        <w:t>صلاحیت‌های</w:t>
      </w:r>
      <w:r w:rsidRPr="00E57207">
        <w:rPr>
          <w:rFonts w:ascii="Traditional Arabic" w:hAnsi="Traditional Arabic" w:cs="Traditional Arabic" w:hint="cs"/>
          <w:rtl/>
        </w:rPr>
        <w:t xml:space="preserve"> تقوا و عدالت و امور اجتماعی باید باشد</w:t>
      </w:r>
      <w:r w:rsidR="00095E9A">
        <w:rPr>
          <w:rFonts w:ascii="Traditional Arabic" w:hAnsi="Traditional Arabic" w:cs="Traditional Arabic" w:hint="cs"/>
          <w:rtl/>
        </w:rPr>
        <w:t>.</w:t>
      </w:r>
      <w:r w:rsidRPr="00E57207">
        <w:rPr>
          <w:rFonts w:ascii="Traditional Arabic" w:hAnsi="Traditional Arabic" w:cs="Traditional Arabic" w:hint="cs"/>
          <w:rtl/>
        </w:rPr>
        <w:t xml:space="preserve"> هم مرجح است و هم در تزاحم هم </w:t>
      </w:r>
      <w:r w:rsidR="001B5BD8" w:rsidRPr="00E57207">
        <w:rPr>
          <w:rFonts w:ascii="Traditional Arabic" w:hAnsi="Traditional Arabic" w:cs="Traditional Arabic" w:hint="cs"/>
          <w:rtl/>
        </w:rPr>
        <w:t>این‌ها</w:t>
      </w:r>
      <w:r w:rsidRPr="00E57207">
        <w:rPr>
          <w:rFonts w:ascii="Traditional Arabic" w:hAnsi="Traditional Arabic" w:cs="Traditional Arabic" w:hint="cs"/>
          <w:rtl/>
        </w:rPr>
        <w:t xml:space="preserve"> مقدم هستند</w:t>
      </w:r>
      <w:r w:rsidR="00095E9A">
        <w:rPr>
          <w:rFonts w:ascii="Traditional Arabic" w:hAnsi="Traditional Arabic" w:cs="Traditional Arabic" w:hint="cs"/>
          <w:rtl/>
        </w:rPr>
        <w:t>.</w:t>
      </w:r>
      <w:r w:rsidRPr="00E57207">
        <w:rPr>
          <w:rFonts w:ascii="Traditional Arabic" w:hAnsi="Traditional Arabic" w:cs="Traditional Arabic" w:hint="cs"/>
          <w:rtl/>
        </w:rPr>
        <w:t xml:space="preserve"> در فرض دوم که </w:t>
      </w:r>
      <w:r w:rsidR="001B5BD8" w:rsidRPr="00E57207">
        <w:rPr>
          <w:rFonts w:ascii="Traditional Arabic" w:hAnsi="Traditional Arabic" w:cs="Traditional Arabic" w:hint="cs"/>
          <w:rtl/>
        </w:rPr>
        <w:t>خفیف‌تر</w:t>
      </w:r>
      <w:r w:rsidRPr="00E57207">
        <w:rPr>
          <w:rFonts w:ascii="Traditional Arabic" w:hAnsi="Traditional Arabic" w:cs="Traditional Arabic" w:hint="cs"/>
          <w:rtl/>
        </w:rPr>
        <w:t xml:space="preserve"> است، </w:t>
      </w:r>
      <w:r w:rsidR="001B5BD8" w:rsidRPr="00E57207">
        <w:rPr>
          <w:rFonts w:ascii="Traditional Arabic" w:hAnsi="Traditional Arabic" w:cs="Traditional Arabic" w:hint="cs"/>
          <w:rtl/>
        </w:rPr>
        <w:t>می‌گوید</w:t>
      </w:r>
      <w:r w:rsidRPr="00E57207">
        <w:rPr>
          <w:rFonts w:ascii="Traditional Arabic" w:hAnsi="Traditional Arabic" w:cs="Traditional Arabic" w:hint="cs"/>
          <w:rtl/>
        </w:rPr>
        <w:t xml:space="preserve"> که باید </w:t>
      </w:r>
      <w:r w:rsidR="001B5BD8" w:rsidRPr="00E57207">
        <w:rPr>
          <w:rFonts w:ascii="Traditional Arabic" w:hAnsi="Traditional Arabic" w:cs="Traditional Arabic" w:hint="cs"/>
          <w:rtl/>
        </w:rPr>
        <w:t>این‌ها</w:t>
      </w:r>
      <w:r w:rsidRPr="00E57207">
        <w:rPr>
          <w:rFonts w:ascii="Traditional Arabic" w:hAnsi="Traditional Arabic" w:cs="Traditional Arabic" w:hint="cs"/>
          <w:rtl/>
        </w:rPr>
        <w:t xml:space="preserve"> باید باشد، در تساوی مرجح است اما در تعارض، </w:t>
      </w:r>
      <w:r w:rsidR="001B5BD8" w:rsidRPr="00E57207">
        <w:rPr>
          <w:rFonts w:ascii="Traditional Arabic" w:hAnsi="Traditional Arabic" w:cs="Traditional Arabic" w:hint="cs"/>
          <w:rtl/>
        </w:rPr>
        <w:t>این‌ها</w:t>
      </w:r>
      <w:r w:rsidRPr="00E57207">
        <w:rPr>
          <w:rFonts w:ascii="Traditional Arabic" w:hAnsi="Traditional Arabic" w:cs="Traditional Arabic" w:hint="cs"/>
          <w:rtl/>
        </w:rPr>
        <w:t xml:space="preserve"> مقدم هستند، فرض سوم این است که </w:t>
      </w:r>
      <w:r w:rsidR="001B5BD8" w:rsidRPr="00E57207">
        <w:rPr>
          <w:rFonts w:ascii="Traditional Arabic" w:hAnsi="Traditional Arabic" w:cs="Traditional Arabic" w:hint="cs"/>
          <w:rtl/>
        </w:rPr>
        <w:t>صلاحیت‌های</w:t>
      </w:r>
      <w:r w:rsidRPr="00E57207">
        <w:rPr>
          <w:rFonts w:ascii="Traditional Arabic" w:hAnsi="Traditional Arabic" w:cs="Traditional Arabic" w:hint="cs"/>
          <w:rtl/>
        </w:rPr>
        <w:t xml:space="preserve"> اجتماعی و شخصیتی باید باشد، اینجا ترجیح بر فرض تعارض نیست.</w:t>
      </w:r>
    </w:p>
    <w:p w:rsidR="00526B9D" w:rsidRDefault="00526B9D" w:rsidP="00526B9D">
      <w:pPr>
        <w:pStyle w:val="Heading1"/>
        <w:rPr>
          <w:rFonts w:ascii="Traditional Arabic" w:hAnsi="Traditional Arabic" w:cs="Traditional Arabic" w:hint="cs"/>
          <w:rtl/>
        </w:rPr>
      </w:pPr>
      <w:r w:rsidRPr="00E57207">
        <w:rPr>
          <w:rFonts w:ascii="Traditional Arabic" w:hAnsi="Traditional Arabic" w:cs="Traditional Arabic" w:hint="cs"/>
          <w:rtl/>
        </w:rPr>
        <w:t>نظری</w:t>
      </w:r>
      <w:r>
        <w:rPr>
          <w:rFonts w:ascii="Traditional Arabic" w:hAnsi="Traditional Arabic" w:cs="Traditional Arabic" w:hint="cs"/>
          <w:rtl/>
        </w:rPr>
        <w:t>ات</w:t>
      </w:r>
      <w:r w:rsidRPr="00E57207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 xml:space="preserve">ترکیب </w:t>
      </w:r>
      <w:r w:rsidRPr="00E57207">
        <w:rPr>
          <w:rFonts w:ascii="Traditional Arabic" w:hAnsi="Traditional Arabic" w:cs="Traditional Arabic" w:hint="cs"/>
          <w:rtl/>
        </w:rPr>
        <w:t xml:space="preserve">فرض اول </w:t>
      </w:r>
      <w:r>
        <w:rPr>
          <w:rFonts w:ascii="Traditional Arabic" w:hAnsi="Traditional Arabic" w:cs="Traditional Arabic" w:hint="cs"/>
          <w:rtl/>
        </w:rPr>
        <w:t>و دوم</w:t>
      </w:r>
    </w:p>
    <w:p w:rsidR="005C6C41" w:rsidRPr="00E57207" w:rsidRDefault="00423F20" w:rsidP="00526B9D">
      <w:pPr>
        <w:jc w:val="lowKashida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t xml:space="preserve">بنابراین چهار نظریه </w:t>
      </w:r>
      <w:r w:rsidR="00526B9D">
        <w:rPr>
          <w:rFonts w:ascii="Traditional Arabic" w:hAnsi="Traditional Arabic" w:cs="Traditional Arabic" w:hint="cs"/>
          <w:rtl/>
        </w:rPr>
        <w:t xml:space="preserve">از ترکیب </w:t>
      </w:r>
      <w:r w:rsidRPr="00E57207">
        <w:rPr>
          <w:rFonts w:ascii="Traditional Arabic" w:hAnsi="Traditional Arabic" w:cs="Traditional Arabic" w:hint="cs"/>
          <w:rtl/>
        </w:rPr>
        <w:t xml:space="preserve">فرض اول </w:t>
      </w:r>
      <w:r w:rsidR="00526B9D">
        <w:rPr>
          <w:rFonts w:ascii="Traditional Arabic" w:hAnsi="Traditional Arabic" w:cs="Traditional Arabic" w:hint="cs"/>
          <w:rtl/>
        </w:rPr>
        <w:t xml:space="preserve">و دوم </w:t>
      </w:r>
      <w:r w:rsidRPr="00E57207">
        <w:rPr>
          <w:rFonts w:ascii="Traditional Arabic" w:hAnsi="Traditional Arabic" w:cs="Traditional Arabic" w:hint="cs"/>
          <w:rtl/>
        </w:rPr>
        <w:t xml:space="preserve">ایجاد </w:t>
      </w:r>
      <w:r w:rsidR="001B5BD8" w:rsidRPr="00E57207">
        <w:rPr>
          <w:rFonts w:ascii="Traditional Arabic" w:hAnsi="Traditional Arabic" w:cs="Traditional Arabic" w:hint="cs"/>
          <w:rtl/>
        </w:rPr>
        <w:t>می‌شود</w:t>
      </w:r>
      <w:r w:rsidRPr="00E57207">
        <w:rPr>
          <w:rFonts w:ascii="Traditional Arabic" w:hAnsi="Traditional Arabic" w:cs="Traditional Arabic" w:hint="cs"/>
          <w:rtl/>
        </w:rPr>
        <w:t>:</w:t>
      </w:r>
    </w:p>
    <w:p w:rsidR="00423F20" w:rsidRPr="00E57207" w:rsidRDefault="00423F20" w:rsidP="00391DF0">
      <w:pPr>
        <w:jc w:val="lowKashida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t>1 – نظریه اول این است که اصل در تقلید و اجتهاد، علم و وثوق است</w:t>
      </w:r>
      <w:r w:rsidR="00391DF0">
        <w:rPr>
          <w:rFonts w:ascii="Traditional Arabic" w:hAnsi="Traditional Arabic" w:cs="Traditional Arabic" w:hint="cs"/>
          <w:rtl/>
        </w:rPr>
        <w:t>.</w:t>
      </w:r>
      <w:r w:rsidRPr="00E57207">
        <w:rPr>
          <w:rFonts w:ascii="Traditional Arabic" w:hAnsi="Traditional Arabic" w:cs="Traditional Arabic" w:hint="cs"/>
          <w:rtl/>
        </w:rPr>
        <w:t xml:space="preserve"> سایر امور در اصل دلیل و سیره و ادله اصلی ملحوظ نیست</w:t>
      </w:r>
      <w:r w:rsidR="00391DF0">
        <w:rPr>
          <w:rFonts w:ascii="Traditional Arabic" w:hAnsi="Traditional Arabic" w:cs="Traditional Arabic" w:hint="cs"/>
          <w:rtl/>
        </w:rPr>
        <w:t>.</w:t>
      </w:r>
      <w:r w:rsidRPr="00E57207">
        <w:rPr>
          <w:rFonts w:ascii="Traditional Arabic" w:hAnsi="Traditional Arabic" w:cs="Traditional Arabic" w:hint="cs"/>
          <w:rtl/>
        </w:rPr>
        <w:t xml:space="preserve"> استثنائاً </w:t>
      </w:r>
      <w:r w:rsidR="001B5BD8" w:rsidRPr="00E57207">
        <w:rPr>
          <w:rFonts w:ascii="Traditional Arabic" w:hAnsi="Traditional Arabic" w:cs="Traditional Arabic" w:hint="cs"/>
          <w:rtl/>
        </w:rPr>
        <w:t>به‌طور</w:t>
      </w:r>
      <w:r w:rsidRPr="00E57207">
        <w:rPr>
          <w:rFonts w:ascii="Traditional Arabic" w:hAnsi="Traditional Arabic" w:cs="Traditional Arabic" w:hint="cs"/>
          <w:rtl/>
        </w:rPr>
        <w:t xml:space="preserve"> خاص ممکن است دلیلی داشته باشد.</w:t>
      </w:r>
    </w:p>
    <w:p w:rsidR="00423F20" w:rsidRPr="00E57207" w:rsidRDefault="00423F20" w:rsidP="00391DF0">
      <w:pPr>
        <w:jc w:val="lowKashida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t xml:space="preserve">2 </w:t>
      </w:r>
      <w:r w:rsidR="00A76A55" w:rsidRPr="00E57207">
        <w:rPr>
          <w:rFonts w:ascii="Traditional Arabic" w:hAnsi="Traditional Arabic" w:cs="Traditional Arabic" w:hint="cs"/>
          <w:rtl/>
        </w:rPr>
        <w:t xml:space="preserve">– نظریه دوم این است که سایر مواصفات و </w:t>
      </w:r>
      <w:r w:rsidR="001B5BD8" w:rsidRPr="00E57207">
        <w:rPr>
          <w:rFonts w:ascii="Traditional Arabic" w:hAnsi="Traditional Arabic" w:cs="Traditional Arabic" w:hint="cs"/>
          <w:rtl/>
        </w:rPr>
        <w:t>ویژگی‌ها</w:t>
      </w:r>
      <w:r w:rsidR="00391DF0">
        <w:rPr>
          <w:rFonts w:ascii="Traditional Arabic" w:hAnsi="Traditional Arabic" w:cs="Traditional Arabic" w:hint="cs"/>
          <w:rtl/>
        </w:rPr>
        <w:t xml:space="preserve"> وزنی دارند و در تقلید</w:t>
      </w:r>
      <w:r w:rsidR="00A76A55" w:rsidRPr="00E57207">
        <w:rPr>
          <w:rFonts w:ascii="Traditional Arabic" w:hAnsi="Traditional Arabic" w:cs="Traditional Arabic" w:hint="cs"/>
          <w:rtl/>
        </w:rPr>
        <w:t xml:space="preserve"> در متن دلیل اصلی تقلید جایگاه دارند، در حدی که احراز صلاحیت بشود</w:t>
      </w:r>
      <w:r w:rsidR="00391DF0">
        <w:rPr>
          <w:rFonts w:ascii="Traditional Arabic" w:hAnsi="Traditional Arabic" w:cs="Traditional Arabic" w:hint="cs"/>
          <w:rtl/>
        </w:rPr>
        <w:t>؛</w:t>
      </w:r>
      <w:r w:rsidR="00A76A55" w:rsidRPr="00E57207">
        <w:rPr>
          <w:rFonts w:ascii="Traditional Arabic" w:hAnsi="Traditional Arabic" w:cs="Traditional Arabic" w:hint="cs"/>
          <w:rtl/>
        </w:rPr>
        <w:t xml:space="preserve"> اما نقشی در ترجیح ندارند، فقط باید اصلش باشد که اگر بود، </w:t>
      </w:r>
      <w:r w:rsidR="001B5BD8" w:rsidRPr="00E57207">
        <w:rPr>
          <w:rFonts w:ascii="Traditional Arabic" w:hAnsi="Traditional Arabic" w:cs="Traditional Arabic" w:hint="cs"/>
          <w:rtl/>
        </w:rPr>
        <w:t>می‌شود</w:t>
      </w:r>
      <w:r w:rsidR="00A76A55" w:rsidRPr="00E57207">
        <w:rPr>
          <w:rFonts w:ascii="Traditional Arabic" w:hAnsi="Traditional Arabic" w:cs="Traditional Arabic" w:hint="cs"/>
          <w:rtl/>
        </w:rPr>
        <w:t xml:space="preserve"> تقلید کرد،  اگر نبود، </w:t>
      </w:r>
      <w:r w:rsidR="001B5BD8" w:rsidRPr="00E57207">
        <w:rPr>
          <w:rFonts w:ascii="Traditional Arabic" w:hAnsi="Traditional Arabic" w:cs="Traditional Arabic" w:hint="cs"/>
          <w:rtl/>
        </w:rPr>
        <w:t>نمی‌تواند</w:t>
      </w:r>
      <w:r w:rsidR="00A76A55" w:rsidRPr="00E57207">
        <w:rPr>
          <w:rFonts w:ascii="Traditional Arabic" w:hAnsi="Traditional Arabic" w:cs="Traditional Arabic" w:hint="cs"/>
          <w:rtl/>
        </w:rPr>
        <w:t xml:space="preserve"> تقلید بکند.</w:t>
      </w:r>
    </w:p>
    <w:p w:rsidR="00A76A55" w:rsidRPr="00E57207" w:rsidRDefault="00A76A55" w:rsidP="001A51B8">
      <w:pPr>
        <w:jc w:val="lowKashida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t xml:space="preserve">3 – نظریه سوم این است که اوصاف </w:t>
      </w:r>
      <w:r w:rsidR="001B5BD8" w:rsidRPr="00E57207">
        <w:rPr>
          <w:rFonts w:ascii="Traditional Arabic" w:hAnsi="Traditional Arabic" w:cs="Traditional Arabic" w:hint="cs"/>
          <w:rtl/>
        </w:rPr>
        <w:t>غیرعلمی</w:t>
      </w:r>
      <w:r w:rsidRPr="00E57207">
        <w:rPr>
          <w:rFonts w:ascii="Traditional Arabic" w:hAnsi="Traditional Arabic" w:cs="Traditional Arabic" w:hint="cs"/>
          <w:rtl/>
        </w:rPr>
        <w:t xml:space="preserve"> بایستی رعایت بش</w:t>
      </w:r>
      <w:r w:rsidR="00391DF0">
        <w:rPr>
          <w:rFonts w:ascii="Traditional Arabic" w:hAnsi="Traditional Arabic" w:cs="Traditional Arabic" w:hint="cs"/>
          <w:rtl/>
        </w:rPr>
        <w:t>ود</w:t>
      </w:r>
      <w:r w:rsidRPr="00E57207">
        <w:rPr>
          <w:rFonts w:ascii="Traditional Arabic" w:hAnsi="Traditional Arabic" w:cs="Traditional Arabic" w:hint="cs"/>
          <w:rtl/>
        </w:rPr>
        <w:t xml:space="preserve"> علاوه بر اینکه پایه </w:t>
      </w:r>
      <w:r w:rsidR="001B5BD8" w:rsidRPr="00E57207">
        <w:rPr>
          <w:rFonts w:ascii="Traditional Arabic" w:hAnsi="Traditional Arabic" w:cs="Traditional Arabic" w:hint="cs"/>
          <w:rtl/>
        </w:rPr>
        <w:t>آن‌ها</w:t>
      </w:r>
      <w:r w:rsidRPr="00E57207">
        <w:rPr>
          <w:rFonts w:ascii="Traditional Arabic" w:hAnsi="Traditional Arabic" w:cs="Traditional Arabic" w:hint="cs"/>
          <w:rtl/>
        </w:rPr>
        <w:t xml:space="preserve"> باید </w:t>
      </w:r>
      <w:r w:rsidR="00391DF0">
        <w:rPr>
          <w:rFonts w:ascii="Traditional Arabic" w:hAnsi="Traditional Arabic" w:cs="Traditional Arabic" w:hint="cs"/>
          <w:rtl/>
        </w:rPr>
        <w:t>به عنوان شرایط عمومی رعایت بشود.</w:t>
      </w:r>
      <w:r w:rsidRPr="00E57207">
        <w:rPr>
          <w:rFonts w:ascii="Traditional Arabic" w:hAnsi="Traditional Arabic" w:cs="Traditional Arabic" w:hint="cs"/>
          <w:rtl/>
        </w:rPr>
        <w:t xml:space="preserve"> در مقام تساوی مجتهدین </w:t>
      </w:r>
      <w:r w:rsidR="001B5BD8" w:rsidRPr="00E57207">
        <w:rPr>
          <w:rFonts w:ascii="Traditional Arabic" w:hAnsi="Traditional Arabic" w:cs="Traditional Arabic" w:hint="cs"/>
          <w:rtl/>
        </w:rPr>
        <w:t>این‌ها</w:t>
      </w:r>
      <w:r w:rsidRPr="00E57207">
        <w:rPr>
          <w:rFonts w:ascii="Traditional Arabic" w:hAnsi="Traditional Arabic" w:cs="Traditional Arabic" w:hint="cs"/>
          <w:rtl/>
        </w:rPr>
        <w:t xml:space="preserve"> مرجح هم هستند.</w:t>
      </w:r>
    </w:p>
    <w:p w:rsidR="00A76A55" w:rsidRPr="00E57207" w:rsidRDefault="00A76A55" w:rsidP="00391DF0">
      <w:pPr>
        <w:jc w:val="lowKashida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t>4 – نظریه چهارم این است که این موارد ش</w:t>
      </w:r>
      <w:r w:rsidR="00391DF0">
        <w:rPr>
          <w:rFonts w:ascii="Traditional Arabic" w:hAnsi="Traditional Arabic" w:cs="Traditional Arabic" w:hint="cs"/>
          <w:rtl/>
        </w:rPr>
        <w:t>رط هستند و مرجح عند تساوی هستند</w:t>
      </w:r>
      <w:r w:rsidRPr="00E57207">
        <w:rPr>
          <w:rFonts w:ascii="Traditional Arabic" w:hAnsi="Traditional Arabic" w:cs="Traditional Arabic" w:hint="cs"/>
          <w:rtl/>
        </w:rPr>
        <w:t xml:space="preserve"> حتی عند تعارض هم </w:t>
      </w:r>
      <w:r w:rsidR="001B5BD8" w:rsidRPr="00E57207">
        <w:rPr>
          <w:rFonts w:ascii="Traditional Arabic" w:hAnsi="Traditional Arabic" w:cs="Traditional Arabic" w:hint="cs"/>
          <w:rtl/>
        </w:rPr>
        <w:t>این‌ها</w:t>
      </w:r>
      <w:r w:rsidRPr="00E57207">
        <w:rPr>
          <w:rFonts w:ascii="Traditional Arabic" w:hAnsi="Traditional Arabic" w:cs="Traditional Arabic" w:hint="cs"/>
          <w:rtl/>
        </w:rPr>
        <w:t xml:space="preserve"> مرجح هستند</w:t>
      </w:r>
      <w:r w:rsidR="00391DF0">
        <w:rPr>
          <w:rFonts w:ascii="Traditional Arabic" w:hAnsi="Traditional Arabic" w:cs="Traditional Arabic" w:hint="cs"/>
          <w:rtl/>
        </w:rPr>
        <w:t xml:space="preserve"> و</w:t>
      </w:r>
      <w:r w:rsidRPr="00E57207">
        <w:rPr>
          <w:rFonts w:ascii="Traditional Arabic" w:hAnsi="Traditional Arabic" w:cs="Traditional Arabic" w:hint="cs"/>
          <w:rtl/>
        </w:rPr>
        <w:t xml:space="preserve"> بر علم و اعلمیت مقدم هستند</w:t>
      </w:r>
      <w:r w:rsidR="00125512" w:rsidRPr="00E57207">
        <w:rPr>
          <w:rFonts w:ascii="Traditional Arabic" w:hAnsi="Traditional Arabic" w:cs="Traditional Arabic" w:hint="cs"/>
          <w:rtl/>
        </w:rPr>
        <w:t>.</w:t>
      </w:r>
    </w:p>
    <w:p w:rsidR="00125512" w:rsidRPr="00E57207" w:rsidRDefault="00125512" w:rsidP="00391DF0">
      <w:pPr>
        <w:jc w:val="lowKashida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t>سیره  اساس این ادله ما در بحث تقلید است</w:t>
      </w:r>
      <w:r w:rsidR="00391DF0">
        <w:rPr>
          <w:rFonts w:ascii="Traditional Arabic" w:hAnsi="Traditional Arabic" w:cs="Traditional Arabic" w:hint="cs"/>
          <w:rtl/>
        </w:rPr>
        <w:t>.</w:t>
      </w:r>
      <w:r w:rsidRPr="00E57207">
        <w:rPr>
          <w:rFonts w:ascii="Traditional Arabic" w:hAnsi="Traditional Arabic" w:cs="Traditional Arabic" w:hint="cs"/>
          <w:rtl/>
        </w:rPr>
        <w:t xml:space="preserve"> سیره عقلا </w:t>
      </w:r>
      <w:r w:rsidR="00391DF0">
        <w:rPr>
          <w:rFonts w:ascii="Traditional Arabic" w:hAnsi="Traditional Arabic" w:cs="Traditional Arabic" w:hint="cs"/>
          <w:rtl/>
        </w:rPr>
        <w:t xml:space="preserve">و </w:t>
      </w:r>
      <w:r w:rsidRPr="00E57207">
        <w:rPr>
          <w:rFonts w:ascii="Traditional Arabic" w:hAnsi="Traditional Arabic" w:cs="Traditional Arabic" w:hint="cs"/>
          <w:rtl/>
        </w:rPr>
        <w:t xml:space="preserve">بزرگان </w:t>
      </w:r>
      <w:r w:rsidR="001B5BD8" w:rsidRPr="00E57207">
        <w:rPr>
          <w:rFonts w:ascii="Traditional Arabic" w:hAnsi="Traditional Arabic" w:cs="Traditional Arabic" w:hint="cs"/>
          <w:rtl/>
        </w:rPr>
        <w:t>می‌گویند</w:t>
      </w:r>
      <w:r w:rsidRPr="00E57207">
        <w:rPr>
          <w:rFonts w:ascii="Traditional Arabic" w:hAnsi="Traditional Arabic" w:cs="Traditional Arabic" w:hint="cs"/>
          <w:rtl/>
        </w:rPr>
        <w:t xml:space="preserve"> که ملاکی دارد که ملاکش شمول دارد، </w:t>
      </w:r>
      <w:r w:rsidR="001B5BD8" w:rsidRPr="00E57207">
        <w:rPr>
          <w:rFonts w:ascii="Traditional Arabic" w:hAnsi="Traditional Arabic" w:cs="Traditional Arabic" w:hint="cs"/>
          <w:rtl/>
        </w:rPr>
        <w:t>می‌گویند</w:t>
      </w:r>
      <w:r w:rsidRPr="00E57207">
        <w:rPr>
          <w:rFonts w:ascii="Traditional Arabic" w:hAnsi="Traditional Arabic" w:cs="Traditional Arabic" w:hint="cs"/>
          <w:rtl/>
        </w:rPr>
        <w:t xml:space="preserve"> در سیره عقلا ملاک این است که جاهل به عالم مراجعه بکند</w:t>
      </w:r>
      <w:r w:rsidR="00391DF0">
        <w:rPr>
          <w:rFonts w:ascii="Traditional Arabic" w:hAnsi="Traditional Arabic" w:cs="Traditional Arabic" w:hint="cs"/>
          <w:rtl/>
        </w:rPr>
        <w:t xml:space="preserve"> </w:t>
      </w:r>
      <w:r w:rsidRPr="00E57207">
        <w:rPr>
          <w:rFonts w:ascii="Traditional Arabic" w:hAnsi="Traditional Arabic" w:cs="Traditional Arabic" w:hint="cs"/>
          <w:rtl/>
        </w:rPr>
        <w:t>مراجعه جاهل به عالم، ملاک علم و وثوق است</w:t>
      </w:r>
      <w:r w:rsidR="00391DF0">
        <w:rPr>
          <w:rFonts w:ascii="Traditional Arabic" w:hAnsi="Traditional Arabic" w:cs="Traditional Arabic" w:hint="cs"/>
          <w:rtl/>
        </w:rPr>
        <w:t>؛</w:t>
      </w:r>
      <w:r w:rsidRPr="00E57207">
        <w:rPr>
          <w:rFonts w:ascii="Traditional Arabic" w:hAnsi="Traditional Arabic" w:cs="Traditional Arabic" w:hint="cs"/>
          <w:rtl/>
        </w:rPr>
        <w:t xml:space="preserve"> لذا مرحوم آقای خوئی و دیگران، غالباً </w:t>
      </w:r>
      <w:r w:rsidR="001B5BD8" w:rsidRPr="00E57207">
        <w:rPr>
          <w:rFonts w:ascii="Traditional Arabic" w:hAnsi="Traditional Arabic" w:cs="Traditional Arabic" w:hint="cs"/>
          <w:rtl/>
        </w:rPr>
        <w:t>می‌گویند</w:t>
      </w:r>
      <w:r w:rsidRPr="00E57207">
        <w:rPr>
          <w:rFonts w:ascii="Traditional Arabic" w:hAnsi="Traditional Arabic" w:cs="Traditional Arabic" w:hint="cs"/>
          <w:rtl/>
        </w:rPr>
        <w:t xml:space="preserve"> که سیره است مگر اینکه دلیل خاصی وجود داشته باشد</w:t>
      </w:r>
      <w:r w:rsidR="00391DF0">
        <w:rPr>
          <w:rFonts w:ascii="Traditional Arabic" w:hAnsi="Traditional Arabic" w:cs="Traditional Arabic" w:hint="cs"/>
          <w:rtl/>
        </w:rPr>
        <w:t>.</w:t>
      </w:r>
      <w:r w:rsidRPr="00E57207">
        <w:rPr>
          <w:rFonts w:ascii="Traditional Arabic" w:hAnsi="Traditional Arabic" w:cs="Traditional Arabic" w:hint="cs"/>
          <w:rtl/>
        </w:rPr>
        <w:t xml:space="preserve"> سیره ما را محدود ن</w:t>
      </w:r>
      <w:r w:rsidR="001B5BD8" w:rsidRPr="00E57207">
        <w:rPr>
          <w:rFonts w:ascii="Traditional Arabic" w:hAnsi="Traditional Arabic" w:cs="Traditional Arabic" w:hint="cs"/>
          <w:rtl/>
        </w:rPr>
        <w:t>می‌کند</w:t>
      </w:r>
      <w:r w:rsidRPr="00E57207">
        <w:rPr>
          <w:rFonts w:ascii="Traditional Arabic" w:hAnsi="Traditional Arabic" w:cs="Traditional Arabic" w:hint="cs"/>
          <w:rtl/>
        </w:rPr>
        <w:t>، بلکه یک نوع  شمول دارد ما برای نظرات بعدی، فرضیه دوم که سه قسم داشت، بیان کردیم صحیح است که سیره هست</w:t>
      </w:r>
      <w:r w:rsidR="00391DF0">
        <w:rPr>
          <w:rFonts w:ascii="Traditional Arabic" w:hAnsi="Traditional Arabic" w:cs="Traditional Arabic" w:hint="cs"/>
          <w:rtl/>
        </w:rPr>
        <w:t>؛</w:t>
      </w:r>
      <w:r w:rsidR="006D386E" w:rsidRPr="00E57207">
        <w:rPr>
          <w:rFonts w:ascii="Traditional Arabic" w:hAnsi="Traditional Arabic" w:cs="Traditional Arabic" w:hint="cs"/>
          <w:rtl/>
        </w:rPr>
        <w:t xml:space="preserve"> اما وقتی عقلا ببینند که شارع این سیره را </w:t>
      </w:r>
      <w:r w:rsidR="001B5BD8" w:rsidRPr="00E57207">
        <w:rPr>
          <w:rFonts w:ascii="Traditional Arabic" w:hAnsi="Traditional Arabic" w:cs="Traditional Arabic" w:hint="cs"/>
          <w:rtl/>
        </w:rPr>
        <w:t>می‌خواهد</w:t>
      </w:r>
      <w:r w:rsidR="006D386E" w:rsidRPr="00E57207">
        <w:rPr>
          <w:rFonts w:ascii="Traditional Arabic" w:hAnsi="Traditional Arabic" w:cs="Traditional Arabic" w:hint="cs"/>
          <w:rtl/>
        </w:rPr>
        <w:t xml:space="preserve"> در مسائل دینی پیاده بکنند، بعد مراجعه به سایر شریعت که </w:t>
      </w:r>
      <w:r w:rsidR="001B5BD8" w:rsidRPr="00E57207">
        <w:rPr>
          <w:rFonts w:ascii="Traditional Arabic" w:hAnsi="Traditional Arabic" w:cs="Traditional Arabic" w:hint="cs"/>
          <w:rtl/>
        </w:rPr>
        <w:t>می‌کنند</w:t>
      </w:r>
      <w:r w:rsidR="006D386E" w:rsidRPr="00E57207">
        <w:rPr>
          <w:rFonts w:ascii="Traditional Arabic" w:hAnsi="Traditional Arabic" w:cs="Traditional Arabic" w:hint="cs"/>
          <w:rtl/>
        </w:rPr>
        <w:t xml:space="preserve">، </w:t>
      </w:r>
      <w:r w:rsidR="001B5BD8" w:rsidRPr="00E57207">
        <w:rPr>
          <w:rFonts w:ascii="Traditional Arabic" w:hAnsi="Traditional Arabic" w:cs="Traditional Arabic" w:hint="cs"/>
          <w:rtl/>
        </w:rPr>
        <w:t>می‌بینند</w:t>
      </w:r>
      <w:r w:rsidR="006D386E" w:rsidRPr="00E57207">
        <w:rPr>
          <w:rFonts w:ascii="Traditional Arabic" w:hAnsi="Traditional Arabic" w:cs="Traditional Arabic" w:hint="cs"/>
          <w:rtl/>
        </w:rPr>
        <w:t xml:space="preserve"> که برای عالم این </w:t>
      </w:r>
      <w:r w:rsidR="001B5BD8" w:rsidRPr="00E57207">
        <w:rPr>
          <w:rFonts w:ascii="Traditional Arabic" w:hAnsi="Traditional Arabic" w:cs="Traditional Arabic" w:hint="cs"/>
          <w:rtl/>
        </w:rPr>
        <w:t>نقش‌ها</w:t>
      </w:r>
      <w:r w:rsidR="006D386E" w:rsidRPr="00E57207">
        <w:rPr>
          <w:rFonts w:ascii="Traditional Arabic" w:hAnsi="Traditional Arabic" w:cs="Traditional Arabic" w:hint="cs"/>
          <w:rtl/>
        </w:rPr>
        <w:t xml:space="preserve"> را قائل هستند، </w:t>
      </w:r>
      <w:r w:rsidR="001B5BD8" w:rsidRPr="00E57207">
        <w:rPr>
          <w:rFonts w:ascii="Traditional Arabic" w:hAnsi="Traditional Arabic" w:cs="Traditional Arabic" w:hint="cs"/>
          <w:rtl/>
        </w:rPr>
        <w:t>این‌ها</w:t>
      </w:r>
      <w:r w:rsidR="006D386E" w:rsidRPr="00E57207">
        <w:rPr>
          <w:rFonts w:ascii="Traditional Arabic" w:hAnsi="Traditional Arabic" w:cs="Traditional Arabic" w:hint="cs"/>
          <w:rtl/>
        </w:rPr>
        <w:t xml:space="preserve"> را که </w:t>
      </w:r>
      <w:r w:rsidR="001B5BD8" w:rsidRPr="00E57207">
        <w:rPr>
          <w:rFonts w:ascii="Traditional Arabic" w:hAnsi="Traditional Arabic" w:cs="Traditional Arabic" w:hint="cs"/>
          <w:rtl/>
        </w:rPr>
        <w:t>می‌بیند</w:t>
      </w:r>
      <w:r w:rsidR="006D386E" w:rsidRPr="00E57207">
        <w:rPr>
          <w:rFonts w:ascii="Traditional Arabic" w:hAnsi="Traditional Arabic" w:cs="Traditional Arabic" w:hint="cs"/>
          <w:rtl/>
        </w:rPr>
        <w:t xml:space="preserve">، سیره </w:t>
      </w:r>
      <w:r w:rsidR="001B5BD8" w:rsidRPr="00E57207">
        <w:rPr>
          <w:rFonts w:ascii="Traditional Arabic" w:hAnsi="Traditional Arabic" w:cs="Traditional Arabic" w:hint="cs"/>
          <w:rtl/>
        </w:rPr>
        <w:t>می‌گوید</w:t>
      </w:r>
      <w:r w:rsidR="006D386E" w:rsidRPr="00E57207">
        <w:rPr>
          <w:rFonts w:ascii="Traditional Arabic" w:hAnsi="Traditional Arabic" w:cs="Traditional Arabic" w:hint="cs"/>
          <w:rtl/>
        </w:rPr>
        <w:t xml:space="preserve"> اطلاقی ندارم</w:t>
      </w:r>
      <w:r w:rsidR="009C65C1" w:rsidRPr="00E57207">
        <w:rPr>
          <w:rFonts w:ascii="Traditional Arabic" w:hAnsi="Traditional Arabic" w:cs="Traditional Arabic" w:hint="cs"/>
          <w:rtl/>
        </w:rPr>
        <w:t xml:space="preserve">، مبنای محدود کردن به شرایط ثانوی و </w:t>
      </w:r>
      <w:r w:rsidR="001B5BD8" w:rsidRPr="00E57207">
        <w:rPr>
          <w:rFonts w:ascii="Traditional Arabic" w:hAnsi="Traditional Arabic" w:cs="Traditional Arabic" w:hint="cs"/>
          <w:rtl/>
        </w:rPr>
        <w:t>غیرعلمی</w:t>
      </w:r>
      <w:r w:rsidR="009C65C1" w:rsidRPr="00E57207">
        <w:rPr>
          <w:rFonts w:ascii="Traditional Arabic" w:hAnsi="Traditional Arabic" w:cs="Traditional Arabic" w:hint="cs"/>
          <w:rtl/>
        </w:rPr>
        <w:t xml:space="preserve"> این است که سیره خودش دلیل محدودی است وقتی </w:t>
      </w:r>
      <w:r w:rsidR="001B5BD8" w:rsidRPr="00E57207">
        <w:rPr>
          <w:rFonts w:ascii="Traditional Arabic" w:hAnsi="Traditional Arabic" w:cs="Traditional Arabic" w:hint="cs"/>
          <w:rtl/>
        </w:rPr>
        <w:t>می‌خواهد</w:t>
      </w:r>
      <w:r w:rsidR="009C65C1" w:rsidRPr="00E57207">
        <w:rPr>
          <w:rFonts w:ascii="Traditional Arabic" w:hAnsi="Traditional Arabic" w:cs="Traditional Arabic" w:hint="cs"/>
          <w:rtl/>
        </w:rPr>
        <w:t xml:space="preserve"> در شریعت پیاده بشود و </w:t>
      </w:r>
      <w:r w:rsidR="001B5BD8" w:rsidRPr="00E57207">
        <w:rPr>
          <w:rFonts w:ascii="Traditional Arabic" w:hAnsi="Traditional Arabic" w:cs="Traditional Arabic" w:hint="cs"/>
          <w:rtl/>
        </w:rPr>
        <w:t>صاحب</w:t>
      </w:r>
      <w:r w:rsidR="00391DF0">
        <w:rPr>
          <w:rFonts w:ascii="Traditional Arabic" w:hAnsi="Traditional Arabic" w:cs="Traditional Arabic" w:hint="cs"/>
          <w:rtl/>
        </w:rPr>
        <w:t xml:space="preserve"> </w:t>
      </w:r>
      <w:r w:rsidR="001B5BD8" w:rsidRPr="00E57207">
        <w:rPr>
          <w:rFonts w:ascii="Traditional Arabic" w:hAnsi="Traditional Arabic" w:cs="Traditional Arabic" w:hint="cs"/>
          <w:rtl/>
        </w:rPr>
        <w:t>‌شریعت</w:t>
      </w:r>
      <w:r w:rsidR="009C65C1" w:rsidRPr="00E57207">
        <w:rPr>
          <w:rFonts w:ascii="Traditional Arabic" w:hAnsi="Traditional Arabic" w:cs="Traditional Arabic" w:hint="cs"/>
          <w:rtl/>
        </w:rPr>
        <w:t xml:space="preserve"> را نگاه </w:t>
      </w:r>
      <w:r w:rsidR="001B5BD8" w:rsidRPr="00E57207">
        <w:rPr>
          <w:rFonts w:ascii="Traditional Arabic" w:hAnsi="Traditional Arabic" w:cs="Traditional Arabic" w:hint="cs"/>
          <w:rtl/>
        </w:rPr>
        <w:t>می‌کند</w:t>
      </w:r>
      <w:r w:rsidR="009C65C1" w:rsidRPr="00E57207">
        <w:rPr>
          <w:rFonts w:ascii="Traditional Arabic" w:hAnsi="Traditional Arabic" w:cs="Traditional Arabic" w:hint="cs"/>
          <w:rtl/>
        </w:rPr>
        <w:t xml:space="preserve">، </w:t>
      </w:r>
      <w:r w:rsidR="001B5BD8" w:rsidRPr="00E57207">
        <w:rPr>
          <w:rFonts w:ascii="Traditional Arabic" w:hAnsi="Traditional Arabic" w:cs="Traditional Arabic" w:hint="cs"/>
          <w:rtl/>
        </w:rPr>
        <w:t>می‌گوید</w:t>
      </w:r>
      <w:r w:rsidR="009C65C1" w:rsidRPr="00E57207">
        <w:rPr>
          <w:rFonts w:ascii="Traditional Arabic" w:hAnsi="Traditional Arabic" w:cs="Traditional Arabic" w:hint="cs"/>
          <w:rtl/>
        </w:rPr>
        <w:t xml:space="preserve"> که ن</w:t>
      </w:r>
      <w:r w:rsidR="001B5BD8" w:rsidRPr="00E57207">
        <w:rPr>
          <w:rFonts w:ascii="Traditional Arabic" w:hAnsi="Traditional Arabic" w:cs="Traditional Arabic" w:hint="cs"/>
          <w:rtl/>
        </w:rPr>
        <w:t>می‌شود</w:t>
      </w:r>
      <w:r w:rsidR="009C65C1" w:rsidRPr="00E57207">
        <w:rPr>
          <w:rFonts w:ascii="Traditional Arabic" w:hAnsi="Traditional Arabic" w:cs="Traditional Arabic" w:hint="cs"/>
          <w:rtl/>
        </w:rPr>
        <w:t xml:space="preserve"> گفت که صرفاً جهت مراجعه جاهل به عالم است بلکه </w:t>
      </w:r>
      <w:r w:rsidR="00893F57" w:rsidRPr="00E57207">
        <w:rPr>
          <w:rFonts w:ascii="Traditional Arabic" w:hAnsi="Traditional Arabic" w:cs="Traditional Arabic" w:hint="cs"/>
          <w:rtl/>
        </w:rPr>
        <w:t>چیزهای دیگر هم باید رعایت بشود.</w:t>
      </w:r>
    </w:p>
    <w:p w:rsidR="00526B9D" w:rsidRDefault="00526B9D" w:rsidP="00526B9D">
      <w:pPr>
        <w:pStyle w:val="Heading1"/>
        <w:rPr>
          <w:rFonts w:ascii="Traditional Arabic" w:hAnsi="Traditional Arabic" w:cs="Traditional Arabic" w:hint="cs"/>
          <w:rtl/>
        </w:rPr>
      </w:pPr>
      <w:r>
        <w:rPr>
          <w:rFonts w:ascii="Traditional Arabic" w:hAnsi="Traditional Arabic" w:cs="Traditional Arabic" w:hint="cs"/>
          <w:rtl/>
        </w:rPr>
        <w:t>ادله فرضیه دوم</w:t>
      </w:r>
    </w:p>
    <w:p w:rsidR="00893F57" w:rsidRPr="00E57207" w:rsidRDefault="00893F57" w:rsidP="001A51B8">
      <w:pPr>
        <w:jc w:val="lowKashida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t xml:space="preserve">ادله برای فرضیه دوم که سه حالت داشت، </w:t>
      </w:r>
      <w:r w:rsidR="001B5BD8" w:rsidRPr="00E57207">
        <w:rPr>
          <w:rFonts w:ascii="Traditional Arabic" w:hAnsi="Traditional Arabic" w:cs="Traditional Arabic" w:hint="cs"/>
          <w:rtl/>
        </w:rPr>
        <w:t>عبارت‌اند</w:t>
      </w:r>
      <w:r w:rsidRPr="00E57207">
        <w:rPr>
          <w:rFonts w:ascii="Traditional Arabic" w:hAnsi="Traditional Arabic" w:cs="Traditional Arabic" w:hint="cs"/>
          <w:rtl/>
        </w:rPr>
        <w:t xml:space="preserve"> از:</w:t>
      </w:r>
    </w:p>
    <w:p w:rsidR="00893F57" w:rsidRPr="00E57207" w:rsidRDefault="00893F57" w:rsidP="00391DF0">
      <w:pPr>
        <w:jc w:val="lowKashida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lastRenderedPageBreak/>
        <w:t xml:space="preserve">1 – </w:t>
      </w:r>
      <w:r w:rsidR="001B5BD8" w:rsidRPr="00E57207">
        <w:rPr>
          <w:rFonts w:ascii="Traditional Arabic" w:hAnsi="Traditional Arabic" w:cs="Traditional Arabic" w:hint="cs"/>
          <w:rtl/>
        </w:rPr>
        <w:t>سیره‌ای</w:t>
      </w:r>
      <w:r w:rsidRPr="00E57207">
        <w:rPr>
          <w:rFonts w:ascii="Traditional Arabic" w:hAnsi="Traditional Arabic" w:cs="Traditional Arabic" w:hint="cs"/>
          <w:rtl/>
        </w:rPr>
        <w:t xml:space="preserve"> که </w:t>
      </w:r>
      <w:r w:rsidR="001B5BD8" w:rsidRPr="00E57207">
        <w:rPr>
          <w:rFonts w:ascii="Traditional Arabic" w:hAnsi="Traditional Arabic" w:cs="Traditional Arabic" w:hint="cs"/>
          <w:rtl/>
        </w:rPr>
        <w:t>می‌گویید</w:t>
      </w:r>
      <w:r w:rsidR="00391DF0">
        <w:rPr>
          <w:rFonts w:ascii="Traditional Arabic" w:hAnsi="Traditional Arabic" w:cs="Traditional Arabic" w:hint="cs"/>
          <w:rtl/>
        </w:rPr>
        <w:t xml:space="preserve"> مطلق است</w:t>
      </w:r>
      <w:r w:rsidRPr="00E57207">
        <w:rPr>
          <w:rFonts w:ascii="Traditional Arabic" w:hAnsi="Traditional Arabic" w:cs="Traditional Arabic" w:hint="cs"/>
          <w:rtl/>
        </w:rPr>
        <w:t xml:space="preserve"> و فقط بر مدار علم و جهل </w:t>
      </w:r>
      <w:r w:rsidR="001B5BD8" w:rsidRPr="00E57207">
        <w:rPr>
          <w:rFonts w:ascii="Traditional Arabic" w:hAnsi="Traditional Arabic" w:cs="Traditional Arabic" w:hint="cs"/>
          <w:rtl/>
        </w:rPr>
        <w:t>می‌چرخد</w:t>
      </w:r>
      <w:r w:rsidRPr="00E57207">
        <w:rPr>
          <w:rFonts w:ascii="Traditional Arabic" w:hAnsi="Traditional Arabic" w:cs="Traditional Arabic" w:hint="cs"/>
          <w:rtl/>
        </w:rPr>
        <w:t xml:space="preserve">، در امور عقلائیه دیگر به این صورت است اما وقتی در شرع بیاید و نگاه شارع را ببیند، این سیره به این صورت نیست، سیره </w:t>
      </w:r>
      <w:r w:rsidR="001B5BD8" w:rsidRPr="00E57207">
        <w:rPr>
          <w:rFonts w:ascii="Traditional Arabic" w:hAnsi="Traditional Arabic" w:cs="Traditional Arabic" w:hint="cs"/>
          <w:rtl/>
        </w:rPr>
        <w:t>می‌گوید</w:t>
      </w:r>
      <w:r w:rsidRPr="00E57207">
        <w:rPr>
          <w:rFonts w:ascii="Traditional Arabic" w:hAnsi="Traditional Arabic" w:cs="Traditional Arabic" w:hint="cs"/>
          <w:rtl/>
        </w:rPr>
        <w:t xml:space="preserve"> که رجوع جاهل به عالم اما با موارد دیگر است، دلیل سیره و عقلا </w:t>
      </w:r>
      <w:r w:rsidR="001B5BD8" w:rsidRPr="00E57207">
        <w:rPr>
          <w:rFonts w:ascii="Traditional Arabic" w:hAnsi="Traditional Arabic" w:cs="Traditional Arabic" w:hint="cs"/>
          <w:rtl/>
        </w:rPr>
        <w:t>می‌گوید</w:t>
      </w:r>
      <w:r w:rsidRPr="00E57207">
        <w:rPr>
          <w:rFonts w:ascii="Traditional Arabic" w:hAnsi="Traditional Arabic" w:cs="Traditional Arabic" w:hint="cs"/>
          <w:rtl/>
        </w:rPr>
        <w:t xml:space="preserve"> محدود است، اطلاقی در آن نیست</w:t>
      </w:r>
      <w:r w:rsidR="00E5766A" w:rsidRPr="00E57207">
        <w:rPr>
          <w:rFonts w:ascii="Traditional Arabic" w:hAnsi="Traditional Arabic" w:cs="Traditional Arabic" w:hint="cs"/>
          <w:rtl/>
        </w:rPr>
        <w:t>.</w:t>
      </w:r>
    </w:p>
    <w:p w:rsidR="00E5766A" w:rsidRPr="00E57207" w:rsidRDefault="00E5766A" w:rsidP="001A51B8">
      <w:pPr>
        <w:jc w:val="lowKashida"/>
        <w:rPr>
          <w:rFonts w:ascii="Traditional Arabic" w:hAnsi="Traditional Arabic" w:cs="Traditional Arabic"/>
          <w:rtl/>
        </w:rPr>
      </w:pPr>
      <w:r w:rsidRPr="00E57207">
        <w:rPr>
          <w:rFonts w:ascii="Traditional Arabic" w:hAnsi="Traditional Arabic" w:cs="Traditional Arabic" w:hint="cs"/>
          <w:rtl/>
        </w:rPr>
        <w:t xml:space="preserve">2-  دلیل دیگر این است که در ادله لفظی هم ما </w:t>
      </w:r>
      <w:r w:rsidR="001B5BD8" w:rsidRPr="00E57207">
        <w:rPr>
          <w:rFonts w:ascii="Traditional Arabic" w:hAnsi="Traditional Arabic" w:cs="Traditional Arabic" w:hint="cs"/>
          <w:rtl/>
        </w:rPr>
        <w:t>آن‌طور</w:t>
      </w:r>
      <w:r w:rsidRPr="00E57207">
        <w:rPr>
          <w:rFonts w:ascii="Traditional Arabic" w:hAnsi="Traditional Arabic" w:cs="Traditional Arabic" w:hint="cs"/>
          <w:rtl/>
        </w:rPr>
        <w:t xml:space="preserve"> اطلاقی نداریم، </w:t>
      </w:r>
      <w:r w:rsidR="001B5BD8" w:rsidRPr="00E57207">
        <w:rPr>
          <w:rFonts w:ascii="Traditional Arabic" w:hAnsi="Traditional Arabic" w:cs="Traditional Arabic" w:hint="cs"/>
          <w:rtl/>
        </w:rPr>
        <w:t>«</w:t>
      </w:r>
      <w:r w:rsidR="00D96712" w:rsidRPr="00E57207">
        <w:rPr>
          <w:rStyle w:val="aye"/>
          <w:rFonts w:ascii="Traditional Arabic" w:hAnsi="Traditional Arabic" w:cs="Traditional Arabic"/>
          <w:b/>
          <w:bCs/>
          <w:rtl/>
        </w:rPr>
        <w:t>فَسْئَلُوا اَهْلَ الذِّکْرِ اِنْ کُنْتُمْ لاتَعْلَمُونَ</w:t>
      </w:r>
      <w:r w:rsidR="001B5BD8" w:rsidRPr="00E57207">
        <w:rPr>
          <w:rFonts w:ascii="Traditional Arabic" w:hAnsi="Traditional Arabic" w:cs="Traditional Arabic" w:hint="cs"/>
          <w:rtl/>
        </w:rPr>
        <w:t>»</w:t>
      </w:r>
      <w:r w:rsidR="00D96712" w:rsidRPr="00E57207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1B5BD8" w:rsidRPr="00E57207">
        <w:rPr>
          <w:rFonts w:ascii="Traditional Arabic" w:hAnsi="Traditional Arabic" w:cs="Traditional Arabic" w:hint="cs"/>
          <w:rtl/>
        </w:rPr>
        <w:t>، اهل ذکر در اینجا، یک معنای خاصی دارد، این‌طور نیست ک</w:t>
      </w:r>
      <w:r w:rsidR="00391DF0">
        <w:rPr>
          <w:rFonts w:ascii="Traditional Arabic" w:hAnsi="Traditional Arabic" w:cs="Traditional Arabic" w:hint="cs"/>
          <w:rtl/>
        </w:rPr>
        <w:t>ه صرف آگاهی و علم اهل ذکر باشند</w:t>
      </w:r>
      <w:r w:rsidR="001B5BD8" w:rsidRPr="00E57207">
        <w:rPr>
          <w:rFonts w:ascii="Traditional Arabic" w:hAnsi="Traditional Arabic" w:cs="Traditional Arabic" w:hint="cs"/>
          <w:rtl/>
        </w:rPr>
        <w:t xml:space="preserve"> بلکه خصوصیات دیگری در کنار علم هست، </w:t>
      </w:r>
      <w:r w:rsidR="001B5BD8" w:rsidRPr="00E57207">
        <w:rPr>
          <w:rStyle w:val="aye"/>
          <w:rFonts w:ascii="Traditional Arabic" w:hAnsi="Traditional Arabic" w:cs="Traditional Arabic" w:hint="cs"/>
          <w:b/>
          <w:bCs/>
          <w:rtl/>
        </w:rPr>
        <w:t>«</w:t>
      </w:r>
      <w:r w:rsidR="00D96712" w:rsidRPr="00E57207">
        <w:rPr>
          <w:rStyle w:val="aye"/>
          <w:rFonts w:ascii="Traditional Arabic" w:hAnsi="Traditional Arabic" w:cs="Traditional Arabic"/>
          <w:b/>
          <w:bCs/>
          <w:rtl/>
        </w:rPr>
        <w:t>لِيَتَفَقَّهُوا فِي الدِّينِ وَلِيُنْذِرُوا قَوْمَهُمْ إِذَا رَجَعُوا إِلَيْهِمْ لَعَلَّهُمْ يَحْذَرُونَ</w:t>
      </w:r>
      <w:r w:rsidR="00D96712" w:rsidRPr="00E57207">
        <w:rPr>
          <w:rFonts w:ascii="Traditional Arabic" w:hAnsi="Traditional Arabic" w:cs="Traditional Arabic" w:hint="cs"/>
          <w:rtl/>
        </w:rPr>
        <w:t>»</w:t>
      </w:r>
      <w:r w:rsidR="00D96712" w:rsidRPr="00E57207">
        <w:rPr>
          <w:rStyle w:val="FootnoteReference"/>
          <w:rFonts w:ascii="Traditional Arabic" w:hAnsi="Traditional Arabic" w:cs="Traditional Arabic"/>
          <w:rtl/>
        </w:rPr>
        <w:footnoteReference w:id="2"/>
      </w:r>
    </w:p>
    <w:p w:rsidR="001B5BD8" w:rsidRPr="00E57207" w:rsidRDefault="001B5BD8" w:rsidP="001A51B8">
      <w:pPr>
        <w:jc w:val="lowKashida"/>
        <w:rPr>
          <w:rFonts w:ascii="Traditional Arabic" w:hAnsi="Traditional Arabic" w:cs="Traditional Arabic"/>
          <w:rtl/>
        </w:rPr>
      </w:pPr>
    </w:p>
    <w:sectPr w:rsidR="001B5BD8" w:rsidRPr="00E57207" w:rsidSect="00E57207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32" w:rsidRDefault="009B7832" w:rsidP="000D5800">
      <w:pPr>
        <w:spacing w:after="0"/>
      </w:pPr>
      <w:r>
        <w:separator/>
      </w:r>
    </w:p>
  </w:endnote>
  <w:endnote w:type="continuationSeparator" w:id="0">
    <w:p w:rsidR="009B7832" w:rsidRDefault="009B783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DF0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32" w:rsidRDefault="009B7832" w:rsidP="000D5800">
      <w:pPr>
        <w:spacing w:after="0"/>
      </w:pPr>
      <w:r>
        <w:separator/>
      </w:r>
    </w:p>
  </w:footnote>
  <w:footnote w:type="continuationSeparator" w:id="0">
    <w:p w:rsidR="009B7832" w:rsidRDefault="009B7832" w:rsidP="000D5800">
      <w:pPr>
        <w:spacing w:after="0"/>
      </w:pPr>
      <w:r>
        <w:continuationSeparator/>
      </w:r>
    </w:p>
  </w:footnote>
  <w:footnote w:id="1">
    <w:p w:rsidR="00D96712" w:rsidRDefault="00D9671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نحل، آیه 43</w:t>
      </w:r>
      <w:r w:rsidR="00391DF0">
        <w:rPr>
          <w:rFonts w:hint="cs"/>
          <w:rtl/>
        </w:rPr>
        <w:t>.</w:t>
      </w:r>
    </w:p>
  </w:footnote>
  <w:footnote w:id="2">
    <w:p w:rsidR="00D96712" w:rsidRDefault="00D9671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توبه، آیه 122</w:t>
      </w:r>
      <w:r w:rsidR="00391DF0">
        <w:rPr>
          <w:rFonts w:hint="cs"/>
          <w:rtl/>
        </w:rPr>
        <w:t>.</w:t>
      </w:r>
      <w:bookmarkStart w:id="34" w:name="_GoBack"/>
      <w:bookmarkEnd w:id="34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2D" w:rsidRDefault="00CA582D" w:rsidP="00CA582D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5D2EA59" wp14:editId="077506CB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207">
      <w:rPr>
        <w:rFonts w:ascii="Adobe Arabic" w:hAnsi="Adobe Arabic" w:cs="Adobe Arabic"/>
        <w:b/>
        <w:bCs/>
        <w:sz w:val="24"/>
        <w:szCs w:val="24"/>
      </w:rPr>
      <w:t xml:space="preserve">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    عنوان اصلی: اجتهاد و تقلید       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23</w:t>
    </w:r>
    <w:r>
      <w:rPr>
        <w:rFonts w:ascii="Adobe Arabic" w:hAnsi="Adobe Arabic" w:cs="Adobe Arabic"/>
        <w:b/>
        <w:bCs/>
        <w:sz w:val="24"/>
        <w:szCs w:val="24"/>
        <w:rtl/>
      </w:rPr>
      <w:t>/11/96</w:t>
    </w:r>
  </w:p>
  <w:p w:rsidR="00CA582D" w:rsidRDefault="00E57207" w:rsidP="00CA582D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="00CA582D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    عنوان فرعی: شرایط مجتهد                                                 شماره جلسه: </w:t>
    </w:r>
    <w:r w:rsidR="00CA582D">
      <w:rPr>
        <w:rFonts w:ascii="Adobe Arabic" w:hAnsi="Adobe Arabic" w:cs="Adobe Arabic" w:hint="cs"/>
        <w:b/>
        <w:bCs/>
        <w:sz w:val="24"/>
        <w:szCs w:val="24"/>
        <w:rtl/>
      </w:rPr>
      <w:t>60</w:t>
    </w:r>
    <w:r w:rsidR="00CA582D">
      <w:rPr>
        <w:rFonts w:ascii="Adobe Arabic" w:hAnsi="Adobe Arabic" w:cs="Adobe Arabic"/>
        <w:b/>
        <w:bCs/>
        <w:sz w:val="24"/>
        <w:szCs w:val="24"/>
      </w:rPr>
      <w:t>3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F54310E" wp14:editId="5BEADDF8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CA46D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E0"/>
    <w:rsid w:val="00007060"/>
    <w:rsid w:val="000209E0"/>
    <w:rsid w:val="000228A2"/>
    <w:rsid w:val="000241A6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95E9A"/>
    <w:rsid w:val="000A1A51"/>
    <w:rsid w:val="000A4292"/>
    <w:rsid w:val="000D2D0D"/>
    <w:rsid w:val="000D5800"/>
    <w:rsid w:val="000D6581"/>
    <w:rsid w:val="000F1897"/>
    <w:rsid w:val="000F7E72"/>
    <w:rsid w:val="00101E2D"/>
    <w:rsid w:val="00102405"/>
    <w:rsid w:val="00102CEB"/>
    <w:rsid w:val="00107D78"/>
    <w:rsid w:val="00114C37"/>
    <w:rsid w:val="00117955"/>
    <w:rsid w:val="00125512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A51B8"/>
    <w:rsid w:val="001B5BD8"/>
    <w:rsid w:val="001C367D"/>
    <w:rsid w:val="001C3CCA"/>
    <w:rsid w:val="001C5EE6"/>
    <w:rsid w:val="001D1F54"/>
    <w:rsid w:val="001D24F8"/>
    <w:rsid w:val="001D542D"/>
    <w:rsid w:val="001D6605"/>
    <w:rsid w:val="001E306E"/>
    <w:rsid w:val="001E3BBA"/>
    <w:rsid w:val="001E3FB0"/>
    <w:rsid w:val="001E4FFF"/>
    <w:rsid w:val="001F2052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5F62"/>
    <w:rsid w:val="002E73F9"/>
    <w:rsid w:val="002F05B9"/>
    <w:rsid w:val="00302B92"/>
    <w:rsid w:val="00311429"/>
    <w:rsid w:val="00323168"/>
    <w:rsid w:val="00331826"/>
    <w:rsid w:val="00340BA3"/>
    <w:rsid w:val="00366400"/>
    <w:rsid w:val="00391DF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23F20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F3596"/>
    <w:rsid w:val="00526B9D"/>
    <w:rsid w:val="00530FD7"/>
    <w:rsid w:val="00535EDE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C6C41"/>
    <w:rsid w:val="00610C18"/>
    <w:rsid w:val="00612385"/>
    <w:rsid w:val="0061376C"/>
    <w:rsid w:val="00617C7C"/>
    <w:rsid w:val="00626051"/>
    <w:rsid w:val="00627180"/>
    <w:rsid w:val="00636EFA"/>
    <w:rsid w:val="0066229C"/>
    <w:rsid w:val="00663AAD"/>
    <w:rsid w:val="0069696C"/>
    <w:rsid w:val="00696C84"/>
    <w:rsid w:val="006A085A"/>
    <w:rsid w:val="006C125E"/>
    <w:rsid w:val="006D386E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42F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0CBA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1329"/>
    <w:rsid w:val="007E636F"/>
    <w:rsid w:val="007E7FA7"/>
    <w:rsid w:val="007F0721"/>
    <w:rsid w:val="007F293C"/>
    <w:rsid w:val="007F3221"/>
    <w:rsid w:val="007F4A90"/>
    <w:rsid w:val="007F7E76"/>
    <w:rsid w:val="00802A10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3F57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37105"/>
    <w:rsid w:val="009401AC"/>
    <w:rsid w:val="00940323"/>
    <w:rsid w:val="009475B7"/>
    <w:rsid w:val="00957364"/>
    <w:rsid w:val="0095758E"/>
    <w:rsid w:val="009613AC"/>
    <w:rsid w:val="00980643"/>
    <w:rsid w:val="0099340E"/>
    <w:rsid w:val="009A42EF"/>
    <w:rsid w:val="009B46BC"/>
    <w:rsid w:val="009B61C3"/>
    <w:rsid w:val="009B7832"/>
    <w:rsid w:val="009C65C1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76A55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47F91"/>
    <w:rsid w:val="00B55D51"/>
    <w:rsid w:val="00B63F15"/>
    <w:rsid w:val="00B86A29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3116"/>
    <w:rsid w:val="00C84FC0"/>
    <w:rsid w:val="00C9244A"/>
    <w:rsid w:val="00C9781A"/>
    <w:rsid w:val="00CA582D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96712"/>
    <w:rsid w:val="00DB21CF"/>
    <w:rsid w:val="00DB28BB"/>
    <w:rsid w:val="00DC603F"/>
    <w:rsid w:val="00DD224F"/>
    <w:rsid w:val="00DD3C0D"/>
    <w:rsid w:val="00DD4864"/>
    <w:rsid w:val="00DD71A2"/>
    <w:rsid w:val="00DE1456"/>
    <w:rsid w:val="00DE1DC4"/>
    <w:rsid w:val="00E05A9B"/>
    <w:rsid w:val="00E0639C"/>
    <w:rsid w:val="00E067E6"/>
    <w:rsid w:val="00E12531"/>
    <w:rsid w:val="00E143B0"/>
    <w:rsid w:val="00E37ADC"/>
    <w:rsid w:val="00E4012D"/>
    <w:rsid w:val="00E55891"/>
    <w:rsid w:val="00E57207"/>
    <w:rsid w:val="00E5766A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16167"/>
    <w:rsid w:val="00F25714"/>
    <w:rsid w:val="00F265E5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57207"/>
    <w:pPr>
      <w:keepNext/>
      <w:keepLines/>
      <w:spacing w:after="0"/>
      <w:ind w:firstLine="0"/>
      <w:jc w:val="lowKashida"/>
      <w:outlineLvl w:val="0"/>
    </w:pPr>
    <w:rPr>
      <w:rFonts w:ascii="Cambria" w:eastAsia="2  Lotus" w:hAnsi="Cambria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57207"/>
    <w:rPr>
      <w:rFonts w:ascii="Cambria" w:eastAsia="2  Lotus" w:hAnsi="Cambria" w:cs="2  Badr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ye">
    <w:name w:val="aye"/>
    <w:basedOn w:val="DefaultParagraphFont"/>
    <w:rsid w:val="00D96712"/>
  </w:style>
  <w:style w:type="character" w:styleId="FootnoteReference">
    <w:name w:val="footnote reference"/>
    <w:basedOn w:val="DefaultParagraphFont"/>
    <w:uiPriority w:val="99"/>
    <w:semiHidden/>
    <w:unhideWhenUsed/>
    <w:rsid w:val="00D967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7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57207"/>
    <w:pPr>
      <w:keepNext/>
      <w:keepLines/>
      <w:spacing w:after="0"/>
      <w:ind w:firstLine="0"/>
      <w:jc w:val="lowKashida"/>
      <w:outlineLvl w:val="0"/>
    </w:pPr>
    <w:rPr>
      <w:rFonts w:ascii="Cambria" w:eastAsia="2  Lotus" w:hAnsi="Cambria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57207"/>
    <w:rPr>
      <w:rFonts w:ascii="Cambria" w:eastAsia="2  Lotus" w:hAnsi="Cambria" w:cs="2  Badr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ye">
    <w:name w:val="aye"/>
    <w:basedOn w:val="DefaultParagraphFont"/>
    <w:rsid w:val="00D96712"/>
  </w:style>
  <w:style w:type="character" w:styleId="FootnoteReference">
    <w:name w:val="footnote reference"/>
    <w:basedOn w:val="DefaultParagraphFont"/>
    <w:uiPriority w:val="99"/>
    <w:semiHidden/>
    <w:unhideWhenUsed/>
    <w:rsid w:val="00D967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7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6;&#1607;&#1605;&#1606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91398-EA68-4418-90A5-9471EF32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469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27</cp:revision>
  <dcterms:created xsi:type="dcterms:W3CDTF">2018-02-13T01:19:00Z</dcterms:created>
  <dcterms:modified xsi:type="dcterms:W3CDTF">2018-02-13T09:58:00Z</dcterms:modified>
</cp:coreProperties>
</file>