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-210886834"/>
        <w:docPartObj>
          <w:docPartGallery w:val="Table of Contents"/>
          <w:docPartUnique/>
        </w:docPartObj>
      </w:sdtPr>
      <w:sdtEndPr/>
      <w:sdtContent>
        <w:p w:rsidR="00275446" w:rsidRDefault="007D1958" w:rsidP="000402A9">
          <w:pPr>
            <w:pStyle w:val="a8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7D1958" w:rsidRPr="007D1958" w:rsidRDefault="007D1958" w:rsidP="000402A9">
          <w:pPr>
            <w:spacing w:line="360" w:lineRule="auto"/>
            <w:rPr>
              <w:rtl/>
            </w:rPr>
          </w:pPr>
        </w:p>
        <w:p w:rsidR="000402A9" w:rsidRDefault="00275446" w:rsidP="000402A9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795377" w:history="1">
            <w:r w:rsidR="000402A9" w:rsidRPr="001452DA">
              <w:rPr>
                <w:rStyle w:val="aff1"/>
                <w:rFonts w:hint="eastAsia"/>
                <w:noProof/>
                <w:rtl/>
              </w:rPr>
              <w:t>چهارم</w:t>
            </w:r>
            <w:r w:rsidR="000402A9" w:rsidRPr="001452DA">
              <w:rPr>
                <w:rStyle w:val="aff1"/>
                <w:rFonts w:hint="cs"/>
                <w:noProof/>
                <w:rtl/>
              </w:rPr>
              <w:t>ی</w:t>
            </w:r>
            <w:r w:rsidR="000402A9" w:rsidRPr="001452DA">
              <w:rPr>
                <w:rStyle w:val="aff1"/>
                <w:rFonts w:hint="eastAsia"/>
                <w:noProof/>
                <w:rtl/>
              </w:rPr>
              <w:t>ن</w:t>
            </w:r>
            <w:r w:rsidR="000402A9" w:rsidRPr="001452DA">
              <w:rPr>
                <w:rStyle w:val="aff1"/>
                <w:noProof/>
                <w:rtl/>
              </w:rPr>
              <w:t xml:space="preserve"> </w:t>
            </w:r>
            <w:r w:rsidR="000402A9" w:rsidRPr="001452DA">
              <w:rPr>
                <w:rStyle w:val="aff1"/>
                <w:rFonts w:hint="eastAsia"/>
                <w:noProof/>
                <w:rtl/>
              </w:rPr>
              <w:t>شرط</w:t>
            </w:r>
            <w:r w:rsidR="000402A9" w:rsidRPr="001452DA">
              <w:rPr>
                <w:rStyle w:val="aff1"/>
                <w:noProof/>
                <w:rtl/>
              </w:rPr>
              <w:t xml:space="preserve"> </w:t>
            </w:r>
            <w:r w:rsidR="000402A9" w:rsidRPr="001452DA">
              <w:rPr>
                <w:rStyle w:val="aff1"/>
                <w:rFonts w:hint="eastAsia"/>
                <w:noProof/>
                <w:rtl/>
              </w:rPr>
              <w:t>مجتهد</w:t>
            </w:r>
            <w:r w:rsidR="000402A9" w:rsidRPr="001452DA">
              <w:rPr>
                <w:rStyle w:val="aff1"/>
                <w:noProof/>
                <w:rtl/>
              </w:rPr>
              <w:t xml:space="preserve">: </w:t>
            </w:r>
            <w:r w:rsidR="000402A9" w:rsidRPr="001452DA">
              <w:rPr>
                <w:rStyle w:val="aff1"/>
                <w:rFonts w:hint="eastAsia"/>
                <w:noProof/>
                <w:rtl/>
              </w:rPr>
              <w:t>شرط</w:t>
            </w:r>
            <w:r w:rsidR="000402A9" w:rsidRPr="001452DA">
              <w:rPr>
                <w:rStyle w:val="aff1"/>
                <w:noProof/>
                <w:rtl/>
              </w:rPr>
              <w:t xml:space="preserve"> </w:t>
            </w:r>
            <w:r w:rsidR="000402A9" w:rsidRPr="001452DA">
              <w:rPr>
                <w:rStyle w:val="aff1"/>
                <w:rFonts w:hint="eastAsia"/>
                <w:noProof/>
                <w:rtl/>
              </w:rPr>
              <w:t>عدالت</w:t>
            </w:r>
            <w:r w:rsidR="000402A9">
              <w:rPr>
                <w:noProof/>
                <w:webHidden/>
              </w:rPr>
              <w:tab/>
            </w:r>
            <w:r w:rsidR="000402A9">
              <w:rPr>
                <w:rStyle w:val="aff1"/>
                <w:noProof/>
                <w:rtl/>
              </w:rPr>
              <w:fldChar w:fldCharType="begin"/>
            </w:r>
            <w:r w:rsidR="000402A9">
              <w:rPr>
                <w:noProof/>
                <w:webHidden/>
              </w:rPr>
              <w:instrText xml:space="preserve"> PAGEREF _Toc508795377 \h </w:instrText>
            </w:r>
            <w:r w:rsidR="000402A9">
              <w:rPr>
                <w:rStyle w:val="aff1"/>
                <w:noProof/>
                <w:rtl/>
              </w:rPr>
            </w:r>
            <w:r w:rsidR="000402A9">
              <w:rPr>
                <w:rStyle w:val="aff1"/>
                <w:noProof/>
                <w:rtl/>
              </w:rPr>
              <w:fldChar w:fldCharType="separate"/>
            </w:r>
            <w:r w:rsidR="000402A9">
              <w:rPr>
                <w:noProof/>
                <w:webHidden/>
              </w:rPr>
              <w:t>2</w:t>
            </w:r>
            <w:r w:rsidR="000402A9">
              <w:rPr>
                <w:rStyle w:val="aff1"/>
                <w:noProof/>
                <w:rtl/>
              </w:rPr>
              <w:fldChar w:fldCharType="end"/>
            </w:r>
          </w:hyperlink>
        </w:p>
        <w:p w:rsidR="000402A9" w:rsidRDefault="000402A9" w:rsidP="000402A9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8795378" w:history="1">
            <w:r w:rsidRPr="001452DA">
              <w:rPr>
                <w:rStyle w:val="aff1"/>
                <w:rFonts w:hint="eastAsia"/>
                <w:noProof/>
                <w:rtl/>
              </w:rPr>
              <w:t>ادله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شرط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عدالت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_Toc508795378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0402A9" w:rsidRDefault="000402A9" w:rsidP="000402A9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8795379" w:history="1">
            <w:r w:rsidRPr="001452DA">
              <w:rPr>
                <w:rStyle w:val="aff1"/>
                <w:rFonts w:hint="eastAsia"/>
                <w:noProof/>
                <w:rtl/>
              </w:rPr>
              <w:t>مناقشات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وارده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در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روا</w:t>
            </w:r>
            <w:r w:rsidRPr="001452DA">
              <w:rPr>
                <w:rStyle w:val="aff1"/>
                <w:rFonts w:hint="cs"/>
                <w:noProof/>
                <w:rtl/>
              </w:rPr>
              <w:t>ی</w:t>
            </w:r>
            <w:r w:rsidRPr="001452DA">
              <w:rPr>
                <w:rStyle w:val="aff1"/>
                <w:rFonts w:hint="eastAsia"/>
                <w:noProof/>
                <w:rtl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_Toc508795379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0402A9" w:rsidRDefault="000402A9" w:rsidP="000402A9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8795380" w:history="1">
            <w:r w:rsidRPr="001452DA">
              <w:rPr>
                <w:rStyle w:val="aff1"/>
                <w:rFonts w:hint="eastAsia"/>
                <w:noProof/>
                <w:rtl/>
              </w:rPr>
              <w:t>عدم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اثبات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شرط</w:t>
            </w:r>
            <w:r w:rsidRPr="001452DA">
              <w:rPr>
                <w:rStyle w:val="aff1"/>
                <w:rFonts w:hint="cs"/>
                <w:noProof/>
                <w:rtl/>
              </w:rPr>
              <w:t>ی</w:t>
            </w:r>
            <w:r w:rsidRPr="001452DA">
              <w:rPr>
                <w:rStyle w:val="aff1"/>
                <w:rFonts w:hint="eastAsia"/>
                <w:noProof/>
                <w:rtl/>
              </w:rPr>
              <w:t>ت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عدالت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از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عناو</w:t>
            </w:r>
            <w:r w:rsidRPr="001452DA">
              <w:rPr>
                <w:rStyle w:val="aff1"/>
                <w:rFonts w:hint="cs"/>
                <w:noProof/>
                <w:rtl/>
              </w:rPr>
              <w:t>ی</w:t>
            </w:r>
            <w:r w:rsidRPr="001452DA">
              <w:rPr>
                <w:rStyle w:val="aff1"/>
                <w:rFonts w:hint="eastAsia"/>
                <w:noProof/>
                <w:rtl/>
              </w:rPr>
              <w:t>ن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ثا</w:t>
            </w:r>
            <w:bookmarkStart w:id="0" w:name="_GoBack"/>
            <w:bookmarkEnd w:id="0"/>
            <w:r w:rsidRPr="001452DA">
              <w:rPr>
                <w:rStyle w:val="aff1"/>
                <w:rFonts w:hint="eastAsia"/>
                <w:noProof/>
                <w:rtl/>
              </w:rPr>
              <w:t>نو</w:t>
            </w:r>
            <w:r w:rsidRPr="001452DA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_Toc508795380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0402A9" w:rsidRDefault="000402A9" w:rsidP="000402A9">
          <w:pPr>
            <w:pStyle w:val="1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08795381" w:history="1">
            <w:r w:rsidRPr="001452DA">
              <w:rPr>
                <w:rStyle w:val="aff1"/>
                <w:rFonts w:hint="eastAsia"/>
                <w:noProof/>
                <w:rtl/>
              </w:rPr>
              <w:t>شرط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عدالت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خاصه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برا</w:t>
            </w:r>
            <w:r w:rsidRPr="001452DA">
              <w:rPr>
                <w:rStyle w:val="aff1"/>
                <w:rFonts w:hint="cs"/>
                <w:noProof/>
                <w:rtl/>
              </w:rPr>
              <w:t>ی</w:t>
            </w:r>
            <w:r w:rsidRPr="001452DA">
              <w:rPr>
                <w:rStyle w:val="aff1"/>
                <w:noProof/>
                <w:rtl/>
              </w:rPr>
              <w:t xml:space="preserve"> </w:t>
            </w:r>
            <w:r w:rsidRPr="001452DA">
              <w:rPr>
                <w:rStyle w:val="aff1"/>
                <w:rFonts w:hint="eastAsia"/>
                <w:noProof/>
                <w:rtl/>
              </w:rPr>
              <w:t>مجتهد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_Toc508795381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275446" w:rsidRDefault="00275446" w:rsidP="000402A9">
          <w:pPr>
            <w:spacing w:line="360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75446" w:rsidRDefault="00275446" w:rsidP="000402A9">
      <w:pPr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F729E7" w:rsidRDefault="009C5733" w:rsidP="000402A9">
      <w:pPr>
        <w:jc w:val="center"/>
        <w:rPr>
          <w:rtl/>
        </w:rPr>
      </w:pPr>
      <w:r>
        <w:rPr>
          <w:rFonts w:hint="cs"/>
          <w:rtl/>
        </w:rPr>
        <w:lastRenderedPageBreak/>
        <w:t>بسم‌الله</w:t>
      </w:r>
      <w:r w:rsidR="00964023">
        <w:rPr>
          <w:rFonts w:hint="cs"/>
          <w:rtl/>
        </w:rPr>
        <w:t xml:space="preserve"> الرحمن الرحیم</w:t>
      </w:r>
    </w:p>
    <w:p w:rsidR="009C5733" w:rsidRPr="009C5733" w:rsidRDefault="009C5733" w:rsidP="000402A9">
      <w:pPr>
        <w:pStyle w:val="1"/>
        <w:jc w:val="lowKashida"/>
        <w:rPr>
          <w:rtl/>
        </w:rPr>
      </w:pPr>
      <w:bookmarkStart w:id="1" w:name="_Toc508795377"/>
      <w:r>
        <w:rPr>
          <w:rFonts w:hint="cs"/>
          <w:rtl/>
        </w:rPr>
        <w:t>چهارمین شرط مجتهد</w:t>
      </w:r>
      <w:r w:rsidR="00AF4CD4">
        <w:rPr>
          <w:rFonts w:hint="cs"/>
          <w:rtl/>
        </w:rPr>
        <w:t>: شرط عدالت</w:t>
      </w:r>
      <w:bookmarkEnd w:id="1"/>
    </w:p>
    <w:p w:rsidR="00AF4CD4" w:rsidRDefault="00AF4CD4" w:rsidP="000402A9">
      <w:pPr>
        <w:pStyle w:val="1"/>
        <w:jc w:val="lowKashida"/>
        <w:rPr>
          <w:rtl/>
        </w:rPr>
      </w:pPr>
      <w:bookmarkStart w:id="2" w:name="_Toc508795378"/>
      <w:r>
        <w:rPr>
          <w:rFonts w:hint="cs"/>
          <w:rtl/>
        </w:rPr>
        <w:t>ادله شرط عدالت</w:t>
      </w:r>
      <w:bookmarkEnd w:id="2"/>
    </w:p>
    <w:p w:rsidR="00964023" w:rsidRDefault="00772BA7" w:rsidP="000402A9">
      <w:pPr>
        <w:jc w:val="lowKashida"/>
        <w:rPr>
          <w:rtl/>
        </w:rPr>
      </w:pPr>
      <w:r>
        <w:rPr>
          <w:rFonts w:hint="cs"/>
          <w:rtl/>
        </w:rPr>
        <w:t xml:space="preserve">چهارمین شرط در مسئله بیست و دوم </w:t>
      </w:r>
      <w:r w:rsidR="00AF4CD4">
        <w:rPr>
          <w:rFonts w:hint="cs"/>
          <w:rtl/>
        </w:rPr>
        <w:t xml:space="preserve">شرط </w:t>
      </w:r>
      <w:r>
        <w:rPr>
          <w:rFonts w:hint="cs"/>
          <w:rtl/>
        </w:rPr>
        <w:t xml:space="preserve">عدالت بود، بیان شد که </w:t>
      </w:r>
      <w:r w:rsidR="009C5733">
        <w:rPr>
          <w:rFonts w:hint="cs"/>
          <w:rtl/>
        </w:rPr>
        <w:t>ادله‌ای</w:t>
      </w:r>
      <w:r>
        <w:rPr>
          <w:rFonts w:hint="cs"/>
          <w:rtl/>
        </w:rPr>
        <w:t xml:space="preserve"> که </w:t>
      </w:r>
      <w:r w:rsidR="009C5733">
        <w:rPr>
          <w:rFonts w:hint="cs"/>
          <w:rtl/>
        </w:rPr>
        <w:t>می‌شود</w:t>
      </w:r>
      <w:r>
        <w:rPr>
          <w:rFonts w:hint="cs"/>
          <w:rtl/>
        </w:rPr>
        <w:t xml:space="preserve"> برای بحث عدالت اقامه کرد، از دو منظر </w:t>
      </w:r>
      <w:r w:rsidR="009C5733">
        <w:rPr>
          <w:rFonts w:hint="cs"/>
          <w:rtl/>
        </w:rPr>
        <w:t>قابل‌ارائه</w:t>
      </w:r>
      <w:r>
        <w:rPr>
          <w:rFonts w:hint="cs"/>
          <w:rtl/>
        </w:rPr>
        <w:t xml:space="preserve"> است:</w:t>
      </w:r>
    </w:p>
    <w:p w:rsidR="00772BA7" w:rsidRDefault="00772BA7" w:rsidP="000402A9">
      <w:pPr>
        <w:jc w:val="lowKashida"/>
        <w:rPr>
          <w:rtl/>
        </w:rPr>
      </w:pPr>
      <w:r>
        <w:rPr>
          <w:rFonts w:hint="cs"/>
          <w:rtl/>
        </w:rPr>
        <w:t xml:space="preserve">از منظر </w:t>
      </w:r>
      <w:r w:rsidR="009C5733">
        <w:rPr>
          <w:rFonts w:hint="cs"/>
          <w:rtl/>
        </w:rPr>
        <w:t>نظریه‌ای</w:t>
      </w:r>
      <w:r>
        <w:rPr>
          <w:rFonts w:hint="cs"/>
          <w:rtl/>
        </w:rPr>
        <w:t xml:space="preserve"> که معتقد بود که بحث تقلید فراتر از صرف مراجعه به کارشناس است، مراجعه به کارشناس </w:t>
      </w:r>
      <w:r w:rsidR="009C5733">
        <w:rPr>
          <w:rFonts w:hint="cs"/>
          <w:rtl/>
        </w:rPr>
        <w:t>به‌عنوان</w:t>
      </w:r>
      <w:r>
        <w:rPr>
          <w:rFonts w:hint="cs"/>
          <w:rtl/>
        </w:rPr>
        <w:t xml:space="preserve"> هسته مرکزی تقلید هست، اما با یک عنایت خاص، </w:t>
      </w:r>
      <w:r w:rsidR="00E42F0D">
        <w:rPr>
          <w:rFonts w:hint="cs"/>
          <w:rtl/>
        </w:rPr>
        <w:t xml:space="preserve">با اشراق </w:t>
      </w:r>
      <w:r w:rsidR="009C5733">
        <w:rPr>
          <w:rFonts w:hint="cs"/>
          <w:rtl/>
        </w:rPr>
        <w:t>به‌شرط</w:t>
      </w:r>
      <w:r>
        <w:rPr>
          <w:rFonts w:hint="cs"/>
          <w:rtl/>
        </w:rPr>
        <w:t xml:space="preserve"> وجه زعامت و ارتبا</w:t>
      </w:r>
      <w:r w:rsidR="00E42F0D">
        <w:rPr>
          <w:rFonts w:hint="cs"/>
          <w:rtl/>
        </w:rPr>
        <w:t xml:space="preserve">طات خاص روحی و اجتماعی و امثالهم که یک منظری بود که </w:t>
      </w:r>
      <w:r>
        <w:rPr>
          <w:rFonts w:hint="cs"/>
          <w:rtl/>
        </w:rPr>
        <w:t xml:space="preserve">مرحوم آقای خوئی </w:t>
      </w:r>
      <w:r w:rsidR="00E42F0D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در اینجا به این منظر نزدیک شدند، </w:t>
      </w:r>
      <w:r w:rsidR="009C5733">
        <w:rPr>
          <w:rFonts w:hint="cs"/>
          <w:rtl/>
        </w:rPr>
        <w:t>علی‌رغم</w:t>
      </w:r>
      <w:r>
        <w:rPr>
          <w:rFonts w:hint="cs"/>
          <w:rtl/>
        </w:rPr>
        <w:t xml:space="preserve"> اینکه در بعضی شرایط دیگر به نظریه دیگر تمایل دارند، اما در اینجا به این سمت سوق پیدا </w:t>
      </w:r>
      <w:r w:rsidR="009C5733">
        <w:rPr>
          <w:rFonts w:hint="cs"/>
          <w:rtl/>
        </w:rPr>
        <w:t>می‌کنند</w:t>
      </w:r>
      <w:r>
        <w:rPr>
          <w:rFonts w:hint="cs"/>
          <w:rtl/>
        </w:rPr>
        <w:t>.</w:t>
      </w:r>
    </w:p>
    <w:p w:rsidR="00E42F0D" w:rsidRDefault="00772BA7" w:rsidP="000402A9">
      <w:pPr>
        <w:jc w:val="lowKashida"/>
        <w:rPr>
          <w:rtl/>
        </w:rPr>
      </w:pPr>
      <w:r>
        <w:rPr>
          <w:rFonts w:hint="cs"/>
          <w:rtl/>
        </w:rPr>
        <w:t xml:space="preserve">این </w:t>
      </w:r>
      <w:r w:rsidR="00E42F0D">
        <w:rPr>
          <w:rFonts w:hint="cs"/>
          <w:rtl/>
        </w:rPr>
        <w:t>از</w:t>
      </w:r>
      <w:r>
        <w:rPr>
          <w:rFonts w:hint="cs"/>
          <w:rtl/>
        </w:rPr>
        <w:t xml:space="preserve"> نگاه کلی و اساسی</w:t>
      </w:r>
      <w:r w:rsidR="00E42F0D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اگر کسی </w:t>
      </w:r>
      <w:r w:rsidR="00E42F0D">
        <w:rPr>
          <w:rFonts w:hint="cs"/>
          <w:rtl/>
        </w:rPr>
        <w:t xml:space="preserve">به </w:t>
      </w:r>
      <w:r>
        <w:rPr>
          <w:rFonts w:hint="cs"/>
          <w:rtl/>
        </w:rPr>
        <w:t>نظریه ترکب دو حیثیت در باب تقلید قائل باشد،</w:t>
      </w:r>
      <w:r w:rsidR="00E42F0D">
        <w:rPr>
          <w:rFonts w:hint="cs"/>
          <w:rtl/>
        </w:rPr>
        <w:t xml:space="preserve"> نه انحصار به حیثیت و خبرویت</w:t>
      </w:r>
      <w:r>
        <w:rPr>
          <w:rFonts w:hint="cs"/>
          <w:rtl/>
        </w:rPr>
        <w:t xml:space="preserve">، با </w:t>
      </w:r>
      <w:r w:rsidR="009C5733">
        <w:rPr>
          <w:rFonts w:hint="cs"/>
          <w:rtl/>
        </w:rPr>
        <w:t>قطع‌نظر</w:t>
      </w:r>
      <w:r>
        <w:rPr>
          <w:rFonts w:hint="cs"/>
          <w:rtl/>
        </w:rPr>
        <w:t xml:space="preserve"> از این گفته شد که </w:t>
      </w:r>
      <w:r w:rsidR="009C5733">
        <w:rPr>
          <w:rFonts w:hint="cs"/>
          <w:rtl/>
        </w:rPr>
        <w:t>ادله‌ای</w:t>
      </w:r>
      <w:r>
        <w:rPr>
          <w:rFonts w:hint="cs"/>
          <w:rtl/>
        </w:rPr>
        <w:t xml:space="preserve"> </w:t>
      </w:r>
      <w:r w:rsidR="009C5733">
        <w:rPr>
          <w:rFonts w:hint="cs"/>
          <w:rtl/>
        </w:rPr>
        <w:t>می‌شود</w:t>
      </w:r>
      <w:r>
        <w:rPr>
          <w:rFonts w:hint="cs"/>
          <w:rtl/>
        </w:rPr>
        <w:t xml:space="preserve"> برای این مسئله اقامه کرد، </w:t>
      </w:r>
      <w:r w:rsidR="009C5733">
        <w:rPr>
          <w:rFonts w:hint="cs"/>
          <w:rtl/>
        </w:rPr>
        <w:t>ازجمله</w:t>
      </w:r>
      <w:r>
        <w:rPr>
          <w:rFonts w:hint="cs"/>
          <w:rtl/>
        </w:rPr>
        <w:t xml:space="preserve"> روایت احتجاج که از تفسیر امام حسن عسکری نقل شده است، </w:t>
      </w:r>
      <w:r w:rsidR="00A860AF">
        <w:rPr>
          <w:rFonts w:hint="cs"/>
          <w:rtl/>
        </w:rPr>
        <w:t>«</w:t>
      </w:r>
      <w:r w:rsidR="00A860AF" w:rsidRPr="00C25D77">
        <w:rPr>
          <w:b/>
          <w:bCs/>
          <w:rtl/>
        </w:rPr>
        <w:t>فَأمّا مَن كانَ مِن الفُقَهاءِ صائنا لنفسِهِ حافِظا لِدينِهِ مُخالِفا على هَواهُ مُطِيعا لأمرِ مَولاهُ فلِلعَوامِّ أن يُقَلِّدُوهُ ، وذلكَ لا يكونُ إلّا بَعضَ فُقَهاءِ الشِّيعَةِ لا جَميعَهُم</w:t>
      </w:r>
      <w:r w:rsidR="00A860AF">
        <w:rPr>
          <w:rFonts w:hint="cs"/>
          <w:rtl/>
        </w:rPr>
        <w:t>»</w:t>
      </w:r>
      <w:r w:rsidR="00A860AF">
        <w:rPr>
          <w:rStyle w:val="aff0"/>
          <w:rtl/>
        </w:rPr>
        <w:footnoteReference w:id="1"/>
      </w:r>
      <w:r w:rsidR="00A860AF">
        <w:rPr>
          <w:rFonts w:hint="cs"/>
          <w:rtl/>
        </w:rPr>
        <w:t>،</w:t>
      </w:r>
      <w:r w:rsidR="00EF03BD">
        <w:rPr>
          <w:rFonts w:hint="cs"/>
          <w:rtl/>
        </w:rPr>
        <w:t xml:space="preserve"> با </w:t>
      </w:r>
      <w:r w:rsidR="009C5733">
        <w:rPr>
          <w:rFonts w:hint="cs"/>
          <w:rtl/>
        </w:rPr>
        <w:t>قطع‌نظر</w:t>
      </w:r>
      <w:r w:rsidR="00EF03BD">
        <w:rPr>
          <w:rFonts w:hint="cs"/>
          <w:rtl/>
        </w:rPr>
        <w:t xml:space="preserve"> از بحث سندی، دلالتش بعید نیست که تمام باشد</w:t>
      </w:r>
      <w:r w:rsidR="00E42F0D">
        <w:rPr>
          <w:rFonts w:hint="cs"/>
          <w:rtl/>
        </w:rPr>
        <w:t>.</w:t>
      </w:r>
      <w:r w:rsidR="005D1F73">
        <w:rPr>
          <w:rFonts w:hint="cs"/>
          <w:rtl/>
        </w:rPr>
        <w:t xml:space="preserve"> روایت بیستم باب دهم صفات قاضی بود</w:t>
      </w:r>
      <w:r w:rsidR="00E42F0D">
        <w:rPr>
          <w:rFonts w:hint="cs"/>
          <w:rtl/>
        </w:rPr>
        <w:t>.</w:t>
      </w:r>
    </w:p>
    <w:p w:rsidR="00772BA7" w:rsidRDefault="005D1F73" w:rsidP="000402A9">
      <w:pPr>
        <w:jc w:val="lowKashida"/>
        <w:rPr>
          <w:rtl/>
        </w:rPr>
      </w:pPr>
      <w:r>
        <w:rPr>
          <w:rFonts w:hint="cs"/>
          <w:rtl/>
        </w:rPr>
        <w:t xml:space="preserve"> علاوه بر این روایت </w:t>
      </w:r>
      <w:r w:rsidR="009C5733">
        <w:rPr>
          <w:rFonts w:hint="cs"/>
          <w:rtl/>
        </w:rPr>
        <w:t>می‌شود</w:t>
      </w:r>
      <w:r>
        <w:rPr>
          <w:rFonts w:hint="cs"/>
          <w:rtl/>
        </w:rPr>
        <w:t xml:space="preserve"> به روایت مقبوله عمر بن حنظله و ذیل روایت مقبوله عمر بن حنظله تمسک کرد، در ذیل و در ادامه مقبوله عمر بن حنظله، </w:t>
      </w:r>
      <w:r w:rsidR="009C5733">
        <w:rPr>
          <w:rFonts w:hint="cs"/>
          <w:rtl/>
        </w:rPr>
        <w:t>بعدازاینکه</w:t>
      </w:r>
      <w:r>
        <w:rPr>
          <w:rFonts w:hint="cs"/>
          <w:rtl/>
        </w:rPr>
        <w:t xml:space="preserve"> امام فرمودند در دعوایی که پیدا </w:t>
      </w:r>
      <w:r w:rsidR="009C5733">
        <w:rPr>
          <w:rFonts w:hint="cs"/>
          <w:rtl/>
        </w:rPr>
        <w:t>می‌شود</w:t>
      </w:r>
      <w:r>
        <w:rPr>
          <w:rFonts w:hint="cs"/>
          <w:rtl/>
        </w:rPr>
        <w:t xml:space="preserve">، شما به کسی که عارف به احکام باشد، مراجعه بکنید، سؤال </w:t>
      </w:r>
      <w:r w:rsidR="009C5733">
        <w:rPr>
          <w:rFonts w:hint="cs"/>
          <w:rtl/>
        </w:rPr>
        <w:t>می‌شود</w:t>
      </w:r>
      <w:r>
        <w:rPr>
          <w:rFonts w:hint="cs"/>
          <w:rtl/>
        </w:rPr>
        <w:t xml:space="preserve"> که اگر </w:t>
      </w:r>
      <w:r w:rsidR="009C5733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9C5733">
        <w:rPr>
          <w:rFonts w:hint="cs"/>
          <w:rtl/>
        </w:rPr>
        <w:t>باهم</w:t>
      </w:r>
      <w:r>
        <w:rPr>
          <w:rFonts w:hint="cs"/>
          <w:rtl/>
        </w:rPr>
        <w:t xml:space="preserve"> اختلاف داشتند، </w:t>
      </w:r>
      <w:r w:rsidR="009C5733">
        <w:rPr>
          <w:rFonts w:hint="cs"/>
          <w:rtl/>
        </w:rPr>
        <w:t>چه‌کار</w:t>
      </w:r>
      <w:r>
        <w:rPr>
          <w:rFonts w:hint="cs"/>
          <w:rtl/>
        </w:rPr>
        <w:t xml:space="preserve"> بکن</w:t>
      </w:r>
      <w:r w:rsidR="00E42F0D">
        <w:rPr>
          <w:rFonts w:hint="cs"/>
          <w:rtl/>
        </w:rPr>
        <w:t>یم</w:t>
      </w:r>
      <w:r>
        <w:rPr>
          <w:rFonts w:hint="cs"/>
          <w:rtl/>
        </w:rPr>
        <w:t xml:space="preserve">، امام </w:t>
      </w:r>
      <w:r w:rsidR="009C5733">
        <w:rPr>
          <w:rFonts w:hint="cs"/>
          <w:rtl/>
        </w:rPr>
        <w:t>می‌فرمایند</w:t>
      </w:r>
      <w:r w:rsidR="00E42F0D">
        <w:rPr>
          <w:rFonts w:hint="cs"/>
          <w:rtl/>
        </w:rPr>
        <w:t xml:space="preserve"> که «</w:t>
      </w:r>
      <w:r w:rsidR="00E42F0D" w:rsidRPr="00275446">
        <w:rPr>
          <w:b/>
          <w:bCs/>
          <w:rtl/>
        </w:rPr>
        <w:t>الْحُكْمُ مَا حَكَمَ بِهِ أَعْدَلُهُمَا وَ أَفْقَهُهُمَا وَ أَصْدَقُهُمَا فِي الْحَدِيثِ وَ أَوْرَعُهُمَا</w:t>
      </w:r>
      <w:r>
        <w:rPr>
          <w:rFonts w:hint="cs"/>
          <w:rtl/>
        </w:rPr>
        <w:t>»</w:t>
      </w:r>
      <w:r w:rsidR="00E42F0D">
        <w:rPr>
          <w:rStyle w:val="aff0"/>
          <w:rtl/>
        </w:rPr>
        <w:footnoteReference w:id="2"/>
      </w:r>
      <w:r>
        <w:rPr>
          <w:rFonts w:hint="cs"/>
          <w:rtl/>
        </w:rPr>
        <w:t xml:space="preserve">، </w:t>
      </w:r>
      <w:r w:rsidR="009C5733">
        <w:rPr>
          <w:rFonts w:hint="cs"/>
          <w:rtl/>
        </w:rPr>
        <w:t>بعدازاینکه</w:t>
      </w:r>
      <w:r>
        <w:rPr>
          <w:rFonts w:hint="cs"/>
          <w:rtl/>
        </w:rPr>
        <w:t xml:space="preserve"> انسان دید دو راوی و محدث به دو نوع قضاوت کردند و حکم دادند، سؤال </w:t>
      </w:r>
      <w:r w:rsidR="009C5733">
        <w:rPr>
          <w:rFonts w:hint="cs"/>
          <w:rtl/>
        </w:rPr>
        <w:t>می‌کند</w:t>
      </w:r>
      <w:r>
        <w:rPr>
          <w:rFonts w:hint="cs"/>
          <w:rtl/>
        </w:rPr>
        <w:t xml:space="preserve"> که </w:t>
      </w:r>
      <w:r w:rsidR="009C5733">
        <w:rPr>
          <w:rFonts w:hint="cs"/>
          <w:rtl/>
        </w:rPr>
        <w:t>الآن</w:t>
      </w:r>
      <w:r>
        <w:rPr>
          <w:rFonts w:hint="cs"/>
          <w:rtl/>
        </w:rPr>
        <w:t xml:space="preserve"> در تعارض اقوال </w:t>
      </w:r>
      <w:r w:rsidR="009C5733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9C5733">
        <w:rPr>
          <w:rFonts w:hint="cs"/>
          <w:rtl/>
        </w:rPr>
        <w:t>چه‌کار</w:t>
      </w:r>
      <w:r>
        <w:rPr>
          <w:rFonts w:hint="cs"/>
          <w:rtl/>
        </w:rPr>
        <w:t xml:space="preserve"> بکنم، امام </w:t>
      </w:r>
      <w:r w:rsidR="009C5733">
        <w:rPr>
          <w:rFonts w:hint="cs"/>
          <w:rtl/>
        </w:rPr>
        <w:t>می‌فرمایند</w:t>
      </w:r>
      <w:r>
        <w:rPr>
          <w:rFonts w:hint="cs"/>
          <w:rtl/>
        </w:rPr>
        <w:t>: «</w:t>
      </w:r>
      <w:r w:rsidR="00275446" w:rsidRPr="00275446">
        <w:rPr>
          <w:b/>
          <w:bCs/>
          <w:rtl/>
        </w:rPr>
        <w:t>قَالَ الْحُكْمُ مَا حَكَمَ بِهِ أَعْدَلُهُمَا وَ أَفْقَهُهُمَا وَ أَصْدَقُهُمَا فِي الْحَدِيثِ وَ أَوْرَعُهُمَا</w:t>
      </w:r>
      <w:r>
        <w:rPr>
          <w:rFonts w:hint="cs"/>
          <w:rtl/>
        </w:rPr>
        <w:t xml:space="preserve">»، ذیل مقبوله در دو محل </w:t>
      </w:r>
      <w:r w:rsidR="009C5733">
        <w:rPr>
          <w:rFonts w:hint="cs"/>
          <w:rtl/>
        </w:rPr>
        <w:t>موردتوجه</w:t>
      </w:r>
      <w:r>
        <w:rPr>
          <w:rFonts w:hint="cs"/>
          <w:rtl/>
        </w:rPr>
        <w:t xml:space="preserve"> و تمسک قرار گرفت</w:t>
      </w:r>
      <w:r w:rsidR="00BA6576">
        <w:rPr>
          <w:rFonts w:hint="cs"/>
          <w:rtl/>
        </w:rPr>
        <w:t>:</w:t>
      </w:r>
    </w:p>
    <w:p w:rsidR="00BA6576" w:rsidRDefault="00BA6576" w:rsidP="000402A9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در بحث اعلمیت بود که یکی از ادله متعدد در باب اعلمیت همین بود، </w:t>
      </w:r>
      <w:r w:rsidR="00E42F0D">
        <w:rPr>
          <w:rFonts w:hint="cs"/>
          <w:rtl/>
        </w:rPr>
        <w:t xml:space="preserve">عبارت: </w:t>
      </w:r>
      <w:r>
        <w:rPr>
          <w:rFonts w:hint="cs"/>
          <w:rtl/>
        </w:rPr>
        <w:t>«افقههما»</w:t>
      </w:r>
    </w:p>
    <w:p w:rsidR="00BA6576" w:rsidRDefault="00BA6576" w:rsidP="000402A9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مرحوم سید فرعی را مطرح کردند که آیا اورعیت در فرض تساوی دو مجتهد ملاک تقدم و ترجیح هست یا نیست، در اینجا به این روایت تمسک شد، حضرت </w:t>
      </w:r>
      <w:r w:rsidR="009C5733">
        <w:rPr>
          <w:rFonts w:hint="cs"/>
          <w:rtl/>
        </w:rPr>
        <w:t>می‌فرمایند</w:t>
      </w:r>
      <w:r>
        <w:rPr>
          <w:rFonts w:hint="cs"/>
          <w:rtl/>
        </w:rPr>
        <w:t>: «</w:t>
      </w:r>
      <w:r w:rsidR="00275446" w:rsidRPr="00275446">
        <w:rPr>
          <w:b/>
          <w:bCs/>
          <w:rtl/>
        </w:rPr>
        <w:t>قَالَ الْحُكْمُ مَا حَكَمَ بِهِ أَعْدَلُهُمَا وَ أَفْقَهُهُمَا وَ أَصْدَقُهُمَا فِي الْحَدِيثِ وَ أَوْرَعُهُمَا</w:t>
      </w:r>
      <w:r>
        <w:rPr>
          <w:rFonts w:hint="cs"/>
          <w:rtl/>
        </w:rPr>
        <w:t xml:space="preserve">» که هر دو </w:t>
      </w:r>
      <w:r w:rsidR="009C5733">
        <w:rPr>
          <w:rFonts w:hint="cs"/>
          <w:rtl/>
        </w:rPr>
        <w:t>جنبه‌های</w:t>
      </w:r>
      <w:r>
        <w:rPr>
          <w:rFonts w:hint="cs"/>
          <w:rtl/>
        </w:rPr>
        <w:t xml:space="preserve"> تقوایی را بیان </w:t>
      </w:r>
      <w:r w:rsidR="009C5733">
        <w:rPr>
          <w:rFonts w:hint="cs"/>
          <w:rtl/>
        </w:rPr>
        <w:t>می‌کنند</w:t>
      </w:r>
      <w:r>
        <w:rPr>
          <w:rFonts w:hint="cs"/>
          <w:rtl/>
        </w:rPr>
        <w:t>، حتی اصدقهما فی الحدیث به نحوی یکی از مصادیق عدالت است.</w:t>
      </w:r>
    </w:p>
    <w:p w:rsidR="00BA6576" w:rsidRDefault="00BA6576" w:rsidP="000402A9">
      <w:pPr>
        <w:jc w:val="lowKashida"/>
        <w:rPr>
          <w:rtl/>
        </w:rPr>
      </w:pPr>
      <w:r>
        <w:rPr>
          <w:rFonts w:hint="cs"/>
          <w:rtl/>
        </w:rPr>
        <w:t xml:space="preserve">ممکن است کسی بر همین اساس به اینجا در این بحث به آن تمسک بکند، به این بیان که اگر ملاک تقدم در موقع تعارض شد، </w:t>
      </w:r>
      <w:r w:rsidR="009C5733">
        <w:rPr>
          <w:rFonts w:hint="cs"/>
          <w:rtl/>
        </w:rPr>
        <w:t>می‌گوید</w:t>
      </w:r>
      <w:r>
        <w:rPr>
          <w:rFonts w:hint="cs"/>
          <w:rtl/>
        </w:rPr>
        <w:t xml:space="preserve"> در موقع تعارض کسی که عدالت بیشتری دارد را برگزین</w:t>
      </w:r>
      <w:r w:rsidR="00AF7F8F">
        <w:rPr>
          <w:rFonts w:hint="cs"/>
          <w:rtl/>
        </w:rPr>
        <w:t>، این تعبیر، حکایت از این دارد که اصل عدالت مفروض و مفرو</w:t>
      </w:r>
      <w:r w:rsidR="009C5733">
        <w:rPr>
          <w:rFonts w:hint="cs"/>
          <w:rtl/>
        </w:rPr>
        <w:t>ع</w:t>
      </w:r>
      <w:r w:rsidR="00AF7F8F">
        <w:rPr>
          <w:rFonts w:hint="cs"/>
          <w:rtl/>
        </w:rPr>
        <w:t xml:space="preserve">اً است، نگفت اگر </w:t>
      </w:r>
      <w:r w:rsidR="009C5733">
        <w:rPr>
          <w:rFonts w:hint="cs"/>
          <w:rtl/>
        </w:rPr>
        <w:t>این‌ها</w:t>
      </w:r>
      <w:r w:rsidR="00AF7F8F">
        <w:rPr>
          <w:rFonts w:hint="cs"/>
          <w:rtl/>
        </w:rPr>
        <w:t xml:space="preserve"> تعارض دارند، آنی که عادل است را تمسک بکن، بلکه </w:t>
      </w:r>
      <w:r w:rsidR="009C5733">
        <w:rPr>
          <w:rFonts w:hint="cs"/>
          <w:rtl/>
        </w:rPr>
        <w:t>می‌گوید</w:t>
      </w:r>
      <w:r w:rsidR="00AF7F8F">
        <w:rPr>
          <w:rFonts w:hint="cs"/>
          <w:rtl/>
        </w:rPr>
        <w:t xml:space="preserve"> کسی که اعدل و اورع هست را تمسک بکن</w:t>
      </w:r>
      <w:r w:rsidR="009A2BB3">
        <w:rPr>
          <w:rFonts w:hint="cs"/>
          <w:rtl/>
        </w:rPr>
        <w:t xml:space="preserve">، </w:t>
      </w:r>
      <w:r w:rsidR="009C5733">
        <w:rPr>
          <w:rFonts w:hint="cs"/>
          <w:rtl/>
        </w:rPr>
        <w:t>درحالی‌که</w:t>
      </w:r>
      <w:r w:rsidR="009A2BB3">
        <w:rPr>
          <w:rFonts w:hint="cs"/>
          <w:rtl/>
        </w:rPr>
        <w:t xml:space="preserve"> اگر عدالت شرط نبود و فقط قصد بیان مرجحیت را داشت، </w:t>
      </w:r>
      <w:r w:rsidR="009C5733">
        <w:rPr>
          <w:rFonts w:hint="cs"/>
          <w:rtl/>
        </w:rPr>
        <w:t>می‌گفت</w:t>
      </w:r>
      <w:r w:rsidR="009A2BB3">
        <w:rPr>
          <w:rFonts w:hint="cs"/>
          <w:rtl/>
        </w:rPr>
        <w:t xml:space="preserve"> که کسی که عادل هست را اخذ بکن</w:t>
      </w:r>
      <w:r w:rsidR="008866E7">
        <w:rPr>
          <w:rFonts w:hint="cs"/>
          <w:rtl/>
        </w:rPr>
        <w:t xml:space="preserve">، غیر عادل را کنار بگذار، اینکه فرض گرفته که هر دو متصف به این مبدأ و صفت هستند، مثل مبدأ فقه و ورع و عدل، همه </w:t>
      </w:r>
      <w:r w:rsidR="009C5733">
        <w:rPr>
          <w:rFonts w:hint="cs"/>
          <w:rtl/>
        </w:rPr>
        <w:t>این‌ها</w:t>
      </w:r>
      <w:r w:rsidR="008866E7">
        <w:rPr>
          <w:rFonts w:hint="cs"/>
          <w:rtl/>
        </w:rPr>
        <w:t xml:space="preserve"> مفروض </w:t>
      </w:r>
      <w:r w:rsidR="009C5733">
        <w:rPr>
          <w:rFonts w:hint="cs"/>
          <w:rtl/>
        </w:rPr>
        <w:t>گرفته‌شده</w:t>
      </w:r>
      <w:r w:rsidR="008866E7">
        <w:rPr>
          <w:rFonts w:hint="cs"/>
          <w:rtl/>
        </w:rPr>
        <w:t xml:space="preserve"> که متصف به این وصف هستند، </w:t>
      </w:r>
      <w:r w:rsidR="009C5733">
        <w:rPr>
          <w:rFonts w:hint="cs"/>
          <w:rtl/>
        </w:rPr>
        <w:t>می‌گوید</w:t>
      </w:r>
      <w:r w:rsidR="008866E7">
        <w:rPr>
          <w:rFonts w:hint="cs"/>
          <w:rtl/>
        </w:rPr>
        <w:t xml:space="preserve"> وقتی تعارض کردند، کسی که در </w:t>
      </w:r>
      <w:r w:rsidR="009C5733">
        <w:rPr>
          <w:rFonts w:hint="cs"/>
          <w:rtl/>
        </w:rPr>
        <w:t>این‌ها</w:t>
      </w:r>
      <w:r w:rsidR="008866E7">
        <w:rPr>
          <w:rFonts w:hint="cs"/>
          <w:rtl/>
        </w:rPr>
        <w:t xml:space="preserve"> </w:t>
      </w:r>
      <w:r w:rsidR="009C5733">
        <w:rPr>
          <w:rFonts w:hint="cs"/>
          <w:rtl/>
        </w:rPr>
        <w:t>سنگین‌تر</w:t>
      </w:r>
      <w:r w:rsidR="008866E7">
        <w:rPr>
          <w:rFonts w:hint="cs"/>
          <w:rtl/>
        </w:rPr>
        <w:t xml:space="preserve"> است، آن را اخذ بکن.</w:t>
      </w:r>
    </w:p>
    <w:p w:rsidR="006230B6" w:rsidRDefault="006230B6" w:rsidP="000402A9">
      <w:pPr>
        <w:jc w:val="lowKashida"/>
        <w:rPr>
          <w:rtl/>
        </w:rPr>
      </w:pPr>
      <w:r>
        <w:rPr>
          <w:rFonts w:hint="cs"/>
          <w:rtl/>
        </w:rPr>
        <w:t xml:space="preserve">پس در اینجا </w:t>
      </w:r>
      <w:r w:rsidR="00E42F0D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ذیل مقبوله سومین باری هست که تمسک </w:t>
      </w:r>
      <w:r w:rsidR="009C5733">
        <w:rPr>
          <w:rFonts w:hint="cs"/>
          <w:rtl/>
        </w:rPr>
        <w:t>می‌شود</w:t>
      </w:r>
      <w:r>
        <w:rPr>
          <w:rFonts w:hint="cs"/>
          <w:rtl/>
        </w:rPr>
        <w:t>:</w:t>
      </w:r>
    </w:p>
    <w:p w:rsidR="006230B6" w:rsidRDefault="006230B6" w:rsidP="000402A9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اعلمیت</w:t>
      </w:r>
    </w:p>
    <w:p w:rsidR="006230B6" w:rsidRDefault="006230B6" w:rsidP="000402A9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تقدم اورع از غیر او</w:t>
      </w:r>
      <w:r w:rsidR="00E42F0D">
        <w:rPr>
          <w:rFonts w:hint="cs"/>
          <w:rtl/>
        </w:rPr>
        <w:t>ر</w:t>
      </w:r>
      <w:r>
        <w:rPr>
          <w:rFonts w:hint="cs"/>
          <w:rtl/>
        </w:rPr>
        <w:t>ع در اصل تقلید</w:t>
      </w:r>
    </w:p>
    <w:p w:rsidR="006230B6" w:rsidRDefault="006230B6" w:rsidP="000402A9">
      <w:pPr>
        <w:jc w:val="lowKashida"/>
        <w:rPr>
          <w:rtl/>
        </w:rPr>
      </w:pPr>
      <w:r>
        <w:rPr>
          <w:rFonts w:hint="cs"/>
          <w:rtl/>
        </w:rPr>
        <w:t xml:space="preserve">3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اینکه این شخص باید عدالت داشته باشد، منتهی در مقام تعارض دو عادل، </w:t>
      </w:r>
      <w:r w:rsidR="009C5733">
        <w:rPr>
          <w:rFonts w:hint="cs"/>
          <w:rtl/>
        </w:rPr>
        <w:t>می‌فرمایند</w:t>
      </w:r>
      <w:r>
        <w:rPr>
          <w:rFonts w:hint="cs"/>
          <w:rtl/>
        </w:rPr>
        <w:t xml:space="preserve"> که اعدل را برگزین، اصل عدالت در اینجا مفروغ عنه است</w:t>
      </w:r>
      <w:r w:rsidR="0094437D">
        <w:rPr>
          <w:rFonts w:hint="cs"/>
          <w:rtl/>
        </w:rPr>
        <w:t>.</w:t>
      </w:r>
    </w:p>
    <w:p w:rsidR="0094437D" w:rsidRDefault="0094437D" w:rsidP="000402A9">
      <w:pPr>
        <w:jc w:val="lowKashida"/>
        <w:rPr>
          <w:rtl/>
        </w:rPr>
      </w:pPr>
      <w:r>
        <w:rPr>
          <w:rFonts w:hint="cs"/>
          <w:rtl/>
        </w:rPr>
        <w:t xml:space="preserve">حضرت </w:t>
      </w:r>
      <w:r w:rsidR="009C5733">
        <w:rPr>
          <w:rFonts w:hint="cs"/>
          <w:rtl/>
        </w:rPr>
        <w:t>درواقع</w:t>
      </w:r>
      <w:r>
        <w:rPr>
          <w:rFonts w:hint="cs"/>
          <w:rtl/>
        </w:rPr>
        <w:t xml:space="preserve"> به سه چیز اشاره کردند:</w:t>
      </w:r>
    </w:p>
    <w:p w:rsidR="0094437D" w:rsidRDefault="0094437D" w:rsidP="000402A9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علم، </w:t>
      </w:r>
      <w:r w:rsidR="009C5733">
        <w:rPr>
          <w:rFonts w:hint="cs"/>
          <w:rtl/>
        </w:rPr>
        <w:t>می‌فرمایند</w:t>
      </w:r>
      <w:r>
        <w:rPr>
          <w:rFonts w:hint="cs"/>
          <w:rtl/>
        </w:rPr>
        <w:t xml:space="preserve"> کسی که اعلم هست را برگزین</w:t>
      </w:r>
      <w:r w:rsidR="00E42F0D">
        <w:rPr>
          <w:rFonts w:hint="cs"/>
          <w:rtl/>
        </w:rPr>
        <w:t>؛</w:t>
      </w:r>
    </w:p>
    <w:p w:rsidR="0094437D" w:rsidRDefault="0094437D" w:rsidP="000402A9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اصدق، کسی که صدق و </w:t>
      </w:r>
      <w:r w:rsidR="009C5733">
        <w:rPr>
          <w:rFonts w:hint="cs"/>
          <w:rtl/>
        </w:rPr>
        <w:t>راست‌گویی</w:t>
      </w:r>
      <w:r>
        <w:rPr>
          <w:rFonts w:hint="cs"/>
          <w:rtl/>
        </w:rPr>
        <w:t xml:space="preserve"> بالاتری دارد</w:t>
      </w:r>
      <w:r w:rsidR="00E42F0D">
        <w:rPr>
          <w:rFonts w:hint="cs"/>
          <w:rtl/>
        </w:rPr>
        <w:t>؛</w:t>
      </w:r>
    </w:p>
    <w:p w:rsidR="0094437D" w:rsidRDefault="0094437D" w:rsidP="000402A9">
      <w:pPr>
        <w:jc w:val="lowKashida"/>
        <w:rPr>
          <w:rtl/>
        </w:rPr>
      </w:pPr>
      <w:r>
        <w:rPr>
          <w:rFonts w:hint="cs"/>
          <w:rtl/>
        </w:rPr>
        <w:t xml:space="preserve">3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اعدل و اورع</w:t>
      </w:r>
      <w:r w:rsidR="00E42F0D">
        <w:rPr>
          <w:rFonts w:hint="cs"/>
          <w:rtl/>
        </w:rPr>
        <w:t>.</w:t>
      </w:r>
    </w:p>
    <w:p w:rsidR="0094437D" w:rsidRDefault="0094437D" w:rsidP="000402A9">
      <w:pPr>
        <w:jc w:val="lowKashida"/>
        <w:rPr>
          <w:rtl/>
        </w:rPr>
      </w:pPr>
      <w:r>
        <w:rPr>
          <w:rFonts w:hint="cs"/>
          <w:rtl/>
        </w:rPr>
        <w:t xml:space="preserve">این چند صفت را </w:t>
      </w:r>
      <w:r w:rsidR="009C5733">
        <w:rPr>
          <w:rFonts w:hint="cs"/>
          <w:rtl/>
        </w:rPr>
        <w:t>هرکسی</w:t>
      </w:r>
      <w:r>
        <w:rPr>
          <w:rFonts w:hint="cs"/>
          <w:rtl/>
        </w:rPr>
        <w:t xml:space="preserve"> دارا بود، باید به او در تعارض اعتماد کرد</w:t>
      </w:r>
      <w:r w:rsidR="0053766F">
        <w:rPr>
          <w:rFonts w:hint="cs"/>
          <w:rtl/>
        </w:rPr>
        <w:t>.</w:t>
      </w:r>
    </w:p>
    <w:p w:rsidR="00894F4A" w:rsidRDefault="00894F4A" w:rsidP="000402A9">
      <w:pPr>
        <w:pStyle w:val="1"/>
        <w:jc w:val="lowKashida"/>
        <w:rPr>
          <w:rtl/>
        </w:rPr>
      </w:pPr>
      <w:bookmarkStart w:id="3" w:name="_Toc508795379"/>
      <w:r>
        <w:rPr>
          <w:rFonts w:hint="cs"/>
          <w:rtl/>
        </w:rPr>
        <w:t>مناقش</w:t>
      </w:r>
      <w:r>
        <w:rPr>
          <w:rFonts w:hint="cs"/>
          <w:rtl/>
        </w:rPr>
        <w:t>ات</w:t>
      </w:r>
      <w:r>
        <w:rPr>
          <w:rFonts w:hint="cs"/>
          <w:rtl/>
        </w:rPr>
        <w:t xml:space="preserve"> وارده</w:t>
      </w:r>
      <w:r>
        <w:rPr>
          <w:rFonts w:hint="cs"/>
          <w:rtl/>
        </w:rPr>
        <w:t xml:space="preserve"> در روایت</w:t>
      </w:r>
      <w:bookmarkEnd w:id="3"/>
    </w:p>
    <w:p w:rsidR="00894F4A" w:rsidRDefault="00894F4A" w:rsidP="000402A9">
      <w:pPr>
        <w:jc w:val="lowKashida"/>
        <w:rPr>
          <w:rtl/>
        </w:rPr>
      </w:pPr>
    </w:p>
    <w:p w:rsidR="0053766F" w:rsidRDefault="0053766F" w:rsidP="000402A9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در باب </w:t>
      </w:r>
      <w:r w:rsidR="00463210">
        <w:rPr>
          <w:rFonts w:hint="cs"/>
          <w:rtl/>
        </w:rPr>
        <w:t xml:space="preserve">بحث در مناقشه </w:t>
      </w:r>
      <w:r>
        <w:rPr>
          <w:rFonts w:hint="cs"/>
          <w:rtl/>
        </w:rPr>
        <w:t>این روایت، چندین بحث مطرح بود:</w:t>
      </w:r>
    </w:p>
    <w:p w:rsidR="00463210" w:rsidRDefault="00894F4A" w:rsidP="000402A9">
      <w:pPr>
        <w:jc w:val="lowKashida"/>
        <w:rPr>
          <w:rtl/>
        </w:rPr>
      </w:pPr>
      <w:r w:rsidRPr="00894F4A">
        <w:rPr>
          <w:rFonts w:hint="cs"/>
          <w:b/>
          <w:bCs/>
          <w:rtl/>
        </w:rPr>
        <w:t>مناقشه اول:</w:t>
      </w:r>
      <w:r>
        <w:rPr>
          <w:rFonts w:hint="cs"/>
          <w:rtl/>
        </w:rPr>
        <w:t xml:space="preserve"> </w:t>
      </w:r>
      <w:r w:rsidR="00463210">
        <w:rPr>
          <w:rFonts w:hint="cs"/>
          <w:rtl/>
        </w:rPr>
        <w:t xml:space="preserve"> بحث سندی روایت</w:t>
      </w:r>
    </w:p>
    <w:p w:rsidR="00E42F0D" w:rsidRDefault="00894F4A" w:rsidP="000402A9">
      <w:pPr>
        <w:jc w:val="lowKashida"/>
        <w:rPr>
          <w:rFonts w:hint="cs"/>
          <w:rtl/>
        </w:rPr>
      </w:pPr>
      <w:r w:rsidRPr="00894F4A">
        <w:rPr>
          <w:rFonts w:hint="cs"/>
          <w:b/>
          <w:bCs/>
          <w:rtl/>
        </w:rPr>
        <w:t>مناقشه دوم:</w:t>
      </w:r>
      <w:r>
        <w:rPr>
          <w:rFonts w:hint="cs"/>
          <w:rtl/>
        </w:rPr>
        <w:t xml:space="preserve"> </w:t>
      </w:r>
      <w:r w:rsidR="00463210">
        <w:rPr>
          <w:rFonts w:hint="cs"/>
          <w:rtl/>
        </w:rPr>
        <w:t xml:space="preserve"> این روایت در بحث قضا است، در بحث افتا نیست</w:t>
      </w:r>
      <w:r w:rsidR="00E42F0D">
        <w:rPr>
          <w:rFonts w:hint="cs"/>
          <w:rtl/>
        </w:rPr>
        <w:t>.</w:t>
      </w:r>
    </w:p>
    <w:p w:rsidR="00463210" w:rsidRDefault="00894F4A" w:rsidP="000402A9">
      <w:pPr>
        <w:jc w:val="lowKashida"/>
        <w:rPr>
          <w:rtl/>
        </w:rPr>
      </w:pPr>
      <w:r w:rsidRPr="00894F4A">
        <w:rPr>
          <w:rFonts w:hint="cs"/>
          <w:b/>
          <w:bCs/>
          <w:rtl/>
        </w:rPr>
        <w:t>جواب از مناقشه:</w:t>
      </w:r>
      <w:r w:rsidR="00463210">
        <w:rPr>
          <w:rFonts w:hint="cs"/>
          <w:rtl/>
        </w:rPr>
        <w:t xml:space="preserve"> این مطلب هم به شکلی جواب داده شد، </w:t>
      </w:r>
      <w:r w:rsidR="00E42F0D">
        <w:rPr>
          <w:rFonts w:hint="cs"/>
          <w:rtl/>
        </w:rPr>
        <w:t>به این نحو</w:t>
      </w:r>
      <w:r w:rsidR="00463210">
        <w:rPr>
          <w:rFonts w:hint="cs"/>
          <w:rtl/>
        </w:rPr>
        <w:t xml:space="preserve"> که ممکن است بگوییم آنچه در باب قضا </w:t>
      </w:r>
      <w:r w:rsidR="009C5733">
        <w:rPr>
          <w:rFonts w:hint="cs"/>
          <w:rtl/>
        </w:rPr>
        <w:t>گفته‌شده</w:t>
      </w:r>
      <w:r w:rsidR="00463210">
        <w:rPr>
          <w:rFonts w:hint="cs"/>
          <w:rtl/>
        </w:rPr>
        <w:t xml:space="preserve">، در باب فتوا با تنقیح مناط، حتی با توجه به بعضی </w:t>
      </w:r>
      <w:r w:rsidR="009C5733">
        <w:rPr>
          <w:rFonts w:hint="cs"/>
          <w:rtl/>
        </w:rPr>
        <w:t>نگاه‌ها</w:t>
      </w:r>
      <w:r w:rsidR="00463210">
        <w:rPr>
          <w:rFonts w:hint="cs"/>
          <w:rtl/>
        </w:rPr>
        <w:t xml:space="preserve">، حتی با اولویت در اینجا </w:t>
      </w:r>
      <w:r w:rsidR="009C5733">
        <w:rPr>
          <w:rFonts w:hint="cs"/>
          <w:rtl/>
        </w:rPr>
        <w:t>می‌آید</w:t>
      </w:r>
      <w:r w:rsidR="00D91933">
        <w:rPr>
          <w:rFonts w:hint="cs"/>
          <w:rtl/>
        </w:rPr>
        <w:t xml:space="preserve">، همان شرایطی که در باب قاضی هست، همان شرایط در باب مفتی هم هست، اگر بالاولویة نگوییم، </w:t>
      </w:r>
      <w:r w:rsidR="009C5733">
        <w:rPr>
          <w:rFonts w:hint="cs"/>
          <w:rtl/>
        </w:rPr>
        <w:t>لااقل</w:t>
      </w:r>
      <w:r w:rsidR="00D91933">
        <w:rPr>
          <w:rFonts w:hint="cs"/>
          <w:rtl/>
        </w:rPr>
        <w:t xml:space="preserve"> تنقیح مناط</w:t>
      </w:r>
      <w:r w:rsidR="00E42F0D">
        <w:rPr>
          <w:rFonts w:hint="cs"/>
          <w:rtl/>
        </w:rPr>
        <w:t xml:space="preserve"> جاری است.</w:t>
      </w:r>
      <w:r w:rsidR="00D91933">
        <w:rPr>
          <w:rFonts w:hint="cs"/>
          <w:rtl/>
        </w:rPr>
        <w:t xml:space="preserve"> بعضی فرمودند که اولویت است، باب افتا، دائره تأثیر و نفوذش بیش از باب قضا است، باب قضا جهت رفع خصومت در دعوی هست، اما در باب افتا مجموعه مسائل را تقلید </w:t>
      </w:r>
      <w:r w:rsidR="009C5733">
        <w:rPr>
          <w:rFonts w:hint="cs"/>
          <w:rtl/>
        </w:rPr>
        <w:t>می‌کند</w:t>
      </w:r>
      <w:r w:rsidR="00D91933">
        <w:rPr>
          <w:rFonts w:hint="cs"/>
          <w:rtl/>
        </w:rPr>
        <w:t xml:space="preserve"> و </w:t>
      </w:r>
      <w:r w:rsidR="009C5733">
        <w:rPr>
          <w:rFonts w:hint="cs"/>
          <w:rtl/>
        </w:rPr>
        <w:t>رابطه‌ای</w:t>
      </w:r>
      <w:r w:rsidR="00D91933">
        <w:rPr>
          <w:rFonts w:hint="cs"/>
          <w:rtl/>
        </w:rPr>
        <w:t xml:space="preserve"> با او از لحاظ روحی و فکری و اجتماعی برقرار </w:t>
      </w:r>
      <w:r w:rsidR="009C5733">
        <w:rPr>
          <w:rFonts w:hint="cs"/>
          <w:rtl/>
        </w:rPr>
        <w:t>می‌کند</w:t>
      </w:r>
      <w:r w:rsidR="00D91933">
        <w:rPr>
          <w:rFonts w:hint="cs"/>
          <w:rtl/>
        </w:rPr>
        <w:t>، ن</w:t>
      </w:r>
      <w:r w:rsidR="009C5733">
        <w:rPr>
          <w:rFonts w:hint="cs"/>
          <w:rtl/>
        </w:rPr>
        <w:t>می‌شود</w:t>
      </w:r>
      <w:r w:rsidR="00D91933">
        <w:rPr>
          <w:rFonts w:hint="cs"/>
          <w:rtl/>
        </w:rPr>
        <w:t xml:space="preserve"> گفت که شرایط این از آن کمتر است</w:t>
      </w:r>
      <w:r w:rsidR="00BC0125">
        <w:rPr>
          <w:rFonts w:hint="cs"/>
          <w:rtl/>
        </w:rPr>
        <w:t>، اگر در آنجا گفته شد، در اینجا هم هست</w:t>
      </w:r>
      <w:r w:rsidR="00E60F39">
        <w:rPr>
          <w:rFonts w:hint="cs"/>
          <w:rtl/>
        </w:rPr>
        <w:t xml:space="preserve">، شاید این شبهه هم </w:t>
      </w:r>
      <w:r w:rsidR="009C5733">
        <w:rPr>
          <w:rFonts w:hint="cs"/>
          <w:rtl/>
        </w:rPr>
        <w:t>این‌طور</w:t>
      </w:r>
      <w:r w:rsidR="00E60F39">
        <w:rPr>
          <w:rFonts w:hint="cs"/>
          <w:rtl/>
        </w:rPr>
        <w:t xml:space="preserve"> جواب داده بشود که اینجا هم مشمول آن قضیه با تنقیح مناط یا به فحوا</w:t>
      </w:r>
      <w:r w:rsidR="00E60F39" w:rsidRPr="00E60F39">
        <w:rPr>
          <w:rFonts w:hint="cs"/>
          <w:rtl/>
        </w:rPr>
        <w:t xml:space="preserve"> </w:t>
      </w:r>
      <w:r w:rsidR="00E60F39">
        <w:rPr>
          <w:rFonts w:hint="cs"/>
          <w:rtl/>
        </w:rPr>
        <w:t xml:space="preserve">هست، ضمن اینکه خود حدیث هم توجهی به مبنای بحث هم دارد، چون </w:t>
      </w:r>
      <w:r w:rsidR="009C5733">
        <w:rPr>
          <w:rFonts w:hint="cs"/>
          <w:rtl/>
        </w:rPr>
        <w:t>می‌فرماید</w:t>
      </w:r>
      <w:r w:rsidR="00E60F39">
        <w:rPr>
          <w:rFonts w:hint="cs"/>
          <w:rtl/>
        </w:rPr>
        <w:t xml:space="preserve">؛ افقه، اصدق، این موجب </w:t>
      </w:r>
      <w:r w:rsidR="009C5733">
        <w:rPr>
          <w:rFonts w:hint="cs"/>
          <w:rtl/>
        </w:rPr>
        <w:t>می‌شود</w:t>
      </w:r>
      <w:r w:rsidR="00E60F39">
        <w:rPr>
          <w:rFonts w:hint="cs"/>
          <w:rtl/>
        </w:rPr>
        <w:t xml:space="preserve"> که تنقیح مناط بکنیم</w:t>
      </w:r>
      <w:r w:rsidR="002A560D">
        <w:rPr>
          <w:rFonts w:hint="cs"/>
          <w:rtl/>
        </w:rPr>
        <w:t>.</w:t>
      </w:r>
    </w:p>
    <w:p w:rsidR="00677937" w:rsidRDefault="00677937" w:rsidP="000402A9">
      <w:pPr>
        <w:jc w:val="lowKashida"/>
        <w:rPr>
          <w:rtl/>
        </w:rPr>
      </w:pPr>
      <w:r>
        <w:rPr>
          <w:rFonts w:hint="cs"/>
          <w:rtl/>
        </w:rPr>
        <w:t>بنابراین مناقشه سندی هست که می‌شود جواب داد، مناقشه دیگر باب قضا و باب افتا هست که شاید جواب داده بشود</w:t>
      </w:r>
      <w:r>
        <w:rPr>
          <w:rFonts w:hint="cs"/>
          <w:rtl/>
        </w:rPr>
        <w:t>.</w:t>
      </w:r>
    </w:p>
    <w:p w:rsidR="00677937" w:rsidRDefault="002A560D" w:rsidP="000402A9">
      <w:pPr>
        <w:jc w:val="lowKashida"/>
        <w:rPr>
          <w:rtl/>
        </w:rPr>
      </w:pPr>
      <w:r w:rsidRPr="00894F4A">
        <w:rPr>
          <w:rFonts w:hint="cs"/>
          <w:b/>
          <w:bCs/>
          <w:rtl/>
        </w:rPr>
        <w:t>مناقشه</w:t>
      </w:r>
      <w:r w:rsidR="00894F4A" w:rsidRPr="00894F4A">
        <w:rPr>
          <w:rFonts w:hint="cs"/>
          <w:b/>
          <w:bCs/>
          <w:rtl/>
        </w:rPr>
        <w:t xml:space="preserve"> سوم:</w:t>
      </w:r>
      <w:r w:rsidR="00894F4A">
        <w:rPr>
          <w:rFonts w:hint="cs"/>
          <w:rtl/>
        </w:rPr>
        <w:t xml:space="preserve"> مناقشه</w:t>
      </w:r>
      <w:r>
        <w:rPr>
          <w:rFonts w:hint="cs"/>
          <w:rtl/>
        </w:rPr>
        <w:t xml:space="preserve"> </w:t>
      </w:r>
      <w:r w:rsidR="00894F4A">
        <w:rPr>
          <w:rFonts w:hint="cs"/>
          <w:rtl/>
        </w:rPr>
        <w:t>سوم</w:t>
      </w:r>
      <w:r>
        <w:rPr>
          <w:rFonts w:hint="cs"/>
          <w:rtl/>
        </w:rPr>
        <w:t xml:space="preserve"> این است که</w:t>
      </w:r>
      <w:r w:rsidR="00677937">
        <w:rPr>
          <w:rFonts w:hint="cs"/>
          <w:rtl/>
        </w:rPr>
        <w:t xml:space="preserve"> ملازمه‌ای بین مرجحیت و شرطیت نیست.</w:t>
      </w:r>
      <w:r>
        <w:rPr>
          <w:rFonts w:hint="cs"/>
          <w:rtl/>
        </w:rPr>
        <w:t xml:space="preserve"> </w:t>
      </w:r>
      <w:r w:rsidR="009C5733">
        <w:rPr>
          <w:rFonts w:hint="cs"/>
          <w:rtl/>
        </w:rPr>
        <w:t>این‌ها</w:t>
      </w:r>
      <w:r>
        <w:rPr>
          <w:rFonts w:hint="cs"/>
          <w:rtl/>
        </w:rPr>
        <w:t xml:space="preserve"> ملازمه ندارد که چیزی ملاک تقدم در مقام تعارض </w:t>
      </w:r>
      <w:r w:rsidR="00677937">
        <w:rPr>
          <w:rFonts w:hint="cs"/>
          <w:rtl/>
        </w:rPr>
        <w:t>است،</w:t>
      </w:r>
      <w:r>
        <w:rPr>
          <w:rFonts w:hint="cs"/>
          <w:rtl/>
        </w:rPr>
        <w:t xml:space="preserve"> شرط اولیه باشد</w:t>
      </w:r>
      <w:r w:rsidR="00677937">
        <w:rPr>
          <w:rFonts w:hint="cs"/>
          <w:rtl/>
        </w:rPr>
        <w:t>.</w:t>
      </w:r>
    </w:p>
    <w:p w:rsidR="002A560D" w:rsidRDefault="00894F4A" w:rsidP="000402A9">
      <w:pPr>
        <w:jc w:val="lowKashida"/>
        <w:rPr>
          <w:rtl/>
        </w:rPr>
      </w:pPr>
      <w:r w:rsidRPr="00894F4A">
        <w:rPr>
          <w:rFonts w:hint="cs"/>
          <w:b/>
          <w:bCs/>
          <w:rtl/>
        </w:rPr>
        <w:t>جواب از مناقشه:</w:t>
      </w:r>
      <w:r w:rsidR="002A560D">
        <w:rPr>
          <w:rFonts w:hint="cs"/>
          <w:rtl/>
        </w:rPr>
        <w:t xml:space="preserve"> به نظر </w:t>
      </w:r>
      <w:r w:rsidR="009C5733">
        <w:rPr>
          <w:rFonts w:hint="cs"/>
          <w:rtl/>
        </w:rPr>
        <w:t>می‌آید</w:t>
      </w:r>
      <w:r w:rsidR="002A560D">
        <w:rPr>
          <w:rFonts w:hint="cs"/>
          <w:rtl/>
        </w:rPr>
        <w:t xml:space="preserve"> که این حرف درستی نیست، ظاهر عرفی کلام این است که وقتی دو نفر هستند، اما </w:t>
      </w:r>
      <w:r w:rsidR="009C5733">
        <w:rPr>
          <w:rFonts w:hint="cs"/>
          <w:rtl/>
        </w:rPr>
        <w:t>نمی‌دانیم</w:t>
      </w:r>
      <w:r w:rsidR="002A560D">
        <w:rPr>
          <w:rFonts w:hint="cs"/>
          <w:rtl/>
        </w:rPr>
        <w:t xml:space="preserve"> که کدام را برگزینیم، </w:t>
      </w:r>
      <w:r w:rsidR="009C5733">
        <w:rPr>
          <w:rFonts w:hint="cs"/>
          <w:rtl/>
        </w:rPr>
        <w:t>می‌فرمایند</w:t>
      </w:r>
      <w:r w:rsidR="002A560D">
        <w:rPr>
          <w:rFonts w:hint="cs"/>
          <w:rtl/>
        </w:rPr>
        <w:t xml:space="preserve"> که اعدل و افقه و اصدق را برگزین، مشخص </w:t>
      </w:r>
      <w:r w:rsidR="009C5733">
        <w:rPr>
          <w:rFonts w:hint="cs"/>
          <w:rtl/>
        </w:rPr>
        <w:t>می‌شود</w:t>
      </w:r>
      <w:r w:rsidR="002A560D">
        <w:rPr>
          <w:rFonts w:hint="cs"/>
          <w:rtl/>
        </w:rPr>
        <w:t xml:space="preserve"> که اصل</w:t>
      </w:r>
      <w:r w:rsidR="00677937">
        <w:rPr>
          <w:rFonts w:hint="cs"/>
          <w:rtl/>
        </w:rPr>
        <w:t xml:space="preserve"> عدالت شرط است، کسی که عدالت </w:t>
      </w:r>
      <w:r w:rsidR="009C5733">
        <w:rPr>
          <w:rFonts w:hint="cs"/>
          <w:rtl/>
        </w:rPr>
        <w:t>اضافه‌ای</w:t>
      </w:r>
      <w:r w:rsidR="002A560D">
        <w:rPr>
          <w:rFonts w:hint="cs"/>
          <w:rtl/>
        </w:rPr>
        <w:t xml:space="preserve"> دارد، مقدم </w:t>
      </w:r>
      <w:r w:rsidR="009C5733">
        <w:rPr>
          <w:rFonts w:hint="cs"/>
          <w:rtl/>
        </w:rPr>
        <w:t>می‌شود</w:t>
      </w:r>
      <w:r w:rsidR="002A560D">
        <w:rPr>
          <w:rFonts w:hint="cs"/>
          <w:rtl/>
        </w:rPr>
        <w:t>.</w:t>
      </w:r>
    </w:p>
    <w:p w:rsidR="002A560D" w:rsidRDefault="002A560D" w:rsidP="000402A9">
      <w:pPr>
        <w:jc w:val="lowKashida"/>
        <w:rPr>
          <w:rtl/>
        </w:rPr>
      </w:pPr>
      <w:r>
        <w:rPr>
          <w:rFonts w:hint="cs"/>
          <w:rtl/>
        </w:rPr>
        <w:t xml:space="preserve">این شبهه در صورتی وارد است که در سؤال به این صورت آمده باشد که دو فرد عادل هستند، کلامشان تعارض دارد، اما </w:t>
      </w:r>
      <w:r w:rsidR="009C5733">
        <w:rPr>
          <w:rFonts w:hint="cs"/>
          <w:rtl/>
        </w:rPr>
        <w:t>نمی‌دانم</w:t>
      </w:r>
      <w:r>
        <w:rPr>
          <w:rFonts w:hint="cs"/>
          <w:rtl/>
        </w:rPr>
        <w:t xml:space="preserve"> کدام را برگزینم،</w:t>
      </w:r>
      <w:r w:rsidR="00D75882">
        <w:rPr>
          <w:rFonts w:hint="cs"/>
          <w:rtl/>
        </w:rPr>
        <w:t xml:space="preserve"> اینجا اگر سائل مفروض گرفته و</w:t>
      </w:r>
      <w:r>
        <w:rPr>
          <w:rFonts w:hint="cs"/>
          <w:rtl/>
        </w:rPr>
        <w:t xml:space="preserve"> امام </w:t>
      </w:r>
      <w:r w:rsidR="009C5733">
        <w:rPr>
          <w:rFonts w:hint="cs"/>
          <w:rtl/>
        </w:rPr>
        <w:t>می‌فرمایند</w:t>
      </w:r>
      <w:r>
        <w:rPr>
          <w:rFonts w:hint="cs"/>
          <w:rtl/>
        </w:rPr>
        <w:t xml:space="preserve"> که </w:t>
      </w:r>
      <w:r w:rsidR="009C5733">
        <w:rPr>
          <w:rFonts w:hint="cs"/>
          <w:rtl/>
        </w:rPr>
        <w:t>هرکدام</w:t>
      </w:r>
      <w:r>
        <w:rPr>
          <w:rFonts w:hint="cs"/>
          <w:rtl/>
        </w:rPr>
        <w:t xml:space="preserve"> که این صفات را بیشتر دارد را برگزین، </w:t>
      </w:r>
      <w:r w:rsidR="00D75882">
        <w:rPr>
          <w:rFonts w:hint="cs"/>
          <w:rtl/>
        </w:rPr>
        <w:t>می‌گوییم که روی فرض او این مطلب را می‌گوید</w:t>
      </w:r>
      <w:r>
        <w:rPr>
          <w:rFonts w:hint="cs"/>
          <w:rtl/>
        </w:rPr>
        <w:t xml:space="preserve">، اما اگر سائل این را مفروض نگرفته است، بلکه دو نفر هستند و کلامشان </w:t>
      </w:r>
      <w:r w:rsidR="009C5733">
        <w:rPr>
          <w:rFonts w:hint="cs"/>
          <w:rtl/>
        </w:rPr>
        <w:t>باهم</w:t>
      </w:r>
      <w:r w:rsidR="00D75882">
        <w:rPr>
          <w:rFonts w:hint="cs"/>
          <w:rtl/>
        </w:rPr>
        <w:t xml:space="preserve"> متعارض است، بدون اینکه قید و وصفی</w:t>
      </w:r>
      <w:r>
        <w:rPr>
          <w:rFonts w:hint="cs"/>
          <w:rtl/>
        </w:rPr>
        <w:t xml:space="preserve"> را بیان بکنند</w:t>
      </w:r>
      <w:r w:rsidR="00D75882">
        <w:rPr>
          <w:rFonts w:hint="cs"/>
          <w:rtl/>
        </w:rPr>
        <w:t xml:space="preserve"> امام می‌فرماید که اعدل را مقدم کن و این در ظاهر عرفیش دلالت بر شرطیت عدالت دارد</w:t>
      </w:r>
      <w:r w:rsidR="0006714B">
        <w:rPr>
          <w:rFonts w:hint="cs"/>
          <w:rtl/>
        </w:rPr>
        <w:t>.</w:t>
      </w:r>
    </w:p>
    <w:p w:rsidR="00D75882" w:rsidRDefault="00D75882" w:rsidP="000402A9">
      <w:pPr>
        <w:jc w:val="lowKashida"/>
        <w:rPr>
          <w:rtl/>
        </w:rPr>
      </w:pPr>
      <w:r>
        <w:rPr>
          <w:rFonts w:hint="cs"/>
          <w:rtl/>
        </w:rPr>
        <w:lastRenderedPageBreak/>
        <w:t>در مفروض سؤال عدالت ذکر نشده است. در سؤال این بخش این گونه نیست که دونفر عادل آمده‌اند بلکه دارد که رجل من اصحابنا یعنی شیعه‌ای بوده است</w:t>
      </w:r>
      <w:r w:rsidR="00894F4A">
        <w:rPr>
          <w:rFonts w:hint="cs"/>
          <w:rtl/>
        </w:rPr>
        <w:t>، اصحاب به همین معنا است و به معنای اصحاب خاص نیست که عدالت در آن باشد</w:t>
      </w:r>
      <w:r>
        <w:rPr>
          <w:rFonts w:hint="cs"/>
          <w:rtl/>
        </w:rPr>
        <w:t>.</w:t>
      </w:r>
    </w:p>
    <w:p w:rsidR="00F12EF4" w:rsidRDefault="00894F4A" w:rsidP="000402A9">
      <w:pPr>
        <w:jc w:val="lowKashida"/>
        <w:rPr>
          <w:rtl/>
        </w:rPr>
      </w:pPr>
      <w:r w:rsidRPr="00894F4A">
        <w:rPr>
          <w:rFonts w:hint="cs"/>
          <w:b/>
          <w:bCs/>
          <w:rtl/>
        </w:rPr>
        <w:t>مناقشه چهارم:</w:t>
      </w:r>
      <w:r>
        <w:rPr>
          <w:rFonts w:hint="cs"/>
          <w:rtl/>
        </w:rPr>
        <w:t xml:space="preserve"> </w:t>
      </w:r>
      <w:r w:rsidR="0006714B">
        <w:rPr>
          <w:rFonts w:hint="cs"/>
          <w:rtl/>
        </w:rPr>
        <w:t xml:space="preserve">مناقشه دیگری که شاید مطرح بشود، این است که این </w:t>
      </w:r>
      <w:r w:rsidR="009C5733">
        <w:rPr>
          <w:rFonts w:hint="cs"/>
          <w:rtl/>
        </w:rPr>
        <w:t>ملاک‌ها</w:t>
      </w:r>
      <w:r w:rsidR="0006714B">
        <w:rPr>
          <w:rFonts w:hint="cs"/>
          <w:rtl/>
        </w:rPr>
        <w:t xml:space="preserve"> مجموعاً مرجح است، مجموع اعدلیت و افقهیت و اصدقیت </w:t>
      </w:r>
      <w:r w:rsidR="009C5733">
        <w:rPr>
          <w:rFonts w:hint="cs"/>
          <w:rtl/>
        </w:rPr>
        <w:t>من‌حیث‌المجموع</w:t>
      </w:r>
      <w:r w:rsidR="0006714B">
        <w:rPr>
          <w:rFonts w:hint="cs"/>
          <w:rtl/>
        </w:rPr>
        <w:t xml:space="preserve"> مرجح است، یعنی اگر کسی در همه </w:t>
      </w:r>
      <w:r w:rsidR="009C5733">
        <w:rPr>
          <w:rFonts w:hint="cs"/>
          <w:rtl/>
        </w:rPr>
        <w:t>این‌ها</w:t>
      </w:r>
      <w:r w:rsidR="0006714B">
        <w:rPr>
          <w:rFonts w:hint="cs"/>
          <w:rtl/>
        </w:rPr>
        <w:t xml:space="preserve"> برتری داشته باشد، بر دیگری مقدم است، اما نگاه تفکیکی به هر یک از </w:t>
      </w:r>
      <w:r w:rsidR="009C5733">
        <w:rPr>
          <w:rFonts w:hint="cs"/>
          <w:rtl/>
        </w:rPr>
        <w:t>این‌ها</w:t>
      </w:r>
      <w:r w:rsidR="0006714B">
        <w:rPr>
          <w:rFonts w:hint="cs"/>
          <w:rtl/>
        </w:rPr>
        <w:t xml:space="preserve"> </w:t>
      </w:r>
      <w:r w:rsidR="009C5733">
        <w:rPr>
          <w:rFonts w:hint="cs"/>
          <w:rtl/>
        </w:rPr>
        <w:t>به‌عنوان</w:t>
      </w:r>
      <w:r w:rsidR="0006714B">
        <w:rPr>
          <w:rFonts w:hint="cs"/>
          <w:rtl/>
        </w:rPr>
        <w:t xml:space="preserve"> مرجح نیست</w:t>
      </w:r>
      <w:r w:rsidR="00F12EF4">
        <w:rPr>
          <w:rFonts w:hint="cs"/>
          <w:rtl/>
        </w:rPr>
        <w:t>.</w:t>
      </w:r>
    </w:p>
    <w:p w:rsidR="0006714B" w:rsidRDefault="00F12EF4" w:rsidP="000402A9">
      <w:pPr>
        <w:jc w:val="lowKashida"/>
        <w:rPr>
          <w:rtl/>
        </w:rPr>
      </w:pPr>
      <w:r>
        <w:rPr>
          <w:rFonts w:hint="cs"/>
          <w:rtl/>
        </w:rPr>
        <w:t xml:space="preserve"> بنابراین حالت تفکیکی و استغراقی نیست که گفته شود این چهار صفت به صورت جداگانه ملاک هستند، چون </w:t>
      </w:r>
      <w:r w:rsidR="009C5733">
        <w:rPr>
          <w:rFonts w:hint="cs"/>
          <w:rtl/>
        </w:rPr>
        <w:t>جداجدا</w:t>
      </w:r>
      <w:r>
        <w:rPr>
          <w:rFonts w:hint="cs"/>
          <w:rtl/>
        </w:rPr>
        <w:t xml:space="preserve"> هستند، شرطیت هم داشته باشند.</w:t>
      </w:r>
    </w:p>
    <w:p w:rsidR="00F12EF4" w:rsidRDefault="00275446" w:rsidP="000402A9">
      <w:pPr>
        <w:rPr>
          <w:rtl/>
        </w:rPr>
      </w:pPr>
      <w:r w:rsidRPr="00894F4A">
        <w:rPr>
          <w:rFonts w:hint="cs"/>
          <w:b/>
          <w:bCs/>
          <w:rtl/>
        </w:rPr>
        <w:t>جواب مناقشه</w:t>
      </w:r>
      <w:r w:rsidR="00894F4A" w:rsidRPr="00894F4A">
        <w:rPr>
          <w:rFonts w:hint="cs"/>
          <w:b/>
          <w:bCs/>
          <w:rtl/>
        </w:rPr>
        <w:t>:</w:t>
      </w:r>
      <w:r w:rsidR="00894F4A">
        <w:rPr>
          <w:rFonts w:hint="cs"/>
          <w:rtl/>
        </w:rPr>
        <w:t xml:space="preserve"> </w:t>
      </w:r>
      <w:r w:rsidR="00F12EF4">
        <w:rPr>
          <w:rFonts w:hint="cs"/>
          <w:rtl/>
        </w:rPr>
        <w:t xml:space="preserve">جواب این مناقشه این است که ظهور عرفیش این است که </w:t>
      </w:r>
      <w:r w:rsidR="009C5733">
        <w:rPr>
          <w:rFonts w:hint="cs"/>
          <w:rtl/>
        </w:rPr>
        <w:t>این‌ها</w:t>
      </w:r>
      <w:r w:rsidR="00F12EF4">
        <w:rPr>
          <w:rFonts w:hint="cs"/>
          <w:rtl/>
        </w:rPr>
        <w:t xml:space="preserve"> به صورت جداگانه مرجحیت دارند، </w:t>
      </w:r>
      <w:r w:rsidR="009C5733">
        <w:rPr>
          <w:rFonts w:hint="cs"/>
          <w:rtl/>
        </w:rPr>
        <w:t>درواقع</w:t>
      </w:r>
      <w:r w:rsidR="00F12EF4">
        <w:rPr>
          <w:rFonts w:hint="cs"/>
          <w:rtl/>
        </w:rPr>
        <w:t xml:space="preserve"> ظهور استغراقی و تفکیکی دارد، </w:t>
      </w:r>
      <w:r w:rsidR="002D4052">
        <w:rPr>
          <w:rFonts w:hint="cs"/>
          <w:rtl/>
        </w:rPr>
        <w:t>اگر یکی با دیگری در مقام مرجحیت تعارض پیدا کرد، یک نفر افقه و دیگری اورع بود، در این صورت از روایت چیزی استفاده ن</w:t>
      </w:r>
      <w:r w:rsidR="009C5733">
        <w:rPr>
          <w:rFonts w:hint="cs"/>
          <w:rtl/>
        </w:rPr>
        <w:t>می‌شود</w:t>
      </w:r>
      <w:r w:rsidR="004E691E">
        <w:rPr>
          <w:rFonts w:hint="cs"/>
          <w:rtl/>
        </w:rPr>
        <w:t>، لذا با یک وجهی گفتیم که آنجا ظهور در تفکیک دارد.</w:t>
      </w:r>
    </w:p>
    <w:p w:rsidR="004E691E" w:rsidRDefault="007E6D37" w:rsidP="000402A9">
      <w:pPr>
        <w:jc w:val="lowKashida"/>
        <w:rPr>
          <w:rtl/>
        </w:rPr>
      </w:pPr>
      <w:r>
        <w:rPr>
          <w:rFonts w:hint="cs"/>
          <w:rtl/>
        </w:rPr>
        <w:t xml:space="preserve">آقای خوئی اسمی از این روایت هم </w:t>
      </w:r>
      <w:r w:rsidR="009C5733">
        <w:rPr>
          <w:rFonts w:hint="cs"/>
          <w:rtl/>
        </w:rPr>
        <w:t>نیاورده‌اند</w:t>
      </w:r>
      <w:r>
        <w:rPr>
          <w:rFonts w:hint="cs"/>
          <w:rtl/>
        </w:rPr>
        <w:t xml:space="preserve">، برای اینکه سند را قبول ندارند، اما به نظر </w:t>
      </w:r>
      <w:r w:rsidR="009C5733">
        <w:rPr>
          <w:rFonts w:hint="cs"/>
          <w:rtl/>
        </w:rPr>
        <w:t>می‌آمد</w:t>
      </w:r>
      <w:r>
        <w:rPr>
          <w:rFonts w:hint="cs"/>
          <w:rtl/>
        </w:rPr>
        <w:t xml:space="preserve"> که به همان بیانی که گفتیم، هم سند </w:t>
      </w:r>
      <w:r w:rsidR="009C5733">
        <w:rPr>
          <w:rFonts w:hint="cs"/>
          <w:rtl/>
        </w:rPr>
        <w:t>قابل‌قبول</w:t>
      </w:r>
      <w:r>
        <w:rPr>
          <w:rFonts w:hint="cs"/>
          <w:rtl/>
        </w:rPr>
        <w:t xml:space="preserve"> است، همچنین این مناقشات هم قابل پاسخ است.</w:t>
      </w:r>
    </w:p>
    <w:p w:rsidR="00BA6576" w:rsidRDefault="007E6D37" w:rsidP="000402A9">
      <w:pPr>
        <w:jc w:val="lowKashida"/>
        <w:rPr>
          <w:rtl/>
        </w:rPr>
      </w:pPr>
      <w:r>
        <w:rPr>
          <w:rFonts w:hint="cs"/>
          <w:rtl/>
        </w:rPr>
        <w:t>بنابراین این روایت هم مثل روایت «</w:t>
      </w:r>
      <w:r w:rsidRPr="00C25D77">
        <w:rPr>
          <w:b/>
          <w:bCs/>
          <w:rtl/>
        </w:rPr>
        <w:t>فَأمّا مَن كانَ مِن الفُقَهاءِ صائنا لنفسِهِ</w:t>
      </w:r>
      <w:r>
        <w:rPr>
          <w:rFonts w:hint="cs"/>
          <w:rtl/>
        </w:rPr>
        <w:t>...» تام  است.</w:t>
      </w:r>
    </w:p>
    <w:p w:rsidR="007E6D37" w:rsidRDefault="007B2FA3" w:rsidP="000402A9">
      <w:pPr>
        <w:jc w:val="lowKashida"/>
        <w:rPr>
          <w:rtl/>
        </w:rPr>
      </w:pPr>
      <w:r>
        <w:rPr>
          <w:rFonts w:hint="cs"/>
          <w:rtl/>
        </w:rPr>
        <w:t xml:space="preserve">فرض بگیرید در پاسخ به مناقشه </w:t>
      </w:r>
      <w:r w:rsidR="00894F4A">
        <w:rPr>
          <w:rFonts w:hint="cs"/>
          <w:rtl/>
        </w:rPr>
        <w:t>چهار</w:t>
      </w:r>
      <w:r>
        <w:rPr>
          <w:rFonts w:hint="cs"/>
          <w:rtl/>
        </w:rPr>
        <w:t xml:space="preserve">م، اولاً </w:t>
      </w:r>
      <w:r w:rsidR="009C5733">
        <w:rPr>
          <w:rFonts w:hint="cs"/>
          <w:rtl/>
        </w:rPr>
        <w:t>می‌گوییم</w:t>
      </w:r>
      <w:r>
        <w:rPr>
          <w:rFonts w:hint="cs"/>
          <w:rtl/>
        </w:rPr>
        <w:t xml:space="preserve"> </w:t>
      </w:r>
      <w:r w:rsidR="009C5733">
        <w:rPr>
          <w:rFonts w:hint="cs"/>
          <w:rtl/>
        </w:rPr>
        <w:t>این‌ها</w:t>
      </w:r>
      <w:r>
        <w:rPr>
          <w:rFonts w:hint="cs"/>
          <w:rtl/>
        </w:rPr>
        <w:t xml:space="preserve"> ترکیبی نیست، بلکه تفکیکی است، ثانیاً فرض بگیریم که مجموعه </w:t>
      </w:r>
      <w:r w:rsidR="009C5733">
        <w:rPr>
          <w:rFonts w:hint="cs"/>
          <w:rtl/>
        </w:rPr>
        <w:t>من‌حیث‌المجموع</w:t>
      </w:r>
      <w:r>
        <w:rPr>
          <w:rFonts w:hint="cs"/>
          <w:rtl/>
        </w:rPr>
        <w:t xml:space="preserve"> مرجح است، اما </w:t>
      </w:r>
      <w:r w:rsidR="009C5733">
        <w:rPr>
          <w:rFonts w:hint="cs"/>
          <w:rtl/>
        </w:rPr>
        <w:t>بازهم</w:t>
      </w:r>
      <w:r>
        <w:rPr>
          <w:rFonts w:hint="cs"/>
          <w:rtl/>
        </w:rPr>
        <w:t xml:space="preserve"> عرفاً ملازمه با این دارد که اصلش اشتراط هست.</w:t>
      </w:r>
    </w:p>
    <w:p w:rsidR="007B2FA3" w:rsidRDefault="009C5733" w:rsidP="000402A9">
      <w:pPr>
        <w:jc w:val="lowKashida"/>
        <w:rPr>
          <w:rtl/>
        </w:rPr>
      </w:pPr>
      <w:r>
        <w:rPr>
          <w:rFonts w:hint="cs"/>
          <w:rtl/>
        </w:rPr>
        <w:t>جمله‌ای</w:t>
      </w:r>
      <w:r w:rsidR="007B2FA3">
        <w:rPr>
          <w:rFonts w:hint="cs"/>
          <w:rtl/>
        </w:rPr>
        <w:t xml:space="preserve"> که مرحوم آقای خوئی در اینجا فرمودند، ما </w:t>
      </w:r>
      <w:r>
        <w:rPr>
          <w:rFonts w:hint="cs"/>
          <w:rtl/>
        </w:rPr>
        <w:t>تأکیدداریم</w:t>
      </w:r>
      <w:r w:rsidR="007B2FA3">
        <w:rPr>
          <w:rFonts w:hint="cs"/>
          <w:rtl/>
        </w:rPr>
        <w:t xml:space="preserve">، </w:t>
      </w:r>
      <w:r>
        <w:rPr>
          <w:rFonts w:hint="cs"/>
          <w:rtl/>
        </w:rPr>
        <w:t>می‌گوییم</w:t>
      </w:r>
      <w:r w:rsidR="007B2FA3">
        <w:rPr>
          <w:rFonts w:hint="cs"/>
          <w:rtl/>
        </w:rPr>
        <w:t xml:space="preserve"> جمله شما </w:t>
      </w:r>
      <w:r>
        <w:rPr>
          <w:rFonts w:hint="cs"/>
          <w:rtl/>
        </w:rPr>
        <w:t>درواقع</w:t>
      </w:r>
      <w:r w:rsidR="007B2FA3">
        <w:rPr>
          <w:rFonts w:hint="cs"/>
          <w:rtl/>
        </w:rPr>
        <w:t xml:space="preserve"> مؤکد همان نظریه خاص است، آقای خوئی </w:t>
      </w:r>
      <w:r>
        <w:rPr>
          <w:rFonts w:hint="cs"/>
          <w:rtl/>
        </w:rPr>
        <w:t>بعدازاینکه</w:t>
      </w:r>
      <w:r w:rsidR="007B2FA3">
        <w:rPr>
          <w:rFonts w:hint="cs"/>
          <w:rtl/>
        </w:rPr>
        <w:t xml:space="preserve"> </w:t>
      </w:r>
      <w:r>
        <w:rPr>
          <w:rFonts w:hint="cs"/>
          <w:rtl/>
        </w:rPr>
        <w:t>می‌فرمایند</w:t>
      </w:r>
      <w:r w:rsidR="007B2FA3">
        <w:rPr>
          <w:rFonts w:hint="cs"/>
          <w:rtl/>
        </w:rPr>
        <w:t xml:space="preserve"> این ادله </w:t>
      </w:r>
      <w:r>
        <w:rPr>
          <w:rFonts w:hint="cs"/>
          <w:rtl/>
        </w:rPr>
        <w:t>هیچ‌کدام</w:t>
      </w:r>
      <w:r w:rsidR="007B2FA3">
        <w:rPr>
          <w:rFonts w:hint="cs"/>
          <w:rtl/>
        </w:rPr>
        <w:t xml:space="preserve"> </w:t>
      </w:r>
      <w:r w:rsidR="00740499">
        <w:rPr>
          <w:rFonts w:hint="cs"/>
          <w:rtl/>
        </w:rPr>
        <w:t xml:space="preserve">تمام نیست، ملاک در تقلید هم خبرویت است، یک فردی که وثوق داشته باشد و خبرویت کامل داشته باشد، </w:t>
      </w:r>
      <w:r>
        <w:rPr>
          <w:rFonts w:hint="cs"/>
          <w:rtl/>
        </w:rPr>
        <w:t>می‌شود</w:t>
      </w:r>
      <w:r w:rsidR="00740499">
        <w:rPr>
          <w:rFonts w:hint="cs"/>
          <w:rtl/>
        </w:rPr>
        <w:t xml:space="preserve"> تقلید کرد، مثل بقیه </w:t>
      </w:r>
      <w:r>
        <w:rPr>
          <w:rFonts w:hint="cs"/>
          <w:rtl/>
        </w:rPr>
        <w:t>خبره‌ها</w:t>
      </w:r>
      <w:r w:rsidR="00740499">
        <w:rPr>
          <w:rFonts w:hint="cs"/>
          <w:rtl/>
        </w:rPr>
        <w:t xml:space="preserve"> هست و فرقی ندارد</w:t>
      </w:r>
      <w:r w:rsidR="007169A4">
        <w:rPr>
          <w:rFonts w:hint="cs"/>
          <w:rtl/>
        </w:rPr>
        <w:t xml:space="preserve">، بعد </w:t>
      </w:r>
      <w:r>
        <w:rPr>
          <w:rFonts w:hint="cs"/>
          <w:rtl/>
        </w:rPr>
        <w:t>می‌فرمایند</w:t>
      </w:r>
      <w:r w:rsidR="007169A4">
        <w:rPr>
          <w:rFonts w:hint="cs"/>
          <w:rtl/>
        </w:rPr>
        <w:t>: حق مسئله این است که ن</w:t>
      </w:r>
      <w:r>
        <w:rPr>
          <w:rFonts w:hint="cs"/>
          <w:rtl/>
        </w:rPr>
        <w:t>می‌شود</w:t>
      </w:r>
      <w:r w:rsidR="007169A4">
        <w:rPr>
          <w:rFonts w:hint="cs"/>
          <w:rtl/>
        </w:rPr>
        <w:t xml:space="preserve"> گفت که شارع زمام امر مقلد و مردم را به کسی </w:t>
      </w:r>
      <w:r>
        <w:rPr>
          <w:rFonts w:hint="cs"/>
          <w:rtl/>
        </w:rPr>
        <w:t>می‌سپارد</w:t>
      </w:r>
      <w:r w:rsidR="007169A4">
        <w:rPr>
          <w:rFonts w:hint="cs"/>
          <w:rtl/>
        </w:rPr>
        <w:t xml:space="preserve"> که مرتکب گناه </w:t>
      </w:r>
      <w:r>
        <w:rPr>
          <w:rFonts w:hint="cs"/>
          <w:rtl/>
        </w:rPr>
        <w:t>می‌شود</w:t>
      </w:r>
      <w:r w:rsidR="007169A4">
        <w:rPr>
          <w:rFonts w:hint="cs"/>
          <w:rtl/>
        </w:rPr>
        <w:t xml:space="preserve">، </w:t>
      </w:r>
      <w:r>
        <w:rPr>
          <w:rFonts w:hint="cs"/>
          <w:rtl/>
        </w:rPr>
        <w:t>غیرازاین</w:t>
      </w:r>
      <w:r w:rsidR="007169A4">
        <w:rPr>
          <w:rFonts w:hint="cs"/>
          <w:rtl/>
        </w:rPr>
        <w:t xml:space="preserve"> روایت دلیل سوم </w:t>
      </w:r>
      <w:r>
        <w:rPr>
          <w:rFonts w:hint="cs"/>
          <w:rtl/>
        </w:rPr>
        <w:t>می‌شود</w:t>
      </w:r>
      <w:r w:rsidR="007169A4">
        <w:rPr>
          <w:rFonts w:hint="cs"/>
          <w:rtl/>
        </w:rPr>
        <w:t xml:space="preserve">، فرمایش ایشان که </w:t>
      </w:r>
      <w:r>
        <w:rPr>
          <w:rFonts w:hint="cs"/>
          <w:rtl/>
        </w:rPr>
        <w:t>می‌فرمایند</w:t>
      </w:r>
      <w:r w:rsidR="007169A4">
        <w:rPr>
          <w:rFonts w:hint="cs"/>
          <w:rtl/>
        </w:rPr>
        <w:t xml:space="preserve">؛ وقتی به فضای تقلید مراجعه بکنیم، </w:t>
      </w:r>
      <w:r>
        <w:rPr>
          <w:rFonts w:hint="cs"/>
          <w:rtl/>
        </w:rPr>
        <w:t>نمی‌توانیم</w:t>
      </w:r>
      <w:r w:rsidR="007169A4">
        <w:rPr>
          <w:rFonts w:hint="cs"/>
          <w:rtl/>
        </w:rPr>
        <w:t xml:space="preserve"> بپذیریم که شارع ارجاع به کسی بدهد که مرتکب گناه </w:t>
      </w:r>
      <w:r>
        <w:rPr>
          <w:rFonts w:hint="cs"/>
          <w:rtl/>
        </w:rPr>
        <w:t>می‌شود</w:t>
      </w:r>
      <w:r w:rsidR="007169A4">
        <w:rPr>
          <w:rFonts w:hint="cs"/>
          <w:rtl/>
        </w:rPr>
        <w:t xml:space="preserve">، کبائر انجام </w:t>
      </w:r>
      <w:r>
        <w:rPr>
          <w:rFonts w:hint="cs"/>
          <w:rtl/>
        </w:rPr>
        <w:t>می‌دهد</w:t>
      </w:r>
      <w:r w:rsidR="007169A4">
        <w:rPr>
          <w:rFonts w:hint="cs"/>
          <w:rtl/>
        </w:rPr>
        <w:t>، این با مذاق شرع سازگار نیست.</w:t>
      </w:r>
    </w:p>
    <w:p w:rsidR="00275446" w:rsidRDefault="00275446" w:rsidP="000402A9">
      <w:pPr>
        <w:jc w:val="lowKashida"/>
        <w:rPr>
          <w:rtl/>
        </w:rPr>
      </w:pPr>
    </w:p>
    <w:p w:rsidR="004B596F" w:rsidRDefault="004B596F" w:rsidP="000402A9">
      <w:pPr>
        <w:pStyle w:val="1"/>
        <w:rPr>
          <w:rtl/>
        </w:rPr>
      </w:pPr>
      <w:bookmarkStart w:id="4" w:name="_Toc508795380"/>
      <w:r>
        <w:rPr>
          <w:rFonts w:hint="cs"/>
          <w:rtl/>
        </w:rPr>
        <w:t>عدم اثبات شرطیت عدالت از عناوین ثانوی</w:t>
      </w:r>
      <w:bookmarkEnd w:id="4"/>
    </w:p>
    <w:p w:rsidR="007169A4" w:rsidRDefault="007169A4" w:rsidP="000402A9">
      <w:pPr>
        <w:jc w:val="lowKashida"/>
        <w:rPr>
          <w:rtl/>
        </w:rPr>
      </w:pPr>
      <w:r>
        <w:rPr>
          <w:rFonts w:hint="cs"/>
          <w:rtl/>
        </w:rPr>
        <w:t xml:space="preserve">مطلبی که باید </w:t>
      </w:r>
      <w:r w:rsidR="004B596F">
        <w:rPr>
          <w:rFonts w:hint="cs"/>
          <w:rtl/>
        </w:rPr>
        <w:t>در اینجا به آقای خویی</w:t>
      </w:r>
      <w:r>
        <w:rPr>
          <w:rFonts w:hint="cs"/>
          <w:rtl/>
        </w:rPr>
        <w:t xml:space="preserve"> گفت، این  است که اگر شما اصل را خبرویت </w:t>
      </w:r>
      <w:r w:rsidR="009C5733">
        <w:rPr>
          <w:rFonts w:hint="cs"/>
          <w:rtl/>
        </w:rPr>
        <w:t>می‌دانید</w:t>
      </w:r>
      <w:r>
        <w:rPr>
          <w:rFonts w:hint="cs"/>
          <w:rtl/>
        </w:rPr>
        <w:t xml:space="preserve"> و </w:t>
      </w:r>
      <w:r w:rsidR="009C5733">
        <w:rPr>
          <w:rFonts w:hint="cs"/>
          <w:rtl/>
        </w:rPr>
        <w:t>این‌ها</w:t>
      </w:r>
      <w:r>
        <w:rPr>
          <w:rFonts w:hint="cs"/>
          <w:rtl/>
        </w:rPr>
        <w:t xml:space="preserve"> را </w:t>
      </w:r>
      <w:r w:rsidR="009C5733">
        <w:rPr>
          <w:rFonts w:hint="cs"/>
          <w:rtl/>
        </w:rPr>
        <w:t>می‌گویید</w:t>
      </w:r>
      <w:r>
        <w:rPr>
          <w:rFonts w:hint="cs"/>
          <w:rtl/>
        </w:rPr>
        <w:t xml:space="preserve"> که ناچاریم از مذاق شرع استفاده بکنیم، </w:t>
      </w:r>
      <w:r w:rsidR="009C5733">
        <w:rPr>
          <w:rFonts w:hint="cs"/>
          <w:rtl/>
        </w:rPr>
        <w:t>به‌عنوان</w:t>
      </w:r>
      <w:r>
        <w:rPr>
          <w:rFonts w:hint="cs"/>
          <w:rtl/>
        </w:rPr>
        <w:t xml:space="preserve"> یک امر ثانوی فرعی، این اثبات عدالت ن</w:t>
      </w:r>
      <w:r w:rsidR="009C5733">
        <w:rPr>
          <w:rFonts w:hint="cs"/>
          <w:rtl/>
        </w:rPr>
        <w:t>می‌کند</w:t>
      </w:r>
      <w:r>
        <w:rPr>
          <w:rFonts w:hint="cs"/>
          <w:rtl/>
        </w:rPr>
        <w:t>، فقط این فرد مرتکب کبائر واضحه و فسق آشکار و امثالهم را نداشته باشد، کما اینکه ایشان در روایت «</w:t>
      </w:r>
      <w:r w:rsidRPr="00C25D77">
        <w:rPr>
          <w:b/>
          <w:bCs/>
          <w:rtl/>
        </w:rPr>
        <w:t>فَأمّا مَن كانَ مِن الفُقَهاءِ صائنا لنفسِهِ</w:t>
      </w:r>
      <w:r>
        <w:rPr>
          <w:rFonts w:hint="cs"/>
          <w:b/>
          <w:bCs/>
          <w:rtl/>
        </w:rPr>
        <w:t xml:space="preserve">..» </w:t>
      </w:r>
      <w:r>
        <w:rPr>
          <w:rFonts w:hint="cs"/>
          <w:rtl/>
        </w:rPr>
        <w:t>فرمودند؛ این شخص را مقابل علما</w:t>
      </w:r>
      <w:r w:rsidR="004B596F">
        <w:rPr>
          <w:rFonts w:hint="cs"/>
          <w:rtl/>
        </w:rPr>
        <w:t>ی</w:t>
      </w:r>
      <w:r>
        <w:rPr>
          <w:rFonts w:hint="cs"/>
          <w:rtl/>
        </w:rPr>
        <w:t xml:space="preserve"> یهودی که آشکارا فسق </w:t>
      </w:r>
      <w:r w:rsidR="009C5733">
        <w:rPr>
          <w:rFonts w:hint="cs"/>
          <w:rtl/>
        </w:rPr>
        <w:t>می‌کنند</w:t>
      </w:r>
      <w:r>
        <w:rPr>
          <w:rFonts w:hint="cs"/>
          <w:rtl/>
        </w:rPr>
        <w:t xml:space="preserve"> قرار </w:t>
      </w:r>
      <w:r w:rsidR="009C5733">
        <w:rPr>
          <w:rFonts w:hint="cs"/>
          <w:rtl/>
        </w:rPr>
        <w:t>می‌دهد</w:t>
      </w:r>
      <w:r>
        <w:rPr>
          <w:rFonts w:hint="cs"/>
          <w:rtl/>
        </w:rPr>
        <w:t xml:space="preserve">، همه هم قبول داشتند که </w:t>
      </w:r>
      <w:r w:rsidR="009C5733">
        <w:rPr>
          <w:rFonts w:hint="cs"/>
          <w:rtl/>
        </w:rPr>
        <w:t>این‌ها</w:t>
      </w:r>
      <w:r>
        <w:rPr>
          <w:rFonts w:hint="cs"/>
          <w:rtl/>
        </w:rPr>
        <w:t xml:space="preserve"> کار خلاف انجام </w:t>
      </w:r>
      <w:r w:rsidR="009C5733">
        <w:rPr>
          <w:rFonts w:hint="cs"/>
          <w:rtl/>
        </w:rPr>
        <w:t>می‌دهند</w:t>
      </w:r>
      <w:r w:rsidR="007E4B66">
        <w:rPr>
          <w:rFonts w:hint="cs"/>
          <w:rtl/>
        </w:rPr>
        <w:t xml:space="preserve">، اگر </w:t>
      </w:r>
      <w:r w:rsidR="009C5733">
        <w:rPr>
          <w:rFonts w:hint="cs"/>
          <w:rtl/>
        </w:rPr>
        <w:t>تبصره‌ای</w:t>
      </w:r>
      <w:r w:rsidR="007E4B66">
        <w:rPr>
          <w:rFonts w:hint="cs"/>
          <w:rtl/>
        </w:rPr>
        <w:t xml:space="preserve"> بخواهید بزنید، بیش از این از آن بیرون ن</w:t>
      </w:r>
      <w:r w:rsidR="009C5733">
        <w:rPr>
          <w:rFonts w:hint="cs"/>
          <w:rtl/>
        </w:rPr>
        <w:t>می‌آید</w:t>
      </w:r>
      <w:r w:rsidR="007E4B66">
        <w:rPr>
          <w:rFonts w:hint="cs"/>
          <w:rtl/>
        </w:rPr>
        <w:t xml:space="preserve">، یعنی اگر نظر شما این باشد که اصل اجتهاد؛ خبرویت و کاردانی و آگاهی و امثالهم است، برخی از موارد </w:t>
      </w:r>
      <w:r w:rsidR="009C5733">
        <w:rPr>
          <w:rFonts w:hint="cs"/>
          <w:rtl/>
        </w:rPr>
        <w:t>نمی‌توانیم</w:t>
      </w:r>
      <w:r w:rsidR="007E4B66">
        <w:rPr>
          <w:rFonts w:hint="cs"/>
          <w:rtl/>
        </w:rPr>
        <w:t xml:space="preserve"> بپذیریم شارع مردم را</w:t>
      </w:r>
      <w:r w:rsidR="004B596F">
        <w:rPr>
          <w:rFonts w:hint="cs"/>
          <w:rtl/>
        </w:rPr>
        <w:t xml:space="preserve"> به</w:t>
      </w:r>
      <w:r w:rsidR="007E4B66">
        <w:rPr>
          <w:rFonts w:hint="cs"/>
          <w:rtl/>
        </w:rPr>
        <w:t xml:space="preserve"> کسی ارجاع داده</w:t>
      </w:r>
      <w:r w:rsidR="0076245A">
        <w:rPr>
          <w:rFonts w:hint="cs"/>
          <w:rtl/>
        </w:rPr>
        <w:t xml:space="preserve"> که آشکارا گناه نکند، اما </w:t>
      </w:r>
      <w:r w:rsidR="009C5733">
        <w:rPr>
          <w:rFonts w:hint="cs"/>
          <w:rtl/>
        </w:rPr>
        <w:t>بعضی‌اوقات</w:t>
      </w:r>
      <w:r w:rsidR="0076245A">
        <w:rPr>
          <w:rFonts w:hint="cs"/>
          <w:rtl/>
        </w:rPr>
        <w:t xml:space="preserve"> گناهان </w:t>
      </w:r>
      <w:r w:rsidR="004B596F">
        <w:rPr>
          <w:rFonts w:hint="cs"/>
          <w:rtl/>
        </w:rPr>
        <w:t>صغیره‌</w:t>
      </w:r>
      <w:r w:rsidR="0076245A">
        <w:rPr>
          <w:rFonts w:hint="cs"/>
          <w:rtl/>
        </w:rPr>
        <w:t xml:space="preserve">ای انجام </w:t>
      </w:r>
      <w:r w:rsidR="009C5733">
        <w:rPr>
          <w:rFonts w:hint="cs"/>
          <w:rtl/>
        </w:rPr>
        <w:t>می‌دهد</w:t>
      </w:r>
      <w:r w:rsidR="0076245A">
        <w:rPr>
          <w:rFonts w:hint="cs"/>
          <w:rtl/>
        </w:rPr>
        <w:t>.</w:t>
      </w:r>
    </w:p>
    <w:p w:rsidR="0076245A" w:rsidRDefault="0076245A" w:rsidP="000402A9">
      <w:pPr>
        <w:jc w:val="lowKashida"/>
        <w:rPr>
          <w:rtl/>
        </w:rPr>
      </w:pPr>
      <w:r>
        <w:rPr>
          <w:rFonts w:hint="cs"/>
          <w:rtl/>
        </w:rPr>
        <w:t>لذا باید به مرحوم آقای خوئی گفت که این فرمایش شما دو تفسیر دارد:</w:t>
      </w:r>
    </w:p>
    <w:p w:rsidR="0076245A" w:rsidRDefault="009C5733" w:rsidP="000402A9">
      <w:pPr>
        <w:jc w:val="lowKashida"/>
        <w:rPr>
          <w:rtl/>
        </w:rPr>
      </w:pPr>
      <w:r>
        <w:rPr>
          <w:rFonts w:hint="cs"/>
          <w:rtl/>
        </w:rPr>
        <w:t>یک‌بار</w:t>
      </w:r>
      <w:r w:rsidR="0076245A">
        <w:rPr>
          <w:rFonts w:hint="cs"/>
          <w:rtl/>
        </w:rPr>
        <w:t xml:space="preserve"> است که شما عمقی نگاه </w:t>
      </w:r>
      <w:r>
        <w:rPr>
          <w:rFonts w:hint="cs"/>
          <w:rtl/>
        </w:rPr>
        <w:t>می‌کنید</w:t>
      </w:r>
      <w:r w:rsidR="0076245A">
        <w:rPr>
          <w:rFonts w:hint="cs"/>
          <w:rtl/>
        </w:rPr>
        <w:t xml:space="preserve"> و نگاهتان را به تقلید تغییر </w:t>
      </w:r>
      <w:r>
        <w:rPr>
          <w:rFonts w:hint="cs"/>
          <w:rtl/>
        </w:rPr>
        <w:t>می‌دهید</w:t>
      </w:r>
      <w:r w:rsidR="0076245A">
        <w:rPr>
          <w:rFonts w:hint="cs"/>
          <w:rtl/>
        </w:rPr>
        <w:t xml:space="preserve">، </w:t>
      </w:r>
      <w:r>
        <w:rPr>
          <w:rFonts w:hint="cs"/>
          <w:rtl/>
        </w:rPr>
        <w:t>می‌گویید</w:t>
      </w:r>
      <w:r w:rsidR="0076245A">
        <w:rPr>
          <w:rFonts w:hint="cs"/>
          <w:rtl/>
        </w:rPr>
        <w:t xml:space="preserve"> که تقلید فقط این نیست که به کارشناس مراجعه </w:t>
      </w:r>
      <w:r>
        <w:rPr>
          <w:rFonts w:hint="cs"/>
          <w:rtl/>
        </w:rPr>
        <w:t>می‌کند</w:t>
      </w:r>
      <w:r w:rsidR="0076245A">
        <w:rPr>
          <w:rFonts w:hint="cs"/>
          <w:rtl/>
        </w:rPr>
        <w:t xml:space="preserve">، یا امثالهم، بلکه این تقلید چیزی فراتر از </w:t>
      </w:r>
      <w:r>
        <w:rPr>
          <w:rFonts w:hint="cs"/>
          <w:rtl/>
        </w:rPr>
        <w:t>این‌ها</w:t>
      </w:r>
      <w:r w:rsidR="0076245A">
        <w:rPr>
          <w:rFonts w:hint="cs"/>
          <w:rtl/>
        </w:rPr>
        <w:t xml:space="preserve"> هست، یک حلقه ارتباطی و روحی درست بکند و عملاً در ذیل این مسئله، این مطلب </w:t>
      </w:r>
      <w:r>
        <w:rPr>
          <w:rFonts w:hint="cs"/>
          <w:rtl/>
        </w:rPr>
        <w:t>دیده‌شده</w:t>
      </w:r>
      <w:r w:rsidR="0076245A">
        <w:rPr>
          <w:rFonts w:hint="cs"/>
          <w:rtl/>
        </w:rPr>
        <w:t xml:space="preserve"> است</w:t>
      </w:r>
      <w:r w:rsidR="007364D0">
        <w:rPr>
          <w:rFonts w:hint="cs"/>
          <w:rtl/>
        </w:rPr>
        <w:t xml:space="preserve">، اگر به مطلبی که ما </w:t>
      </w:r>
      <w:r>
        <w:rPr>
          <w:rFonts w:hint="cs"/>
          <w:rtl/>
        </w:rPr>
        <w:t>می‌گفت</w:t>
      </w:r>
      <w:r w:rsidR="007364D0">
        <w:rPr>
          <w:rFonts w:hint="cs"/>
          <w:rtl/>
        </w:rPr>
        <w:t xml:space="preserve">یم، </w:t>
      </w:r>
      <w:r>
        <w:rPr>
          <w:rFonts w:hint="cs"/>
          <w:rtl/>
        </w:rPr>
        <w:t>برگردد</w:t>
      </w:r>
      <w:r w:rsidR="007364D0">
        <w:rPr>
          <w:rFonts w:hint="cs"/>
          <w:rtl/>
        </w:rPr>
        <w:t xml:space="preserve">، صحیح است، </w:t>
      </w:r>
      <w:r>
        <w:rPr>
          <w:rFonts w:hint="cs"/>
          <w:rtl/>
        </w:rPr>
        <w:t>درنتیجه</w:t>
      </w:r>
      <w:r w:rsidR="007364D0">
        <w:rPr>
          <w:rFonts w:hint="cs"/>
          <w:rtl/>
        </w:rPr>
        <w:t xml:space="preserve"> این فرد باید عادل باشد، شرایط دیگر هم باید </w:t>
      </w:r>
      <w:r>
        <w:rPr>
          <w:rFonts w:hint="cs"/>
          <w:rtl/>
        </w:rPr>
        <w:t>مدنظر</w:t>
      </w:r>
      <w:r w:rsidR="007364D0">
        <w:rPr>
          <w:rFonts w:hint="cs"/>
          <w:rtl/>
        </w:rPr>
        <w:t xml:space="preserve"> قرار بگیرد، اما اگر شما </w:t>
      </w:r>
      <w:r>
        <w:rPr>
          <w:rFonts w:hint="cs"/>
          <w:rtl/>
        </w:rPr>
        <w:t>می‌گویید</w:t>
      </w:r>
      <w:r w:rsidR="007364D0">
        <w:rPr>
          <w:rFonts w:hint="cs"/>
          <w:rtl/>
        </w:rPr>
        <w:t xml:space="preserve"> که تقلید یعنی مراجعه به خبره، به طور مثال فردی است که کارشناس قوی هست، گاهی بعضی گناهان را هم انجام </w:t>
      </w:r>
      <w:r>
        <w:rPr>
          <w:rFonts w:hint="cs"/>
          <w:rtl/>
        </w:rPr>
        <w:t>می‌دهد</w:t>
      </w:r>
      <w:r w:rsidR="007364D0">
        <w:rPr>
          <w:rFonts w:hint="cs"/>
          <w:rtl/>
        </w:rPr>
        <w:t>، در این صورت ن</w:t>
      </w:r>
      <w:r>
        <w:rPr>
          <w:rFonts w:hint="cs"/>
          <w:rtl/>
        </w:rPr>
        <w:t>می‌شود</w:t>
      </w:r>
      <w:r w:rsidR="004A4064">
        <w:rPr>
          <w:rFonts w:hint="cs"/>
          <w:rtl/>
        </w:rPr>
        <w:t xml:space="preserve"> گفت که حرف این فرد مقدم است.</w:t>
      </w:r>
    </w:p>
    <w:p w:rsidR="004A4064" w:rsidRDefault="00704258" w:rsidP="000402A9">
      <w:pPr>
        <w:jc w:val="lowKashida"/>
        <w:rPr>
          <w:rtl/>
        </w:rPr>
      </w:pPr>
      <w:r>
        <w:rPr>
          <w:rFonts w:hint="cs"/>
          <w:rtl/>
        </w:rPr>
        <w:t xml:space="preserve">ممکن است شواهد دیگری در روایات برای این مسئله پیدا بشود، مجموعاً </w:t>
      </w:r>
      <w:r w:rsidR="009C5733">
        <w:rPr>
          <w:rFonts w:hint="cs"/>
          <w:rtl/>
        </w:rPr>
        <w:t>می‌گفت</w:t>
      </w:r>
      <w:r>
        <w:rPr>
          <w:rFonts w:hint="cs"/>
          <w:rtl/>
        </w:rPr>
        <w:t xml:space="preserve">یم که مجموعه آنچه در باب دهم و یازدهم و سایر ابواب است، استفاده </w:t>
      </w:r>
      <w:r w:rsidR="009C5733">
        <w:rPr>
          <w:rFonts w:hint="cs"/>
          <w:rtl/>
        </w:rPr>
        <w:t>می‌کنیم</w:t>
      </w:r>
      <w:r>
        <w:rPr>
          <w:rFonts w:hint="cs"/>
          <w:rtl/>
        </w:rPr>
        <w:t xml:space="preserve"> که بحث تقلید فقط خبرویت </w:t>
      </w:r>
      <w:r w:rsidR="000402A9">
        <w:rPr>
          <w:rFonts w:hint="cs"/>
          <w:rtl/>
        </w:rPr>
        <w:t xml:space="preserve">و </w:t>
      </w:r>
      <w:r w:rsidR="009C5733">
        <w:rPr>
          <w:rFonts w:hint="cs"/>
          <w:rtl/>
        </w:rPr>
        <w:t>این‌ها</w:t>
      </w:r>
      <w:r>
        <w:rPr>
          <w:rFonts w:hint="cs"/>
          <w:rtl/>
        </w:rPr>
        <w:t xml:space="preserve"> نیست، پایه و اصل است، اما عناصر دیگری در متن آن ملحوظ است</w:t>
      </w:r>
      <w:r w:rsidR="00FE3131">
        <w:rPr>
          <w:rFonts w:hint="cs"/>
          <w:rtl/>
        </w:rPr>
        <w:t>.</w:t>
      </w:r>
    </w:p>
    <w:p w:rsidR="00275446" w:rsidRDefault="00275446" w:rsidP="000402A9">
      <w:pPr>
        <w:pStyle w:val="1"/>
        <w:jc w:val="lowKashida"/>
        <w:rPr>
          <w:rtl/>
        </w:rPr>
      </w:pPr>
      <w:bookmarkStart w:id="5" w:name="_Toc508795381"/>
      <w:r>
        <w:rPr>
          <w:rFonts w:hint="cs"/>
          <w:rtl/>
        </w:rPr>
        <w:t>شرط عدالت خاصه برای مجتهد</w:t>
      </w:r>
      <w:bookmarkEnd w:id="5"/>
    </w:p>
    <w:p w:rsidR="00FE3131" w:rsidRDefault="00272289" w:rsidP="000402A9">
      <w:pPr>
        <w:jc w:val="lowKashida"/>
        <w:rPr>
          <w:rtl/>
        </w:rPr>
      </w:pPr>
      <w:r>
        <w:rPr>
          <w:rFonts w:hint="cs"/>
          <w:rtl/>
        </w:rPr>
        <w:t xml:space="preserve">شرط آخری که در مسئله بیست و دوم آمده است، این است که یک عدالتی در مرجع باشد که فراتر از </w:t>
      </w:r>
      <w:r w:rsidR="009C5733">
        <w:rPr>
          <w:rFonts w:hint="cs"/>
          <w:rtl/>
        </w:rPr>
        <w:t>عدالت‌های</w:t>
      </w:r>
      <w:r>
        <w:rPr>
          <w:rFonts w:hint="cs"/>
          <w:rtl/>
        </w:rPr>
        <w:t xml:space="preserve"> عادی و معمولی </w:t>
      </w:r>
      <w:r w:rsidR="000402A9">
        <w:rPr>
          <w:rFonts w:hint="cs"/>
          <w:rtl/>
        </w:rPr>
        <w:t>می‌</w:t>
      </w:r>
      <w:r>
        <w:rPr>
          <w:rFonts w:hint="cs"/>
          <w:rtl/>
        </w:rPr>
        <w:t>باشد، «</w:t>
      </w:r>
      <w:r w:rsidR="0081476A">
        <w:rPr>
          <w:rFonts w:hint="cs"/>
          <w:b/>
          <w:bCs/>
          <w:rtl/>
        </w:rPr>
        <w:t xml:space="preserve">و من أوصاف المفتی أن لایکون مقبلاً علی الدنیا و طالباً لها و مکباً علیها و </w:t>
      </w:r>
      <w:r w:rsidR="0081476A">
        <w:rPr>
          <w:rFonts w:hint="cs"/>
          <w:b/>
          <w:bCs/>
          <w:rtl/>
        </w:rPr>
        <w:lastRenderedPageBreak/>
        <w:t>مجدّاً فی تحصیلها</w:t>
      </w:r>
      <w:r>
        <w:rPr>
          <w:rFonts w:hint="cs"/>
          <w:rtl/>
        </w:rPr>
        <w:t>»</w:t>
      </w:r>
      <w:r w:rsidR="0081476A">
        <w:rPr>
          <w:rStyle w:val="aff0"/>
          <w:rtl/>
        </w:rPr>
        <w:footnoteReference w:id="3"/>
      </w:r>
      <w:r>
        <w:rPr>
          <w:rFonts w:hint="cs"/>
          <w:rtl/>
        </w:rPr>
        <w:t xml:space="preserve">، گاهی انسان عادل هست، اما وابسته به دنیا است، در مرز حرام وارد نشده است، اما کارهای مکروه انجام </w:t>
      </w:r>
      <w:r w:rsidR="009C5733">
        <w:rPr>
          <w:rFonts w:hint="cs"/>
          <w:rtl/>
        </w:rPr>
        <w:t>می‌دهد</w:t>
      </w:r>
      <w:r w:rsidR="00427E93">
        <w:rPr>
          <w:rFonts w:hint="cs"/>
          <w:rtl/>
        </w:rPr>
        <w:t>.</w:t>
      </w:r>
    </w:p>
    <w:p w:rsidR="00427E93" w:rsidRDefault="00427E93" w:rsidP="000402A9">
      <w:pPr>
        <w:jc w:val="lowKashida"/>
        <w:rPr>
          <w:rtl/>
        </w:rPr>
      </w:pPr>
      <w:r>
        <w:rPr>
          <w:rFonts w:hint="cs"/>
          <w:rtl/>
        </w:rPr>
        <w:t xml:space="preserve">بعضی موارد خبرویت اصل گرفته </w:t>
      </w:r>
      <w:r w:rsidR="009C5733">
        <w:rPr>
          <w:rFonts w:hint="cs"/>
          <w:rtl/>
        </w:rPr>
        <w:t>می‌شود</w:t>
      </w:r>
      <w:r>
        <w:rPr>
          <w:rFonts w:hint="cs"/>
          <w:rtl/>
        </w:rPr>
        <w:t xml:space="preserve">، اما برخی موارد ناچار هستیم که به این اندازه </w:t>
      </w:r>
      <w:r w:rsidR="009C5733">
        <w:rPr>
          <w:rFonts w:hint="cs"/>
          <w:rtl/>
        </w:rPr>
        <w:t>موردقبول</w:t>
      </w:r>
      <w:r>
        <w:rPr>
          <w:rFonts w:hint="cs"/>
          <w:rtl/>
        </w:rPr>
        <w:t xml:space="preserve"> باشد، غالباً بر این نظریه هستند، مرحوم آقای خوئی هم </w:t>
      </w:r>
      <w:r w:rsidR="001422CE">
        <w:rPr>
          <w:rFonts w:hint="cs"/>
          <w:rtl/>
        </w:rPr>
        <w:t xml:space="preserve">قائل </w:t>
      </w:r>
      <w:r>
        <w:rPr>
          <w:rFonts w:hint="cs"/>
          <w:rtl/>
        </w:rPr>
        <w:t>بر این نظریه هستند</w:t>
      </w:r>
      <w:r w:rsidR="001422CE">
        <w:rPr>
          <w:rFonts w:hint="cs"/>
          <w:rtl/>
        </w:rPr>
        <w:t>، اما اگر کسی بگوید که بحث مراجعه به علما، فراتر از خبرویت؛ در آن فرد زعامت روحیه و برقراری حلقه وصل و ارتباطاتی است که آثار معنوی و روحی دارد</w:t>
      </w:r>
      <w:r w:rsidR="003474F4">
        <w:rPr>
          <w:rFonts w:hint="cs"/>
          <w:rtl/>
        </w:rPr>
        <w:t>، در این صورت عدالت خاصی برای او ملحوظ است، نه عدالت عامی و معمولی که برخی دارند، همچنین خلاف مروت را نباید انجام بدهد، شئوناتی را باید رعایت بکند، هر چیزی که عدم رعایت آن موجب اختلال در این ارتباط عاطفی و روحی و اخلاقی بشود، مضر است، یعنی ن</w:t>
      </w:r>
      <w:r w:rsidR="009C5733">
        <w:rPr>
          <w:rFonts w:hint="cs"/>
          <w:rtl/>
        </w:rPr>
        <w:t>می‌شود</w:t>
      </w:r>
      <w:r w:rsidR="003474F4">
        <w:rPr>
          <w:rFonts w:hint="cs"/>
          <w:rtl/>
        </w:rPr>
        <w:t xml:space="preserve"> با فقدان آن شرایط تقلید انجام داد.</w:t>
      </w:r>
    </w:p>
    <w:p w:rsidR="003474F4" w:rsidRPr="007169A4" w:rsidRDefault="003474F4" w:rsidP="000402A9">
      <w:pPr>
        <w:jc w:val="lowKashida"/>
      </w:pPr>
      <w:r>
        <w:rPr>
          <w:rFonts w:hint="cs"/>
          <w:rtl/>
        </w:rPr>
        <w:t xml:space="preserve">شرایطی که </w:t>
      </w:r>
      <w:r w:rsidR="009C5733">
        <w:rPr>
          <w:rFonts w:hint="cs"/>
          <w:rtl/>
        </w:rPr>
        <w:t>می‌گوییم</w:t>
      </w:r>
      <w:r>
        <w:rPr>
          <w:rFonts w:hint="cs"/>
          <w:rtl/>
        </w:rPr>
        <w:t xml:space="preserve">، از لحاظ اجتهادی </w:t>
      </w:r>
      <w:r w:rsidR="009C5733">
        <w:rPr>
          <w:rFonts w:hint="cs"/>
          <w:rtl/>
        </w:rPr>
        <w:t>موردبررسی</w:t>
      </w:r>
      <w:r>
        <w:rPr>
          <w:rFonts w:hint="cs"/>
          <w:rtl/>
        </w:rPr>
        <w:t xml:space="preserve"> قرار </w:t>
      </w:r>
      <w:r w:rsidR="009C5733">
        <w:rPr>
          <w:rFonts w:hint="cs"/>
          <w:rtl/>
        </w:rPr>
        <w:t>می‌دهیم</w:t>
      </w:r>
      <w:r w:rsidR="00724AA6">
        <w:rPr>
          <w:rFonts w:hint="cs"/>
          <w:rtl/>
        </w:rPr>
        <w:t xml:space="preserve">، اما مقلد قبل از اینکه به تقلید منعقد بشود، اگر احتمال این مورد را بدهد، باید احتیاط بکند، وقتی فرد تقلید </w:t>
      </w:r>
      <w:r w:rsidR="009C5733">
        <w:rPr>
          <w:rFonts w:hint="cs"/>
          <w:rtl/>
        </w:rPr>
        <w:t>می‌کند</w:t>
      </w:r>
      <w:r w:rsidR="00724AA6">
        <w:rPr>
          <w:rFonts w:hint="cs"/>
          <w:rtl/>
        </w:rPr>
        <w:t xml:space="preserve">، یعنی خیلی از شئونات زندگی را از او تقلید </w:t>
      </w:r>
      <w:r w:rsidR="009C5733">
        <w:rPr>
          <w:rFonts w:hint="cs"/>
          <w:rtl/>
        </w:rPr>
        <w:t>می‌کنید</w:t>
      </w:r>
      <w:r w:rsidR="00724AA6">
        <w:rPr>
          <w:rFonts w:hint="cs"/>
          <w:rtl/>
        </w:rPr>
        <w:t xml:space="preserve">، لذا احتمال داده </w:t>
      </w:r>
      <w:r w:rsidR="009C5733">
        <w:rPr>
          <w:rFonts w:hint="cs"/>
          <w:rtl/>
        </w:rPr>
        <w:t>می‌شود</w:t>
      </w:r>
      <w:r w:rsidR="00724AA6">
        <w:rPr>
          <w:rFonts w:hint="cs"/>
          <w:rtl/>
        </w:rPr>
        <w:t xml:space="preserve"> که عدالتی فراتر از عدالت عادی و معمولی باید داشته باشد</w:t>
      </w:r>
      <w:r w:rsidR="009C5733">
        <w:rPr>
          <w:rFonts w:hint="cs"/>
          <w:rtl/>
        </w:rPr>
        <w:t>، همین احتمال موجب احتیاط می‌شود که از فرد عادل به آن معنا باید تقلید بکند.</w:t>
      </w:r>
    </w:p>
    <w:sectPr w:rsidR="003474F4" w:rsidRPr="007169A4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E6" w:rsidRDefault="00E849E6" w:rsidP="000D5800">
      <w:pPr>
        <w:spacing w:after="0"/>
      </w:pPr>
      <w:r>
        <w:separator/>
      </w:r>
    </w:p>
  </w:endnote>
  <w:endnote w:type="continuationSeparator" w:id="0">
    <w:p w:rsidR="00E849E6" w:rsidRDefault="00E849E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2A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E6" w:rsidRDefault="00E849E6" w:rsidP="000D5800">
      <w:pPr>
        <w:spacing w:after="0"/>
      </w:pPr>
      <w:r>
        <w:separator/>
      </w:r>
    </w:p>
  </w:footnote>
  <w:footnote w:type="continuationSeparator" w:id="0">
    <w:p w:rsidR="00E849E6" w:rsidRDefault="00E849E6" w:rsidP="000D5800">
      <w:pPr>
        <w:spacing w:after="0"/>
      </w:pPr>
      <w:r>
        <w:continuationSeparator/>
      </w:r>
    </w:p>
  </w:footnote>
  <w:footnote w:id="1">
    <w:p w:rsidR="00A860AF" w:rsidRDefault="00A860AF" w:rsidP="00A860AF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الاحتجاج : 2/510/337</w:t>
      </w:r>
      <w:r>
        <w:t>.</w:t>
      </w:r>
    </w:p>
  </w:footnote>
  <w:footnote w:id="2">
    <w:p w:rsidR="00E42F0D" w:rsidRDefault="00E42F0D" w:rsidP="00E42F0D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وسائل ‏75/18، ابواب صفات قاضي، باب 9، حديث 1</w:t>
      </w:r>
    </w:p>
  </w:footnote>
  <w:footnote w:id="3">
    <w:p w:rsidR="0081476A" w:rsidRDefault="0081476A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عروة، ج1، ص47</w:t>
      </w:r>
      <w:r>
        <w:rPr>
          <w:rFonts w:hint="c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D4" w:rsidRDefault="00AF4CD4" w:rsidP="00AF4CD4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DD8534" wp14:editId="684BF32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عنوان اصلی: اجتهاد و تقلید   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2</w:t>
    </w:r>
    <w:r>
      <w:rPr>
        <w:rFonts w:ascii="Adobe Arabic" w:hAnsi="Adobe Arabic" w:cs="Adobe Arabic"/>
        <w:b/>
        <w:bCs/>
        <w:sz w:val="24"/>
        <w:szCs w:val="24"/>
      </w:rPr>
      <w:t>12/2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AF4CD4" w:rsidRDefault="00AF4CD4" w:rsidP="00AF4CD4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عنوان فرعی: شرایط مجتهد                                                 شماره جلسه: 3</w:t>
    </w:r>
    <w:r>
      <w:rPr>
        <w:rFonts w:ascii="Adobe Arabic" w:hAnsi="Adobe Arabic" w:cs="Adobe Arabic" w:hint="cs"/>
        <w:b/>
        <w:bCs/>
        <w:sz w:val="24"/>
        <w:szCs w:val="24"/>
        <w:rtl/>
      </w:rPr>
      <w:t>70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B335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23"/>
    <w:rsid w:val="00007060"/>
    <w:rsid w:val="000228A2"/>
    <w:rsid w:val="000324F1"/>
    <w:rsid w:val="000402A9"/>
    <w:rsid w:val="00041FE0"/>
    <w:rsid w:val="00042E34"/>
    <w:rsid w:val="00045B14"/>
    <w:rsid w:val="00052BA3"/>
    <w:rsid w:val="0006363E"/>
    <w:rsid w:val="00063C89"/>
    <w:rsid w:val="0006714B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22CE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70294"/>
    <w:rsid w:val="00272289"/>
    <w:rsid w:val="00275446"/>
    <w:rsid w:val="00283229"/>
    <w:rsid w:val="002866BB"/>
    <w:rsid w:val="002914BD"/>
    <w:rsid w:val="00297263"/>
    <w:rsid w:val="002A21AE"/>
    <w:rsid w:val="002A35E0"/>
    <w:rsid w:val="002A560D"/>
    <w:rsid w:val="002B7AD5"/>
    <w:rsid w:val="002C56FD"/>
    <w:rsid w:val="002D4052"/>
    <w:rsid w:val="002D49E4"/>
    <w:rsid w:val="002D5BDC"/>
    <w:rsid w:val="002D720F"/>
    <w:rsid w:val="002E450B"/>
    <w:rsid w:val="002E73F9"/>
    <w:rsid w:val="002F05B9"/>
    <w:rsid w:val="00311429"/>
    <w:rsid w:val="00312189"/>
    <w:rsid w:val="00323168"/>
    <w:rsid w:val="00331826"/>
    <w:rsid w:val="00340BA3"/>
    <w:rsid w:val="003474F4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27E93"/>
    <w:rsid w:val="00437BBC"/>
    <w:rsid w:val="00443EB7"/>
    <w:rsid w:val="0044591E"/>
    <w:rsid w:val="004476F0"/>
    <w:rsid w:val="00455B91"/>
    <w:rsid w:val="00463210"/>
    <w:rsid w:val="004651D2"/>
    <w:rsid w:val="00465D26"/>
    <w:rsid w:val="004679F8"/>
    <w:rsid w:val="004A4064"/>
    <w:rsid w:val="004A790F"/>
    <w:rsid w:val="004B337F"/>
    <w:rsid w:val="004B596F"/>
    <w:rsid w:val="004C4D9F"/>
    <w:rsid w:val="004E691E"/>
    <w:rsid w:val="004F3596"/>
    <w:rsid w:val="00530FD7"/>
    <w:rsid w:val="0053766F"/>
    <w:rsid w:val="00545B0C"/>
    <w:rsid w:val="00551628"/>
    <w:rsid w:val="0055218A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1F73"/>
    <w:rsid w:val="00610C18"/>
    <w:rsid w:val="00612385"/>
    <w:rsid w:val="0061376C"/>
    <w:rsid w:val="00617C7C"/>
    <w:rsid w:val="006230B6"/>
    <w:rsid w:val="00627180"/>
    <w:rsid w:val="00636EFA"/>
    <w:rsid w:val="0066229C"/>
    <w:rsid w:val="00663AAD"/>
    <w:rsid w:val="00677937"/>
    <w:rsid w:val="0069696C"/>
    <w:rsid w:val="00696C84"/>
    <w:rsid w:val="006A085A"/>
    <w:rsid w:val="006C125E"/>
    <w:rsid w:val="006D3A87"/>
    <w:rsid w:val="006F01B4"/>
    <w:rsid w:val="00703DD3"/>
    <w:rsid w:val="00704258"/>
    <w:rsid w:val="007169A4"/>
    <w:rsid w:val="00724AA6"/>
    <w:rsid w:val="00734D59"/>
    <w:rsid w:val="0073609B"/>
    <w:rsid w:val="007364D0"/>
    <w:rsid w:val="007378A9"/>
    <w:rsid w:val="00737A6C"/>
    <w:rsid w:val="00740499"/>
    <w:rsid w:val="0075033E"/>
    <w:rsid w:val="00752745"/>
    <w:rsid w:val="0075336C"/>
    <w:rsid w:val="00753A93"/>
    <w:rsid w:val="0076245A"/>
    <w:rsid w:val="0076665E"/>
    <w:rsid w:val="00772185"/>
    <w:rsid w:val="00772BA7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2FA3"/>
    <w:rsid w:val="007B6FEB"/>
    <w:rsid w:val="007C1EF7"/>
    <w:rsid w:val="007C710E"/>
    <w:rsid w:val="007D0B88"/>
    <w:rsid w:val="007D1549"/>
    <w:rsid w:val="007D1958"/>
    <w:rsid w:val="007E03E9"/>
    <w:rsid w:val="007E04EE"/>
    <w:rsid w:val="007E4B66"/>
    <w:rsid w:val="007E636F"/>
    <w:rsid w:val="007E6D37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476A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866E7"/>
    <w:rsid w:val="00894F4A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437D"/>
    <w:rsid w:val="009475B7"/>
    <w:rsid w:val="0095758E"/>
    <w:rsid w:val="009613AC"/>
    <w:rsid w:val="00964023"/>
    <w:rsid w:val="00980643"/>
    <w:rsid w:val="009A2BB3"/>
    <w:rsid w:val="009A42EF"/>
    <w:rsid w:val="009B46BC"/>
    <w:rsid w:val="009B61C3"/>
    <w:rsid w:val="009C573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860AF"/>
    <w:rsid w:val="00A9616A"/>
    <w:rsid w:val="00A96F68"/>
    <w:rsid w:val="00AA2342"/>
    <w:rsid w:val="00AD0304"/>
    <w:rsid w:val="00AD27BE"/>
    <w:rsid w:val="00AF0F1A"/>
    <w:rsid w:val="00AF4CD4"/>
    <w:rsid w:val="00AF7F8F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A6576"/>
    <w:rsid w:val="00BB5F7E"/>
    <w:rsid w:val="00BC0125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56F17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5882"/>
    <w:rsid w:val="00D76353"/>
    <w:rsid w:val="00D9193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42F0D"/>
    <w:rsid w:val="00E55891"/>
    <w:rsid w:val="00E60F39"/>
    <w:rsid w:val="00E6283A"/>
    <w:rsid w:val="00E732A3"/>
    <w:rsid w:val="00E83A85"/>
    <w:rsid w:val="00E849E6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03BD"/>
    <w:rsid w:val="00EF138C"/>
    <w:rsid w:val="00F034CE"/>
    <w:rsid w:val="00F10A0F"/>
    <w:rsid w:val="00F12EF4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BF7343D-82A8-42C1-A7A9-257992EC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A860AF"/>
    <w:rPr>
      <w:vertAlign w:val="superscript"/>
    </w:rPr>
  </w:style>
  <w:style w:type="character" w:customStyle="1" w:styleId="st">
    <w:name w:val="st"/>
    <w:basedOn w:val="a2"/>
    <w:rsid w:val="00275446"/>
  </w:style>
  <w:style w:type="character" w:styleId="aff1">
    <w:name w:val="Hyperlink"/>
    <w:basedOn w:val="a2"/>
    <w:uiPriority w:val="99"/>
    <w:unhideWhenUsed/>
    <w:rsid w:val="00275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5;&#1587;&#1601;&#1606;&#1583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9E35-058A-44B6-AEFC-B8158A60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405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M.Asnad</cp:lastModifiedBy>
  <cp:revision>40</cp:revision>
  <dcterms:created xsi:type="dcterms:W3CDTF">2018-03-14T01:53:00Z</dcterms:created>
  <dcterms:modified xsi:type="dcterms:W3CDTF">2018-03-14T09:24:00Z</dcterms:modified>
</cp:coreProperties>
</file>