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05612137"/>
        <w:docPartObj>
          <w:docPartGallery w:val="Table of Contents"/>
          <w:docPartUnique/>
        </w:docPartObj>
      </w:sdtPr>
      <w:sdtEndPr/>
      <w:sdtContent>
        <w:p w:rsidR="00622FEE" w:rsidRPr="00BF2FA3" w:rsidRDefault="00622FEE" w:rsidP="00622FEE">
          <w:pPr>
            <w:pStyle w:val="TOCHeading"/>
            <w:spacing w:line="480" w:lineRule="auto"/>
            <w:jc w:val="center"/>
            <w:rPr>
              <w:rFonts w:cs="Traditional Arabic"/>
              <w:rtl/>
            </w:rPr>
          </w:pPr>
          <w:r w:rsidRPr="00BF2FA3">
            <w:rPr>
              <w:rFonts w:cs="Traditional Arabic" w:hint="cs"/>
              <w:rtl/>
            </w:rPr>
            <w:t>فهرست مطالب</w:t>
          </w:r>
        </w:p>
        <w:p w:rsidR="00622FEE" w:rsidRPr="00BF2FA3" w:rsidRDefault="00622FEE" w:rsidP="00622FEE">
          <w:pPr>
            <w:pStyle w:val="TOC1"/>
            <w:tabs>
              <w:tab w:val="right" w:leader="dot" w:pos="9350"/>
            </w:tabs>
            <w:spacing w:line="480" w:lineRule="auto"/>
            <w:rPr>
              <w:noProof/>
              <w:sz w:val="22"/>
              <w:szCs w:val="22"/>
            </w:rPr>
          </w:pPr>
          <w:r w:rsidRPr="00BF2FA3">
            <w:fldChar w:fldCharType="begin"/>
          </w:r>
          <w:r w:rsidRPr="00BF2FA3">
            <w:instrText xml:space="preserve"> TOC \o "1-3" \h \z \u </w:instrText>
          </w:r>
          <w:r w:rsidRPr="00BF2FA3">
            <w:fldChar w:fldCharType="separate"/>
          </w:r>
          <w:hyperlink w:anchor="_Toc511580871" w:history="1">
            <w:r w:rsidRPr="00BF2FA3">
              <w:rPr>
                <w:rStyle w:val="Hyperlink"/>
                <w:noProof/>
                <w:rtl/>
              </w:rPr>
              <w:t>موضوع: فقه / اجتهاد و تقل</w:t>
            </w:r>
            <w:r w:rsidRPr="00BF2FA3">
              <w:rPr>
                <w:rStyle w:val="Hyperlink"/>
                <w:rFonts w:hint="cs"/>
                <w:noProof/>
                <w:rtl/>
              </w:rPr>
              <w:t>ی</w:t>
            </w:r>
            <w:r w:rsidRPr="00BF2FA3">
              <w:rPr>
                <w:rStyle w:val="Hyperlink"/>
                <w:rFonts w:hint="eastAsia"/>
                <w:noProof/>
                <w:rtl/>
              </w:rPr>
              <w:t>د</w:t>
            </w:r>
            <w:r w:rsidRPr="00BF2FA3">
              <w:rPr>
                <w:rStyle w:val="Hyperlink"/>
                <w:noProof/>
                <w:rtl/>
              </w:rPr>
              <w:t xml:space="preserve"> /مسأله تقل</w:t>
            </w:r>
            <w:r w:rsidRPr="00BF2FA3">
              <w:rPr>
                <w:rStyle w:val="Hyperlink"/>
                <w:rFonts w:hint="cs"/>
                <w:noProof/>
                <w:rtl/>
              </w:rPr>
              <w:t>ی</w:t>
            </w:r>
            <w:r w:rsidRPr="00BF2FA3">
              <w:rPr>
                <w:rStyle w:val="Hyperlink"/>
                <w:rFonts w:hint="eastAsia"/>
                <w:noProof/>
                <w:rtl/>
              </w:rPr>
              <w:t>د</w:t>
            </w:r>
            <w:r w:rsidRPr="00BF2FA3">
              <w:rPr>
                <w:rStyle w:val="Hyperlink"/>
                <w:noProof/>
                <w:rtl/>
              </w:rPr>
              <w:t xml:space="preserve"> (شرا</w:t>
            </w:r>
            <w:r w:rsidRPr="00BF2FA3">
              <w:rPr>
                <w:rStyle w:val="Hyperlink"/>
                <w:rFonts w:hint="cs"/>
                <w:noProof/>
                <w:rtl/>
              </w:rPr>
              <w:t>ی</w:t>
            </w:r>
            <w:r w:rsidRPr="00BF2FA3">
              <w:rPr>
                <w:rStyle w:val="Hyperlink"/>
                <w:rFonts w:hint="eastAsia"/>
                <w:noProof/>
                <w:rtl/>
              </w:rPr>
              <w:t>ط</w:t>
            </w:r>
            <w:r w:rsidRPr="00BF2FA3">
              <w:rPr>
                <w:rStyle w:val="Hyperlink"/>
                <w:noProof/>
                <w:rtl/>
              </w:rPr>
              <w:t xml:space="preserve"> مجتهد)</w:t>
            </w:r>
            <w:r w:rsidRPr="00BF2FA3">
              <w:rPr>
                <w:noProof/>
                <w:webHidden/>
              </w:rPr>
              <w:tab/>
            </w:r>
            <w:r w:rsidRPr="00BF2FA3">
              <w:rPr>
                <w:rStyle w:val="Hyperlink"/>
                <w:noProof/>
                <w:rtl/>
              </w:rPr>
              <w:fldChar w:fldCharType="begin"/>
            </w:r>
            <w:r w:rsidRPr="00BF2FA3">
              <w:rPr>
                <w:noProof/>
                <w:webHidden/>
              </w:rPr>
              <w:instrText xml:space="preserve"> PAGEREF _Toc511580871 \h </w:instrText>
            </w:r>
            <w:r w:rsidRPr="00BF2FA3">
              <w:rPr>
                <w:rStyle w:val="Hyperlink"/>
                <w:noProof/>
                <w:rtl/>
              </w:rPr>
            </w:r>
            <w:r w:rsidRPr="00BF2FA3">
              <w:rPr>
                <w:rStyle w:val="Hyperlink"/>
                <w:noProof/>
                <w:rtl/>
              </w:rPr>
              <w:fldChar w:fldCharType="separate"/>
            </w:r>
            <w:r w:rsidR="00476B4D" w:rsidRPr="00BF2FA3">
              <w:rPr>
                <w:noProof/>
                <w:webHidden/>
                <w:rtl/>
              </w:rPr>
              <w:t>2</w:t>
            </w:r>
            <w:r w:rsidRPr="00BF2FA3">
              <w:rPr>
                <w:rStyle w:val="Hyperlink"/>
                <w:noProof/>
                <w:rtl/>
              </w:rPr>
              <w:fldChar w:fldCharType="end"/>
            </w:r>
          </w:hyperlink>
        </w:p>
        <w:p w:rsidR="00622FEE" w:rsidRPr="00BF2FA3" w:rsidRDefault="005B1D16" w:rsidP="00622FEE">
          <w:pPr>
            <w:pStyle w:val="TOC1"/>
            <w:tabs>
              <w:tab w:val="right" w:leader="dot" w:pos="9350"/>
            </w:tabs>
            <w:spacing w:line="480" w:lineRule="auto"/>
            <w:rPr>
              <w:noProof/>
              <w:sz w:val="22"/>
              <w:szCs w:val="22"/>
            </w:rPr>
          </w:pPr>
          <w:hyperlink w:anchor="_Toc511580872" w:history="1">
            <w:r w:rsidR="00622FEE" w:rsidRPr="00BF2FA3">
              <w:rPr>
                <w:rStyle w:val="Hyperlink"/>
                <w:noProof/>
                <w:rtl/>
              </w:rPr>
              <w:t>اشاره</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_Toc511580872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2</w:t>
            </w:r>
            <w:r w:rsidR="00622FEE" w:rsidRPr="00BF2FA3">
              <w:rPr>
                <w:rStyle w:val="Hyperlink"/>
                <w:noProof/>
                <w:rtl/>
              </w:rPr>
              <w:fldChar w:fldCharType="end"/>
            </w:r>
          </w:hyperlink>
        </w:p>
        <w:p w:rsidR="00622FEE" w:rsidRPr="00BF2FA3" w:rsidRDefault="005B1D16" w:rsidP="00622FEE">
          <w:pPr>
            <w:pStyle w:val="TOC2"/>
            <w:tabs>
              <w:tab w:val="right" w:leader="dot" w:pos="9350"/>
            </w:tabs>
            <w:spacing w:line="480" w:lineRule="auto"/>
            <w:rPr>
              <w:noProof/>
              <w:sz w:val="22"/>
              <w:szCs w:val="22"/>
            </w:rPr>
          </w:pPr>
          <w:hyperlink w:anchor="_Toc511580873" w:history="1">
            <w:r w:rsidR="00622FEE" w:rsidRPr="00BF2FA3">
              <w:rPr>
                <w:rStyle w:val="Hyperlink"/>
                <w:noProof/>
                <w:rtl/>
              </w:rPr>
              <w:t>احتمال وحدت روا</w:t>
            </w:r>
            <w:r w:rsidR="00622FEE" w:rsidRPr="00BF2FA3">
              <w:rPr>
                <w:rStyle w:val="Hyperlink"/>
                <w:rFonts w:hint="cs"/>
                <w:noProof/>
                <w:rtl/>
              </w:rPr>
              <w:t>ی</w:t>
            </w:r>
            <w:r w:rsidR="00622FEE" w:rsidRPr="00BF2FA3">
              <w:rPr>
                <w:rStyle w:val="Hyperlink"/>
                <w:rFonts w:hint="eastAsia"/>
                <w:noProof/>
                <w:rtl/>
              </w:rPr>
              <w:t>ات</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_Toc511580873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3</w:t>
            </w:r>
            <w:r w:rsidR="00622FEE" w:rsidRPr="00BF2FA3">
              <w:rPr>
                <w:rStyle w:val="Hyperlink"/>
                <w:noProof/>
                <w:rtl/>
              </w:rPr>
              <w:fldChar w:fldCharType="end"/>
            </w:r>
          </w:hyperlink>
        </w:p>
        <w:p w:rsidR="00622FEE" w:rsidRPr="00BF2FA3" w:rsidRDefault="005B1D16" w:rsidP="00622FEE">
          <w:pPr>
            <w:pStyle w:val="TOC3"/>
            <w:tabs>
              <w:tab w:val="right" w:leader="dot" w:pos="9350"/>
            </w:tabs>
            <w:spacing w:line="480" w:lineRule="auto"/>
            <w:rPr>
              <w:rFonts w:eastAsiaTheme="minorEastAsia"/>
              <w:noProof/>
              <w:sz w:val="22"/>
              <w:szCs w:val="22"/>
            </w:rPr>
          </w:pPr>
          <w:hyperlink w:anchor="_Toc511580874" w:history="1">
            <w:r w:rsidR="00622FEE" w:rsidRPr="00BF2FA3">
              <w:rPr>
                <w:rStyle w:val="Hyperlink"/>
                <w:noProof/>
                <w:rtl/>
              </w:rPr>
              <w:t>إن قلت</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_Toc511580874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3</w:t>
            </w:r>
            <w:r w:rsidR="00622FEE" w:rsidRPr="00BF2FA3">
              <w:rPr>
                <w:rStyle w:val="Hyperlink"/>
                <w:noProof/>
                <w:rtl/>
              </w:rPr>
              <w:fldChar w:fldCharType="end"/>
            </w:r>
          </w:hyperlink>
        </w:p>
        <w:p w:rsidR="00622FEE" w:rsidRPr="00BF2FA3" w:rsidRDefault="005B1D16" w:rsidP="00622FEE">
          <w:pPr>
            <w:pStyle w:val="TOC3"/>
            <w:tabs>
              <w:tab w:val="right" w:leader="dot" w:pos="9350"/>
            </w:tabs>
            <w:spacing w:line="480" w:lineRule="auto"/>
            <w:rPr>
              <w:rFonts w:eastAsiaTheme="minorEastAsia"/>
              <w:noProof/>
              <w:sz w:val="22"/>
              <w:szCs w:val="22"/>
            </w:rPr>
          </w:pPr>
          <w:hyperlink w:anchor="_Toc511580875" w:history="1">
            <w:r w:rsidR="00622FEE" w:rsidRPr="00BF2FA3">
              <w:rPr>
                <w:rStyle w:val="Hyperlink"/>
                <w:noProof/>
                <w:rtl/>
              </w:rPr>
              <w:t>جواب ان قلت</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_Toc511580875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4</w:t>
            </w:r>
            <w:r w:rsidR="00622FEE" w:rsidRPr="00BF2FA3">
              <w:rPr>
                <w:rStyle w:val="Hyperlink"/>
                <w:noProof/>
                <w:rtl/>
              </w:rPr>
              <w:fldChar w:fldCharType="end"/>
            </w:r>
          </w:hyperlink>
        </w:p>
        <w:p w:rsidR="00622FEE" w:rsidRPr="00BF2FA3" w:rsidRDefault="005B1D16" w:rsidP="00622FEE">
          <w:pPr>
            <w:pStyle w:val="TOC3"/>
            <w:tabs>
              <w:tab w:val="right" w:leader="dot" w:pos="9350"/>
            </w:tabs>
            <w:spacing w:line="480" w:lineRule="auto"/>
            <w:rPr>
              <w:rFonts w:eastAsiaTheme="minorEastAsia"/>
              <w:noProof/>
              <w:sz w:val="22"/>
              <w:szCs w:val="22"/>
            </w:rPr>
          </w:pPr>
          <w:hyperlink w:anchor="_Toc511580876" w:history="1">
            <w:r w:rsidR="00622FEE" w:rsidRPr="00BF2FA3">
              <w:rPr>
                <w:rStyle w:val="Hyperlink"/>
                <w:noProof/>
                <w:rtl/>
              </w:rPr>
              <w:t>نت</w:t>
            </w:r>
            <w:r w:rsidR="00622FEE" w:rsidRPr="00BF2FA3">
              <w:rPr>
                <w:rStyle w:val="Hyperlink"/>
                <w:rFonts w:hint="cs"/>
                <w:noProof/>
                <w:rtl/>
              </w:rPr>
              <w:t>ی</w:t>
            </w:r>
            <w:r w:rsidR="00622FEE" w:rsidRPr="00BF2FA3">
              <w:rPr>
                <w:rStyle w:val="Hyperlink"/>
                <w:rFonts w:hint="eastAsia"/>
                <w:noProof/>
                <w:rtl/>
              </w:rPr>
              <w:t>جه</w:t>
            </w:r>
            <w:r w:rsidR="00622FEE" w:rsidRPr="00BF2FA3">
              <w:rPr>
                <w:rStyle w:val="Hyperlink"/>
                <w:noProof/>
                <w:rtl/>
              </w:rPr>
              <w:t>:</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_Toc511580876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7</w:t>
            </w:r>
            <w:r w:rsidR="00622FEE" w:rsidRPr="00BF2FA3">
              <w:rPr>
                <w:rStyle w:val="Hyperlink"/>
                <w:noProof/>
                <w:rtl/>
              </w:rPr>
              <w:fldChar w:fldCharType="end"/>
            </w:r>
          </w:hyperlink>
        </w:p>
        <w:p w:rsidR="00622FEE" w:rsidRPr="00BF2FA3" w:rsidRDefault="005B1D16" w:rsidP="00622FEE">
          <w:pPr>
            <w:pStyle w:val="TOC2"/>
            <w:tabs>
              <w:tab w:val="right" w:leader="dot" w:pos="9350"/>
            </w:tabs>
            <w:spacing w:line="480" w:lineRule="auto"/>
            <w:rPr>
              <w:noProof/>
              <w:sz w:val="22"/>
              <w:szCs w:val="22"/>
            </w:rPr>
          </w:pPr>
          <w:hyperlink w:anchor="_Toc511580877" w:history="1">
            <w:r w:rsidR="00550DA1">
              <w:rPr>
                <w:rStyle w:val="Hyperlink"/>
                <w:noProof/>
                <w:rtl/>
              </w:rPr>
              <w:t>جمع‌بندی</w:t>
            </w:r>
            <w:r w:rsidR="00622FEE" w:rsidRPr="00BF2FA3">
              <w:rPr>
                <w:noProof/>
                <w:webHidden/>
              </w:rPr>
              <w:tab/>
            </w:r>
            <w:r w:rsidR="00622FEE" w:rsidRPr="00BF2FA3">
              <w:rPr>
                <w:rStyle w:val="Hyperlink"/>
                <w:noProof/>
                <w:rtl/>
              </w:rPr>
              <w:fldChar w:fldCharType="begin"/>
            </w:r>
            <w:r w:rsidR="00622FEE" w:rsidRPr="00BF2FA3">
              <w:rPr>
                <w:noProof/>
                <w:webHidden/>
              </w:rPr>
              <w:instrText xml:space="preserve"> PAGEREF _Toc511580877 \h </w:instrText>
            </w:r>
            <w:r w:rsidR="00622FEE" w:rsidRPr="00BF2FA3">
              <w:rPr>
                <w:rStyle w:val="Hyperlink"/>
                <w:noProof/>
                <w:rtl/>
              </w:rPr>
            </w:r>
            <w:r w:rsidR="00622FEE" w:rsidRPr="00BF2FA3">
              <w:rPr>
                <w:rStyle w:val="Hyperlink"/>
                <w:noProof/>
                <w:rtl/>
              </w:rPr>
              <w:fldChar w:fldCharType="separate"/>
            </w:r>
            <w:r w:rsidR="00476B4D" w:rsidRPr="00BF2FA3">
              <w:rPr>
                <w:noProof/>
                <w:webHidden/>
                <w:rtl/>
              </w:rPr>
              <w:t>7</w:t>
            </w:r>
            <w:r w:rsidR="00622FEE" w:rsidRPr="00BF2FA3">
              <w:rPr>
                <w:rStyle w:val="Hyperlink"/>
                <w:noProof/>
                <w:rtl/>
              </w:rPr>
              <w:fldChar w:fldCharType="end"/>
            </w:r>
          </w:hyperlink>
        </w:p>
        <w:p w:rsidR="00622FEE" w:rsidRPr="00BF2FA3" w:rsidRDefault="00622FEE" w:rsidP="00622FEE">
          <w:pPr>
            <w:spacing w:line="480" w:lineRule="auto"/>
          </w:pPr>
          <w:r w:rsidRPr="00BF2FA3">
            <w:rPr>
              <w:b/>
              <w:bCs/>
              <w:noProof/>
            </w:rPr>
            <w:fldChar w:fldCharType="end"/>
          </w:r>
        </w:p>
      </w:sdtContent>
    </w:sdt>
    <w:p w:rsidR="00622FEE" w:rsidRPr="00BF2FA3" w:rsidRDefault="00622FEE" w:rsidP="00846C60">
      <w:pPr>
        <w:pStyle w:val="Heading1"/>
        <w:spacing w:line="276" w:lineRule="auto"/>
        <w:contextualSpacing w:val="0"/>
        <w:rPr>
          <w:rtl/>
        </w:rPr>
      </w:pPr>
    </w:p>
    <w:p w:rsidR="00476B4D" w:rsidRPr="00BF2FA3" w:rsidRDefault="00476B4D">
      <w:pPr>
        <w:bidi w:val="0"/>
        <w:spacing w:after="0"/>
        <w:ind w:firstLine="0"/>
        <w:contextualSpacing w:val="0"/>
        <w:jc w:val="left"/>
        <w:rPr>
          <w:rFonts w:eastAsia="2  Lotus"/>
          <w:bCs/>
          <w:color w:val="FF0000"/>
          <w:sz w:val="44"/>
          <w:szCs w:val="42"/>
          <w:rtl/>
        </w:rPr>
      </w:pPr>
      <w:bookmarkStart w:id="0" w:name="_Toc511580871"/>
      <w:r w:rsidRPr="00BF2FA3">
        <w:rPr>
          <w:rtl/>
        </w:rPr>
        <w:br w:type="page"/>
      </w:r>
    </w:p>
    <w:p w:rsidR="00476B4D" w:rsidRPr="00BF2FA3" w:rsidRDefault="00476B4D" w:rsidP="00476B4D">
      <w:pPr>
        <w:jc w:val="center"/>
        <w:rPr>
          <w:rtl/>
        </w:rPr>
      </w:pPr>
      <w:r w:rsidRPr="00BF2FA3">
        <w:rPr>
          <w:rFonts w:hint="cs"/>
          <w:rtl/>
        </w:rPr>
        <w:lastRenderedPageBreak/>
        <w:t>بسم الله الرحمن الرحیم</w:t>
      </w:r>
    </w:p>
    <w:p w:rsidR="0052321E" w:rsidRPr="00BF2FA3" w:rsidRDefault="0052321E" w:rsidP="00846C60">
      <w:pPr>
        <w:pStyle w:val="Heading1"/>
        <w:spacing w:line="276" w:lineRule="auto"/>
        <w:contextualSpacing w:val="0"/>
        <w:rPr>
          <w:rtl/>
        </w:rPr>
      </w:pPr>
      <w:r w:rsidRPr="00BF2FA3">
        <w:rPr>
          <w:rFonts w:hint="cs"/>
          <w:rtl/>
        </w:rPr>
        <w:t>موضوع: فقه / اجتهاد و تقلید /مسأله تقلید (شرایط مجتهد)</w:t>
      </w:r>
      <w:bookmarkEnd w:id="0"/>
    </w:p>
    <w:p w:rsidR="00A34C05" w:rsidRPr="00BF2FA3" w:rsidRDefault="0052321E" w:rsidP="00846C60">
      <w:pPr>
        <w:pStyle w:val="Heading1"/>
        <w:spacing w:line="276" w:lineRule="auto"/>
        <w:contextualSpacing w:val="0"/>
        <w:rPr>
          <w:rtl/>
        </w:rPr>
      </w:pPr>
      <w:bookmarkStart w:id="1" w:name="_Toc511580872"/>
      <w:r w:rsidRPr="00BF2FA3">
        <w:rPr>
          <w:rFonts w:hint="cs"/>
          <w:rtl/>
        </w:rPr>
        <w:t>اشاره</w:t>
      </w:r>
      <w:bookmarkEnd w:id="1"/>
    </w:p>
    <w:p w:rsidR="0052321E" w:rsidRPr="00BF2FA3" w:rsidRDefault="0052321E" w:rsidP="00846C60">
      <w:pPr>
        <w:spacing w:before="240" w:line="276" w:lineRule="auto"/>
        <w:contextualSpacing w:val="0"/>
        <w:rPr>
          <w:rtl/>
        </w:rPr>
      </w:pPr>
      <w:r w:rsidRPr="00BF2FA3">
        <w:rPr>
          <w:rFonts w:hint="cs"/>
          <w:rtl/>
        </w:rPr>
        <w:t>دلیل سومی که در بحث اشتراط تقلید به اطلاق اجتهاد و یا جواز و کفایت اجتهاد به نحو متجزّی مورد توجه قرار گرفته و احیاناً برای اینکه اجتهاد به نحو تجزّی کافی است به آن استدلال شده است، روایت ابی خدیجه سالم ابن مکرّم جمال بود که در باب 1 از ابواب صفات قاضی، حدیث پنجم وارد شده است که ملاحظه شد.</w:t>
      </w:r>
    </w:p>
    <w:p w:rsidR="0052321E" w:rsidRPr="00BF2FA3" w:rsidRDefault="0052321E" w:rsidP="00846C60">
      <w:pPr>
        <w:spacing w:before="240" w:line="276" w:lineRule="auto"/>
        <w:contextualSpacing w:val="0"/>
        <w:rPr>
          <w:rtl/>
        </w:rPr>
      </w:pPr>
      <w:r w:rsidRPr="00BF2FA3">
        <w:rPr>
          <w:rFonts w:hint="cs"/>
          <w:rtl/>
        </w:rPr>
        <w:t>این روایت به این شکل نقل شده است که: «</w:t>
      </w:r>
      <w:r w:rsidRPr="00BF2FA3">
        <w:rPr>
          <w:b/>
          <w:bCs/>
          <w:color w:val="008000"/>
          <w:rtl/>
        </w:rPr>
        <w:t>إِیَّاکُمْ أَنْ یُحَاکِمَ بَعْضُکُمْ بَعْضاً إِلَى أَهْل الْجَوْرِ وَ لَکِنِ انْظُرُوا إِلَى رَجُلٍ مِنْکُمْ یَعْلَمُ شَیْئاً مِنْ قَضَایَانَا</w:t>
      </w:r>
      <w:r w:rsidRPr="00BF2FA3">
        <w:rPr>
          <w:rFonts w:hint="cs"/>
          <w:b/>
          <w:bCs/>
          <w:color w:val="008000"/>
          <w:rtl/>
        </w:rPr>
        <w:t xml:space="preserve"> </w:t>
      </w:r>
      <w:r w:rsidRPr="00BF2FA3">
        <w:rPr>
          <w:rStyle w:val="st"/>
          <w:b/>
          <w:bCs/>
          <w:color w:val="008000"/>
          <w:rtl/>
        </w:rPr>
        <w:t>فَاجْعَلُوهُ بَیْنَکُمْ</w:t>
      </w:r>
      <w:r w:rsidRPr="00BF2FA3">
        <w:rPr>
          <w:rFonts w:hint="cs"/>
          <w:rtl/>
        </w:rPr>
        <w:t>»</w:t>
      </w:r>
      <w:r w:rsidR="003C2783">
        <w:rPr>
          <w:rStyle w:val="FootnoteReference"/>
          <w:rtl/>
        </w:rPr>
        <w:footnoteReference w:id="1"/>
      </w:r>
      <w:r w:rsidRPr="00BF2FA3">
        <w:rPr>
          <w:rFonts w:hint="cs"/>
          <w:rtl/>
        </w:rPr>
        <w:t xml:space="preserve"> در اینجا عنوان بحث به صورت </w:t>
      </w:r>
      <w:r w:rsidR="00550DA1">
        <w:rPr>
          <w:rtl/>
        </w:rPr>
        <w:t>«</w:t>
      </w:r>
      <w:r w:rsidRPr="00550DA1">
        <w:rPr>
          <w:b/>
          <w:bCs/>
          <w:color w:val="008000"/>
          <w:rtl/>
        </w:rPr>
        <w:t>یَعْلَمُ شَیْئاً مِنْ قَضَایَانَا</w:t>
      </w:r>
      <w:r w:rsidRPr="00BF2FA3">
        <w:rPr>
          <w:rFonts w:hint="cs"/>
          <w:rtl/>
        </w:rPr>
        <w:t>» آمده است به این معنا که کسی که بخشی و برخی از احکام و معارف ما را</w:t>
      </w:r>
      <w:r w:rsidR="00D551B7" w:rsidRPr="00BF2FA3">
        <w:rPr>
          <w:rFonts w:hint="cs"/>
          <w:rtl/>
        </w:rPr>
        <w:t xml:space="preserve"> می‌</w:t>
      </w:r>
      <w:r w:rsidRPr="00BF2FA3">
        <w:rPr>
          <w:rFonts w:hint="cs"/>
          <w:rtl/>
        </w:rPr>
        <w:t>داند، او را حاکم قرار دهید.</w:t>
      </w:r>
    </w:p>
    <w:p w:rsidR="00950A72" w:rsidRDefault="0052321E" w:rsidP="00950A72">
      <w:pPr>
        <w:spacing w:before="240" w:line="276" w:lineRule="auto"/>
        <w:contextualSpacing w:val="0"/>
        <w:rPr>
          <w:rFonts w:hint="cs"/>
          <w:rtl/>
        </w:rPr>
      </w:pPr>
      <w:r w:rsidRPr="00BF2FA3">
        <w:rPr>
          <w:rFonts w:hint="cs"/>
          <w:rtl/>
        </w:rPr>
        <w:t xml:space="preserve">در این روایت </w:t>
      </w:r>
      <w:r w:rsidR="00BF2FA3">
        <w:rPr>
          <w:rFonts w:hint="cs"/>
          <w:rtl/>
        </w:rPr>
        <w:t>همان‌طور</w:t>
      </w:r>
      <w:r w:rsidRPr="00BF2FA3">
        <w:rPr>
          <w:rFonts w:hint="cs"/>
          <w:rtl/>
        </w:rPr>
        <w:t xml:space="preserve"> که اشاره شد بحث</w:t>
      </w:r>
      <w:r w:rsidR="00D551B7" w:rsidRPr="00BF2FA3">
        <w:rPr>
          <w:rFonts w:hint="cs"/>
          <w:rtl/>
        </w:rPr>
        <w:t xml:space="preserve">‌ها </w:t>
      </w:r>
      <w:r w:rsidRPr="00BF2FA3">
        <w:rPr>
          <w:rFonts w:hint="cs"/>
          <w:rtl/>
        </w:rPr>
        <w:t>و جهاتی از بحث وجود دارد</w:t>
      </w:r>
      <w:r w:rsidR="00950A72">
        <w:rPr>
          <w:rFonts w:hint="cs"/>
          <w:rtl/>
        </w:rPr>
        <w:t>:</w:t>
      </w:r>
    </w:p>
    <w:p w:rsidR="00950A72" w:rsidRDefault="0052321E" w:rsidP="00C26158">
      <w:pPr>
        <w:spacing w:before="240" w:line="276" w:lineRule="auto"/>
        <w:contextualSpacing w:val="0"/>
        <w:rPr>
          <w:rFonts w:hint="cs"/>
          <w:rtl/>
        </w:rPr>
      </w:pPr>
      <w:r w:rsidRPr="00BF2FA3">
        <w:rPr>
          <w:rFonts w:hint="cs"/>
          <w:rtl/>
        </w:rPr>
        <w:t xml:space="preserve">اولین بحث این بود که همین آقای ابی خدیجه سالم ابن مکرم روایتی شبیه به همین حدیث را در باب یازده از ابواب صفات یازدهم، حدیث ششم نقل کرده است که قبلاً عرض شد و ملاحظه فرمودید. آن هم روایتی است که ابی خدیجه از امام صادق </w:t>
      </w:r>
      <w:r w:rsidR="00BF2FA3">
        <w:rPr>
          <w:rFonts w:hint="cs"/>
          <w:rtl/>
        </w:rPr>
        <w:t>علیه‌السلام</w:t>
      </w:r>
      <w:r w:rsidRPr="00BF2FA3">
        <w:rPr>
          <w:rFonts w:hint="cs"/>
          <w:rtl/>
        </w:rPr>
        <w:t xml:space="preserve"> نقل کرده است، با این تفاوت که در آنجا </w:t>
      </w:r>
      <w:r w:rsidR="00BF2FA3">
        <w:rPr>
          <w:rFonts w:hint="cs"/>
          <w:rtl/>
        </w:rPr>
        <w:t>این‌گونه</w:t>
      </w:r>
      <w:r w:rsidRPr="00BF2FA3">
        <w:rPr>
          <w:rFonts w:hint="cs"/>
          <w:rtl/>
        </w:rPr>
        <w:t xml:space="preserve"> آورده شده است که «</w:t>
      </w:r>
      <w:r w:rsidRPr="00BF2FA3">
        <w:rPr>
          <w:b/>
          <w:bCs/>
          <w:color w:val="008000"/>
          <w:rtl/>
        </w:rPr>
        <w:t>إِيَّاكُمْ إِذَا وَقَعَتْ بَيْنَكُمْ خُصُومَةٌ أَوْ تَدَارَى فِي شَيْ‏ءٍ مِنَ الْأَخْذِ وَ الْعَطَاءِ أَنْ تَحَاكَمُوا إِلَى أَحَدٍ مِنْ هَؤُلَاءِ الْفُسَّاقِ</w:t>
      </w:r>
      <w:r w:rsidRPr="00BF2FA3">
        <w:rPr>
          <w:rFonts w:hint="cs"/>
          <w:rtl/>
        </w:rPr>
        <w:t>»</w:t>
      </w:r>
      <w:r w:rsidR="00C26158">
        <w:rPr>
          <w:rStyle w:val="FootnoteReference"/>
          <w:rtl/>
        </w:rPr>
        <w:footnoteReference w:id="2"/>
      </w:r>
      <w:r w:rsidRPr="00BF2FA3">
        <w:rPr>
          <w:rFonts w:hint="cs"/>
          <w:rtl/>
        </w:rPr>
        <w:t xml:space="preserve"> لکن در این روایت با این بیان وارد شده است که: </w:t>
      </w:r>
      <w:r w:rsidR="00550DA1">
        <w:rPr>
          <w:rtl/>
        </w:rPr>
        <w:t>«</w:t>
      </w:r>
      <w:r w:rsidRPr="00BF2FA3">
        <w:rPr>
          <w:b/>
          <w:bCs/>
          <w:color w:val="008000"/>
          <w:rtl/>
        </w:rPr>
        <w:t>إِیَّاکُمْ أَنْ یُحَاکِمَ بَعْضُکُمْ بَعْضاً إِلَى أَهْل الْجَوْرِ</w:t>
      </w:r>
      <w:r w:rsidRPr="00BF2FA3">
        <w:rPr>
          <w:rFonts w:hint="cs"/>
          <w:rtl/>
        </w:rPr>
        <w:t>»</w:t>
      </w:r>
      <w:r w:rsidR="00950A72">
        <w:rPr>
          <w:rFonts w:hint="cs"/>
          <w:rtl/>
        </w:rPr>
        <w:t>.</w:t>
      </w:r>
      <w:bookmarkStart w:id="2" w:name="_GoBack"/>
      <w:bookmarkEnd w:id="2"/>
    </w:p>
    <w:p w:rsidR="0052321E" w:rsidRPr="00BF2FA3" w:rsidRDefault="0052321E" w:rsidP="00950A72">
      <w:pPr>
        <w:spacing w:before="240" w:line="276" w:lineRule="auto"/>
        <w:contextualSpacing w:val="0"/>
        <w:rPr>
          <w:rtl/>
        </w:rPr>
      </w:pPr>
      <w:r w:rsidRPr="00BF2FA3">
        <w:rPr>
          <w:rFonts w:hint="cs"/>
          <w:rtl/>
        </w:rPr>
        <w:t xml:space="preserve">مورد بعدی اینکه در حدیث دوم این عبارت وارد شده است که: </w:t>
      </w:r>
      <w:r w:rsidR="00550DA1">
        <w:rPr>
          <w:rtl/>
        </w:rPr>
        <w:t>«</w:t>
      </w:r>
      <w:r w:rsidRPr="00BF2FA3">
        <w:rPr>
          <w:b/>
          <w:bCs/>
          <w:color w:val="008000"/>
          <w:rtl/>
        </w:rPr>
        <w:t>اجْعَلُوا بَيْنَكُمْ رَجُلًا قَدْ عَرَفَ حَلَالَنَا وَ حَرَامَنَا</w:t>
      </w:r>
      <w:r w:rsidRPr="00BF2FA3">
        <w:rPr>
          <w:rFonts w:hint="cs"/>
          <w:rtl/>
        </w:rPr>
        <w:t xml:space="preserve">» </w:t>
      </w:r>
      <w:r w:rsidR="00846C60" w:rsidRPr="00BF2FA3">
        <w:rPr>
          <w:rFonts w:hint="cs"/>
          <w:rtl/>
        </w:rPr>
        <w:t>که با حدیث اول این تفاوت را دارد که در حدیث اول با این عبارت گفته شده است که:</w:t>
      </w:r>
      <w:r w:rsidR="00550DA1">
        <w:rPr>
          <w:rtl/>
        </w:rPr>
        <w:t xml:space="preserve"> «</w:t>
      </w:r>
      <w:r w:rsidR="00846C60" w:rsidRPr="00BF2FA3">
        <w:rPr>
          <w:b/>
          <w:bCs/>
          <w:color w:val="008000"/>
          <w:rtl/>
        </w:rPr>
        <w:t>وَ لَکِنِ انْظُرُوا إِلَى رَجُلٍ مِنْکُمْ یَعْلَمُ شَیْئاً مِنْ قَضَایَانَا</w:t>
      </w:r>
      <w:r w:rsidR="00846C60" w:rsidRPr="00BF2FA3">
        <w:rPr>
          <w:rFonts w:hint="cs"/>
          <w:rtl/>
        </w:rPr>
        <w:t>» یا در نسخه کافی «</w:t>
      </w:r>
      <w:r w:rsidR="00846C60" w:rsidRPr="00BF2FA3">
        <w:rPr>
          <w:rFonts w:hint="cs"/>
          <w:b/>
          <w:bCs/>
          <w:color w:val="008000"/>
          <w:rtl/>
        </w:rPr>
        <w:t>من قضائنا</w:t>
      </w:r>
      <w:r w:rsidR="00846C60" w:rsidRPr="00BF2FA3">
        <w:rPr>
          <w:rFonts w:hint="cs"/>
          <w:rtl/>
        </w:rPr>
        <w:t>».</w:t>
      </w:r>
    </w:p>
    <w:p w:rsidR="0052321E" w:rsidRPr="00BF2FA3" w:rsidRDefault="00846C60" w:rsidP="0052321E">
      <w:pPr>
        <w:contextualSpacing w:val="0"/>
        <w:rPr>
          <w:rStyle w:val="st"/>
          <w:rtl/>
        </w:rPr>
      </w:pPr>
      <w:r w:rsidRPr="00BF2FA3">
        <w:rPr>
          <w:rFonts w:hint="cs"/>
          <w:rtl/>
        </w:rPr>
        <w:lastRenderedPageBreak/>
        <w:t xml:space="preserve">پس </w:t>
      </w:r>
      <w:r w:rsidR="00BF2FA3">
        <w:rPr>
          <w:rFonts w:hint="cs"/>
          <w:rtl/>
        </w:rPr>
        <w:t>همان‌طور</w:t>
      </w:r>
      <w:r w:rsidRPr="00BF2FA3">
        <w:rPr>
          <w:rFonts w:hint="cs"/>
          <w:rtl/>
        </w:rPr>
        <w:t xml:space="preserve"> که ملاحظه</w:t>
      </w:r>
      <w:r w:rsidR="00D551B7" w:rsidRPr="00BF2FA3">
        <w:rPr>
          <w:rFonts w:hint="cs"/>
          <w:rtl/>
        </w:rPr>
        <w:t xml:space="preserve"> می‌</w:t>
      </w:r>
      <w:r w:rsidRPr="00BF2FA3">
        <w:rPr>
          <w:rFonts w:hint="cs"/>
          <w:rtl/>
        </w:rPr>
        <w:t>شود در نقل دوم عبارت «</w:t>
      </w:r>
      <w:r w:rsidRPr="00950A72">
        <w:rPr>
          <w:rFonts w:hint="cs"/>
          <w:b/>
          <w:bCs/>
          <w:color w:val="008000"/>
          <w:rtl/>
        </w:rPr>
        <w:t>شیئاً</w:t>
      </w:r>
      <w:r w:rsidRPr="00BF2FA3">
        <w:rPr>
          <w:rFonts w:hint="cs"/>
          <w:rtl/>
        </w:rPr>
        <w:t xml:space="preserve">» وجود ندارد و همچنین در ادامه حدیث دوم این عبارت وجود دارد که: </w:t>
      </w:r>
      <w:r w:rsidR="00550DA1">
        <w:rPr>
          <w:rtl/>
        </w:rPr>
        <w:t>«</w:t>
      </w:r>
      <w:r w:rsidRPr="00BF2FA3">
        <w:rPr>
          <w:b/>
          <w:bCs/>
          <w:color w:val="008000"/>
          <w:rtl/>
        </w:rPr>
        <w:t>فَإِنِّي قَدْ جَعَلْتُهُ عَلَيْكُمْ قَاضِياً</w:t>
      </w:r>
      <w:r w:rsidRPr="00BF2FA3">
        <w:rPr>
          <w:rFonts w:hint="cs"/>
          <w:rtl/>
        </w:rPr>
        <w:t xml:space="preserve">» </w:t>
      </w:r>
      <w:r w:rsidR="00BF2FA3">
        <w:rPr>
          <w:rFonts w:hint="cs"/>
          <w:rtl/>
        </w:rPr>
        <w:t>درحالی‌که</w:t>
      </w:r>
      <w:r w:rsidRPr="00BF2FA3">
        <w:rPr>
          <w:rFonts w:hint="cs"/>
          <w:rtl/>
        </w:rPr>
        <w:t xml:space="preserve"> در روایت اول با این عبارت ادامه پیدا</w:t>
      </w:r>
      <w:r w:rsidR="00D551B7" w:rsidRPr="00BF2FA3">
        <w:rPr>
          <w:rFonts w:hint="cs"/>
          <w:rtl/>
        </w:rPr>
        <w:t xml:space="preserve"> می‌</w:t>
      </w:r>
      <w:r w:rsidRPr="00BF2FA3">
        <w:rPr>
          <w:rFonts w:hint="cs"/>
          <w:rtl/>
        </w:rPr>
        <w:t xml:space="preserve">کند که: </w:t>
      </w:r>
      <w:r w:rsidR="00550DA1">
        <w:rPr>
          <w:rtl/>
        </w:rPr>
        <w:t>«</w:t>
      </w:r>
      <w:r w:rsidRPr="00BF2FA3">
        <w:rPr>
          <w:rStyle w:val="st"/>
          <w:b/>
          <w:bCs/>
          <w:color w:val="008000"/>
          <w:rtl/>
        </w:rPr>
        <w:t>فَاجْعَلُوهُ بَیْنَکُمْ فَإِنِّی قَدْ جَعَلْتُهُ قَاضِیاً فَتَحَاکَمُوا إِلَیْهِ</w:t>
      </w:r>
      <w:r w:rsidRPr="00BF2FA3">
        <w:rPr>
          <w:rStyle w:val="st"/>
          <w:rFonts w:hint="cs"/>
          <w:rtl/>
        </w:rPr>
        <w:t>»</w:t>
      </w:r>
    </w:p>
    <w:p w:rsidR="00846C60" w:rsidRPr="00BF2FA3" w:rsidRDefault="00846C60" w:rsidP="00950A72">
      <w:pPr>
        <w:contextualSpacing w:val="0"/>
        <w:rPr>
          <w:rtl/>
        </w:rPr>
      </w:pPr>
      <w:r w:rsidRPr="00BF2FA3">
        <w:rPr>
          <w:rStyle w:val="st"/>
          <w:rFonts w:hint="cs"/>
          <w:rtl/>
        </w:rPr>
        <w:t xml:space="preserve">مضمون و محتوا در هر دو </w:t>
      </w:r>
      <w:r w:rsidRPr="00BF2FA3">
        <w:rPr>
          <w:rFonts w:hint="cs"/>
          <w:rtl/>
        </w:rPr>
        <w:t>روایت یکی است، ناقل هم در هر دو ابو خدیجه</w:t>
      </w:r>
      <w:r w:rsidR="00D551B7" w:rsidRPr="00BF2FA3">
        <w:rPr>
          <w:rFonts w:hint="cs"/>
          <w:rtl/>
        </w:rPr>
        <w:t xml:space="preserve"> می‌</w:t>
      </w:r>
      <w:r w:rsidRPr="00BF2FA3">
        <w:rPr>
          <w:rFonts w:hint="cs"/>
          <w:rtl/>
        </w:rPr>
        <w:t>باشد و قائل هم واحد</w:t>
      </w:r>
      <w:r w:rsidR="00D551B7" w:rsidRPr="00BF2FA3">
        <w:rPr>
          <w:rFonts w:hint="cs"/>
          <w:rtl/>
        </w:rPr>
        <w:t xml:space="preserve"> می‌</w:t>
      </w:r>
      <w:r w:rsidRPr="00BF2FA3">
        <w:rPr>
          <w:rFonts w:hint="cs"/>
          <w:rtl/>
        </w:rPr>
        <w:t xml:space="preserve">باشد که امام صادق </w:t>
      </w:r>
      <w:r w:rsidR="00BF2FA3">
        <w:rPr>
          <w:rFonts w:hint="cs"/>
          <w:rtl/>
        </w:rPr>
        <w:t>سلام‌الله‌علیه</w:t>
      </w:r>
      <w:r w:rsidR="00D551B7" w:rsidRPr="00BF2FA3">
        <w:rPr>
          <w:rFonts w:hint="cs"/>
          <w:rtl/>
        </w:rPr>
        <w:t xml:space="preserve"> می‌</w:t>
      </w:r>
      <w:r w:rsidRPr="00BF2FA3">
        <w:rPr>
          <w:rFonts w:hint="cs"/>
          <w:rtl/>
        </w:rPr>
        <w:t xml:space="preserve">باشند. در اینجا سؤالی که مطرح شد این بود که با توجه به نقل معنا در این دو روایت آیا این دو یکی هستند؟ و مختصر تغییری در تعابیر ایجاد شده است؟ یا اینکه </w:t>
      </w:r>
      <w:r w:rsidR="00BF2FA3">
        <w:rPr>
          <w:rFonts w:hint="cs"/>
          <w:rtl/>
        </w:rPr>
        <w:t>فی‌الواقع</w:t>
      </w:r>
      <w:r w:rsidRPr="00BF2FA3">
        <w:rPr>
          <w:rFonts w:hint="cs"/>
          <w:rtl/>
        </w:rPr>
        <w:t xml:space="preserve"> دو روایت مجزا</w:t>
      </w:r>
      <w:r w:rsidR="00D551B7" w:rsidRPr="00BF2FA3">
        <w:rPr>
          <w:rFonts w:hint="cs"/>
          <w:rtl/>
        </w:rPr>
        <w:t xml:space="preserve"> می‌</w:t>
      </w:r>
      <w:r w:rsidRPr="00BF2FA3">
        <w:rPr>
          <w:rFonts w:hint="cs"/>
          <w:rtl/>
        </w:rPr>
        <w:t>باشد؟</w:t>
      </w:r>
    </w:p>
    <w:p w:rsidR="00846C60" w:rsidRPr="00BF2FA3" w:rsidRDefault="00846C60" w:rsidP="00847EF2">
      <w:pPr>
        <w:contextualSpacing w:val="0"/>
        <w:rPr>
          <w:rtl/>
        </w:rPr>
      </w:pPr>
      <w:r w:rsidRPr="00BF2FA3">
        <w:rPr>
          <w:rFonts w:hint="cs"/>
          <w:rtl/>
        </w:rPr>
        <w:t>در صورت پذیرفتن صورت اول، باید گفته شود که اختلاف نسخه</w:t>
      </w:r>
      <w:r w:rsidR="00D551B7" w:rsidRPr="00BF2FA3">
        <w:rPr>
          <w:rFonts w:hint="cs"/>
          <w:rtl/>
        </w:rPr>
        <w:t xml:space="preserve"> می‌</w:t>
      </w:r>
      <w:r w:rsidRPr="00BF2FA3">
        <w:rPr>
          <w:rFonts w:hint="cs"/>
          <w:rtl/>
        </w:rPr>
        <w:t xml:space="preserve">باشد و </w:t>
      </w:r>
      <w:r w:rsidR="00BF2FA3">
        <w:rPr>
          <w:rFonts w:hint="cs"/>
          <w:rtl/>
        </w:rPr>
        <w:t>درواقع</w:t>
      </w:r>
      <w:r w:rsidRPr="00BF2FA3">
        <w:rPr>
          <w:rFonts w:hint="cs"/>
          <w:rtl/>
        </w:rPr>
        <w:t xml:space="preserve"> هر دو یک حدیث بوده</w:t>
      </w:r>
      <w:r w:rsidR="00D551B7" w:rsidRPr="00BF2FA3">
        <w:rPr>
          <w:rFonts w:hint="cs"/>
          <w:rtl/>
        </w:rPr>
        <w:t xml:space="preserve">‌اند </w:t>
      </w:r>
      <w:r w:rsidRPr="00BF2FA3">
        <w:rPr>
          <w:rFonts w:hint="cs"/>
          <w:rtl/>
        </w:rPr>
        <w:t>که ابو خدیجه آن را نقل</w:t>
      </w:r>
      <w:r w:rsidR="00D551B7" w:rsidRPr="00BF2FA3">
        <w:rPr>
          <w:rFonts w:hint="cs"/>
          <w:rtl/>
        </w:rPr>
        <w:t xml:space="preserve"> می‌</w:t>
      </w:r>
      <w:r w:rsidRPr="00BF2FA3">
        <w:rPr>
          <w:rFonts w:hint="cs"/>
          <w:rtl/>
        </w:rPr>
        <w:t>کند، منتهی چون مجاز به نقل معنا و تغییر الفاظ در این حدود بوده</w:t>
      </w:r>
      <w:r w:rsidR="00D551B7" w:rsidRPr="00BF2FA3">
        <w:rPr>
          <w:rFonts w:hint="cs"/>
          <w:rtl/>
        </w:rPr>
        <w:t xml:space="preserve">‌اند </w:t>
      </w:r>
      <w:r w:rsidRPr="00BF2FA3">
        <w:rPr>
          <w:rFonts w:hint="cs"/>
          <w:rtl/>
        </w:rPr>
        <w:t>یک بار به صورت اول نقل کرده و بار دیگر به صورت دوم نقل کرده است.</w:t>
      </w:r>
    </w:p>
    <w:p w:rsidR="00847EF2" w:rsidRPr="00BF2FA3" w:rsidRDefault="00847EF2" w:rsidP="00847EF2">
      <w:pPr>
        <w:contextualSpacing w:val="0"/>
        <w:rPr>
          <w:rtl/>
        </w:rPr>
      </w:pPr>
      <w:r w:rsidRPr="00BF2FA3">
        <w:rPr>
          <w:rFonts w:hint="cs"/>
          <w:rtl/>
        </w:rPr>
        <w:t>این سؤال اول</w:t>
      </w:r>
      <w:r w:rsidR="00D551B7" w:rsidRPr="00BF2FA3">
        <w:rPr>
          <w:rFonts w:hint="cs"/>
          <w:rtl/>
        </w:rPr>
        <w:t xml:space="preserve"> می‌</w:t>
      </w:r>
      <w:r w:rsidRPr="00BF2FA3">
        <w:rPr>
          <w:rFonts w:hint="cs"/>
          <w:rtl/>
        </w:rPr>
        <w:t>باشد که در جلسه قبل ملاک</w:t>
      </w:r>
      <w:r w:rsidR="00D551B7" w:rsidRPr="00BF2FA3">
        <w:rPr>
          <w:rFonts w:hint="cs"/>
          <w:rtl/>
        </w:rPr>
        <w:t>‌های</w:t>
      </w:r>
      <w:r w:rsidRPr="00BF2FA3">
        <w:rPr>
          <w:rFonts w:hint="cs"/>
          <w:rtl/>
        </w:rPr>
        <w:t xml:space="preserve"> تعدد روایات عرض شد و با توجه به بحث نقل معنا و ... در این حد گفته شد که این احتمال که این دو روایت واحد باشد وجود دارد.</w:t>
      </w:r>
    </w:p>
    <w:p w:rsidR="00847EF2" w:rsidRPr="00BF2FA3" w:rsidRDefault="00847EF2" w:rsidP="00847EF2">
      <w:pPr>
        <w:pStyle w:val="Heading2"/>
        <w:contextualSpacing w:val="0"/>
        <w:rPr>
          <w:rFonts w:ascii="Traditional Arabic" w:hAnsi="Traditional Arabic"/>
          <w:rtl/>
        </w:rPr>
      </w:pPr>
      <w:bookmarkStart w:id="3" w:name="_Toc511580873"/>
      <w:r w:rsidRPr="00BF2FA3">
        <w:rPr>
          <w:rFonts w:ascii="Traditional Arabic" w:hAnsi="Traditional Arabic" w:hint="cs"/>
          <w:rtl/>
        </w:rPr>
        <w:t>احتمال وحدت روایات</w:t>
      </w:r>
      <w:bookmarkEnd w:id="3"/>
    </w:p>
    <w:p w:rsidR="00847EF2" w:rsidRPr="00BF2FA3" w:rsidRDefault="00847EF2" w:rsidP="00950A72">
      <w:pPr>
        <w:contextualSpacing w:val="0"/>
        <w:rPr>
          <w:rtl/>
        </w:rPr>
      </w:pPr>
      <w:r w:rsidRPr="00BF2FA3">
        <w:rPr>
          <w:rFonts w:hint="cs"/>
          <w:rtl/>
        </w:rPr>
        <w:t>اگر پذیرفته شود که این روایات واحد هستند و اینکه امام یک جمله، یک سخن و یک مجلس داشته</w:t>
      </w:r>
      <w:r w:rsidR="00D551B7" w:rsidRPr="00BF2FA3">
        <w:rPr>
          <w:rFonts w:hint="cs"/>
          <w:rtl/>
        </w:rPr>
        <w:t>‌اند،</w:t>
      </w:r>
      <w:r w:rsidRPr="00BF2FA3">
        <w:rPr>
          <w:rFonts w:hint="cs"/>
          <w:rtl/>
        </w:rPr>
        <w:t xml:space="preserve"> منتهی در مقام نقل دقت</w:t>
      </w:r>
      <w:r w:rsidR="00D551B7" w:rsidRPr="00BF2FA3">
        <w:rPr>
          <w:rFonts w:hint="cs"/>
          <w:rtl/>
        </w:rPr>
        <w:t xml:space="preserve">‌ها </w:t>
      </w:r>
      <w:r w:rsidRPr="00BF2FA3">
        <w:rPr>
          <w:rFonts w:hint="cs"/>
          <w:rtl/>
        </w:rPr>
        <w:t>و حساسیت</w:t>
      </w:r>
      <w:r w:rsidR="00D551B7" w:rsidRPr="00BF2FA3">
        <w:rPr>
          <w:rFonts w:hint="cs"/>
          <w:rtl/>
        </w:rPr>
        <w:t>‌های</w:t>
      </w:r>
      <w:r w:rsidRPr="00BF2FA3">
        <w:rPr>
          <w:rFonts w:hint="cs"/>
          <w:rtl/>
        </w:rPr>
        <w:t xml:space="preserve"> بالا وجود نداشته و ابو خدیجه با توجه به جواز نقل معنا به دو صوت نقل کرده است اما از یک </w:t>
      </w:r>
      <w:r w:rsidR="00BF2FA3">
        <w:rPr>
          <w:rFonts w:hint="cs"/>
          <w:rtl/>
        </w:rPr>
        <w:t>مقول‌قول</w:t>
      </w:r>
      <w:r w:rsidRPr="00BF2FA3">
        <w:rPr>
          <w:rFonts w:hint="cs"/>
          <w:rtl/>
        </w:rPr>
        <w:t xml:space="preserve"> نقل</w:t>
      </w:r>
      <w:r w:rsidR="00D551B7" w:rsidRPr="00BF2FA3">
        <w:rPr>
          <w:rFonts w:hint="cs"/>
          <w:rtl/>
        </w:rPr>
        <w:t xml:space="preserve"> می‌</w:t>
      </w:r>
      <w:r w:rsidRPr="00BF2FA3">
        <w:rPr>
          <w:rFonts w:hint="cs"/>
          <w:rtl/>
        </w:rPr>
        <w:t xml:space="preserve">کند. اگر این حالت را کسی بپذیرد نتیجه این است که </w:t>
      </w:r>
      <w:r w:rsidR="00950A72" w:rsidRPr="00BF2FA3">
        <w:rPr>
          <w:rFonts w:hint="cs"/>
          <w:rtl/>
        </w:rPr>
        <w:t>«</w:t>
      </w:r>
      <w:r w:rsidR="00950A72" w:rsidRPr="00950A72">
        <w:rPr>
          <w:rFonts w:hint="cs"/>
          <w:b/>
          <w:bCs/>
          <w:color w:val="008000"/>
          <w:rtl/>
        </w:rPr>
        <w:t>شیئاً</w:t>
      </w:r>
      <w:r w:rsidR="00950A72" w:rsidRPr="00BF2FA3">
        <w:rPr>
          <w:rFonts w:hint="cs"/>
          <w:rtl/>
        </w:rPr>
        <w:t xml:space="preserve">» </w:t>
      </w:r>
      <w:r w:rsidRPr="00BF2FA3">
        <w:rPr>
          <w:rFonts w:hint="cs"/>
          <w:rtl/>
        </w:rPr>
        <w:t xml:space="preserve">با این دلالت خاصه که </w:t>
      </w:r>
      <w:r w:rsidRPr="00BF2FA3">
        <w:rPr>
          <w:rtl/>
        </w:rPr>
        <w:t>–</w:t>
      </w:r>
      <w:r w:rsidRPr="00BF2FA3">
        <w:rPr>
          <w:rFonts w:hint="cs"/>
          <w:rtl/>
        </w:rPr>
        <w:t>دانستن برخی از معارف کفایت</w:t>
      </w:r>
      <w:r w:rsidR="00D551B7" w:rsidRPr="00BF2FA3">
        <w:rPr>
          <w:rFonts w:hint="cs"/>
          <w:rtl/>
        </w:rPr>
        <w:t xml:space="preserve"> می‌</w:t>
      </w:r>
      <w:r w:rsidRPr="00BF2FA3">
        <w:rPr>
          <w:rFonts w:hint="cs"/>
          <w:rtl/>
        </w:rPr>
        <w:t>کند- این مطلب ثابت</w:t>
      </w:r>
      <w:r w:rsidR="00D551B7" w:rsidRPr="00BF2FA3">
        <w:rPr>
          <w:rFonts w:hint="cs"/>
          <w:rtl/>
        </w:rPr>
        <w:t xml:space="preserve"> نمی‌</w:t>
      </w:r>
      <w:r w:rsidRPr="00BF2FA3">
        <w:rPr>
          <w:rFonts w:hint="cs"/>
          <w:rtl/>
        </w:rPr>
        <w:t xml:space="preserve">شود </w:t>
      </w:r>
      <w:r w:rsidR="005D74BF">
        <w:rPr>
          <w:rFonts w:hint="cs"/>
          <w:rtl/>
        </w:rPr>
        <w:t>چراکه</w:t>
      </w:r>
      <w:r w:rsidRPr="00BF2FA3">
        <w:rPr>
          <w:rFonts w:hint="cs"/>
          <w:rtl/>
        </w:rPr>
        <w:t xml:space="preserve"> یک مطلب است لکن دو صورت نقل شده است. در اختلاف نقل</w:t>
      </w:r>
      <w:r w:rsidR="00D551B7" w:rsidRPr="00BF2FA3">
        <w:rPr>
          <w:rFonts w:hint="cs"/>
          <w:rtl/>
        </w:rPr>
        <w:t xml:space="preserve">‌ها </w:t>
      </w:r>
      <w:r w:rsidRPr="00BF2FA3">
        <w:rPr>
          <w:rFonts w:hint="cs"/>
          <w:rtl/>
        </w:rPr>
        <w:t xml:space="preserve">و نقل به </w:t>
      </w:r>
      <w:r w:rsidR="005D74BF">
        <w:rPr>
          <w:rtl/>
        </w:rPr>
        <w:t>معنا</w:t>
      </w:r>
      <w:r w:rsidR="005D74BF">
        <w:rPr>
          <w:rFonts w:hint="cs"/>
          <w:rtl/>
        </w:rPr>
        <w:t>،</w:t>
      </w:r>
      <w:r w:rsidRPr="00BF2FA3">
        <w:rPr>
          <w:rFonts w:hint="cs"/>
          <w:rtl/>
        </w:rPr>
        <w:t xml:space="preserve"> ریزه‌کاری</w:t>
      </w:r>
      <w:r w:rsidR="00D551B7" w:rsidRPr="00BF2FA3">
        <w:rPr>
          <w:rFonts w:hint="cs"/>
          <w:rtl/>
        </w:rPr>
        <w:t xml:space="preserve">‌ها </w:t>
      </w:r>
      <w:r w:rsidRPr="00BF2FA3">
        <w:rPr>
          <w:rFonts w:hint="cs"/>
          <w:rtl/>
        </w:rPr>
        <w:t>و دقت</w:t>
      </w:r>
      <w:r w:rsidR="00D551B7" w:rsidRPr="00BF2FA3">
        <w:rPr>
          <w:rFonts w:hint="cs"/>
          <w:rtl/>
        </w:rPr>
        <w:t>‌های</w:t>
      </w:r>
      <w:r w:rsidRPr="00BF2FA3">
        <w:rPr>
          <w:rFonts w:hint="cs"/>
          <w:rtl/>
        </w:rPr>
        <w:t xml:space="preserve"> جزئی دیگر وجود ندارد و</w:t>
      </w:r>
      <w:r w:rsidR="00D551B7" w:rsidRPr="00BF2FA3">
        <w:rPr>
          <w:rFonts w:hint="cs"/>
          <w:rtl/>
        </w:rPr>
        <w:t xml:space="preserve"> نمی‌</w:t>
      </w:r>
      <w:r w:rsidRPr="00BF2FA3">
        <w:rPr>
          <w:rFonts w:hint="cs"/>
          <w:rtl/>
        </w:rPr>
        <w:t xml:space="preserve">توان به آن تمسک کرد و در نتیجه </w:t>
      </w:r>
      <w:r w:rsidR="005D74BF">
        <w:rPr>
          <w:rtl/>
        </w:rPr>
        <w:t>ثابت‌شده</w:t>
      </w:r>
      <w:r w:rsidRPr="00BF2FA3">
        <w:rPr>
          <w:rFonts w:hint="cs"/>
          <w:rtl/>
        </w:rPr>
        <w:t xml:space="preserve"> نیست.</w:t>
      </w:r>
    </w:p>
    <w:p w:rsidR="00847EF2" w:rsidRPr="00BF2FA3" w:rsidRDefault="00847EF2" w:rsidP="00847EF2">
      <w:pPr>
        <w:contextualSpacing w:val="0"/>
        <w:rPr>
          <w:rtl/>
        </w:rPr>
      </w:pPr>
      <w:r w:rsidRPr="00BF2FA3">
        <w:rPr>
          <w:rFonts w:hint="cs"/>
          <w:rtl/>
        </w:rPr>
        <w:t>البته باید توجه داشت که این مطلب موجب</w:t>
      </w:r>
      <w:r w:rsidR="00D551B7" w:rsidRPr="00BF2FA3">
        <w:rPr>
          <w:rFonts w:hint="cs"/>
          <w:rtl/>
        </w:rPr>
        <w:t xml:space="preserve"> نمی‌</w:t>
      </w:r>
      <w:r w:rsidRPr="00BF2FA3">
        <w:rPr>
          <w:rFonts w:hint="cs"/>
          <w:rtl/>
        </w:rPr>
        <w:t xml:space="preserve">شود تا تمام روایت و مضمون </w:t>
      </w:r>
      <w:r w:rsidR="005D74BF">
        <w:rPr>
          <w:rFonts w:hint="cs"/>
          <w:rtl/>
        </w:rPr>
        <w:t>به‌طورکلی</w:t>
      </w:r>
      <w:r w:rsidRPr="00BF2FA3">
        <w:rPr>
          <w:rFonts w:hint="cs"/>
          <w:rtl/>
        </w:rPr>
        <w:t xml:space="preserve"> از بین برود بلکه </w:t>
      </w:r>
      <w:r w:rsidR="005D74BF">
        <w:rPr>
          <w:rtl/>
        </w:rPr>
        <w:t>آن‌قدر</w:t>
      </w:r>
      <w:r w:rsidRPr="00BF2FA3">
        <w:rPr>
          <w:rFonts w:hint="cs"/>
          <w:rtl/>
        </w:rPr>
        <w:t xml:space="preserve"> مشترک دو نقل معتبر و حجت است، لکن</w:t>
      </w:r>
      <w:r w:rsidR="00D551B7" w:rsidRPr="00BF2FA3">
        <w:rPr>
          <w:rFonts w:hint="cs"/>
          <w:rtl/>
        </w:rPr>
        <w:t xml:space="preserve"> نمی‌</w:t>
      </w:r>
      <w:r w:rsidRPr="00BF2FA3">
        <w:rPr>
          <w:rFonts w:hint="cs"/>
          <w:rtl/>
        </w:rPr>
        <w:t>توان به تفاوت</w:t>
      </w:r>
      <w:r w:rsidR="00D551B7" w:rsidRPr="00BF2FA3">
        <w:rPr>
          <w:rFonts w:hint="cs"/>
          <w:rtl/>
        </w:rPr>
        <w:t>‌های</w:t>
      </w:r>
      <w:r w:rsidRPr="00BF2FA3">
        <w:rPr>
          <w:rFonts w:hint="cs"/>
          <w:rtl/>
        </w:rPr>
        <w:t xml:space="preserve"> جزئی توجه کرد.</w:t>
      </w:r>
    </w:p>
    <w:p w:rsidR="00847EF2" w:rsidRPr="00BF2FA3" w:rsidRDefault="00847EF2" w:rsidP="00847EF2">
      <w:pPr>
        <w:contextualSpacing w:val="0"/>
        <w:rPr>
          <w:rtl/>
        </w:rPr>
      </w:pPr>
      <w:r w:rsidRPr="00BF2FA3">
        <w:rPr>
          <w:rFonts w:hint="cs"/>
          <w:rtl/>
        </w:rPr>
        <w:t>این صورتی است که بنا بر اینکه کسی احتمال وحدت روایات را بپذیرد.</w:t>
      </w:r>
    </w:p>
    <w:p w:rsidR="00847EF2" w:rsidRPr="00BF2FA3" w:rsidRDefault="00847EF2" w:rsidP="00847EF2">
      <w:pPr>
        <w:pStyle w:val="Heading3"/>
        <w:contextualSpacing w:val="0"/>
        <w:rPr>
          <w:rFonts w:ascii="Traditional Arabic" w:hAnsi="Traditional Arabic"/>
          <w:rtl/>
        </w:rPr>
      </w:pPr>
      <w:bookmarkStart w:id="4" w:name="_Toc511580874"/>
      <w:r w:rsidRPr="00BF2FA3">
        <w:rPr>
          <w:rFonts w:ascii="Traditional Arabic" w:hAnsi="Traditional Arabic" w:hint="cs"/>
          <w:rtl/>
        </w:rPr>
        <w:t>إن قلت</w:t>
      </w:r>
      <w:bookmarkEnd w:id="4"/>
    </w:p>
    <w:p w:rsidR="00847EF2" w:rsidRPr="00BF2FA3" w:rsidRDefault="00847EF2" w:rsidP="00E4150C">
      <w:pPr>
        <w:contextualSpacing w:val="0"/>
        <w:rPr>
          <w:rtl/>
        </w:rPr>
      </w:pPr>
      <w:r w:rsidRPr="00BF2FA3">
        <w:rPr>
          <w:rFonts w:hint="cs"/>
          <w:rtl/>
        </w:rPr>
        <w:t xml:space="preserve">در اینجا ممکن است یک سؤال و ان قلتی طرح شود </w:t>
      </w:r>
      <w:r w:rsidR="00E4150C" w:rsidRPr="00BF2FA3">
        <w:rPr>
          <w:rFonts w:hint="cs"/>
          <w:rtl/>
        </w:rPr>
        <w:t>با این مقدمه که:</w:t>
      </w:r>
    </w:p>
    <w:p w:rsidR="00847EF2" w:rsidRPr="00BF2FA3" w:rsidRDefault="00847EF2" w:rsidP="00847EF2">
      <w:pPr>
        <w:contextualSpacing w:val="0"/>
        <w:rPr>
          <w:rtl/>
        </w:rPr>
      </w:pPr>
      <w:r w:rsidRPr="00BF2FA3">
        <w:rPr>
          <w:rFonts w:hint="cs"/>
          <w:rtl/>
        </w:rPr>
        <w:t>این روایت با دو نقلی که دارد، بنا بر وحدت روایت</w:t>
      </w:r>
      <w:r w:rsidR="00950A72">
        <w:rPr>
          <w:rFonts w:hint="cs"/>
          <w:rtl/>
        </w:rPr>
        <w:t>،</w:t>
      </w:r>
      <w:r w:rsidRPr="00BF2FA3">
        <w:rPr>
          <w:rFonts w:hint="cs"/>
          <w:rtl/>
        </w:rPr>
        <w:t xml:space="preserve"> در کلام صدوق و کلینی و در کلام مرحوم شیخ در تهذیب آمده است، اما روایت دوم که عبارت «</w:t>
      </w:r>
      <w:r w:rsidRPr="00BF2FA3">
        <w:rPr>
          <w:rFonts w:hint="cs"/>
          <w:b/>
          <w:bCs/>
          <w:color w:val="008000"/>
          <w:rtl/>
        </w:rPr>
        <w:t>شیئاً</w:t>
      </w:r>
      <w:r w:rsidRPr="00BF2FA3">
        <w:rPr>
          <w:rFonts w:hint="cs"/>
          <w:rtl/>
        </w:rPr>
        <w:t>» را ندارد در تهذیب نقل شده و مرحوم شیخ آن را در تهذیب نقل کرده است که در باب یازدهم حدیث ششم</w:t>
      </w:r>
      <w:r w:rsidR="00D551B7" w:rsidRPr="00BF2FA3">
        <w:rPr>
          <w:rFonts w:hint="cs"/>
          <w:rtl/>
        </w:rPr>
        <w:t xml:space="preserve"> می‌</w:t>
      </w:r>
      <w:r w:rsidRPr="00BF2FA3">
        <w:rPr>
          <w:rFonts w:hint="cs"/>
          <w:rtl/>
        </w:rPr>
        <w:t xml:space="preserve">باشد و اما روایتی که در باب یک از ابواب صفات قاضی حدیث پنجم آمده است مرحوم صدوق و مرحوم </w:t>
      </w:r>
      <w:r w:rsidRPr="00BF2FA3">
        <w:rPr>
          <w:rFonts w:hint="cs"/>
          <w:rtl/>
        </w:rPr>
        <w:lastRenderedPageBreak/>
        <w:t>کلینی نقل فرموده</w:t>
      </w:r>
      <w:r w:rsidR="00D551B7" w:rsidRPr="00BF2FA3">
        <w:rPr>
          <w:rFonts w:hint="cs"/>
          <w:rtl/>
        </w:rPr>
        <w:t>‌اند.</w:t>
      </w:r>
      <w:r w:rsidRPr="00BF2FA3">
        <w:rPr>
          <w:rFonts w:hint="cs"/>
          <w:rtl/>
        </w:rPr>
        <w:t xml:space="preserve"> مرحوم صدوق در من لا یحضر با تعبیر «</w:t>
      </w:r>
      <w:r w:rsidRPr="00BF2FA3">
        <w:rPr>
          <w:rFonts w:hint="cs"/>
          <w:b/>
          <w:bCs/>
          <w:color w:val="008000"/>
          <w:rtl/>
        </w:rPr>
        <w:t>شیئاً من قضایانا</w:t>
      </w:r>
      <w:r w:rsidRPr="00BF2FA3">
        <w:rPr>
          <w:rFonts w:hint="cs"/>
          <w:rtl/>
        </w:rPr>
        <w:t>» نقل کرده</w:t>
      </w:r>
      <w:r w:rsidR="00D551B7" w:rsidRPr="00BF2FA3">
        <w:rPr>
          <w:rFonts w:hint="cs"/>
          <w:rtl/>
        </w:rPr>
        <w:t xml:space="preserve">‌اند </w:t>
      </w:r>
      <w:r w:rsidRPr="00BF2FA3">
        <w:rPr>
          <w:rFonts w:hint="cs"/>
          <w:rtl/>
        </w:rPr>
        <w:t>و مرحوم کلینی در کافی با تعبیر «</w:t>
      </w:r>
      <w:r w:rsidRPr="00BF2FA3">
        <w:rPr>
          <w:rFonts w:hint="cs"/>
          <w:b/>
          <w:bCs/>
          <w:color w:val="008000"/>
          <w:rtl/>
        </w:rPr>
        <w:t>شیئاً من قضائنا</w:t>
      </w:r>
      <w:r w:rsidRPr="00BF2FA3">
        <w:rPr>
          <w:rFonts w:hint="cs"/>
          <w:rtl/>
        </w:rPr>
        <w:t>» نقل کرده</w:t>
      </w:r>
      <w:r w:rsidR="00D551B7" w:rsidRPr="00BF2FA3">
        <w:rPr>
          <w:rFonts w:hint="cs"/>
          <w:rtl/>
        </w:rPr>
        <w:t>‌اند.</w:t>
      </w:r>
    </w:p>
    <w:p w:rsidR="00847EF2" w:rsidRPr="00BF2FA3" w:rsidRDefault="00847EF2" w:rsidP="00847EF2">
      <w:pPr>
        <w:contextualSpacing w:val="0"/>
        <w:rPr>
          <w:rtl/>
        </w:rPr>
      </w:pPr>
      <w:r w:rsidRPr="00BF2FA3">
        <w:rPr>
          <w:rFonts w:hint="cs"/>
          <w:rtl/>
        </w:rPr>
        <w:t xml:space="preserve">پس </w:t>
      </w:r>
      <w:r w:rsidR="005D74BF">
        <w:rPr>
          <w:rtl/>
        </w:rPr>
        <w:t>بنا بر</w:t>
      </w:r>
      <w:r w:rsidRPr="00BF2FA3">
        <w:rPr>
          <w:rFonts w:hint="cs"/>
          <w:rtl/>
        </w:rPr>
        <w:t xml:space="preserve"> اینکه قائل شویم که </w:t>
      </w:r>
      <w:r w:rsidR="005D74BF">
        <w:rPr>
          <w:rFonts w:hint="cs"/>
          <w:rtl/>
        </w:rPr>
        <w:t>این‌ها</w:t>
      </w:r>
      <w:r w:rsidRPr="00BF2FA3">
        <w:rPr>
          <w:rFonts w:hint="cs"/>
          <w:rtl/>
        </w:rPr>
        <w:t xml:space="preserve"> یک روایت هستند، </w:t>
      </w:r>
      <w:r w:rsidR="005D74BF">
        <w:rPr>
          <w:rtl/>
        </w:rPr>
        <w:t>آن‌که</w:t>
      </w:r>
      <w:r w:rsidRPr="00BF2FA3">
        <w:rPr>
          <w:rFonts w:hint="cs"/>
          <w:rtl/>
        </w:rPr>
        <w:t xml:space="preserve"> «</w:t>
      </w:r>
      <w:r w:rsidRPr="00BF2FA3">
        <w:rPr>
          <w:rFonts w:hint="cs"/>
          <w:b/>
          <w:bCs/>
          <w:color w:val="008000"/>
          <w:rtl/>
        </w:rPr>
        <w:t>شیئاً</w:t>
      </w:r>
      <w:r w:rsidRPr="00BF2FA3">
        <w:rPr>
          <w:rFonts w:hint="cs"/>
          <w:rtl/>
        </w:rPr>
        <w:t>» ندارد در تهذیب و توسط شیخ نقل شده است، آنکه «</w:t>
      </w:r>
      <w:r w:rsidRPr="00BF2FA3">
        <w:rPr>
          <w:rFonts w:hint="cs"/>
          <w:b/>
          <w:bCs/>
          <w:color w:val="008000"/>
          <w:rtl/>
        </w:rPr>
        <w:t>شیئاً</w:t>
      </w:r>
      <w:r w:rsidRPr="00BF2FA3">
        <w:rPr>
          <w:rFonts w:hint="cs"/>
          <w:rtl/>
        </w:rPr>
        <w:t>» دارد در من لایحضر و کافی نقل شده است</w:t>
      </w:r>
      <w:r w:rsidR="00E4150C" w:rsidRPr="00BF2FA3">
        <w:rPr>
          <w:rFonts w:hint="cs"/>
          <w:rtl/>
        </w:rPr>
        <w:t>.</w:t>
      </w:r>
    </w:p>
    <w:p w:rsidR="00E4150C" w:rsidRPr="00BF2FA3" w:rsidRDefault="00E4150C" w:rsidP="003D1044">
      <w:pPr>
        <w:contextualSpacing w:val="0"/>
        <w:rPr>
          <w:rtl/>
        </w:rPr>
      </w:pPr>
      <w:r w:rsidRPr="00BF2FA3">
        <w:rPr>
          <w:rFonts w:hint="cs"/>
          <w:rtl/>
        </w:rPr>
        <w:t>و اما اشکالی که مطرح</w:t>
      </w:r>
      <w:r w:rsidR="00D551B7" w:rsidRPr="00BF2FA3">
        <w:rPr>
          <w:rFonts w:hint="cs"/>
          <w:rtl/>
        </w:rPr>
        <w:t xml:space="preserve"> می‌</w:t>
      </w:r>
      <w:r w:rsidRPr="00BF2FA3">
        <w:rPr>
          <w:rFonts w:hint="cs"/>
          <w:rtl/>
        </w:rPr>
        <w:t>شود این است که: ممکن است کسی بگوید یک قاعده</w:t>
      </w:r>
      <w:r w:rsidR="00D551B7" w:rsidRPr="00BF2FA3">
        <w:rPr>
          <w:rFonts w:hint="cs"/>
          <w:rtl/>
        </w:rPr>
        <w:t xml:space="preserve">‌ای </w:t>
      </w:r>
      <w:r w:rsidRPr="00BF2FA3">
        <w:rPr>
          <w:rFonts w:hint="cs"/>
          <w:rtl/>
        </w:rPr>
        <w:t>در برخی کلمات آمده است که</w:t>
      </w:r>
      <w:r w:rsidR="00D551B7" w:rsidRPr="00BF2FA3">
        <w:rPr>
          <w:rFonts w:hint="cs"/>
          <w:rtl/>
        </w:rPr>
        <w:t xml:space="preserve"> می‌</w:t>
      </w:r>
      <w:r w:rsidRPr="00BF2FA3">
        <w:rPr>
          <w:rFonts w:hint="cs"/>
          <w:rtl/>
        </w:rPr>
        <w:t>توان آن قاعده را در اینجا اجرا کرد و آن قاعده به این شرح است که برخی گفته</w:t>
      </w:r>
      <w:r w:rsidR="00D551B7" w:rsidRPr="00BF2FA3">
        <w:rPr>
          <w:rFonts w:hint="cs"/>
          <w:rtl/>
        </w:rPr>
        <w:t xml:space="preserve">‌اند </w:t>
      </w:r>
      <w:r w:rsidRPr="00BF2FA3">
        <w:rPr>
          <w:rFonts w:hint="cs"/>
          <w:rtl/>
        </w:rPr>
        <w:t xml:space="preserve">که </w:t>
      </w:r>
      <w:r w:rsidR="00070C41">
        <w:rPr>
          <w:rFonts w:hint="cs"/>
          <w:rtl/>
        </w:rPr>
        <w:t xml:space="preserve">در </w:t>
      </w:r>
      <w:r w:rsidRPr="00BF2FA3">
        <w:rPr>
          <w:rFonts w:hint="cs"/>
          <w:rtl/>
        </w:rPr>
        <w:t xml:space="preserve">اختلاف </w:t>
      </w:r>
      <w:r w:rsidR="005D74BF">
        <w:rPr>
          <w:rFonts w:hint="cs"/>
          <w:rtl/>
        </w:rPr>
        <w:t>نسخه‌ها</w:t>
      </w:r>
      <w:r w:rsidRPr="00BF2FA3">
        <w:rPr>
          <w:rFonts w:hint="cs"/>
          <w:rtl/>
        </w:rPr>
        <w:t>، نسخه کافی مقدم</w:t>
      </w:r>
      <w:r w:rsidR="00D551B7" w:rsidRPr="00BF2FA3">
        <w:rPr>
          <w:rFonts w:hint="cs"/>
          <w:rtl/>
        </w:rPr>
        <w:t xml:space="preserve"> می‌</w:t>
      </w:r>
      <w:r w:rsidRPr="00BF2FA3">
        <w:rPr>
          <w:rFonts w:hint="cs"/>
          <w:rtl/>
        </w:rPr>
        <w:t xml:space="preserve">باشد. توضیح قاعده اینکه، اگر روایتی در دو نسخه آمده است که یک جمله یا یک کلمه </w:t>
      </w:r>
      <w:r w:rsidR="005D74BF">
        <w:rPr>
          <w:rtl/>
        </w:rPr>
        <w:t>آن‌ها</w:t>
      </w:r>
      <w:r w:rsidRPr="00BF2FA3">
        <w:rPr>
          <w:rFonts w:hint="cs"/>
          <w:rtl/>
        </w:rPr>
        <w:t xml:space="preserve"> </w:t>
      </w:r>
      <w:r w:rsidR="005D74BF">
        <w:rPr>
          <w:rtl/>
        </w:rPr>
        <w:t>باهم</w:t>
      </w:r>
      <w:r w:rsidRPr="00BF2FA3">
        <w:rPr>
          <w:rFonts w:hint="cs"/>
          <w:rtl/>
        </w:rPr>
        <w:t xml:space="preserve"> متفاوت است که یکی در کتاب شیخ و یا حتی در من لا یحضر و صدوق</w:t>
      </w:r>
      <w:r w:rsidR="00D551B7" w:rsidRPr="00BF2FA3">
        <w:rPr>
          <w:rFonts w:hint="cs"/>
          <w:rtl/>
        </w:rPr>
        <w:t xml:space="preserve"> می‌</w:t>
      </w:r>
      <w:r w:rsidRPr="00BF2FA3">
        <w:rPr>
          <w:rFonts w:hint="cs"/>
          <w:rtl/>
        </w:rPr>
        <w:t>باشد و دیگری در کافی آورده شده است، گفته شده است که در اختلاف نسخه</w:t>
      </w:r>
      <w:r w:rsidR="00D551B7" w:rsidRPr="00BF2FA3">
        <w:rPr>
          <w:rFonts w:hint="cs"/>
          <w:rtl/>
        </w:rPr>
        <w:t xml:space="preserve">‌ها </w:t>
      </w:r>
      <w:r w:rsidRPr="00BF2FA3">
        <w:rPr>
          <w:rFonts w:hint="cs"/>
          <w:rtl/>
        </w:rPr>
        <w:t>نسخه مرحوم کلینی مقدم</w:t>
      </w:r>
      <w:r w:rsidR="00D551B7" w:rsidRPr="00BF2FA3">
        <w:rPr>
          <w:rFonts w:hint="cs"/>
          <w:rtl/>
        </w:rPr>
        <w:t xml:space="preserve"> می‌</w:t>
      </w:r>
      <w:r w:rsidRPr="00BF2FA3">
        <w:rPr>
          <w:rFonts w:hint="cs"/>
          <w:rtl/>
        </w:rPr>
        <w:t xml:space="preserve">باشد و دلیلی هم که برای آن گفته شده است این است که مرحوم کلینی عمر </w:t>
      </w:r>
      <w:r w:rsidR="005D74BF">
        <w:rPr>
          <w:rtl/>
        </w:rPr>
        <w:t>ب</w:t>
      </w:r>
      <w:r w:rsidR="005D74BF">
        <w:rPr>
          <w:rFonts w:hint="cs"/>
          <w:rtl/>
        </w:rPr>
        <w:t>ی</w:t>
      </w:r>
      <w:r w:rsidR="005D74BF">
        <w:rPr>
          <w:rFonts w:hint="eastAsia"/>
          <w:rtl/>
        </w:rPr>
        <w:t>ست‌ساله‌ا</w:t>
      </w:r>
      <w:r w:rsidR="005D74BF">
        <w:rPr>
          <w:rFonts w:hint="cs"/>
          <w:rtl/>
        </w:rPr>
        <w:t>ی</w:t>
      </w:r>
      <w:r w:rsidR="00D551B7" w:rsidRPr="00BF2FA3">
        <w:rPr>
          <w:rFonts w:hint="cs"/>
          <w:rtl/>
        </w:rPr>
        <w:t xml:space="preserve"> </w:t>
      </w:r>
      <w:r w:rsidRPr="00BF2FA3">
        <w:rPr>
          <w:rFonts w:hint="cs"/>
          <w:rtl/>
        </w:rPr>
        <w:t xml:space="preserve">را با تمحّض و </w:t>
      </w:r>
      <w:r w:rsidR="00070C41">
        <w:rPr>
          <w:rFonts w:hint="cs"/>
          <w:rtl/>
        </w:rPr>
        <w:t xml:space="preserve">با </w:t>
      </w:r>
      <w:r w:rsidRPr="00BF2FA3">
        <w:rPr>
          <w:rFonts w:hint="cs"/>
          <w:rtl/>
        </w:rPr>
        <w:t xml:space="preserve">کمتر </w:t>
      </w:r>
      <w:r w:rsidR="00070C41">
        <w:rPr>
          <w:rFonts w:hint="cs"/>
          <w:rtl/>
        </w:rPr>
        <w:t>تفرغ</w:t>
      </w:r>
      <w:r w:rsidRPr="00BF2FA3">
        <w:rPr>
          <w:rFonts w:hint="cs"/>
          <w:rtl/>
        </w:rPr>
        <w:t xml:space="preserve"> بال بر روی کافی صرف کرده است و به خاطر تمحض و فرا</w:t>
      </w:r>
      <w:r w:rsidR="00070C41">
        <w:rPr>
          <w:rFonts w:hint="cs"/>
          <w:rtl/>
        </w:rPr>
        <w:t>غ</w:t>
      </w:r>
      <w:r w:rsidRPr="00BF2FA3">
        <w:rPr>
          <w:rFonts w:hint="cs"/>
          <w:rtl/>
        </w:rPr>
        <w:t>ت بالشان در نقل</w:t>
      </w:r>
      <w:r w:rsidR="00D551B7" w:rsidRPr="00BF2FA3">
        <w:rPr>
          <w:rFonts w:hint="cs"/>
          <w:rtl/>
        </w:rPr>
        <w:t xml:space="preserve">‌ها </w:t>
      </w:r>
      <w:r w:rsidRPr="00BF2FA3">
        <w:rPr>
          <w:rFonts w:hint="cs"/>
          <w:rtl/>
        </w:rPr>
        <w:t>و ضبط</w:t>
      </w:r>
      <w:r w:rsidR="00D551B7" w:rsidRPr="00BF2FA3">
        <w:rPr>
          <w:rFonts w:hint="cs"/>
          <w:rtl/>
        </w:rPr>
        <w:t xml:space="preserve">‌ها </w:t>
      </w:r>
      <w:r w:rsidRPr="00BF2FA3">
        <w:rPr>
          <w:rFonts w:hint="cs"/>
          <w:rtl/>
        </w:rPr>
        <w:t>دقت بیشتری داشته</w:t>
      </w:r>
      <w:r w:rsidR="00D551B7" w:rsidRPr="00BF2FA3">
        <w:rPr>
          <w:rFonts w:hint="cs"/>
          <w:rtl/>
        </w:rPr>
        <w:t>‌اند،</w:t>
      </w:r>
      <w:r w:rsidRPr="00BF2FA3">
        <w:rPr>
          <w:rFonts w:hint="cs"/>
          <w:rtl/>
        </w:rPr>
        <w:t xml:space="preserve"> چه در ضبط اسناد و چه در ضبط مدالیل و متن روایات</w:t>
      </w:r>
      <w:r w:rsidR="00550DA1">
        <w:rPr>
          <w:rtl/>
        </w:rPr>
        <w:t xml:space="preserve">؛ </w:t>
      </w:r>
      <w:r w:rsidRPr="00BF2FA3">
        <w:rPr>
          <w:rFonts w:hint="cs"/>
          <w:rtl/>
        </w:rPr>
        <w:t>یعنی ایشان هم در سند و هم در متن با شیخ و حتی با مرحوم صدوق تفاوت دارند.</w:t>
      </w:r>
    </w:p>
    <w:p w:rsidR="00E4150C" w:rsidRPr="00BF2FA3" w:rsidRDefault="00E4150C" w:rsidP="00E4150C">
      <w:pPr>
        <w:contextualSpacing w:val="0"/>
        <w:rPr>
          <w:rtl/>
        </w:rPr>
      </w:pPr>
      <w:r w:rsidRPr="00BF2FA3">
        <w:rPr>
          <w:rFonts w:hint="cs"/>
          <w:rtl/>
        </w:rPr>
        <w:t>مرحوم شیخ و مرحوم صدوق هر دو صاحب تعداد زیادی کتاب هستند و اینکه مرحوم شیخ هم تعدد کتاب دارند و هم تعدد تخصص</w:t>
      </w:r>
      <w:r w:rsidR="00D551B7" w:rsidRPr="00BF2FA3">
        <w:rPr>
          <w:rFonts w:hint="cs"/>
          <w:rtl/>
        </w:rPr>
        <w:t>‌های</w:t>
      </w:r>
      <w:r w:rsidRPr="00BF2FA3">
        <w:rPr>
          <w:rFonts w:hint="cs"/>
          <w:rtl/>
        </w:rPr>
        <w:t xml:space="preserve"> مختلف دارند و همچنین شخصیتی هستند که غیر از مباحث علمی و فنون مختلفی که داشته</w:t>
      </w:r>
      <w:r w:rsidR="00D551B7" w:rsidRPr="00BF2FA3">
        <w:rPr>
          <w:rFonts w:hint="cs"/>
          <w:rtl/>
        </w:rPr>
        <w:t xml:space="preserve">‌اند </w:t>
      </w:r>
      <w:r w:rsidRPr="00BF2FA3">
        <w:rPr>
          <w:rFonts w:hint="cs"/>
          <w:rtl/>
        </w:rPr>
        <w:t>از جهت اجتماعی هم شخصیت جامعی بوده</w:t>
      </w:r>
      <w:r w:rsidR="00D551B7" w:rsidRPr="00BF2FA3">
        <w:rPr>
          <w:rFonts w:hint="cs"/>
          <w:rtl/>
        </w:rPr>
        <w:t xml:space="preserve">‌اند </w:t>
      </w:r>
      <w:r w:rsidRPr="00BF2FA3">
        <w:rPr>
          <w:rFonts w:hint="cs"/>
          <w:rtl/>
        </w:rPr>
        <w:t>که این عامل موجب شده است در مورد ایشان و حتی مرحوم صدوق به دلیل تعدد کارها و گستره کارشان در مقابل کلینی که بیش از بیست سال مشغول تدوین کافی بوده است گفته شده است که هر بار نقل</w:t>
      </w:r>
      <w:r w:rsidR="00D551B7" w:rsidRPr="00BF2FA3">
        <w:rPr>
          <w:rFonts w:hint="cs"/>
          <w:rtl/>
        </w:rPr>
        <w:t>‌های</w:t>
      </w:r>
      <w:r w:rsidRPr="00BF2FA3">
        <w:rPr>
          <w:rFonts w:hint="cs"/>
          <w:rtl/>
        </w:rPr>
        <w:t xml:space="preserve"> کلینی با نقل صدوق و </w:t>
      </w:r>
      <w:r w:rsidR="005D74BF">
        <w:rPr>
          <w:rtl/>
        </w:rPr>
        <w:t>به‌و</w:t>
      </w:r>
      <w:r w:rsidR="005D74BF">
        <w:rPr>
          <w:rFonts w:hint="cs"/>
          <w:rtl/>
        </w:rPr>
        <w:t>ی</w:t>
      </w:r>
      <w:r w:rsidR="005D74BF">
        <w:rPr>
          <w:rFonts w:hint="eastAsia"/>
          <w:rtl/>
        </w:rPr>
        <w:t>ژه</w:t>
      </w:r>
      <w:r w:rsidRPr="00BF2FA3">
        <w:rPr>
          <w:rFonts w:hint="cs"/>
          <w:rtl/>
        </w:rPr>
        <w:t xml:space="preserve"> با نقل شیخ در تعارض و مقابل هم قرار گیرد، نقل نسخه</w:t>
      </w:r>
      <w:r w:rsidR="00D551B7" w:rsidRPr="00BF2FA3">
        <w:rPr>
          <w:rFonts w:hint="cs"/>
          <w:rtl/>
        </w:rPr>
        <w:t xml:space="preserve">‌ها </w:t>
      </w:r>
      <w:r w:rsidRPr="00BF2FA3">
        <w:rPr>
          <w:rFonts w:hint="cs"/>
          <w:rtl/>
        </w:rPr>
        <w:t>و نقل</w:t>
      </w:r>
      <w:r w:rsidR="00D551B7" w:rsidRPr="00BF2FA3">
        <w:rPr>
          <w:rFonts w:hint="cs"/>
          <w:rtl/>
        </w:rPr>
        <w:t>‌های</w:t>
      </w:r>
      <w:r w:rsidRPr="00BF2FA3">
        <w:rPr>
          <w:rFonts w:hint="cs"/>
          <w:rtl/>
        </w:rPr>
        <w:t xml:space="preserve"> مرحوم کلینی از دقّت بیشتری برخوردار بوده و لذا روایات کافی مقدّم</w:t>
      </w:r>
      <w:r w:rsidR="00D551B7" w:rsidRPr="00BF2FA3">
        <w:rPr>
          <w:rFonts w:hint="cs"/>
          <w:rtl/>
        </w:rPr>
        <w:t xml:space="preserve"> می‌</w:t>
      </w:r>
      <w:r w:rsidRPr="00BF2FA3">
        <w:rPr>
          <w:rFonts w:hint="cs"/>
          <w:rtl/>
        </w:rPr>
        <w:t>باشد.</w:t>
      </w:r>
    </w:p>
    <w:p w:rsidR="00E4150C" w:rsidRPr="00BF2FA3" w:rsidRDefault="00E4150C" w:rsidP="00E4150C">
      <w:pPr>
        <w:contextualSpacing w:val="0"/>
        <w:rPr>
          <w:rtl/>
        </w:rPr>
      </w:pPr>
      <w:r w:rsidRPr="00BF2FA3">
        <w:rPr>
          <w:rFonts w:hint="cs"/>
          <w:rtl/>
        </w:rPr>
        <w:t>این همان قاعده</w:t>
      </w:r>
      <w:r w:rsidR="00D551B7" w:rsidRPr="00BF2FA3">
        <w:rPr>
          <w:rFonts w:hint="cs"/>
          <w:rtl/>
        </w:rPr>
        <w:t xml:space="preserve">‌ای </w:t>
      </w:r>
      <w:r w:rsidRPr="00BF2FA3">
        <w:rPr>
          <w:rFonts w:hint="cs"/>
          <w:rtl/>
        </w:rPr>
        <w:t>است که</w:t>
      </w:r>
      <w:r w:rsidR="00D551B7" w:rsidRPr="00BF2FA3">
        <w:rPr>
          <w:rFonts w:hint="cs"/>
          <w:rtl/>
        </w:rPr>
        <w:t xml:space="preserve"> می‌</w:t>
      </w:r>
      <w:r w:rsidRPr="00BF2FA3">
        <w:rPr>
          <w:rFonts w:hint="cs"/>
          <w:rtl/>
        </w:rPr>
        <w:t>گویند در اختلاف نسخ و روایت واحده نقل کلینی ترجیح و تقدّم دارد بر نقل شیخ و صدوق.</w:t>
      </w:r>
    </w:p>
    <w:p w:rsidR="00E4150C" w:rsidRPr="00BF2FA3" w:rsidRDefault="00E4150C" w:rsidP="00E4150C">
      <w:pPr>
        <w:contextualSpacing w:val="0"/>
        <w:rPr>
          <w:rtl/>
        </w:rPr>
      </w:pPr>
      <w:r w:rsidRPr="00BF2FA3">
        <w:rPr>
          <w:rFonts w:hint="cs"/>
          <w:rtl/>
        </w:rPr>
        <w:t>و اشکال وارده این است که این موضع هم مصداقی از همین قاعده</w:t>
      </w:r>
      <w:r w:rsidR="00D551B7" w:rsidRPr="00BF2FA3">
        <w:rPr>
          <w:rFonts w:hint="cs"/>
          <w:rtl/>
        </w:rPr>
        <w:t xml:space="preserve"> می‌</w:t>
      </w:r>
      <w:r w:rsidRPr="00BF2FA3">
        <w:rPr>
          <w:rFonts w:hint="cs"/>
          <w:rtl/>
        </w:rPr>
        <w:t xml:space="preserve">باشد، </w:t>
      </w:r>
      <w:r w:rsidR="005D74BF">
        <w:rPr>
          <w:rFonts w:hint="cs"/>
          <w:rtl/>
        </w:rPr>
        <w:t>چراکه</w:t>
      </w:r>
      <w:r w:rsidRPr="00BF2FA3">
        <w:rPr>
          <w:rFonts w:hint="cs"/>
          <w:rtl/>
        </w:rPr>
        <w:t xml:space="preserve"> عبارت «</w:t>
      </w:r>
      <w:r w:rsidRPr="00BF2FA3">
        <w:rPr>
          <w:rFonts w:hint="cs"/>
          <w:b/>
          <w:bCs/>
          <w:color w:val="008000"/>
          <w:rtl/>
        </w:rPr>
        <w:t>شیئاً</w:t>
      </w:r>
      <w:r w:rsidRPr="00BF2FA3">
        <w:rPr>
          <w:rFonts w:hint="cs"/>
          <w:rtl/>
        </w:rPr>
        <w:t>» که</w:t>
      </w:r>
      <w:r w:rsidR="00D551B7" w:rsidRPr="00BF2FA3">
        <w:rPr>
          <w:rFonts w:hint="cs"/>
          <w:rtl/>
        </w:rPr>
        <w:t xml:space="preserve"> می‌</w:t>
      </w:r>
      <w:r w:rsidRPr="00BF2FA3">
        <w:rPr>
          <w:rFonts w:hint="cs"/>
          <w:rtl/>
        </w:rPr>
        <w:t>توان در این بحث به آن استشهاد کرد در روایت پنجم از باب یک آمده است که کلینی آن را نقل کرده است و صدوق هم مطابق ایشان نقل کرده است</w:t>
      </w:r>
      <w:r w:rsidR="00550DA1">
        <w:rPr>
          <w:rtl/>
        </w:rPr>
        <w:t xml:space="preserve"> </w:t>
      </w:r>
      <w:r w:rsidRPr="00BF2FA3">
        <w:rPr>
          <w:rFonts w:hint="cs"/>
          <w:rtl/>
        </w:rPr>
        <w:t>و آنکه «</w:t>
      </w:r>
      <w:r w:rsidRPr="00BF2FA3">
        <w:rPr>
          <w:rFonts w:hint="cs"/>
          <w:b/>
          <w:bCs/>
          <w:color w:val="008000"/>
          <w:rtl/>
        </w:rPr>
        <w:t>شیئاً</w:t>
      </w:r>
      <w:r w:rsidRPr="00BF2FA3">
        <w:rPr>
          <w:rFonts w:hint="cs"/>
          <w:rtl/>
        </w:rPr>
        <w:t xml:space="preserve">» نداشته بلکه </w:t>
      </w:r>
      <w:r w:rsidR="00550DA1">
        <w:rPr>
          <w:rtl/>
        </w:rPr>
        <w:t>«</w:t>
      </w:r>
      <w:r w:rsidRPr="00BF2FA3">
        <w:rPr>
          <w:b/>
          <w:bCs/>
          <w:color w:val="008000"/>
          <w:rtl/>
        </w:rPr>
        <w:t>قَدْ عَرَفَ حَلَالَنَا وَ حَرَامَنَا</w:t>
      </w:r>
      <w:r w:rsidRPr="00BF2FA3">
        <w:rPr>
          <w:rFonts w:hint="cs"/>
          <w:rtl/>
        </w:rPr>
        <w:t>» دارد که در باب یازدهم آمده است، نقل مرحوم شیخ در تهذیب</w:t>
      </w:r>
      <w:r w:rsidR="00D551B7" w:rsidRPr="00BF2FA3">
        <w:rPr>
          <w:rFonts w:hint="cs"/>
          <w:rtl/>
        </w:rPr>
        <w:t xml:space="preserve"> می‌</w:t>
      </w:r>
      <w:r w:rsidRPr="00BF2FA3">
        <w:rPr>
          <w:rFonts w:hint="cs"/>
          <w:rtl/>
        </w:rPr>
        <w:t xml:space="preserve">باشد. </w:t>
      </w:r>
      <w:r w:rsidR="005D74BF">
        <w:rPr>
          <w:rFonts w:hint="cs"/>
          <w:rtl/>
        </w:rPr>
        <w:t>به‌ویژه</w:t>
      </w:r>
      <w:r w:rsidRPr="00BF2FA3">
        <w:rPr>
          <w:rFonts w:hint="cs"/>
          <w:rtl/>
        </w:rPr>
        <w:t xml:space="preserve"> اینکه نقل مرحوم کلینی در کنار خود نقل مرحوم صدوق را هم دارد، به این معنا که مرحوم کلینی و مرحوم صدوق در نسخه خود عبارت «</w:t>
      </w:r>
      <w:r w:rsidRPr="00BF2FA3">
        <w:rPr>
          <w:rFonts w:hint="cs"/>
          <w:b/>
          <w:bCs/>
          <w:color w:val="008000"/>
          <w:rtl/>
        </w:rPr>
        <w:t>شیئاً</w:t>
      </w:r>
      <w:r w:rsidRPr="00BF2FA3">
        <w:rPr>
          <w:rFonts w:hint="cs"/>
          <w:rtl/>
        </w:rPr>
        <w:t>» را آورده</w:t>
      </w:r>
      <w:r w:rsidR="00D551B7" w:rsidRPr="00BF2FA3">
        <w:rPr>
          <w:rFonts w:hint="cs"/>
          <w:rtl/>
        </w:rPr>
        <w:t xml:space="preserve">‌اند </w:t>
      </w:r>
      <w:r w:rsidRPr="00BF2FA3">
        <w:rPr>
          <w:rFonts w:hint="cs"/>
          <w:rtl/>
        </w:rPr>
        <w:t>و مرحوم شیخ «</w:t>
      </w:r>
      <w:r w:rsidRPr="00BF2FA3">
        <w:rPr>
          <w:rFonts w:hint="cs"/>
          <w:b/>
          <w:bCs/>
          <w:color w:val="008000"/>
          <w:rtl/>
        </w:rPr>
        <w:t>شیئاً</w:t>
      </w:r>
      <w:r w:rsidRPr="00BF2FA3">
        <w:rPr>
          <w:rFonts w:hint="cs"/>
          <w:rtl/>
        </w:rPr>
        <w:t>» نیاورده است، پس نسخه اول بر نسخه شیخ مقدّم</w:t>
      </w:r>
      <w:r w:rsidR="00D551B7" w:rsidRPr="00BF2FA3">
        <w:rPr>
          <w:rFonts w:hint="cs"/>
          <w:rtl/>
        </w:rPr>
        <w:t xml:space="preserve"> می‌</w:t>
      </w:r>
      <w:r w:rsidRPr="00BF2FA3">
        <w:rPr>
          <w:rFonts w:hint="cs"/>
          <w:rtl/>
        </w:rPr>
        <w:t>باشد.</w:t>
      </w:r>
    </w:p>
    <w:p w:rsidR="00E4150C" w:rsidRPr="00BF2FA3" w:rsidRDefault="00E4150C" w:rsidP="003D1044">
      <w:pPr>
        <w:contextualSpacing w:val="0"/>
        <w:rPr>
          <w:rtl/>
        </w:rPr>
      </w:pPr>
      <w:r w:rsidRPr="00BF2FA3">
        <w:rPr>
          <w:rFonts w:hint="cs"/>
          <w:rtl/>
        </w:rPr>
        <w:t>این اشکال و ان قلتی است که در اینجا</w:t>
      </w:r>
      <w:r w:rsidR="00D551B7" w:rsidRPr="00BF2FA3">
        <w:rPr>
          <w:rFonts w:hint="cs"/>
          <w:rtl/>
        </w:rPr>
        <w:t xml:space="preserve"> می‌</w:t>
      </w:r>
      <w:r w:rsidRPr="00BF2FA3">
        <w:rPr>
          <w:rFonts w:hint="cs"/>
          <w:rtl/>
        </w:rPr>
        <w:t>توان وارد کرد بنا بر اینکه وحدت روایت پذیرفته شود و گفته شود که این دو روایت یکی بوده است که امام فرموده</w:t>
      </w:r>
      <w:r w:rsidR="00D551B7" w:rsidRPr="00BF2FA3">
        <w:rPr>
          <w:rFonts w:hint="cs"/>
          <w:rtl/>
        </w:rPr>
        <w:t>‌اند</w:t>
      </w:r>
      <w:r w:rsidRPr="00BF2FA3">
        <w:rPr>
          <w:rFonts w:hint="cs"/>
          <w:rtl/>
        </w:rPr>
        <w:t xml:space="preserve"> منتهی ابی خدیجه به دو صورت نقل کرده است چون مجاز به نقل به معنا در این حد بوده است</w:t>
      </w:r>
      <w:r w:rsidR="00550DA1">
        <w:rPr>
          <w:rtl/>
        </w:rPr>
        <w:t xml:space="preserve"> </w:t>
      </w:r>
      <w:r w:rsidRPr="00BF2FA3">
        <w:rPr>
          <w:rFonts w:hint="cs"/>
          <w:rtl/>
        </w:rPr>
        <w:t>که یک بار به صورت «</w:t>
      </w:r>
      <w:r w:rsidRPr="00BF2FA3">
        <w:rPr>
          <w:rFonts w:hint="cs"/>
          <w:b/>
          <w:bCs/>
          <w:color w:val="008000"/>
          <w:rtl/>
        </w:rPr>
        <w:t>حلالنا و</w:t>
      </w:r>
      <w:r w:rsidR="005D74BF">
        <w:rPr>
          <w:rFonts w:hint="cs"/>
          <w:b/>
          <w:bCs/>
          <w:color w:val="008000"/>
          <w:rtl/>
        </w:rPr>
        <w:t xml:space="preserve"> </w:t>
      </w:r>
      <w:r w:rsidRPr="00BF2FA3">
        <w:rPr>
          <w:rFonts w:hint="cs"/>
          <w:b/>
          <w:bCs/>
          <w:color w:val="008000"/>
          <w:rtl/>
        </w:rPr>
        <w:t>حرامنا</w:t>
      </w:r>
      <w:r w:rsidRPr="00BF2FA3">
        <w:rPr>
          <w:rFonts w:hint="cs"/>
          <w:rtl/>
        </w:rPr>
        <w:t>» نقل کرده و دیگر بار به صورت «</w:t>
      </w:r>
      <w:r w:rsidRPr="00BF2FA3">
        <w:rPr>
          <w:rFonts w:hint="cs"/>
          <w:b/>
          <w:bCs/>
          <w:color w:val="008000"/>
          <w:rtl/>
        </w:rPr>
        <w:t>رجلاً منکم من قضایانا</w:t>
      </w:r>
      <w:r w:rsidRPr="00BF2FA3">
        <w:rPr>
          <w:rFonts w:hint="cs"/>
          <w:rtl/>
        </w:rPr>
        <w:t>» نقل کرده است.</w:t>
      </w:r>
    </w:p>
    <w:p w:rsidR="00E4150C" w:rsidRPr="00BF2FA3" w:rsidRDefault="00E4150C" w:rsidP="00BF2FA3">
      <w:pPr>
        <w:contextualSpacing w:val="0"/>
        <w:rPr>
          <w:rtl/>
        </w:rPr>
      </w:pPr>
      <w:r w:rsidRPr="00BF2FA3">
        <w:rPr>
          <w:rFonts w:hint="cs"/>
          <w:rtl/>
        </w:rPr>
        <w:lastRenderedPageBreak/>
        <w:t xml:space="preserve">پس آنچه در اینجا مطرح شد بود این بود که بنا بر وحدت روایت، نقل کافی </w:t>
      </w:r>
      <w:r w:rsidR="005D74BF">
        <w:rPr>
          <w:rFonts w:hint="cs"/>
          <w:rtl/>
        </w:rPr>
        <w:t>به‌ویژه</w:t>
      </w:r>
      <w:r w:rsidRPr="00BF2FA3">
        <w:rPr>
          <w:rFonts w:hint="cs"/>
          <w:rtl/>
        </w:rPr>
        <w:t xml:space="preserve"> اینکه ضمیمه به نسخه صدوق شده است، این نقل بر نقل شیخ در تهذیب تقدّم دارد «لکثر</w:t>
      </w:r>
      <w:r w:rsidR="00BF2FA3">
        <w:rPr>
          <w:rFonts w:hint="cs"/>
          <w:rtl/>
        </w:rPr>
        <w:t>ة</w:t>
      </w:r>
      <w:r w:rsidRPr="00BF2FA3">
        <w:rPr>
          <w:rFonts w:hint="cs"/>
          <w:rtl/>
        </w:rPr>
        <w:t xml:space="preserve"> الأخطاء فی کلمات الشیخ و قلّ</w:t>
      </w:r>
      <w:r w:rsidR="00BF2FA3">
        <w:rPr>
          <w:rFonts w:hint="cs"/>
          <w:rtl/>
        </w:rPr>
        <w:t>ة</w:t>
      </w:r>
      <w:r w:rsidRPr="00BF2FA3">
        <w:rPr>
          <w:rFonts w:hint="cs"/>
          <w:rtl/>
        </w:rPr>
        <w:t xml:space="preserve"> الخطأ فی کتاب مرحوم کلینی»</w:t>
      </w:r>
    </w:p>
    <w:p w:rsidR="00E4150C" w:rsidRPr="00BF2FA3" w:rsidRDefault="00E4150C" w:rsidP="00E4150C">
      <w:pPr>
        <w:pStyle w:val="Heading3"/>
        <w:contextualSpacing w:val="0"/>
        <w:rPr>
          <w:rFonts w:ascii="Traditional Arabic" w:hAnsi="Traditional Arabic"/>
          <w:rtl/>
        </w:rPr>
      </w:pPr>
      <w:bookmarkStart w:id="5" w:name="_Toc511580875"/>
      <w:r w:rsidRPr="00BF2FA3">
        <w:rPr>
          <w:rFonts w:ascii="Traditional Arabic" w:hAnsi="Traditional Arabic" w:hint="cs"/>
          <w:rtl/>
        </w:rPr>
        <w:t>جواب ان قلت</w:t>
      </w:r>
      <w:bookmarkEnd w:id="5"/>
    </w:p>
    <w:p w:rsidR="00E4150C" w:rsidRPr="00BF2FA3" w:rsidRDefault="00E4150C" w:rsidP="00440544">
      <w:pPr>
        <w:contextualSpacing w:val="0"/>
        <w:rPr>
          <w:rtl/>
        </w:rPr>
      </w:pPr>
      <w:r w:rsidRPr="00BF2FA3">
        <w:rPr>
          <w:rFonts w:hint="cs"/>
          <w:rtl/>
        </w:rPr>
        <w:t>در جواب این اشکال دو نکته و مناقشه را</w:t>
      </w:r>
      <w:r w:rsidR="00D551B7" w:rsidRPr="00BF2FA3">
        <w:rPr>
          <w:rFonts w:hint="cs"/>
          <w:rtl/>
        </w:rPr>
        <w:t xml:space="preserve"> می‌</w:t>
      </w:r>
      <w:r w:rsidRPr="00BF2FA3">
        <w:rPr>
          <w:rFonts w:hint="cs"/>
          <w:rtl/>
        </w:rPr>
        <w:t>توان مطرح کرد:</w:t>
      </w:r>
    </w:p>
    <w:p w:rsidR="00E4150C" w:rsidRPr="006E266F" w:rsidRDefault="006E266F" w:rsidP="006E266F">
      <w:pPr>
        <w:pStyle w:val="Heading4"/>
        <w:rPr>
          <w:rtl/>
        </w:rPr>
      </w:pPr>
      <w:r>
        <w:rPr>
          <w:rFonts w:hint="cs"/>
          <w:rtl/>
        </w:rPr>
        <w:t>مناقشه اول</w:t>
      </w:r>
    </w:p>
    <w:p w:rsidR="00E4150C" w:rsidRPr="00BF2FA3" w:rsidRDefault="00E4150C" w:rsidP="00E4150C">
      <w:pPr>
        <w:contextualSpacing w:val="0"/>
        <w:rPr>
          <w:rtl/>
        </w:rPr>
      </w:pPr>
      <w:r w:rsidRPr="00BF2FA3">
        <w:rPr>
          <w:rFonts w:hint="cs"/>
          <w:rtl/>
        </w:rPr>
        <w:t xml:space="preserve">مناقشه اول که </w:t>
      </w:r>
      <w:r w:rsidR="005D74BF">
        <w:rPr>
          <w:rFonts w:hint="cs"/>
          <w:rtl/>
        </w:rPr>
        <w:t>کلی</w:t>
      </w:r>
      <w:r w:rsidRPr="00BF2FA3">
        <w:rPr>
          <w:rFonts w:hint="cs"/>
          <w:rtl/>
        </w:rPr>
        <w:t xml:space="preserve"> و کبروی</w:t>
      </w:r>
      <w:r w:rsidR="00D551B7" w:rsidRPr="00BF2FA3">
        <w:rPr>
          <w:rFonts w:hint="cs"/>
          <w:rtl/>
        </w:rPr>
        <w:t xml:space="preserve"> می‌</w:t>
      </w:r>
      <w:r w:rsidRPr="00BF2FA3">
        <w:rPr>
          <w:rFonts w:hint="cs"/>
          <w:rtl/>
        </w:rPr>
        <w:t xml:space="preserve">باشد این است که کسی اصل قانون و قاعده را نپذیرد </w:t>
      </w:r>
      <w:r w:rsidR="005D74BF">
        <w:rPr>
          <w:rFonts w:hint="cs"/>
          <w:rtl/>
        </w:rPr>
        <w:t>چراکه</w:t>
      </w:r>
      <w:r w:rsidRPr="00BF2FA3">
        <w:rPr>
          <w:rFonts w:hint="cs"/>
          <w:rtl/>
        </w:rPr>
        <w:t xml:space="preserve"> این قاعده محل اختلاف</w:t>
      </w:r>
      <w:r w:rsidR="00D551B7" w:rsidRPr="00BF2FA3">
        <w:rPr>
          <w:rFonts w:hint="cs"/>
          <w:rtl/>
        </w:rPr>
        <w:t xml:space="preserve"> می‌</w:t>
      </w:r>
      <w:r w:rsidRPr="00BF2FA3">
        <w:rPr>
          <w:rFonts w:hint="cs"/>
          <w:rtl/>
        </w:rPr>
        <w:t xml:space="preserve">باشد </w:t>
      </w:r>
      <w:r w:rsidR="001758C2" w:rsidRPr="00BF2FA3">
        <w:rPr>
          <w:rFonts w:hint="cs"/>
          <w:rtl/>
        </w:rPr>
        <w:t>که آیا به خاطر أضبطیت مرحوم کلینی</w:t>
      </w:r>
      <w:r w:rsidR="00D551B7" w:rsidRPr="00BF2FA3">
        <w:rPr>
          <w:rFonts w:hint="cs"/>
          <w:rtl/>
        </w:rPr>
        <w:t xml:space="preserve"> می‌</w:t>
      </w:r>
      <w:r w:rsidR="001758C2" w:rsidRPr="00BF2FA3">
        <w:rPr>
          <w:rFonts w:hint="cs"/>
          <w:rtl/>
        </w:rPr>
        <w:t>شود او را بر شیخ مقدّم دانست؟ و آیا این أضبطیت در حدی است که انسان به اطمینان برسد؟ -</w:t>
      </w:r>
      <w:r w:rsidR="005D74BF">
        <w:rPr>
          <w:rFonts w:hint="cs"/>
          <w:rtl/>
        </w:rPr>
        <w:t>چراکه</w:t>
      </w:r>
      <w:r w:rsidR="001758C2" w:rsidRPr="00BF2FA3">
        <w:rPr>
          <w:rFonts w:hint="cs"/>
          <w:rtl/>
        </w:rPr>
        <w:t xml:space="preserve"> انسان باید به اطمینان برسد</w:t>
      </w:r>
      <w:r w:rsidR="00550DA1">
        <w:rPr>
          <w:rtl/>
        </w:rPr>
        <w:t xml:space="preserve"> </w:t>
      </w:r>
      <w:r w:rsidR="001758C2" w:rsidRPr="00BF2FA3">
        <w:rPr>
          <w:rFonts w:hint="cs"/>
          <w:rtl/>
        </w:rPr>
        <w:t xml:space="preserve">و بایستی </w:t>
      </w:r>
      <w:r w:rsidR="005D74BF">
        <w:rPr>
          <w:rFonts w:hint="cs"/>
          <w:rtl/>
        </w:rPr>
        <w:t>در اینجا</w:t>
      </w:r>
      <w:r w:rsidR="001758C2" w:rsidRPr="00BF2FA3">
        <w:rPr>
          <w:rFonts w:hint="cs"/>
          <w:rtl/>
        </w:rPr>
        <w:t xml:space="preserve"> این اضبطیت شما را به اطمینانی برساند که هر کجا که اختلاف نسخه بود حکم شود که نسخه مرحوم کلینی مقدّم است- این محل کلام است که برخی این را قبول داشته و برخی دیگر</w:t>
      </w:r>
      <w:r w:rsidR="00D551B7" w:rsidRPr="00BF2FA3">
        <w:rPr>
          <w:rFonts w:hint="cs"/>
          <w:rtl/>
        </w:rPr>
        <w:t xml:space="preserve"> نمی‌</w:t>
      </w:r>
      <w:r w:rsidR="001758C2" w:rsidRPr="00BF2FA3">
        <w:rPr>
          <w:rFonts w:hint="cs"/>
          <w:rtl/>
        </w:rPr>
        <w:t>پذیرند.</w:t>
      </w:r>
    </w:p>
    <w:p w:rsidR="001758C2" w:rsidRPr="00BF2FA3" w:rsidRDefault="001758C2" w:rsidP="00440544">
      <w:pPr>
        <w:contextualSpacing w:val="0"/>
        <w:rPr>
          <w:rtl/>
        </w:rPr>
      </w:pPr>
      <w:r w:rsidRPr="00BF2FA3">
        <w:rPr>
          <w:rFonts w:hint="cs"/>
          <w:rtl/>
        </w:rPr>
        <w:t>ما به لحاظ ظنّ و گمان</w:t>
      </w:r>
      <w:r w:rsidR="00D551B7" w:rsidRPr="00BF2FA3">
        <w:rPr>
          <w:rFonts w:hint="cs"/>
          <w:rtl/>
        </w:rPr>
        <w:t xml:space="preserve"> می‌</w:t>
      </w:r>
      <w:r w:rsidRPr="00BF2FA3">
        <w:rPr>
          <w:rFonts w:hint="cs"/>
          <w:rtl/>
        </w:rPr>
        <w:t xml:space="preserve">گوییم که </w:t>
      </w:r>
      <w:r w:rsidR="005D74BF">
        <w:rPr>
          <w:rFonts w:hint="cs"/>
          <w:rtl/>
        </w:rPr>
        <w:t>همین‌طور</w:t>
      </w:r>
      <w:r w:rsidRPr="00BF2FA3">
        <w:rPr>
          <w:rFonts w:hint="cs"/>
          <w:rtl/>
        </w:rPr>
        <w:t xml:space="preserve"> است و نقل</w:t>
      </w:r>
      <w:r w:rsidR="00D551B7" w:rsidRPr="00BF2FA3">
        <w:rPr>
          <w:rFonts w:hint="cs"/>
          <w:rtl/>
        </w:rPr>
        <w:t>‌های</w:t>
      </w:r>
      <w:r w:rsidRPr="00BF2FA3">
        <w:rPr>
          <w:rFonts w:hint="cs"/>
          <w:rtl/>
        </w:rPr>
        <w:t xml:space="preserve"> کلینی </w:t>
      </w:r>
      <w:r w:rsidR="005D74BF">
        <w:rPr>
          <w:rFonts w:hint="cs"/>
          <w:rtl/>
        </w:rPr>
        <w:t>دقیق‌تر</w:t>
      </w:r>
      <w:r w:rsidR="00D551B7" w:rsidRPr="00BF2FA3">
        <w:rPr>
          <w:rFonts w:hint="cs"/>
          <w:rtl/>
        </w:rPr>
        <w:t xml:space="preserve"> می‌</w:t>
      </w:r>
      <w:r w:rsidRPr="00BF2FA3">
        <w:rPr>
          <w:rFonts w:hint="cs"/>
          <w:rtl/>
        </w:rPr>
        <w:t>باشد اما این فقط در حدّ ظنّ و گمان</w:t>
      </w:r>
      <w:r w:rsidR="00D551B7" w:rsidRPr="00BF2FA3">
        <w:rPr>
          <w:rFonts w:hint="cs"/>
          <w:rtl/>
        </w:rPr>
        <w:t xml:space="preserve"> می‌</w:t>
      </w:r>
      <w:r w:rsidRPr="00BF2FA3">
        <w:rPr>
          <w:rFonts w:hint="cs"/>
          <w:rtl/>
        </w:rPr>
        <w:t>باشد اما اینکه ما را به اطمینان برساند که این نسخه بر نسخه</w:t>
      </w:r>
      <w:r w:rsidR="00D551B7" w:rsidRPr="00BF2FA3">
        <w:rPr>
          <w:rFonts w:hint="cs"/>
          <w:rtl/>
        </w:rPr>
        <w:t>‌های</w:t>
      </w:r>
      <w:r w:rsidRPr="00BF2FA3">
        <w:rPr>
          <w:rFonts w:hint="cs"/>
          <w:rtl/>
        </w:rPr>
        <w:t xml:space="preserve"> دیگر مقدّم است با کمی تردید روبرو است</w:t>
      </w:r>
      <w:r w:rsidR="00440544">
        <w:rPr>
          <w:rFonts w:hint="cs"/>
          <w:rtl/>
        </w:rPr>
        <w:t>؛</w:t>
      </w:r>
      <w:r w:rsidRPr="00BF2FA3">
        <w:rPr>
          <w:rFonts w:hint="cs"/>
          <w:rtl/>
        </w:rPr>
        <w:t xml:space="preserve"> اگرچه نمونه</w:t>
      </w:r>
      <w:r w:rsidR="00D551B7" w:rsidRPr="00BF2FA3">
        <w:rPr>
          <w:rFonts w:hint="cs"/>
          <w:rtl/>
        </w:rPr>
        <w:t>‌های</w:t>
      </w:r>
      <w:r w:rsidRPr="00BF2FA3">
        <w:rPr>
          <w:rFonts w:hint="cs"/>
          <w:rtl/>
        </w:rPr>
        <w:t xml:space="preserve">ی هم معمولاً وجود دارد که نقل کافی </w:t>
      </w:r>
      <w:r w:rsidR="005D74BF">
        <w:rPr>
          <w:rFonts w:hint="cs"/>
          <w:rtl/>
        </w:rPr>
        <w:t>دقیق‌تر</w:t>
      </w:r>
      <w:r w:rsidR="00D551B7" w:rsidRPr="00BF2FA3">
        <w:rPr>
          <w:rFonts w:hint="cs"/>
          <w:rtl/>
        </w:rPr>
        <w:t xml:space="preserve"> می‌</w:t>
      </w:r>
      <w:r w:rsidRPr="00BF2FA3">
        <w:rPr>
          <w:rFonts w:hint="cs"/>
          <w:rtl/>
        </w:rPr>
        <w:t>باشد</w:t>
      </w:r>
      <w:r w:rsidR="00440544">
        <w:rPr>
          <w:rFonts w:hint="cs"/>
          <w:rtl/>
        </w:rPr>
        <w:t>؛ اما اینکه اطمینان‌</w:t>
      </w:r>
      <w:r w:rsidRPr="00BF2FA3">
        <w:rPr>
          <w:rFonts w:hint="cs"/>
          <w:rtl/>
        </w:rPr>
        <w:t>آور باشد که در هر کجا که مطرح</w:t>
      </w:r>
      <w:r w:rsidR="00D551B7" w:rsidRPr="00BF2FA3">
        <w:rPr>
          <w:rFonts w:hint="cs"/>
          <w:rtl/>
        </w:rPr>
        <w:t xml:space="preserve"> می‌</w:t>
      </w:r>
      <w:r w:rsidRPr="00BF2FA3">
        <w:rPr>
          <w:rFonts w:hint="cs"/>
          <w:rtl/>
        </w:rPr>
        <w:t>شود مقدّم و مطمئن باشد محل تردید است.</w:t>
      </w:r>
    </w:p>
    <w:p w:rsidR="001758C2" w:rsidRPr="00BF2FA3" w:rsidRDefault="001758C2" w:rsidP="00440544">
      <w:pPr>
        <w:contextualSpacing w:val="0"/>
        <w:rPr>
          <w:rtl/>
        </w:rPr>
      </w:pPr>
      <w:r w:rsidRPr="00BF2FA3">
        <w:rPr>
          <w:rFonts w:hint="cs"/>
          <w:rtl/>
        </w:rPr>
        <w:t>البته باز هم این</w:t>
      </w:r>
      <w:r w:rsidR="00440544">
        <w:rPr>
          <w:rFonts w:hint="cs"/>
          <w:rtl/>
        </w:rPr>
        <w:t xml:space="preserve"> نظر</w:t>
      </w:r>
      <w:r w:rsidRPr="00BF2FA3">
        <w:rPr>
          <w:rFonts w:hint="cs"/>
          <w:rtl/>
        </w:rPr>
        <w:t xml:space="preserve"> </w:t>
      </w:r>
      <w:r w:rsidR="005D74BF">
        <w:rPr>
          <w:rFonts w:hint="cs"/>
          <w:rtl/>
        </w:rPr>
        <w:t>به‌عنوان</w:t>
      </w:r>
      <w:r w:rsidRPr="00BF2FA3">
        <w:rPr>
          <w:rFonts w:hint="cs"/>
          <w:rtl/>
        </w:rPr>
        <w:t xml:space="preserve"> نظر نهایی ما مطرح</w:t>
      </w:r>
      <w:r w:rsidR="00D551B7" w:rsidRPr="00BF2FA3">
        <w:rPr>
          <w:rFonts w:hint="cs"/>
          <w:rtl/>
        </w:rPr>
        <w:t xml:space="preserve"> نمی‌</w:t>
      </w:r>
      <w:r w:rsidRPr="00BF2FA3">
        <w:rPr>
          <w:rFonts w:hint="cs"/>
          <w:rtl/>
        </w:rPr>
        <w:t xml:space="preserve">شود لکن سابق که این موارد را مورد مقایسه و بررسی قرار </w:t>
      </w:r>
      <w:r w:rsidR="005D74BF">
        <w:rPr>
          <w:rFonts w:hint="cs"/>
          <w:rtl/>
        </w:rPr>
        <w:t>داده‌ایم</w:t>
      </w:r>
      <w:r w:rsidRPr="00BF2FA3">
        <w:rPr>
          <w:rFonts w:hint="cs"/>
          <w:rtl/>
        </w:rPr>
        <w:t xml:space="preserve"> به این نتیجه رسیدیم که علیرغم اینکه </w:t>
      </w:r>
      <w:r w:rsidR="00440544">
        <w:rPr>
          <w:rFonts w:hint="cs"/>
          <w:rtl/>
        </w:rPr>
        <w:t xml:space="preserve">این قاعده، </w:t>
      </w:r>
      <w:r w:rsidRPr="00BF2FA3">
        <w:rPr>
          <w:rFonts w:hint="cs"/>
          <w:rtl/>
        </w:rPr>
        <w:t>ظنّ به تقدّم نسخه کافی بر سایر کتب اربعه و کتب روایی ایجاد</w:t>
      </w:r>
      <w:r w:rsidR="00D551B7" w:rsidRPr="00BF2FA3">
        <w:rPr>
          <w:rFonts w:hint="cs"/>
          <w:rtl/>
        </w:rPr>
        <w:t xml:space="preserve"> می‌</w:t>
      </w:r>
      <w:r w:rsidRPr="00BF2FA3">
        <w:rPr>
          <w:rFonts w:hint="cs"/>
          <w:rtl/>
        </w:rPr>
        <w:t>کند</w:t>
      </w:r>
      <w:r w:rsidR="00440544">
        <w:rPr>
          <w:rFonts w:hint="cs"/>
          <w:rtl/>
        </w:rPr>
        <w:t>؛</w:t>
      </w:r>
      <w:r w:rsidRPr="00BF2FA3">
        <w:rPr>
          <w:rFonts w:hint="cs"/>
          <w:rtl/>
        </w:rPr>
        <w:t xml:space="preserve"> اما اینکه انسان به اطمینان قطعی برسد دارای اشکال و تردید کبروی</w:t>
      </w:r>
      <w:r w:rsidR="00D551B7" w:rsidRPr="00BF2FA3">
        <w:rPr>
          <w:rFonts w:hint="cs"/>
          <w:rtl/>
        </w:rPr>
        <w:t xml:space="preserve"> می‌</w:t>
      </w:r>
      <w:r w:rsidRPr="00BF2FA3">
        <w:rPr>
          <w:rFonts w:hint="cs"/>
          <w:rtl/>
        </w:rPr>
        <w:t>باشد. اگرچه شاید جای کار بیشتری داشته باشد.</w:t>
      </w:r>
    </w:p>
    <w:p w:rsidR="001758C2" w:rsidRPr="006E266F" w:rsidRDefault="006E266F" w:rsidP="006E266F">
      <w:pPr>
        <w:pStyle w:val="Heading4"/>
        <w:rPr>
          <w:rtl/>
        </w:rPr>
      </w:pPr>
      <w:r>
        <w:rPr>
          <w:rFonts w:hint="cs"/>
          <w:rtl/>
        </w:rPr>
        <w:t>مناقشه دوم</w:t>
      </w:r>
    </w:p>
    <w:p w:rsidR="001758C2" w:rsidRPr="00BF2FA3" w:rsidRDefault="001758C2" w:rsidP="001758C2">
      <w:pPr>
        <w:contextualSpacing w:val="0"/>
        <w:rPr>
          <w:rtl/>
        </w:rPr>
      </w:pPr>
      <w:r w:rsidRPr="00BF2FA3">
        <w:rPr>
          <w:rFonts w:hint="cs"/>
          <w:rtl/>
        </w:rPr>
        <w:t>اما مناقشه دوم مناقشه صغروی</w:t>
      </w:r>
      <w:r w:rsidR="00D551B7" w:rsidRPr="00BF2FA3">
        <w:rPr>
          <w:rFonts w:hint="cs"/>
          <w:rtl/>
        </w:rPr>
        <w:t xml:space="preserve"> می‌</w:t>
      </w:r>
      <w:r w:rsidRPr="00BF2FA3">
        <w:rPr>
          <w:rFonts w:hint="cs"/>
          <w:rtl/>
        </w:rPr>
        <w:t xml:space="preserve">باشد و آن اینکه، اصلاً آیا </w:t>
      </w:r>
      <w:r w:rsidR="005D74BF">
        <w:rPr>
          <w:rFonts w:hint="cs"/>
          <w:rtl/>
        </w:rPr>
        <w:t>این‌چنین</w:t>
      </w:r>
      <w:r w:rsidRPr="00BF2FA3">
        <w:rPr>
          <w:rFonts w:hint="cs"/>
          <w:rtl/>
        </w:rPr>
        <w:t xml:space="preserve"> موردی مصداق این قانون اختلاف نسخه</w:t>
      </w:r>
      <w:r w:rsidR="00D551B7" w:rsidRPr="00BF2FA3">
        <w:rPr>
          <w:rFonts w:hint="cs"/>
          <w:rtl/>
        </w:rPr>
        <w:t xml:space="preserve"> می‌</w:t>
      </w:r>
      <w:r w:rsidRPr="00BF2FA3">
        <w:rPr>
          <w:rFonts w:hint="cs"/>
          <w:rtl/>
        </w:rPr>
        <w:t>باشد یا خیر؟</w:t>
      </w:r>
    </w:p>
    <w:p w:rsidR="00846C60" w:rsidRPr="00BF2FA3" w:rsidRDefault="001758C2" w:rsidP="00103F0A">
      <w:pPr>
        <w:contextualSpacing w:val="0"/>
        <w:rPr>
          <w:rtl/>
        </w:rPr>
      </w:pPr>
      <w:r w:rsidRPr="00BF2FA3">
        <w:rPr>
          <w:rFonts w:hint="cs"/>
          <w:rtl/>
        </w:rPr>
        <w:t>در اینجا بایستی با دقّت بیشتری مطلب را دنبال کرد</w:t>
      </w:r>
      <w:r w:rsidR="00103F0A">
        <w:rPr>
          <w:rFonts w:hint="cs"/>
          <w:rtl/>
        </w:rPr>
        <w:t>؛</w:t>
      </w:r>
      <w:r w:rsidRPr="00BF2FA3">
        <w:rPr>
          <w:rFonts w:hint="cs"/>
          <w:rtl/>
        </w:rPr>
        <w:t xml:space="preserve"> به این بیان که وقتی سخن از اختلاف نسخه در روایت واحده در کتب اربعه مطرح</w:t>
      </w:r>
      <w:r w:rsidR="00D551B7" w:rsidRPr="00BF2FA3">
        <w:rPr>
          <w:rFonts w:hint="cs"/>
          <w:rtl/>
        </w:rPr>
        <w:t xml:space="preserve"> می‌</w:t>
      </w:r>
      <w:r w:rsidRPr="00BF2FA3">
        <w:rPr>
          <w:rFonts w:hint="cs"/>
          <w:rtl/>
        </w:rPr>
        <w:t>شود که یک نفر</w:t>
      </w:r>
      <w:r w:rsidR="00D551B7" w:rsidRPr="00BF2FA3">
        <w:rPr>
          <w:rFonts w:hint="cs"/>
          <w:rtl/>
        </w:rPr>
        <w:t xml:space="preserve"> می‌</w:t>
      </w:r>
      <w:r w:rsidRPr="00BF2FA3">
        <w:rPr>
          <w:rFonts w:hint="cs"/>
          <w:rtl/>
        </w:rPr>
        <w:t xml:space="preserve">گوید کافی مقدّم است و دیگری قائل است که تفاوتی نداشته و این روایات </w:t>
      </w:r>
      <w:r w:rsidR="005D74BF">
        <w:rPr>
          <w:rFonts w:hint="cs"/>
          <w:rtl/>
        </w:rPr>
        <w:t>باهم</w:t>
      </w:r>
      <w:r w:rsidRPr="00BF2FA3">
        <w:rPr>
          <w:rFonts w:hint="cs"/>
          <w:rtl/>
        </w:rPr>
        <w:t xml:space="preserve"> تساقط</w:t>
      </w:r>
      <w:r w:rsidR="00D551B7" w:rsidRPr="00BF2FA3">
        <w:rPr>
          <w:rFonts w:hint="cs"/>
          <w:rtl/>
        </w:rPr>
        <w:t xml:space="preserve"> می‌</w:t>
      </w:r>
      <w:r w:rsidRPr="00BF2FA3">
        <w:rPr>
          <w:rFonts w:hint="cs"/>
          <w:rtl/>
        </w:rPr>
        <w:t>کنند، این قانون و بحث</w:t>
      </w:r>
      <w:r w:rsidR="00D551B7" w:rsidRPr="00BF2FA3">
        <w:rPr>
          <w:rFonts w:hint="cs"/>
          <w:rtl/>
        </w:rPr>
        <w:t xml:space="preserve">‌ها </w:t>
      </w:r>
      <w:r w:rsidRPr="00BF2FA3">
        <w:rPr>
          <w:rFonts w:hint="cs"/>
          <w:rtl/>
        </w:rPr>
        <w:t>در کجا</w:t>
      </w:r>
      <w:r w:rsidR="00D551B7" w:rsidRPr="00BF2FA3">
        <w:rPr>
          <w:rFonts w:hint="cs"/>
          <w:rtl/>
        </w:rPr>
        <w:t xml:space="preserve"> می‌</w:t>
      </w:r>
      <w:r w:rsidRPr="00BF2FA3">
        <w:rPr>
          <w:rFonts w:hint="cs"/>
          <w:rtl/>
        </w:rPr>
        <w:t>باشد؟</w:t>
      </w:r>
    </w:p>
    <w:p w:rsidR="001758C2" w:rsidRPr="00BF2FA3" w:rsidRDefault="001758C2" w:rsidP="001758C2">
      <w:pPr>
        <w:contextualSpacing w:val="0"/>
        <w:rPr>
          <w:rtl/>
        </w:rPr>
      </w:pPr>
      <w:r w:rsidRPr="00BF2FA3">
        <w:rPr>
          <w:rFonts w:hint="cs"/>
          <w:rtl/>
        </w:rPr>
        <w:t>به نظر</w:t>
      </w:r>
      <w:r w:rsidR="00D551B7" w:rsidRPr="00BF2FA3">
        <w:rPr>
          <w:rFonts w:hint="cs"/>
          <w:rtl/>
        </w:rPr>
        <w:t xml:space="preserve"> می‌</w:t>
      </w:r>
      <w:r w:rsidRPr="00BF2FA3">
        <w:rPr>
          <w:rFonts w:hint="cs"/>
          <w:rtl/>
        </w:rPr>
        <w:t xml:space="preserve">رسد که اختلاف نسخه به دو صورت </w:t>
      </w:r>
      <w:r w:rsidR="005D74BF">
        <w:rPr>
          <w:rFonts w:hint="cs"/>
          <w:rtl/>
        </w:rPr>
        <w:t>قابل‌تصور</w:t>
      </w:r>
      <w:r w:rsidRPr="00BF2FA3">
        <w:rPr>
          <w:rFonts w:hint="cs"/>
          <w:rtl/>
        </w:rPr>
        <w:t xml:space="preserve"> است:</w:t>
      </w:r>
    </w:p>
    <w:p w:rsidR="001758C2" w:rsidRPr="00BF2FA3" w:rsidRDefault="001758C2" w:rsidP="00103F0A">
      <w:pPr>
        <w:contextualSpacing w:val="0"/>
        <w:rPr>
          <w:rtl/>
        </w:rPr>
      </w:pPr>
      <w:r w:rsidRPr="00BF2FA3">
        <w:rPr>
          <w:rFonts w:hint="cs"/>
          <w:rtl/>
        </w:rPr>
        <w:t>یک صورت از اختلاف نسخه این است که آن راوی که روایت را از امام نقل</w:t>
      </w:r>
      <w:r w:rsidR="00D551B7" w:rsidRPr="00BF2FA3">
        <w:rPr>
          <w:rFonts w:hint="cs"/>
          <w:rtl/>
        </w:rPr>
        <w:t xml:space="preserve"> می‌</w:t>
      </w:r>
      <w:r w:rsidRPr="00BF2FA3">
        <w:rPr>
          <w:rFonts w:hint="cs"/>
          <w:rtl/>
        </w:rPr>
        <w:t xml:space="preserve">کند به دو صورت نقل کرده است (همچون بحث ما) و بعد وارد اصول اربع مأه شده و سپس کتب بعدی هم از </w:t>
      </w:r>
      <w:r w:rsidR="005D74BF">
        <w:rPr>
          <w:rtl/>
        </w:rPr>
        <w:t>آن‌ها</w:t>
      </w:r>
      <w:r w:rsidRPr="00BF2FA3">
        <w:rPr>
          <w:rFonts w:hint="cs"/>
          <w:rtl/>
        </w:rPr>
        <w:t xml:space="preserve"> گرفته</w:t>
      </w:r>
      <w:r w:rsidR="00D551B7" w:rsidRPr="00BF2FA3">
        <w:rPr>
          <w:rFonts w:hint="cs"/>
          <w:rtl/>
        </w:rPr>
        <w:t xml:space="preserve">‌اند </w:t>
      </w:r>
      <w:r w:rsidRPr="00BF2FA3">
        <w:rPr>
          <w:rFonts w:hint="cs"/>
          <w:rtl/>
        </w:rPr>
        <w:t xml:space="preserve">و الان این احتمال یا اطمینان وجود دارد که </w:t>
      </w:r>
      <w:r w:rsidRPr="00BF2FA3">
        <w:rPr>
          <w:rFonts w:hint="cs"/>
          <w:rtl/>
        </w:rPr>
        <w:lastRenderedPageBreak/>
        <w:t>این روایات یکی باشد.</w:t>
      </w:r>
      <w:r w:rsidR="00103F0A">
        <w:rPr>
          <w:rFonts w:hint="cs"/>
          <w:rtl/>
        </w:rPr>
        <w:t xml:space="preserve"> </w:t>
      </w:r>
      <w:r w:rsidRPr="00BF2FA3">
        <w:rPr>
          <w:rFonts w:hint="cs"/>
          <w:rtl/>
        </w:rPr>
        <w:t>این یک نوع است</w:t>
      </w:r>
      <w:r w:rsidR="00550DA1">
        <w:rPr>
          <w:rtl/>
        </w:rPr>
        <w:t xml:space="preserve"> </w:t>
      </w:r>
      <w:r w:rsidRPr="00BF2FA3">
        <w:rPr>
          <w:rFonts w:hint="cs"/>
          <w:rtl/>
        </w:rPr>
        <w:t>که از مبدأ و انعقاد نطفه نقل روایت</w:t>
      </w:r>
      <w:r w:rsidR="00103F0A">
        <w:rPr>
          <w:rFonts w:hint="cs"/>
          <w:rtl/>
        </w:rPr>
        <w:t>،</w:t>
      </w:r>
      <w:r w:rsidRPr="00BF2FA3">
        <w:rPr>
          <w:rFonts w:hint="cs"/>
          <w:rtl/>
        </w:rPr>
        <w:t xml:space="preserve"> دو نقل وجود دارد. یک بار همین ابی خدیجه سالم ابن مکرم قضیّه واحده را در آن تعبیر و قالب نقل کرده است</w:t>
      </w:r>
      <w:r w:rsidR="00550DA1">
        <w:rPr>
          <w:rtl/>
        </w:rPr>
        <w:t xml:space="preserve"> </w:t>
      </w:r>
      <w:r w:rsidRPr="00BF2FA3">
        <w:rPr>
          <w:rFonts w:hint="cs"/>
          <w:rtl/>
        </w:rPr>
        <w:t>و یک بار هم در تعبیر و قالب دیگری نقل کرده است و در اصول اولیه هم وجود داشته و بعد هم به همین صورت ادامه پیدا کرده است که یک نقل آن در کافی و من لا یحضر آمده است و نقل دیگر در تهذیب آمده است.</w:t>
      </w:r>
    </w:p>
    <w:p w:rsidR="00AA396B" w:rsidRPr="00BF2FA3" w:rsidRDefault="001758C2" w:rsidP="00103F0A">
      <w:pPr>
        <w:contextualSpacing w:val="0"/>
        <w:rPr>
          <w:rtl/>
        </w:rPr>
      </w:pPr>
      <w:r w:rsidRPr="00BF2FA3">
        <w:rPr>
          <w:rFonts w:hint="cs"/>
          <w:rtl/>
        </w:rPr>
        <w:t xml:space="preserve">صورت دیگر اختلاف نسخه این است که در مبدأ یک روایت بوده است یعنی راوی ابتدایی که روایت را از امام نقل کرده است </w:t>
      </w:r>
      <w:r w:rsidR="00AA396B" w:rsidRPr="00BF2FA3">
        <w:rPr>
          <w:rFonts w:hint="cs"/>
          <w:rtl/>
        </w:rPr>
        <w:t xml:space="preserve">فقط با یک صورت نقل کرده است و در اصل اولی (اصول اربع مأه) </w:t>
      </w:r>
      <w:r w:rsidR="005D74BF">
        <w:rPr>
          <w:rFonts w:hint="cs"/>
          <w:rtl/>
        </w:rPr>
        <w:t>با هم</w:t>
      </w:r>
      <w:r w:rsidR="00AA396B" w:rsidRPr="00BF2FA3">
        <w:rPr>
          <w:rFonts w:hint="cs"/>
          <w:rtl/>
        </w:rPr>
        <w:t>ان یک صورت نقل شده است، بعد وقتی که این نسخه</w:t>
      </w:r>
      <w:r w:rsidR="00D551B7" w:rsidRPr="00BF2FA3">
        <w:rPr>
          <w:rFonts w:hint="cs"/>
          <w:rtl/>
        </w:rPr>
        <w:t xml:space="preserve">‌ها </w:t>
      </w:r>
      <w:r w:rsidR="00AA396B" w:rsidRPr="00BF2FA3">
        <w:rPr>
          <w:rFonts w:hint="cs"/>
          <w:rtl/>
        </w:rPr>
        <w:t>بازنویسی شده و منتقل</w:t>
      </w:r>
      <w:r w:rsidR="00D551B7" w:rsidRPr="00BF2FA3">
        <w:rPr>
          <w:rFonts w:hint="cs"/>
          <w:rtl/>
        </w:rPr>
        <w:t xml:space="preserve"> می‌</w:t>
      </w:r>
      <w:r w:rsidR="00AA396B" w:rsidRPr="00BF2FA3">
        <w:rPr>
          <w:rFonts w:hint="cs"/>
          <w:rtl/>
        </w:rPr>
        <w:t>شده، در ادامه مسیر اختلاف در نقل توسط روات و ناسخین و مستنسخین بعدی پیدا شده است</w:t>
      </w:r>
      <w:r w:rsidR="00550DA1">
        <w:rPr>
          <w:rtl/>
        </w:rPr>
        <w:t xml:space="preserve">؛ </w:t>
      </w:r>
      <w:r w:rsidR="00AA396B" w:rsidRPr="00BF2FA3">
        <w:rPr>
          <w:rFonts w:hint="cs"/>
          <w:rtl/>
        </w:rPr>
        <w:t>یعنی آن کسی که مستنسخ بوده و روایات را</w:t>
      </w:r>
      <w:r w:rsidR="00D551B7" w:rsidRPr="00BF2FA3">
        <w:rPr>
          <w:rFonts w:hint="cs"/>
          <w:rtl/>
        </w:rPr>
        <w:t xml:space="preserve"> می‌</w:t>
      </w:r>
      <w:r w:rsidR="00AA396B" w:rsidRPr="00BF2FA3">
        <w:rPr>
          <w:rFonts w:hint="cs"/>
          <w:rtl/>
        </w:rPr>
        <w:t xml:space="preserve">نوشته، ممکن است در شناخت کلمات از </w:t>
      </w:r>
      <w:r w:rsidR="00BF2FA3">
        <w:rPr>
          <w:rFonts w:hint="cs"/>
          <w:rtl/>
        </w:rPr>
        <w:t>این‌گونه</w:t>
      </w:r>
      <w:r w:rsidR="00AA396B" w:rsidRPr="00BF2FA3">
        <w:rPr>
          <w:rFonts w:hint="cs"/>
          <w:rtl/>
        </w:rPr>
        <w:t xml:space="preserve"> اشتباهات کرده باشد که مثلاً آیا این کلمه «من» است یا «عن» به دلیل شباهت </w:t>
      </w:r>
      <w:r w:rsidR="005D74BF">
        <w:rPr>
          <w:rtl/>
        </w:rPr>
        <w:t>رسم‌الخط</w:t>
      </w:r>
      <w:r w:rsidR="005D74BF">
        <w:rPr>
          <w:rFonts w:hint="cs"/>
          <w:rtl/>
        </w:rPr>
        <w:t>ی</w:t>
      </w:r>
      <w:r w:rsidR="00AA396B" w:rsidRPr="00BF2FA3">
        <w:rPr>
          <w:rFonts w:hint="cs"/>
          <w:rtl/>
        </w:rPr>
        <w:t xml:space="preserve"> این دو عبارت</w:t>
      </w:r>
      <w:r w:rsidR="00550DA1">
        <w:rPr>
          <w:rtl/>
        </w:rPr>
        <w:t>؛ و</w:t>
      </w:r>
      <w:r w:rsidR="00AA396B" w:rsidRPr="00BF2FA3">
        <w:rPr>
          <w:rFonts w:hint="cs"/>
          <w:rtl/>
        </w:rPr>
        <w:t xml:space="preserve"> همچنین موارد دیگری از این قبیل اشتباهات مثل «واو» با «من» که گاهی دیده</w:t>
      </w:r>
      <w:r w:rsidR="00D551B7" w:rsidRPr="00BF2FA3">
        <w:rPr>
          <w:rFonts w:hint="cs"/>
          <w:rtl/>
        </w:rPr>
        <w:t xml:space="preserve"> می‌</w:t>
      </w:r>
      <w:r w:rsidR="00AA396B" w:rsidRPr="00BF2FA3">
        <w:rPr>
          <w:rFonts w:hint="cs"/>
          <w:rtl/>
        </w:rPr>
        <w:t xml:space="preserve">شود این اشتباه صورت گرفته است که مثلاً «حسن و حسین» یا «حسن من حسین»؟! </w:t>
      </w:r>
      <w:r w:rsidR="005D74BF">
        <w:rPr>
          <w:rFonts w:hint="cs"/>
          <w:rtl/>
        </w:rPr>
        <w:t>این‌ها</w:t>
      </w:r>
      <w:r w:rsidR="00AA396B" w:rsidRPr="00BF2FA3">
        <w:rPr>
          <w:rFonts w:hint="cs"/>
          <w:rtl/>
        </w:rPr>
        <w:t xml:space="preserve"> اختلافاتی در کتابت بوده است و آن اختلاف در کتابت</w:t>
      </w:r>
      <w:r w:rsidR="00D551B7" w:rsidRPr="00BF2FA3">
        <w:rPr>
          <w:rFonts w:hint="cs"/>
          <w:rtl/>
        </w:rPr>
        <w:t xml:space="preserve">‌ها </w:t>
      </w:r>
      <w:r w:rsidR="00AA396B" w:rsidRPr="00BF2FA3">
        <w:rPr>
          <w:rFonts w:hint="cs"/>
          <w:rtl/>
        </w:rPr>
        <w:t>موجب</w:t>
      </w:r>
      <w:r w:rsidR="00D551B7" w:rsidRPr="00BF2FA3">
        <w:rPr>
          <w:rFonts w:hint="cs"/>
          <w:rtl/>
        </w:rPr>
        <w:t xml:space="preserve"> می‌</w:t>
      </w:r>
      <w:r w:rsidR="00AA396B" w:rsidRPr="00BF2FA3">
        <w:rPr>
          <w:rFonts w:hint="cs"/>
          <w:rtl/>
        </w:rPr>
        <w:t xml:space="preserve">شده تا به دو صورت خوانده شود که یک نفر به یک صورت خوانده و در کتاب خود آورده و دیگری به صورت دیگر خوانده و در کتاب خود آورده است. این اختلاف نسخه </w:t>
      </w:r>
      <w:r w:rsidR="005D74BF">
        <w:rPr>
          <w:rtl/>
        </w:rPr>
        <w:t>از</w:t>
      </w:r>
      <w:r w:rsidR="00AA396B" w:rsidRPr="00BF2FA3">
        <w:rPr>
          <w:rFonts w:hint="cs"/>
          <w:rtl/>
        </w:rPr>
        <w:t xml:space="preserve"> شکل دوم</w:t>
      </w:r>
      <w:r w:rsidR="00D551B7" w:rsidRPr="00BF2FA3">
        <w:rPr>
          <w:rFonts w:hint="cs"/>
          <w:rtl/>
        </w:rPr>
        <w:t xml:space="preserve"> می‌</w:t>
      </w:r>
      <w:r w:rsidR="00AA396B" w:rsidRPr="00BF2FA3">
        <w:rPr>
          <w:rFonts w:hint="cs"/>
          <w:rtl/>
        </w:rPr>
        <w:t>باشد.</w:t>
      </w:r>
    </w:p>
    <w:p w:rsidR="00AA396B" w:rsidRPr="00BF2FA3" w:rsidRDefault="00960717" w:rsidP="00AA396B">
      <w:pPr>
        <w:contextualSpacing w:val="0"/>
        <w:rPr>
          <w:rtl/>
        </w:rPr>
      </w:pPr>
      <w:r w:rsidRPr="00BF2FA3">
        <w:rPr>
          <w:rFonts w:hint="cs"/>
          <w:rtl/>
        </w:rPr>
        <w:t>در اینجا این نکته هم خالی از لطف نیست که تفاوتی بین متقدمین و متأخرین نیست بلکه تا قبل از اینکه چاپ انبوه متداول شود کتاب</w:t>
      </w:r>
      <w:r w:rsidR="00D551B7" w:rsidRPr="00BF2FA3">
        <w:rPr>
          <w:rFonts w:hint="cs"/>
          <w:rtl/>
        </w:rPr>
        <w:t xml:space="preserve">‌ها </w:t>
      </w:r>
      <w:r w:rsidRPr="00BF2FA3">
        <w:rPr>
          <w:rFonts w:hint="cs"/>
          <w:rtl/>
        </w:rPr>
        <w:t xml:space="preserve">به صورت </w:t>
      </w:r>
      <w:r w:rsidR="005D74BF">
        <w:rPr>
          <w:rFonts w:hint="cs"/>
          <w:rtl/>
        </w:rPr>
        <w:t>نسخه‌نویسی</w:t>
      </w:r>
      <w:r w:rsidRPr="00BF2FA3">
        <w:rPr>
          <w:rFonts w:hint="cs"/>
          <w:rtl/>
        </w:rPr>
        <w:t xml:space="preserve"> و استنساخ بوده است و در بسیاری از موارد کلمات کم یا زیاد</w:t>
      </w:r>
      <w:r w:rsidR="00D551B7" w:rsidRPr="00BF2FA3">
        <w:rPr>
          <w:rFonts w:hint="cs"/>
          <w:rtl/>
        </w:rPr>
        <w:t xml:space="preserve"> می‌</w:t>
      </w:r>
      <w:r w:rsidRPr="00BF2FA3">
        <w:rPr>
          <w:rFonts w:hint="cs"/>
          <w:rtl/>
        </w:rPr>
        <w:t>شده.</w:t>
      </w:r>
    </w:p>
    <w:p w:rsidR="00960717" w:rsidRPr="00BF2FA3" w:rsidRDefault="00960717" w:rsidP="00AA396B">
      <w:pPr>
        <w:contextualSpacing w:val="0"/>
        <w:rPr>
          <w:rtl/>
        </w:rPr>
      </w:pPr>
      <w:r w:rsidRPr="00BF2FA3">
        <w:rPr>
          <w:rFonts w:hint="cs"/>
          <w:rtl/>
        </w:rPr>
        <w:t>وقتی اختلاف نسخه مطرح</w:t>
      </w:r>
      <w:r w:rsidR="00D551B7" w:rsidRPr="00BF2FA3">
        <w:rPr>
          <w:rFonts w:hint="cs"/>
          <w:rtl/>
        </w:rPr>
        <w:t xml:space="preserve"> می‌</w:t>
      </w:r>
      <w:r w:rsidRPr="00BF2FA3">
        <w:rPr>
          <w:rFonts w:hint="cs"/>
          <w:rtl/>
        </w:rPr>
        <w:t xml:space="preserve">شود در مناقشه دوم </w:t>
      </w:r>
      <w:r w:rsidR="005D74BF">
        <w:rPr>
          <w:rFonts w:hint="cs"/>
          <w:rtl/>
        </w:rPr>
        <w:t>این‌طور</w:t>
      </w:r>
      <w:r w:rsidR="00D551B7" w:rsidRPr="00BF2FA3">
        <w:rPr>
          <w:rFonts w:hint="cs"/>
          <w:rtl/>
        </w:rPr>
        <w:t xml:space="preserve"> می‌</w:t>
      </w:r>
      <w:r w:rsidRPr="00BF2FA3">
        <w:rPr>
          <w:rFonts w:hint="cs"/>
          <w:rtl/>
        </w:rPr>
        <w:t>گوییم که: اختلاف نسخه یا تعدد نقل در روایت واحده علی قسمین</w:t>
      </w:r>
      <w:r w:rsidR="00D551B7" w:rsidRPr="00BF2FA3">
        <w:rPr>
          <w:rFonts w:hint="cs"/>
          <w:rtl/>
        </w:rPr>
        <w:t xml:space="preserve"> می‌</w:t>
      </w:r>
      <w:r w:rsidRPr="00BF2FA3">
        <w:rPr>
          <w:rFonts w:hint="cs"/>
          <w:rtl/>
        </w:rPr>
        <w:t>باشد:</w:t>
      </w:r>
    </w:p>
    <w:p w:rsidR="00960717" w:rsidRPr="00BF2FA3" w:rsidRDefault="00960717" w:rsidP="005D74BF">
      <w:pPr>
        <w:pStyle w:val="ListParagraph"/>
        <w:numPr>
          <w:ilvl w:val="0"/>
          <w:numId w:val="5"/>
        </w:numPr>
        <w:contextualSpacing w:val="0"/>
        <w:rPr>
          <w:rFonts w:cs="Traditional Arabic"/>
        </w:rPr>
      </w:pPr>
      <w:r w:rsidRPr="00BF2FA3">
        <w:rPr>
          <w:rFonts w:cs="Traditional Arabic" w:hint="cs"/>
          <w:rtl/>
        </w:rPr>
        <w:t>تعدد نقل که موجب این شده است که دو نسخه پیدا شود، د</w:t>
      </w:r>
      <w:r w:rsidR="005D74BF">
        <w:rPr>
          <w:rFonts w:cs="Traditional Arabic" w:hint="cs"/>
          <w:rtl/>
        </w:rPr>
        <w:t>ر</w:t>
      </w:r>
      <w:r w:rsidRPr="00BF2FA3">
        <w:rPr>
          <w:rFonts w:cs="Traditional Arabic" w:hint="cs"/>
          <w:rtl/>
        </w:rPr>
        <w:t xml:space="preserve"> مبد</w:t>
      </w:r>
      <w:r w:rsidR="005D74BF">
        <w:rPr>
          <w:rFonts w:cs="Traditional Arabic" w:hint="cs"/>
          <w:rtl/>
        </w:rPr>
        <w:t>أ</w:t>
      </w:r>
      <w:r w:rsidRPr="00BF2FA3">
        <w:rPr>
          <w:rFonts w:cs="Traditional Arabic" w:hint="cs"/>
          <w:rtl/>
        </w:rPr>
        <w:t xml:space="preserve"> شکل گرفته است.</w:t>
      </w:r>
    </w:p>
    <w:p w:rsidR="00960717" w:rsidRPr="00BF2FA3" w:rsidRDefault="00960717" w:rsidP="00960717">
      <w:pPr>
        <w:pStyle w:val="ListParagraph"/>
        <w:numPr>
          <w:ilvl w:val="0"/>
          <w:numId w:val="5"/>
        </w:numPr>
        <w:contextualSpacing w:val="0"/>
        <w:rPr>
          <w:rFonts w:cs="Traditional Arabic"/>
        </w:rPr>
      </w:pPr>
      <w:r w:rsidRPr="00BF2FA3">
        <w:rPr>
          <w:rFonts w:cs="Traditional Arabic" w:hint="cs"/>
          <w:rtl/>
        </w:rPr>
        <w:t>اختلاف نسخه و تعدد نقل در ادامه و به دلیل کتابت و مواردی از این قبیل شکل گرفته است.</w:t>
      </w:r>
    </w:p>
    <w:p w:rsidR="00960717" w:rsidRPr="00BF2FA3" w:rsidRDefault="00960717" w:rsidP="00960717">
      <w:pPr>
        <w:contextualSpacing w:val="0"/>
        <w:rPr>
          <w:rtl/>
        </w:rPr>
      </w:pPr>
      <w:r w:rsidRPr="00BF2FA3">
        <w:rPr>
          <w:rFonts w:hint="cs"/>
          <w:rtl/>
        </w:rPr>
        <w:t>پس در اینجا بایستی دقت شود که این دو بحث مجزا</w:t>
      </w:r>
      <w:r w:rsidR="00D551B7" w:rsidRPr="00BF2FA3">
        <w:rPr>
          <w:rFonts w:hint="cs"/>
          <w:rtl/>
        </w:rPr>
        <w:t xml:space="preserve"> می‌</w:t>
      </w:r>
      <w:r w:rsidRPr="00BF2FA3">
        <w:rPr>
          <w:rFonts w:hint="cs"/>
          <w:rtl/>
        </w:rPr>
        <w:t xml:space="preserve">باشد و با تعبیر دقیق و جامع </w:t>
      </w:r>
      <w:r w:rsidR="00BF2FA3">
        <w:rPr>
          <w:rFonts w:hint="cs"/>
          <w:rtl/>
        </w:rPr>
        <w:t>این‌گونه</w:t>
      </w:r>
      <w:r w:rsidRPr="00BF2FA3">
        <w:rPr>
          <w:rFonts w:hint="cs"/>
          <w:rtl/>
        </w:rPr>
        <w:t xml:space="preserve"> باید گفته شود که اختلاف روایت و تعدد نقل علی قسمین است.</w:t>
      </w:r>
    </w:p>
    <w:p w:rsidR="00960717" w:rsidRPr="00BF2FA3" w:rsidRDefault="00960717" w:rsidP="00960717">
      <w:pPr>
        <w:contextualSpacing w:val="0"/>
        <w:rPr>
          <w:rtl/>
        </w:rPr>
      </w:pPr>
      <w:r w:rsidRPr="00BF2FA3">
        <w:rPr>
          <w:rFonts w:hint="cs"/>
          <w:rtl/>
        </w:rPr>
        <w:t xml:space="preserve">قسم اول این است که این </w:t>
      </w:r>
      <w:r w:rsidR="005D74BF">
        <w:rPr>
          <w:rFonts w:hint="cs"/>
          <w:rtl/>
        </w:rPr>
        <w:t>شکل‌گیری</w:t>
      </w:r>
      <w:r w:rsidRPr="00BF2FA3">
        <w:rPr>
          <w:rFonts w:hint="cs"/>
          <w:rtl/>
        </w:rPr>
        <w:t xml:space="preserve"> تعدد و وجود اختلاف نقل به دلیل نسخه</w:t>
      </w:r>
      <w:r w:rsidR="00D551B7" w:rsidRPr="00BF2FA3">
        <w:rPr>
          <w:rFonts w:hint="cs"/>
          <w:rtl/>
        </w:rPr>
        <w:t>‌های</w:t>
      </w:r>
      <w:r w:rsidRPr="00BF2FA3">
        <w:rPr>
          <w:rFonts w:hint="cs"/>
          <w:rtl/>
        </w:rPr>
        <w:t xml:space="preserve"> </w:t>
      </w:r>
      <w:r w:rsidR="005D74BF">
        <w:rPr>
          <w:rFonts w:hint="cs"/>
          <w:rtl/>
        </w:rPr>
        <w:t>متأخر</w:t>
      </w:r>
      <w:r w:rsidR="00D551B7" w:rsidRPr="00BF2FA3">
        <w:rPr>
          <w:rFonts w:hint="cs"/>
          <w:rtl/>
        </w:rPr>
        <w:t xml:space="preserve"> نمی‌</w:t>
      </w:r>
      <w:r w:rsidRPr="00BF2FA3">
        <w:rPr>
          <w:rFonts w:hint="cs"/>
          <w:rtl/>
        </w:rPr>
        <w:t xml:space="preserve">باشد بلکه </w:t>
      </w:r>
      <w:r w:rsidR="005D74BF">
        <w:rPr>
          <w:rFonts w:hint="cs"/>
          <w:rtl/>
        </w:rPr>
        <w:t>ازاین‌رو</w:t>
      </w:r>
      <w:r w:rsidRPr="00BF2FA3">
        <w:rPr>
          <w:rFonts w:hint="cs"/>
          <w:rtl/>
        </w:rPr>
        <w:t xml:space="preserve"> است که راوی اول </w:t>
      </w:r>
      <w:r w:rsidR="005D74BF">
        <w:rPr>
          <w:rFonts w:hint="cs"/>
          <w:rtl/>
        </w:rPr>
        <w:t>ازآنجاکه</w:t>
      </w:r>
      <w:r w:rsidRPr="00BF2FA3">
        <w:rPr>
          <w:rFonts w:hint="cs"/>
          <w:rtl/>
        </w:rPr>
        <w:t xml:space="preserve"> در نقل به معنا آزاد بوده است با کمی تفاوت به دو صورت نقل کرده است که یک بار کسی به یک صورت از او نقل کرده است و بار دیگر کسی دیگر همان روایت را به صورت دیگری نقل کرده است</w:t>
      </w:r>
      <w:r w:rsidR="00550DA1">
        <w:rPr>
          <w:rtl/>
        </w:rPr>
        <w:t xml:space="preserve"> </w:t>
      </w:r>
      <w:r w:rsidRPr="00BF2FA3">
        <w:rPr>
          <w:rFonts w:hint="cs"/>
          <w:rtl/>
        </w:rPr>
        <w:t>که در نقل او همان مطلب واحد را دو نوع گفته و دو نوع از او نقل شده است و یا اینکه راویان دوم همان روایتی که از او شنیده</w:t>
      </w:r>
      <w:r w:rsidR="00D551B7" w:rsidRPr="00BF2FA3">
        <w:rPr>
          <w:rFonts w:hint="cs"/>
          <w:rtl/>
        </w:rPr>
        <w:t xml:space="preserve">‌اند </w:t>
      </w:r>
      <w:r w:rsidRPr="00BF2FA3">
        <w:rPr>
          <w:rFonts w:hint="cs"/>
          <w:rtl/>
        </w:rPr>
        <w:t>به دو صورت نقل کرده</w:t>
      </w:r>
      <w:r w:rsidR="00D551B7" w:rsidRPr="00BF2FA3">
        <w:rPr>
          <w:rFonts w:hint="cs"/>
          <w:rtl/>
        </w:rPr>
        <w:t>‌اند.</w:t>
      </w:r>
    </w:p>
    <w:p w:rsidR="00960717" w:rsidRPr="00BF2FA3" w:rsidRDefault="00960717" w:rsidP="00960717">
      <w:pPr>
        <w:contextualSpacing w:val="0"/>
        <w:rPr>
          <w:rtl/>
        </w:rPr>
      </w:pPr>
      <w:r w:rsidRPr="00BF2FA3">
        <w:rPr>
          <w:rFonts w:hint="cs"/>
          <w:rtl/>
        </w:rPr>
        <w:lastRenderedPageBreak/>
        <w:t>قسم دوم این است که در مبدأ ثبت واحدی داشته است و هنگامی که در اصول اربع مأه مکتوب شده است و سپس به کتب بعدی منتقل شده است، در این نگارش</w:t>
      </w:r>
      <w:r w:rsidR="00D551B7" w:rsidRPr="00BF2FA3">
        <w:rPr>
          <w:rFonts w:hint="cs"/>
          <w:rtl/>
        </w:rPr>
        <w:t xml:space="preserve">‌ها </w:t>
      </w:r>
      <w:r w:rsidRPr="00BF2FA3">
        <w:rPr>
          <w:rFonts w:hint="cs"/>
          <w:rtl/>
        </w:rPr>
        <w:t xml:space="preserve">و </w:t>
      </w:r>
      <w:r w:rsidR="005D74BF">
        <w:rPr>
          <w:rFonts w:hint="cs"/>
          <w:rtl/>
        </w:rPr>
        <w:t>نوشته‌ها</w:t>
      </w:r>
      <w:r w:rsidRPr="00BF2FA3">
        <w:rPr>
          <w:rFonts w:hint="cs"/>
          <w:rtl/>
        </w:rPr>
        <w:t>، در خواندن و ثبت و ضبط دچار تفاوت کتابت و موجب اختلاف نسخه</w:t>
      </w:r>
      <w:r w:rsidR="00D551B7" w:rsidRPr="00BF2FA3">
        <w:rPr>
          <w:rFonts w:hint="cs"/>
          <w:rtl/>
        </w:rPr>
        <w:t xml:space="preserve">‌ها </w:t>
      </w:r>
      <w:r w:rsidRPr="00BF2FA3">
        <w:rPr>
          <w:rFonts w:hint="cs"/>
          <w:rtl/>
        </w:rPr>
        <w:t>شده است.</w:t>
      </w:r>
    </w:p>
    <w:p w:rsidR="00960717" w:rsidRPr="00BF2FA3" w:rsidRDefault="00960717" w:rsidP="004947C3">
      <w:pPr>
        <w:contextualSpacing w:val="0"/>
        <w:rPr>
          <w:rtl/>
        </w:rPr>
      </w:pPr>
      <w:r w:rsidRPr="00BF2FA3">
        <w:rPr>
          <w:rFonts w:hint="cs"/>
          <w:rtl/>
        </w:rPr>
        <w:t>با توجه به این تفاوتی که بایستی خیلی به آن توجه داشت و البته کمتر به آن توجه</w:t>
      </w:r>
      <w:r w:rsidR="00D551B7" w:rsidRPr="00BF2FA3">
        <w:rPr>
          <w:rFonts w:hint="cs"/>
          <w:rtl/>
        </w:rPr>
        <w:t xml:space="preserve"> می‌</w:t>
      </w:r>
      <w:r w:rsidRPr="00BF2FA3">
        <w:rPr>
          <w:rFonts w:hint="cs"/>
          <w:rtl/>
        </w:rPr>
        <w:t>شود، قانون تقدّم نسخه کافی بر سایر کتب اربعه</w:t>
      </w:r>
      <w:r w:rsidR="004947C3">
        <w:rPr>
          <w:rFonts w:hint="cs"/>
          <w:rtl/>
        </w:rPr>
        <w:t>،</w:t>
      </w:r>
      <w:r w:rsidRPr="00BF2FA3">
        <w:rPr>
          <w:rFonts w:hint="cs"/>
          <w:rtl/>
        </w:rPr>
        <w:t xml:space="preserve"> در نوع دوم بسیار جاری است. به این بیان که وقتی کافی دقت</w:t>
      </w:r>
      <w:r w:rsidR="00D551B7" w:rsidRPr="00BF2FA3">
        <w:rPr>
          <w:rFonts w:hint="cs"/>
          <w:rtl/>
        </w:rPr>
        <w:t>‌های</w:t>
      </w:r>
      <w:r w:rsidRPr="00BF2FA3">
        <w:rPr>
          <w:rFonts w:hint="cs"/>
          <w:rtl/>
        </w:rPr>
        <w:t xml:space="preserve"> فراوانی</w:t>
      </w:r>
      <w:r w:rsidR="00D551B7" w:rsidRPr="00BF2FA3">
        <w:rPr>
          <w:rFonts w:hint="cs"/>
          <w:rtl/>
        </w:rPr>
        <w:t xml:space="preserve"> می‌</w:t>
      </w:r>
      <w:r w:rsidRPr="00BF2FA3">
        <w:rPr>
          <w:rFonts w:hint="cs"/>
          <w:rtl/>
        </w:rPr>
        <w:t xml:space="preserve">کند و </w:t>
      </w:r>
      <w:r w:rsidR="005D74BF">
        <w:rPr>
          <w:rFonts w:hint="cs"/>
          <w:rtl/>
        </w:rPr>
        <w:t>نظایر</w:t>
      </w:r>
      <w:r w:rsidRPr="00BF2FA3">
        <w:rPr>
          <w:rFonts w:hint="cs"/>
          <w:rtl/>
        </w:rPr>
        <w:t xml:space="preserve"> را ملاحظه</w:t>
      </w:r>
      <w:r w:rsidR="00D551B7" w:rsidRPr="00BF2FA3">
        <w:rPr>
          <w:rFonts w:hint="cs"/>
          <w:rtl/>
        </w:rPr>
        <w:t xml:space="preserve"> می‌</w:t>
      </w:r>
      <w:r w:rsidRPr="00BF2FA3">
        <w:rPr>
          <w:rFonts w:hint="cs"/>
          <w:rtl/>
        </w:rPr>
        <w:t>کند، او با این دقت</w:t>
      </w:r>
      <w:r w:rsidR="00D551B7" w:rsidRPr="00BF2FA3">
        <w:rPr>
          <w:rFonts w:hint="cs"/>
          <w:rtl/>
        </w:rPr>
        <w:t>‌ها می‌</w:t>
      </w:r>
      <w:r w:rsidRPr="00BF2FA3">
        <w:rPr>
          <w:rFonts w:hint="cs"/>
          <w:rtl/>
        </w:rPr>
        <w:t>فهمد که آیا در اینجا «واو» است یا «عن» یا در متن با دقت</w:t>
      </w:r>
      <w:r w:rsidR="00D551B7" w:rsidRPr="00BF2FA3">
        <w:rPr>
          <w:rFonts w:hint="cs"/>
          <w:rtl/>
        </w:rPr>
        <w:t>‌های</w:t>
      </w:r>
      <w:r w:rsidRPr="00BF2FA3">
        <w:rPr>
          <w:rFonts w:hint="cs"/>
          <w:rtl/>
        </w:rPr>
        <w:t>ی که</w:t>
      </w:r>
      <w:r w:rsidR="00D551B7" w:rsidRPr="00BF2FA3">
        <w:rPr>
          <w:rFonts w:hint="cs"/>
          <w:rtl/>
        </w:rPr>
        <w:t xml:space="preserve"> می‌</w:t>
      </w:r>
      <w:r w:rsidRPr="00BF2FA3">
        <w:rPr>
          <w:rFonts w:hint="cs"/>
          <w:rtl/>
        </w:rPr>
        <w:t>کند نسخه اصلی را</w:t>
      </w:r>
      <w:r w:rsidR="00D551B7" w:rsidRPr="00BF2FA3">
        <w:rPr>
          <w:rFonts w:hint="cs"/>
          <w:rtl/>
        </w:rPr>
        <w:t xml:space="preserve"> می‌</w:t>
      </w:r>
      <w:r w:rsidRPr="00BF2FA3">
        <w:rPr>
          <w:rFonts w:hint="cs"/>
          <w:rtl/>
        </w:rPr>
        <w:t xml:space="preserve">یابد و آنکه </w:t>
      </w:r>
      <w:r w:rsidR="005D74BF">
        <w:rPr>
          <w:rFonts w:hint="cs"/>
          <w:rtl/>
        </w:rPr>
        <w:t>دقیق‌تر</w:t>
      </w:r>
      <w:r w:rsidR="00D551B7" w:rsidRPr="00BF2FA3">
        <w:rPr>
          <w:rFonts w:hint="cs"/>
          <w:rtl/>
        </w:rPr>
        <w:t xml:space="preserve"> می‌</w:t>
      </w:r>
      <w:r w:rsidRPr="00BF2FA3">
        <w:rPr>
          <w:rFonts w:hint="cs"/>
          <w:rtl/>
        </w:rPr>
        <w:t>باشد</w:t>
      </w:r>
      <w:r w:rsidR="00D551B7" w:rsidRPr="00BF2FA3">
        <w:rPr>
          <w:rFonts w:hint="cs"/>
          <w:rtl/>
        </w:rPr>
        <w:t xml:space="preserve"> می‌</w:t>
      </w:r>
      <w:r w:rsidRPr="00BF2FA3">
        <w:rPr>
          <w:rFonts w:hint="cs"/>
          <w:rtl/>
        </w:rPr>
        <w:t>آورد</w:t>
      </w:r>
      <w:r w:rsidR="00550DA1">
        <w:rPr>
          <w:rtl/>
        </w:rPr>
        <w:t>؛ و</w:t>
      </w:r>
      <w:r w:rsidRPr="00BF2FA3">
        <w:rPr>
          <w:rFonts w:hint="cs"/>
          <w:rtl/>
        </w:rPr>
        <w:t xml:space="preserve"> همچنین در خواندن هم </w:t>
      </w:r>
      <w:r w:rsidR="005D74BF">
        <w:rPr>
          <w:rFonts w:hint="cs"/>
          <w:rtl/>
        </w:rPr>
        <w:t>دقیق‌تر</w:t>
      </w:r>
      <w:r w:rsidRPr="00BF2FA3">
        <w:rPr>
          <w:rFonts w:hint="cs"/>
          <w:rtl/>
        </w:rPr>
        <w:t xml:space="preserve"> است. ممکن است همان زمان که شیخ روایات را مطالعه</w:t>
      </w:r>
      <w:r w:rsidR="00D551B7" w:rsidRPr="00BF2FA3">
        <w:rPr>
          <w:rFonts w:hint="cs"/>
          <w:rtl/>
        </w:rPr>
        <w:t xml:space="preserve"> می‌</w:t>
      </w:r>
      <w:r w:rsidRPr="00BF2FA3">
        <w:rPr>
          <w:rFonts w:hint="cs"/>
          <w:rtl/>
        </w:rPr>
        <w:t>کرده و در تهذیب و من لا یحضر وارد</w:t>
      </w:r>
      <w:r w:rsidR="00D551B7" w:rsidRPr="00BF2FA3">
        <w:rPr>
          <w:rFonts w:hint="cs"/>
          <w:rtl/>
        </w:rPr>
        <w:t xml:space="preserve"> می‌</w:t>
      </w:r>
      <w:r w:rsidRPr="00BF2FA3">
        <w:rPr>
          <w:rFonts w:hint="cs"/>
          <w:rtl/>
        </w:rPr>
        <w:t>کرد، روایات را با سرعت</w:t>
      </w:r>
      <w:r w:rsidR="00D551B7" w:rsidRPr="00BF2FA3">
        <w:rPr>
          <w:rFonts w:hint="cs"/>
          <w:rtl/>
        </w:rPr>
        <w:t xml:space="preserve"> می‌</w:t>
      </w:r>
      <w:r w:rsidRPr="00BF2FA3">
        <w:rPr>
          <w:rFonts w:hint="cs"/>
          <w:rtl/>
        </w:rPr>
        <w:t>خوانده و</w:t>
      </w:r>
      <w:r w:rsidR="00D551B7" w:rsidRPr="00BF2FA3">
        <w:rPr>
          <w:rFonts w:hint="cs"/>
          <w:rtl/>
        </w:rPr>
        <w:t xml:space="preserve"> می‌</w:t>
      </w:r>
      <w:r w:rsidRPr="00BF2FA3">
        <w:rPr>
          <w:rFonts w:hint="cs"/>
          <w:rtl/>
        </w:rPr>
        <w:t>نوشته و رد</w:t>
      </w:r>
      <w:r w:rsidR="00D551B7" w:rsidRPr="00BF2FA3">
        <w:rPr>
          <w:rFonts w:hint="cs"/>
          <w:rtl/>
        </w:rPr>
        <w:t xml:space="preserve"> می‌</w:t>
      </w:r>
      <w:r w:rsidRPr="00BF2FA3">
        <w:rPr>
          <w:rFonts w:hint="cs"/>
          <w:rtl/>
        </w:rPr>
        <w:t>شده، اما کافی و کلینی دارای دقّت بیشتری است. این مطلب</w:t>
      </w:r>
      <w:r w:rsidR="00C15359" w:rsidRPr="00BF2FA3">
        <w:rPr>
          <w:rFonts w:hint="cs"/>
          <w:rtl/>
        </w:rPr>
        <w:t xml:space="preserve"> برای نوع دوم از دو قسم</w:t>
      </w:r>
      <w:r w:rsidR="00D551B7" w:rsidRPr="00BF2FA3">
        <w:rPr>
          <w:rFonts w:hint="cs"/>
          <w:rtl/>
        </w:rPr>
        <w:t xml:space="preserve"> می‌</w:t>
      </w:r>
      <w:r w:rsidR="00C15359" w:rsidRPr="00BF2FA3">
        <w:rPr>
          <w:rFonts w:hint="cs"/>
          <w:rtl/>
        </w:rPr>
        <w:t>باشد و تقدّم نسخه کافی بر نسخه</w:t>
      </w:r>
      <w:r w:rsidR="00D551B7" w:rsidRPr="00BF2FA3">
        <w:rPr>
          <w:rFonts w:hint="cs"/>
          <w:rtl/>
        </w:rPr>
        <w:t>‌های</w:t>
      </w:r>
      <w:r w:rsidR="00C15359" w:rsidRPr="00BF2FA3">
        <w:rPr>
          <w:rFonts w:hint="cs"/>
          <w:rtl/>
        </w:rPr>
        <w:t xml:space="preserve"> دیگر در این قسم</w:t>
      </w:r>
      <w:r w:rsidR="00D551B7" w:rsidRPr="00BF2FA3">
        <w:rPr>
          <w:rFonts w:hint="cs"/>
          <w:rtl/>
        </w:rPr>
        <w:t xml:space="preserve"> می‌</w:t>
      </w:r>
      <w:r w:rsidR="00C15359" w:rsidRPr="00BF2FA3">
        <w:rPr>
          <w:rFonts w:hint="cs"/>
          <w:rtl/>
        </w:rPr>
        <w:t>باشد.</w:t>
      </w:r>
    </w:p>
    <w:p w:rsidR="00960717" w:rsidRPr="00BF2FA3" w:rsidRDefault="00960717" w:rsidP="00C15359">
      <w:pPr>
        <w:contextualSpacing w:val="0"/>
        <w:rPr>
          <w:rtl/>
        </w:rPr>
      </w:pPr>
      <w:r w:rsidRPr="00BF2FA3">
        <w:rPr>
          <w:rFonts w:hint="cs"/>
          <w:rtl/>
        </w:rPr>
        <w:t>اما در قسم اول که از آغاز و مبدأ یک مطلب واحد توسط راوی اول دو صورت نقل شده است</w:t>
      </w:r>
      <w:r w:rsidR="00C15359" w:rsidRPr="00BF2FA3">
        <w:rPr>
          <w:rFonts w:hint="cs"/>
          <w:rtl/>
        </w:rPr>
        <w:t xml:space="preserve"> در اینجا یک نقل در کتاب کافی آمده است و نقل دیگر در کتاب شیخ وارد شده است که از این دست روایات بسیار زیاد است که در یک کتاب آمده و در دیگری نیامده و روایات دیگری که در کتاب اول نیامده اما در کتاب</w:t>
      </w:r>
      <w:r w:rsidR="00D551B7" w:rsidRPr="00BF2FA3">
        <w:rPr>
          <w:rFonts w:hint="cs"/>
          <w:rtl/>
        </w:rPr>
        <w:t>‌های</w:t>
      </w:r>
      <w:r w:rsidR="00C15359" w:rsidRPr="00BF2FA3">
        <w:rPr>
          <w:rFonts w:hint="cs"/>
          <w:rtl/>
        </w:rPr>
        <w:t xml:space="preserve"> دیگر وارد شده است. در این قسم جای این مطلب نیست که گفته شود کافی دقت بیشتری داشته و نسخه او بر نسخه</w:t>
      </w:r>
      <w:r w:rsidR="00D551B7" w:rsidRPr="00BF2FA3">
        <w:rPr>
          <w:rFonts w:hint="cs"/>
          <w:rtl/>
        </w:rPr>
        <w:t>‌های</w:t>
      </w:r>
      <w:r w:rsidR="00C15359" w:rsidRPr="00BF2FA3">
        <w:rPr>
          <w:rFonts w:hint="cs"/>
          <w:rtl/>
        </w:rPr>
        <w:t xml:space="preserve"> دیگر تقدّم دارد.</w:t>
      </w:r>
    </w:p>
    <w:p w:rsidR="00C15359" w:rsidRPr="00BF2FA3" w:rsidRDefault="00C15359" w:rsidP="004947C3">
      <w:pPr>
        <w:contextualSpacing w:val="0"/>
        <w:rPr>
          <w:rtl/>
        </w:rPr>
      </w:pPr>
      <w:r w:rsidRPr="00BF2FA3">
        <w:rPr>
          <w:rFonts w:hint="cs"/>
          <w:rtl/>
        </w:rPr>
        <w:t xml:space="preserve">پس در مقام ثبوت این دو </w:t>
      </w:r>
      <w:r w:rsidR="005D74BF">
        <w:rPr>
          <w:rFonts w:hint="cs"/>
          <w:rtl/>
        </w:rPr>
        <w:t>باهم</w:t>
      </w:r>
      <w:r w:rsidRPr="00BF2FA3">
        <w:rPr>
          <w:rFonts w:hint="cs"/>
          <w:rtl/>
        </w:rPr>
        <w:t xml:space="preserve"> متفاوت است و </w:t>
      </w:r>
      <w:r w:rsidR="00BF2FA3">
        <w:rPr>
          <w:rFonts w:hint="cs"/>
          <w:rtl/>
        </w:rPr>
        <w:t>همان‌طور</w:t>
      </w:r>
      <w:r w:rsidRPr="00BF2FA3">
        <w:rPr>
          <w:rFonts w:hint="cs"/>
          <w:rtl/>
        </w:rPr>
        <w:t xml:space="preserve"> که گفته شد بحث تعدد نقل در روایت واحده دو قسم است و تقدّم نسخه کافی مربوط به آن مواردی است که بعداً پیدا شده و اختلافات به وجود آمده است اما در قسم اول که راوی به دو صورت نقل کرده است این قانون جریان ندارد.</w:t>
      </w:r>
    </w:p>
    <w:p w:rsidR="00E166ED" w:rsidRPr="00BF2FA3" w:rsidRDefault="00E166ED" w:rsidP="00E166ED">
      <w:pPr>
        <w:contextualSpacing w:val="0"/>
        <w:rPr>
          <w:rtl/>
        </w:rPr>
      </w:pPr>
      <w:r w:rsidRPr="00BF2FA3">
        <w:rPr>
          <w:rFonts w:hint="cs"/>
          <w:rtl/>
        </w:rPr>
        <w:t>حال اگر سؤال شود که از کجا باید تشخیص داد که این اختلاف از نوع اول</w:t>
      </w:r>
      <w:r w:rsidR="00D551B7" w:rsidRPr="00BF2FA3">
        <w:rPr>
          <w:rFonts w:hint="cs"/>
          <w:rtl/>
        </w:rPr>
        <w:t xml:space="preserve"> می‌</w:t>
      </w:r>
      <w:r w:rsidRPr="00BF2FA3">
        <w:rPr>
          <w:rFonts w:hint="cs"/>
          <w:rtl/>
        </w:rPr>
        <w:t>باشد یا نوع دوم؟ در جواب باید گفت ظاهر این است که این حد از تفاوت در عبارات بسیار بعید است که گفته شود از نوع اختلاف در خواندن و کتابت بوده است که در اینجا ملاحظه</w:t>
      </w:r>
      <w:r w:rsidR="00D551B7" w:rsidRPr="00BF2FA3">
        <w:rPr>
          <w:rFonts w:hint="cs"/>
          <w:rtl/>
        </w:rPr>
        <w:t xml:space="preserve"> می‌</w:t>
      </w:r>
      <w:r w:rsidRPr="00BF2FA3">
        <w:rPr>
          <w:rFonts w:hint="cs"/>
          <w:rtl/>
        </w:rPr>
        <w:t xml:space="preserve">شود روایت پنجم باب اول با روایت ششم باب یازدهم تا این حد </w:t>
      </w:r>
      <w:r w:rsidR="005D74BF">
        <w:rPr>
          <w:rFonts w:hint="cs"/>
          <w:rtl/>
        </w:rPr>
        <w:t>باهم</w:t>
      </w:r>
      <w:r w:rsidRPr="00BF2FA3">
        <w:rPr>
          <w:rFonts w:hint="cs"/>
          <w:rtl/>
        </w:rPr>
        <w:t xml:space="preserve"> اختلاف دارند</w:t>
      </w:r>
      <w:r w:rsidR="00550DA1">
        <w:rPr>
          <w:rtl/>
        </w:rPr>
        <w:t>؛ و</w:t>
      </w:r>
      <w:r w:rsidRPr="00BF2FA3">
        <w:rPr>
          <w:rFonts w:hint="cs"/>
          <w:rtl/>
        </w:rPr>
        <w:t xml:space="preserve"> </w:t>
      </w:r>
      <w:r w:rsidR="00BF2FA3">
        <w:rPr>
          <w:rFonts w:hint="cs"/>
          <w:rtl/>
        </w:rPr>
        <w:t>همان‌طور</w:t>
      </w:r>
      <w:r w:rsidRPr="00BF2FA3">
        <w:rPr>
          <w:rFonts w:hint="cs"/>
          <w:rtl/>
        </w:rPr>
        <w:t xml:space="preserve"> که مشخص است بافت دو روایت </w:t>
      </w:r>
      <w:r w:rsidR="005D74BF">
        <w:rPr>
          <w:rFonts w:hint="cs"/>
          <w:rtl/>
        </w:rPr>
        <w:t>باهم</w:t>
      </w:r>
      <w:r w:rsidRPr="00BF2FA3">
        <w:rPr>
          <w:rFonts w:hint="cs"/>
          <w:rtl/>
        </w:rPr>
        <w:t xml:space="preserve"> متفاوت است و مشخص است که از ابتدا روایت به دو صورت بوده است نه اینکه اختلاف عارضی در گذر زمان و ثبت و ضبط</w:t>
      </w:r>
      <w:r w:rsidR="00D551B7" w:rsidRPr="00BF2FA3">
        <w:rPr>
          <w:rFonts w:hint="cs"/>
          <w:rtl/>
        </w:rPr>
        <w:t xml:space="preserve">‌ها </w:t>
      </w:r>
      <w:r w:rsidRPr="00BF2FA3">
        <w:rPr>
          <w:rFonts w:hint="cs"/>
          <w:rtl/>
        </w:rPr>
        <w:t>پیدا شده باشد</w:t>
      </w:r>
      <w:r w:rsidR="00550DA1">
        <w:rPr>
          <w:rtl/>
        </w:rPr>
        <w:t>؛ و</w:t>
      </w:r>
      <w:r w:rsidRPr="00BF2FA3">
        <w:rPr>
          <w:rFonts w:hint="cs"/>
          <w:rtl/>
        </w:rPr>
        <w:t xml:space="preserve"> حتی اگر کسی هم در اینجا دچار شک شود همین که</w:t>
      </w:r>
      <w:r w:rsidR="00D551B7" w:rsidRPr="00BF2FA3">
        <w:rPr>
          <w:rFonts w:hint="cs"/>
          <w:rtl/>
        </w:rPr>
        <w:t xml:space="preserve"> نمی‌</w:t>
      </w:r>
      <w:r w:rsidRPr="00BF2FA3">
        <w:rPr>
          <w:rFonts w:hint="cs"/>
          <w:rtl/>
        </w:rPr>
        <w:t>داند از کدام نوع است این شک کافی است تا قانون تقدّم کافی جاری نشود.</w:t>
      </w:r>
    </w:p>
    <w:p w:rsidR="00E166ED" w:rsidRPr="00BF2FA3" w:rsidRDefault="00942666" w:rsidP="00942666">
      <w:pPr>
        <w:pStyle w:val="Heading3"/>
        <w:rPr>
          <w:rFonts w:ascii="Traditional Arabic" w:hAnsi="Traditional Arabic"/>
          <w:rtl/>
        </w:rPr>
      </w:pPr>
      <w:bookmarkStart w:id="6" w:name="_Toc511580876"/>
      <w:r w:rsidRPr="00BF2FA3">
        <w:rPr>
          <w:rFonts w:ascii="Traditional Arabic" w:hAnsi="Traditional Arabic" w:hint="cs"/>
          <w:rtl/>
        </w:rPr>
        <w:t>نتیجه</w:t>
      </w:r>
      <w:bookmarkEnd w:id="6"/>
    </w:p>
    <w:p w:rsidR="00942666" w:rsidRPr="00BF2FA3" w:rsidRDefault="00942666" w:rsidP="00942666">
      <w:pPr>
        <w:rPr>
          <w:rtl/>
        </w:rPr>
      </w:pPr>
      <w:r w:rsidRPr="00BF2FA3">
        <w:rPr>
          <w:rFonts w:hint="cs"/>
          <w:rtl/>
        </w:rPr>
        <w:t xml:space="preserve">پس بنابراین اگر برای کسی ثابت شود که دو روایت ابی خدیجه در باب اول و باب یازدهم </w:t>
      </w:r>
      <w:r w:rsidR="00BF2FA3">
        <w:rPr>
          <w:rFonts w:hint="cs"/>
          <w:rtl/>
        </w:rPr>
        <w:t>درواقع</w:t>
      </w:r>
      <w:r w:rsidRPr="00BF2FA3">
        <w:rPr>
          <w:rFonts w:hint="cs"/>
          <w:rtl/>
        </w:rPr>
        <w:t xml:space="preserve"> یکی بوده یعنی یک مجلس و یک سخن از امام بوده است که ابو خدیجه دو صورت نقل کرده است</w:t>
      </w:r>
      <w:r w:rsidR="00550DA1">
        <w:rPr>
          <w:rtl/>
        </w:rPr>
        <w:t xml:space="preserve"> </w:t>
      </w:r>
      <w:r w:rsidRPr="00BF2FA3">
        <w:rPr>
          <w:rFonts w:hint="cs"/>
          <w:rtl/>
        </w:rPr>
        <w:t xml:space="preserve">و یا حتی اگر احتمال این را بدهد، تقدّم یک نقل بر نقل دیگر در اینجا وجهی نداشته و باید گفت این دو </w:t>
      </w:r>
      <w:r w:rsidR="005D74BF">
        <w:rPr>
          <w:rFonts w:hint="cs"/>
          <w:rtl/>
        </w:rPr>
        <w:t>باهم</w:t>
      </w:r>
      <w:r w:rsidRPr="00BF2FA3">
        <w:rPr>
          <w:rFonts w:hint="cs"/>
          <w:rtl/>
        </w:rPr>
        <w:t xml:space="preserve"> تعارض کرده و قدر مشترک دو نقل ثابت</w:t>
      </w:r>
      <w:r w:rsidR="00D551B7" w:rsidRPr="00BF2FA3">
        <w:rPr>
          <w:rFonts w:hint="cs"/>
          <w:rtl/>
        </w:rPr>
        <w:t xml:space="preserve"> می‌</w:t>
      </w:r>
      <w:r w:rsidRPr="00BF2FA3">
        <w:rPr>
          <w:rFonts w:hint="cs"/>
          <w:rtl/>
        </w:rPr>
        <w:t>شود، اما ریزه‌کاری</w:t>
      </w:r>
      <w:r w:rsidR="00D551B7" w:rsidRPr="00BF2FA3">
        <w:rPr>
          <w:rFonts w:hint="cs"/>
          <w:rtl/>
        </w:rPr>
        <w:t xml:space="preserve">‌ها </w:t>
      </w:r>
      <w:r w:rsidRPr="00BF2FA3">
        <w:rPr>
          <w:rFonts w:hint="cs"/>
          <w:rtl/>
        </w:rPr>
        <w:t>کنار</w:t>
      </w:r>
      <w:r w:rsidR="00D551B7" w:rsidRPr="00BF2FA3">
        <w:rPr>
          <w:rFonts w:hint="cs"/>
          <w:rtl/>
        </w:rPr>
        <w:t xml:space="preserve"> می‌</w:t>
      </w:r>
      <w:r w:rsidRPr="00BF2FA3">
        <w:rPr>
          <w:rFonts w:hint="cs"/>
          <w:rtl/>
        </w:rPr>
        <w:t>رود و ارزش استناد و احتجاج ندارد و بنابراین «</w:t>
      </w:r>
      <w:r w:rsidRPr="00BF2FA3">
        <w:rPr>
          <w:rFonts w:hint="cs"/>
          <w:b/>
          <w:bCs/>
          <w:color w:val="008000"/>
          <w:rtl/>
        </w:rPr>
        <w:t>یعلمُ شیئاً</w:t>
      </w:r>
      <w:r w:rsidRPr="00BF2FA3">
        <w:rPr>
          <w:rFonts w:hint="cs"/>
          <w:rtl/>
        </w:rPr>
        <w:t>» از ما گرفته</w:t>
      </w:r>
      <w:r w:rsidR="00D551B7" w:rsidRPr="00BF2FA3">
        <w:rPr>
          <w:rFonts w:hint="cs"/>
          <w:rtl/>
        </w:rPr>
        <w:t xml:space="preserve"> می‌</w:t>
      </w:r>
      <w:r w:rsidRPr="00BF2FA3">
        <w:rPr>
          <w:rFonts w:hint="cs"/>
          <w:rtl/>
        </w:rPr>
        <w:t>شود.</w:t>
      </w:r>
    </w:p>
    <w:p w:rsidR="00942666" w:rsidRPr="00BF2FA3" w:rsidRDefault="00371B01" w:rsidP="00371B01">
      <w:pPr>
        <w:rPr>
          <w:rtl/>
        </w:rPr>
      </w:pPr>
      <w:r>
        <w:rPr>
          <w:rFonts w:hint="cs"/>
          <w:rtl/>
        </w:rPr>
        <w:lastRenderedPageBreak/>
        <w:t>البته اگر در این دو نسخه</w:t>
      </w:r>
      <w:r w:rsidR="00942666" w:rsidRPr="00BF2FA3">
        <w:rPr>
          <w:rFonts w:hint="cs"/>
          <w:rtl/>
        </w:rPr>
        <w:t xml:space="preserve"> تمام عبارات مثل هم بود و یکی «</w:t>
      </w:r>
      <w:r w:rsidR="00942666" w:rsidRPr="00BF2FA3">
        <w:rPr>
          <w:rFonts w:hint="cs"/>
          <w:b/>
          <w:bCs/>
          <w:color w:val="008000"/>
          <w:rtl/>
        </w:rPr>
        <w:t>شیئاً</w:t>
      </w:r>
      <w:r w:rsidR="00942666" w:rsidRPr="00BF2FA3">
        <w:rPr>
          <w:rFonts w:hint="cs"/>
          <w:rtl/>
        </w:rPr>
        <w:t>» داشت و دیگری نداشت، در اینجا نیز اختلافی است که برخی معتقدند اصل عدم زیاده مقدم است بر اصل نقیصه</w:t>
      </w:r>
      <w:r w:rsidR="00550DA1">
        <w:rPr>
          <w:rtl/>
        </w:rPr>
        <w:t xml:space="preserve"> </w:t>
      </w:r>
      <w:r w:rsidR="00942666" w:rsidRPr="00BF2FA3">
        <w:rPr>
          <w:rFonts w:hint="cs"/>
          <w:rtl/>
        </w:rPr>
        <w:t>که در گذشته هم مفصّل مورد بحث و بررسی قرار گرفت.</w:t>
      </w:r>
    </w:p>
    <w:p w:rsidR="00942666" w:rsidRPr="00BF2FA3" w:rsidRDefault="00942666" w:rsidP="00942666">
      <w:pPr>
        <w:rPr>
          <w:rtl/>
        </w:rPr>
      </w:pPr>
      <w:r w:rsidRPr="00BF2FA3">
        <w:rPr>
          <w:rFonts w:hint="cs"/>
          <w:rtl/>
        </w:rPr>
        <w:t>به این بیان که برخی</w:t>
      </w:r>
      <w:r w:rsidR="00D551B7" w:rsidRPr="00BF2FA3">
        <w:rPr>
          <w:rFonts w:hint="cs"/>
          <w:rtl/>
        </w:rPr>
        <w:t xml:space="preserve"> می‌</w:t>
      </w:r>
      <w:r w:rsidRPr="00BF2FA3">
        <w:rPr>
          <w:rFonts w:hint="cs"/>
          <w:rtl/>
        </w:rPr>
        <w:t>گویند اگر دو نسخه بود که یکی عبارات زیادتری دارد و دیگری عباراتش کمتر است، معتقدند که آنکه زیادی ندارد بر آنکه زائد است مقدّم</w:t>
      </w:r>
      <w:r w:rsidR="00D551B7" w:rsidRPr="00BF2FA3">
        <w:rPr>
          <w:rFonts w:hint="cs"/>
          <w:rtl/>
        </w:rPr>
        <w:t xml:space="preserve"> می‌</w:t>
      </w:r>
      <w:r w:rsidRPr="00BF2FA3">
        <w:rPr>
          <w:rFonts w:hint="cs"/>
          <w:rtl/>
        </w:rPr>
        <w:t>باشد و تعبیر آن هم این است که «تقدم اصل عدم زیاده بر اصل عدم نقیصه». مفصلاً این مسأله شرح داده شد که اصل عدم تحریف هنگامی که تحلیل شود به سه قاعده باز</w:t>
      </w:r>
      <w:r w:rsidR="00D551B7" w:rsidRPr="00BF2FA3">
        <w:rPr>
          <w:rFonts w:hint="cs"/>
          <w:rtl/>
        </w:rPr>
        <w:t xml:space="preserve"> می‌</w:t>
      </w:r>
      <w:r w:rsidRPr="00BF2FA3">
        <w:rPr>
          <w:rFonts w:hint="cs"/>
          <w:rtl/>
        </w:rPr>
        <w:t>گردد که دو مورد آن به این شرح است که:</w:t>
      </w:r>
    </w:p>
    <w:p w:rsidR="00942666" w:rsidRPr="00BF2FA3" w:rsidRDefault="00942666" w:rsidP="00942666">
      <w:pPr>
        <w:rPr>
          <w:rtl/>
        </w:rPr>
      </w:pPr>
      <w:r w:rsidRPr="00BF2FA3">
        <w:rPr>
          <w:rFonts w:hint="cs"/>
          <w:rtl/>
        </w:rPr>
        <w:t>اصل این است که این جمله</w:t>
      </w:r>
      <w:r w:rsidR="00D551B7" w:rsidRPr="00BF2FA3">
        <w:rPr>
          <w:rFonts w:hint="cs"/>
          <w:rtl/>
        </w:rPr>
        <w:t xml:space="preserve">‌ای </w:t>
      </w:r>
      <w:r w:rsidRPr="00BF2FA3">
        <w:rPr>
          <w:rFonts w:hint="cs"/>
          <w:rtl/>
        </w:rPr>
        <w:t>که شما از آن آقا نقل</w:t>
      </w:r>
      <w:r w:rsidR="00D551B7" w:rsidRPr="00BF2FA3">
        <w:rPr>
          <w:rFonts w:hint="cs"/>
          <w:rtl/>
        </w:rPr>
        <w:t xml:space="preserve"> می‌</w:t>
      </w:r>
      <w:r w:rsidRPr="00BF2FA3">
        <w:rPr>
          <w:rFonts w:hint="cs"/>
          <w:rtl/>
        </w:rPr>
        <w:t xml:space="preserve">کنید، چیزی از آن </w:t>
      </w:r>
      <w:r w:rsidR="005D74BF">
        <w:rPr>
          <w:rFonts w:hint="cs"/>
          <w:rtl/>
        </w:rPr>
        <w:t>نکاسته‌اید</w:t>
      </w:r>
      <w:r w:rsidRPr="00BF2FA3">
        <w:rPr>
          <w:rFonts w:hint="cs"/>
          <w:rtl/>
        </w:rPr>
        <w:t xml:space="preserve"> و نقصی در او ایجاد </w:t>
      </w:r>
      <w:r w:rsidR="005D74BF">
        <w:rPr>
          <w:rFonts w:hint="cs"/>
          <w:rtl/>
        </w:rPr>
        <w:t>نکرده‌اید</w:t>
      </w:r>
      <w:r w:rsidRPr="00BF2FA3">
        <w:rPr>
          <w:rFonts w:hint="cs"/>
          <w:rtl/>
        </w:rPr>
        <w:t>.</w:t>
      </w:r>
    </w:p>
    <w:p w:rsidR="00942666" w:rsidRPr="00BF2FA3" w:rsidRDefault="00942666" w:rsidP="00550DA1">
      <w:pPr>
        <w:rPr>
          <w:rtl/>
        </w:rPr>
      </w:pPr>
      <w:r w:rsidRPr="00BF2FA3">
        <w:rPr>
          <w:rFonts w:hint="cs"/>
          <w:rtl/>
        </w:rPr>
        <w:t xml:space="preserve">اصل دوم این است که چیزی بر </w:t>
      </w:r>
      <w:r w:rsidR="00550DA1">
        <w:rPr>
          <w:rFonts w:hint="cs"/>
          <w:rtl/>
        </w:rPr>
        <w:t>آ</w:t>
      </w:r>
      <w:r w:rsidRPr="00BF2FA3">
        <w:rPr>
          <w:rFonts w:hint="cs"/>
          <w:rtl/>
        </w:rPr>
        <w:t>ن نیافزوده‌اید.</w:t>
      </w:r>
    </w:p>
    <w:p w:rsidR="00942666" w:rsidRPr="00BF2FA3" w:rsidRDefault="00942666" w:rsidP="00942666">
      <w:pPr>
        <w:rPr>
          <w:rtl/>
        </w:rPr>
      </w:pPr>
      <w:r w:rsidRPr="00BF2FA3">
        <w:rPr>
          <w:rFonts w:hint="cs"/>
          <w:rtl/>
        </w:rPr>
        <w:t>در اینجا</w:t>
      </w:r>
      <w:r w:rsidR="00D551B7" w:rsidRPr="00BF2FA3">
        <w:rPr>
          <w:rFonts w:hint="cs"/>
          <w:rtl/>
        </w:rPr>
        <w:t xml:space="preserve"> می‌</w:t>
      </w:r>
      <w:r w:rsidRPr="00BF2FA3">
        <w:rPr>
          <w:rFonts w:hint="cs"/>
          <w:rtl/>
        </w:rPr>
        <w:t>گویند وقتی که دو نسخه است که یکی این کلمه را دارد و دیگری ندارد، اصل این است که آن که کلمه را ندارد مقدم است بر آنکه کلمه زیاده را دارد.</w:t>
      </w:r>
    </w:p>
    <w:p w:rsidR="00942666" w:rsidRPr="00BF2FA3" w:rsidRDefault="00942666" w:rsidP="00942666">
      <w:pPr>
        <w:rPr>
          <w:rtl/>
        </w:rPr>
      </w:pPr>
      <w:r w:rsidRPr="00BF2FA3">
        <w:rPr>
          <w:rFonts w:hint="cs"/>
          <w:rtl/>
        </w:rPr>
        <w:t xml:space="preserve">منتهی در این بحث این اصل مصداق ندارد </w:t>
      </w:r>
      <w:r w:rsidR="005D74BF">
        <w:rPr>
          <w:rFonts w:hint="cs"/>
          <w:rtl/>
        </w:rPr>
        <w:t>چراکه</w:t>
      </w:r>
      <w:r w:rsidRPr="00BF2FA3">
        <w:rPr>
          <w:rFonts w:hint="cs"/>
          <w:rtl/>
        </w:rPr>
        <w:t xml:space="preserve"> بافت دو روایت با یکدیگر متفاوت است و در عبارات هم تفاوت</w:t>
      </w:r>
      <w:r w:rsidR="00D551B7" w:rsidRPr="00BF2FA3">
        <w:rPr>
          <w:rFonts w:hint="cs"/>
          <w:rtl/>
        </w:rPr>
        <w:t>‌های</w:t>
      </w:r>
      <w:r w:rsidRPr="00BF2FA3">
        <w:rPr>
          <w:rFonts w:hint="cs"/>
          <w:rtl/>
        </w:rPr>
        <w:t xml:space="preserve"> زیادی وجود دارد و از طرف دیگر هم آن اصل هم محل بحث است که در جای خود بایستی مورد بررسی قرار گیرد.</w:t>
      </w:r>
    </w:p>
    <w:p w:rsidR="00942666" w:rsidRPr="00BF2FA3" w:rsidRDefault="00550DA1" w:rsidP="00942666">
      <w:pPr>
        <w:pStyle w:val="Heading2"/>
        <w:rPr>
          <w:rFonts w:ascii="Traditional Arabic" w:hAnsi="Traditional Arabic"/>
          <w:rtl/>
        </w:rPr>
      </w:pPr>
      <w:r>
        <w:rPr>
          <w:rFonts w:ascii="Traditional Arabic" w:hAnsi="Traditional Arabic" w:hint="cs"/>
          <w:rtl/>
        </w:rPr>
        <w:t>جمع‌بندی</w:t>
      </w:r>
    </w:p>
    <w:p w:rsidR="00371B01" w:rsidRPr="00BF2FA3" w:rsidRDefault="00371B01" w:rsidP="00371B01">
      <w:pPr>
        <w:rPr>
          <w:rtl/>
        </w:rPr>
      </w:pPr>
      <w:r w:rsidRPr="00BF2FA3">
        <w:rPr>
          <w:rFonts w:hint="cs"/>
          <w:rtl/>
        </w:rPr>
        <w:t xml:space="preserve">این بحثی بود که در اینجا وجود داشت که البته این بحث در موارد دیگر هم مفید می‌باشد و </w:t>
      </w:r>
      <w:r>
        <w:rPr>
          <w:rFonts w:hint="cs"/>
          <w:rtl/>
        </w:rPr>
        <w:t>درواقع</w:t>
      </w:r>
      <w:r w:rsidRPr="00BF2FA3">
        <w:rPr>
          <w:rFonts w:hint="cs"/>
          <w:rtl/>
        </w:rPr>
        <w:t xml:space="preserve"> در اینجا یک قاعده </w:t>
      </w:r>
      <w:r>
        <w:rPr>
          <w:rFonts w:hint="cs"/>
          <w:rtl/>
        </w:rPr>
        <w:t>کلی</w:t>
      </w:r>
      <w:r w:rsidRPr="00BF2FA3">
        <w:rPr>
          <w:rFonts w:hint="cs"/>
          <w:rtl/>
        </w:rPr>
        <w:t xml:space="preserve"> گفته شد و </w:t>
      </w:r>
      <w:r>
        <w:rPr>
          <w:rFonts w:hint="cs"/>
          <w:rtl/>
        </w:rPr>
        <w:t>این‌ها</w:t>
      </w:r>
      <w:r w:rsidRPr="00BF2FA3">
        <w:rPr>
          <w:rFonts w:hint="cs"/>
          <w:rtl/>
        </w:rPr>
        <w:t xml:space="preserve"> از قواعدی است که در مسیر تحصیل، انسان کمتر با </w:t>
      </w:r>
      <w:r>
        <w:rPr>
          <w:rtl/>
        </w:rPr>
        <w:t>آن‌ها</w:t>
      </w:r>
      <w:r w:rsidRPr="00BF2FA3">
        <w:rPr>
          <w:rFonts w:hint="cs"/>
          <w:rtl/>
        </w:rPr>
        <w:t xml:space="preserve"> برخورد می‌کند که به صورت دقیق کار شده باشد لکن یک گوشه آن همان چیزی بود که در اینجا اشاره شده و از آن عبور می‌کنیم.</w:t>
      </w:r>
    </w:p>
    <w:p w:rsidR="00942666" w:rsidRPr="00BF2FA3" w:rsidRDefault="00942666" w:rsidP="00D551B7">
      <w:pPr>
        <w:rPr>
          <w:rtl/>
        </w:rPr>
      </w:pPr>
      <w:r w:rsidRPr="00BF2FA3">
        <w:rPr>
          <w:rFonts w:hint="cs"/>
          <w:rtl/>
        </w:rPr>
        <w:t xml:space="preserve">این مسیر </w:t>
      </w:r>
      <w:r w:rsidR="00550DA1">
        <w:rPr>
          <w:rFonts w:hint="cs"/>
          <w:rtl/>
        </w:rPr>
        <w:t>تاکنون</w:t>
      </w:r>
      <w:r w:rsidRPr="00BF2FA3">
        <w:rPr>
          <w:rFonts w:hint="cs"/>
          <w:rtl/>
        </w:rPr>
        <w:t xml:space="preserve"> این بود که اگر گفته شود که هر دو روایت یکی هستند، عبارت «</w:t>
      </w:r>
      <w:r w:rsidRPr="00371B01">
        <w:rPr>
          <w:rFonts w:hint="cs"/>
          <w:b/>
          <w:bCs/>
          <w:color w:val="008000"/>
          <w:rtl/>
        </w:rPr>
        <w:t>شیئاً من قضایانا</w:t>
      </w:r>
      <w:r w:rsidRPr="00BF2FA3">
        <w:rPr>
          <w:rFonts w:hint="cs"/>
          <w:rtl/>
        </w:rPr>
        <w:t>» یا «</w:t>
      </w:r>
      <w:r w:rsidRPr="00371B01">
        <w:rPr>
          <w:rFonts w:hint="cs"/>
          <w:b/>
          <w:bCs/>
          <w:color w:val="008000"/>
          <w:rtl/>
        </w:rPr>
        <w:t>قضائنا</w:t>
      </w:r>
      <w:r w:rsidRPr="00BF2FA3">
        <w:rPr>
          <w:rFonts w:hint="cs"/>
          <w:rtl/>
        </w:rPr>
        <w:t>» فرو</w:t>
      </w:r>
      <w:r w:rsidR="00D551B7" w:rsidRPr="00BF2FA3">
        <w:rPr>
          <w:rFonts w:hint="cs"/>
          <w:rtl/>
        </w:rPr>
        <w:t xml:space="preserve"> می‌</w:t>
      </w:r>
      <w:r w:rsidRPr="00BF2FA3">
        <w:rPr>
          <w:rFonts w:hint="cs"/>
          <w:rtl/>
        </w:rPr>
        <w:t xml:space="preserve">ریزد. تا اینجا </w:t>
      </w:r>
      <w:r w:rsidR="00D551B7" w:rsidRPr="00BF2FA3">
        <w:rPr>
          <w:rFonts w:hint="cs"/>
          <w:rtl/>
        </w:rPr>
        <w:t>بنا بر این فرض که احتمال آن هم کم نبود جلو آمده‌ایم و در جلسه آینده به این فرض خواهیم پرداخت که:</w:t>
      </w:r>
    </w:p>
    <w:p w:rsidR="00D551B7" w:rsidRPr="00BF2FA3" w:rsidRDefault="00D551B7" w:rsidP="00D551B7">
      <w:pPr>
        <w:rPr>
          <w:rtl/>
        </w:rPr>
      </w:pPr>
      <w:r w:rsidRPr="00BF2FA3">
        <w:rPr>
          <w:rFonts w:hint="cs"/>
          <w:rtl/>
        </w:rPr>
        <w:t>اگر گفته شود تفاوت بافت این دو نقل در حدّی است که انسان مطمئن است که مربوط به یک مجلس واحد است و امام دو بار این بحث را فرموده‌اند</w:t>
      </w:r>
      <w:r w:rsidR="00550DA1">
        <w:rPr>
          <w:rtl/>
        </w:rPr>
        <w:t xml:space="preserve">؛ </w:t>
      </w:r>
      <w:r w:rsidRPr="00BF2FA3">
        <w:rPr>
          <w:rFonts w:hint="cs"/>
          <w:rtl/>
        </w:rPr>
        <w:t xml:space="preserve">یعنی کسی به این اطمینان برسد که وقتی این دو نقل را </w:t>
      </w:r>
      <w:r w:rsidR="005D74BF">
        <w:rPr>
          <w:rFonts w:hint="cs"/>
          <w:rtl/>
        </w:rPr>
        <w:t>باهم</w:t>
      </w:r>
      <w:r w:rsidRPr="00BF2FA3">
        <w:rPr>
          <w:rFonts w:hint="cs"/>
          <w:rtl/>
        </w:rPr>
        <w:t xml:space="preserve"> مقایسه می‌کنید علیرغم اینکه قدر مشترکی در این دو وجود دارد اما اختلاف کلمات و جملات در آن حدّی است که ما را به اطمینان می‌رساند که </w:t>
      </w:r>
      <w:r w:rsidR="005D74BF">
        <w:rPr>
          <w:rFonts w:hint="cs"/>
          <w:rtl/>
        </w:rPr>
        <w:t>این‌ها</w:t>
      </w:r>
      <w:r w:rsidRPr="00BF2FA3">
        <w:rPr>
          <w:rFonts w:hint="cs"/>
          <w:rtl/>
        </w:rPr>
        <w:t xml:space="preserve"> دو روایت می‌باشند که طبق این فرض مباحثی وجود دارد که در آینده عرض خواهد شد.</w:t>
      </w:r>
    </w:p>
    <w:p w:rsidR="00942666" w:rsidRPr="00BF2FA3" w:rsidRDefault="00942666" w:rsidP="00E166ED">
      <w:pPr>
        <w:contextualSpacing w:val="0"/>
        <w:rPr>
          <w:rtl/>
        </w:rPr>
      </w:pPr>
    </w:p>
    <w:sectPr w:rsidR="00942666" w:rsidRPr="00BF2FA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16" w:rsidRDefault="005B1D16" w:rsidP="0052321E">
      <w:r>
        <w:separator/>
      </w:r>
    </w:p>
  </w:endnote>
  <w:endnote w:type="continuationSeparator" w:id="0">
    <w:p w:rsidR="005B1D16" w:rsidRDefault="005B1D16" w:rsidP="0052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1" w:rsidRDefault="0055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3C2783">
        <w:pPr>
          <w:pStyle w:val="Footer"/>
          <w:jc w:val="center"/>
        </w:pPr>
        <w:r>
          <w:fldChar w:fldCharType="begin"/>
        </w:r>
        <w:r>
          <w:instrText xml:space="preserve"> PAGE   \* MERGEFORMAT </w:instrText>
        </w:r>
        <w:r>
          <w:fldChar w:fldCharType="separate"/>
        </w:r>
        <w:r w:rsidR="00C2615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1" w:rsidRDefault="0055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16" w:rsidRDefault="005B1D16" w:rsidP="0052321E">
      <w:r>
        <w:separator/>
      </w:r>
    </w:p>
  </w:footnote>
  <w:footnote w:type="continuationSeparator" w:id="0">
    <w:p w:rsidR="005B1D16" w:rsidRDefault="005B1D16" w:rsidP="0052321E">
      <w:r>
        <w:continuationSeparator/>
      </w:r>
    </w:p>
  </w:footnote>
  <w:footnote w:id="1">
    <w:p w:rsidR="003C2783" w:rsidRDefault="003C2783" w:rsidP="003C2783">
      <w:pPr>
        <w:pStyle w:val="FootnoteText"/>
        <w:rPr>
          <w:rFonts w:hint="cs"/>
        </w:rPr>
      </w:pPr>
      <w:r>
        <w:rPr>
          <w:rStyle w:val="FootnoteReference"/>
        </w:rPr>
        <w:footnoteRef/>
      </w:r>
      <w:r>
        <w:rPr>
          <w:rtl/>
        </w:rPr>
        <w:t xml:space="preserve"> </w:t>
      </w:r>
      <w:r>
        <w:rPr>
          <w:rFonts w:hint="cs"/>
          <w:rtl/>
        </w:rPr>
        <w:t>-</w:t>
      </w:r>
      <w:r w:rsidRPr="003C2783">
        <w:rPr>
          <w:rtl/>
        </w:rPr>
        <w:t xml:space="preserve"> تهذيب الأحكام (تحقيق خرسان)، ج‏6، ص: 219</w:t>
      </w:r>
      <w:r>
        <w:rPr>
          <w:rFonts w:hint="cs"/>
          <w:rtl/>
        </w:rPr>
        <w:t>.</w:t>
      </w:r>
    </w:p>
  </w:footnote>
  <w:footnote w:id="2">
    <w:p w:rsidR="00C26158" w:rsidRDefault="00C26158" w:rsidP="00C26158">
      <w:pPr>
        <w:pStyle w:val="FootnoteText"/>
        <w:rPr>
          <w:rFonts w:hint="cs"/>
        </w:rPr>
      </w:pPr>
      <w:r>
        <w:rPr>
          <w:rStyle w:val="FootnoteReference"/>
        </w:rPr>
        <w:footnoteRef/>
      </w:r>
      <w:r>
        <w:rPr>
          <w:rtl/>
        </w:rPr>
        <w:t xml:space="preserve"> </w:t>
      </w:r>
      <w:r>
        <w:rPr>
          <w:rFonts w:hint="cs"/>
          <w:rtl/>
        </w:rPr>
        <w:t>-</w:t>
      </w:r>
      <w:r>
        <w:rPr>
          <w:rtl/>
        </w:rPr>
        <w:t xml:space="preserve"> </w:t>
      </w:r>
      <w:r w:rsidRPr="003C2783">
        <w:rPr>
          <w:rtl/>
        </w:rPr>
        <w:t>وسائل الشيعة، ج‏27، ص: 139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1" w:rsidRDefault="0055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44" w:rsidRDefault="003D1044" w:rsidP="003D1044">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47B1AB3B" wp14:editId="0602C02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w:t>
    </w:r>
    <w:r>
      <w:rPr>
        <w:rFonts w:ascii="Adobe Arabic" w:hAnsi="Adobe Arabic" w:cs="Adobe Arabic"/>
        <w:b/>
        <w:bCs/>
        <w:sz w:val="24"/>
        <w:szCs w:val="24"/>
        <w:rtl/>
      </w:rPr>
      <w:t xml:space="preserve">                    تاریخ جلسه:</w:t>
    </w:r>
    <w:r w:rsidR="00502861">
      <w:rPr>
        <w:rFonts w:ascii="Adobe Arabic" w:hAnsi="Adobe Arabic" w:cs="Adobe Arabic" w:hint="cs"/>
        <w:b/>
        <w:bCs/>
        <w:sz w:val="24"/>
        <w:szCs w:val="24"/>
        <w:rtl/>
      </w:rPr>
      <w:t xml:space="preserve"> </w:t>
    </w:r>
    <w:r>
      <w:rPr>
        <w:rFonts w:ascii="Adobe Arabic" w:hAnsi="Adobe Arabic" w:cs="Adobe Arabic" w:hint="cs"/>
        <w:b/>
        <w:bCs/>
        <w:sz w:val="24"/>
        <w:szCs w:val="24"/>
        <w:rtl/>
      </w:rPr>
      <w:t>26</w:t>
    </w:r>
    <w:r>
      <w:rPr>
        <w:rFonts w:ascii="Adobe Arabic" w:hAnsi="Adobe Arabic" w:cs="Adobe Arabic" w:hint="cs"/>
        <w:b/>
        <w:bCs/>
        <w:sz w:val="24"/>
        <w:szCs w:val="24"/>
        <w:rtl/>
      </w:rPr>
      <w:t>/01/97</w:t>
    </w:r>
  </w:p>
  <w:p w:rsidR="003D1044" w:rsidRDefault="003D1044" w:rsidP="003D1044">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377</w:t>
    </w:r>
  </w:p>
  <w:p w:rsidR="000E74AC" w:rsidRPr="003D1044" w:rsidRDefault="003D1044" w:rsidP="003D1044">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5517A183" wp14:editId="069BFCEE">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1" w:rsidRDefault="0055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70C41"/>
    <w:rsid w:val="000720D4"/>
    <w:rsid w:val="00080DFF"/>
    <w:rsid w:val="0008449E"/>
    <w:rsid w:val="00085ED5"/>
    <w:rsid w:val="000916B0"/>
    <w:rsid w:val="00093B3B"/>
    <w:rsid w:val="000A1A51"/>
    <w:rsid w:val="000B3EFC"/>
    <w:rsid w:val="000B4127"/>
    <w:rsid w:val="000D2C37"/>
    <w:rsid w:val="000D2D0D"/>
    <w:rsid w:val="000D5800"/>
    <w:rsid w:val="000D6581"/>
    <w:rsid w:val="000D7B4E"/>
    <w:rsid w:val="000E3160"/>
    <w:rsid w:val="000E74AC"/>
    <w:rsid w:val="000F1897"/>
    <w:rsid w:val="000F7E72"/>
    <w:rsid w:val="00101E2D"/>
    <w:rsid w:val="00102405"/>
    <w:rsid w:val="00102CEB"/>
    <w:rsid w:val="00103F0A"/>
    <w:rsid w:val="001064B8"/>
    <w:rsid w:val="00114C37"/>
    <w:rsid w:val="00117955"/>
    <w:rsid w:val="00133E1D"/>
    <w:rsid w:val="0013617D"/>
    <w:rsid w:val="00136442"/>
    <w:rsid w:val="001370B6"/>
    <w:rsid w:val="001474B1"/>
    <w:rsid w:val="00147899"/>
    <w:rsid w:val="00150D4B"/>
    <w:rsid w:val="00152670"/>
    <w:rsid w:val="00154893"/>
    <w:rsid w:val="001550AE"/>
    <w:rsid w:val="00164220"/>
    <w:rsid w:val="00166DD8"/>
    <w:rsid w:val="001712D6"/>
    <w:rsid w:val="001757C8"/>
    <w:rsid w:val="001758C2"/>
    <w:rsid w:val="00177934"/>
    <w:rsid w:val="00182483"/>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7081"/>
    <w:rsid w:val="002038D9"/>
    <w:rsid w:val="00206B69"/>
    <w:rsid w:val="00210F67"/>
    <w:rsid w:val="00211425"/>
    <w:rsid w:val="002205FC"/>
    <w:rsid w:val="00222432"/>
    <w:rsid w:val="00224C0A"/>
    <w:rsid w:val="00233777"/>
    <w:rsid w:val="00233DB5"/>
    <w:rsid w:val="002376A5"/>
    <w:rsid w:val="002417C9"/>
    <w:rsid w:val="00241FDE"/>
    <w:rsid w:val="00245506"/>
    <w:rsid w:val="00246E65"/>
    <w:rsid w:val="002529C5"/>
    <w:rsid w:val="00270294"/>
    <w:rsid w:val="002776F6"/>
    <w:rsid w:val="00283229"/>
    <w:rsid w:val="002914BD"/>
    <w:rsid w:val="002946CF"/>
    <w:rsid w:val="00297263"/>
    <w:rsid w:val="002A21AE"/>
    <w:rsid w:val="002A35E0"/>
    <w:rsid w:val="002A7358"/>
    <w:rsid w:val="002A7627"/>
    <w:rsid w:val="002B7AD5"/>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3168"/>
    <w:rsid w:val="00331826"/>
    <w:rsid w:val="00340BA3"/>
    <w:rsid w:val="0034498A"/>
    <w:rsid w:val="00354CCC"/>
    <w:rsid w:val="00357EB9"/>
    <w:rsid w:val="00366400"/>
    <w:rsid w:val="00371B01"/>
    <w:rsid w:val="00375CC3"/>
    <w:rsid w:val="003963D7"/>
    <w:rsid w:val="00396F28"/>
    <w:rsid w:val="003A1A05"/>
    <w:rsid w:val="003A2654"/>
    <w:rsid w:val="003B39C3"/>
    <w:rsid w:val="003C0070"/>
    <w:rsid w:val="003C06BF"/>
    <w:rsid w:val="003C0B51"/>
    <w:rsid w:val="003C2783"/>
    <w:rsid w:val="003C56D7"/>
    <w:rsid w:val="003C7899"/>
    <w:rsid w:val="003D1044"/>
    <w:rsid w:val="003D2F0A"/>
    <w:rsid w:val="003D563F"/>
    <w:rsid w:val="003D776A"/>
    <w:rsid w:val="003E1E58"/>
    <w:rsid w:val="003E2BAB"/>
    <w:rsid w:val="003F11D4"/>
    <w:rsid w:val="004029C1"/>
    <w:rsid w:val="00405199"/>
    <w:rsid w:val="00407B53"/>
    <w:rsid w:val="00410699"/>
    <w:rsid w:val="004151F2"/>
    <w:rsid w:val="00415360"/>
    <w:rsid w:val="004215FA"/>
    <w:rsid w:val="00440544"/>
    <w:rsid w:val="00443EB7"/>
    <w:rsid w:val="0044591E"/>
    <w:rsid w:val="004476F0"/>
    <w:rsid w:val="0045113C"/>
    <w:rsid w:val="00454DE3"/>
    <w:rsid w:val="00455B91"/>
    <w:rsid w:val="004651D2"/>
    <w:rsid w:val="00465D26"/>
    <w:rsid w:val="004679F8"/>
    <w:rsid w:val="00471341"/>
    <w:rsid w:val="00476B4D"/>
    <w:rsid w:val="00481070"/>
    <w:rsid w:val="00485571"/>
    <w:rsid w:val="004926C2"/>
    <w:rsid w:val="004947C3"/>
    <w:rsid w:val="004A4932"/>
    <w:rsid w:val="004A5AB6"/>
    <w:rsid w:val="004A790F"/>
    <w:rsid w:val="004B337F"/>
    <w:rsid w:val="004B590E"/>
    <w:rsid w:val="004C1C88"/>
    <w:rsid w:val="004C4D9F"/>
    <w:rsid w:val="004D1D09"/>
    <w:rsid w:val="004D5460"/>
    <w:rsid w:val="004E3E45"/>
    <w:rsid w:val="004F3596"/>
    <w:rsid w:val="00502861"/>
    <w:rsid w:val="005115E3"/>
    <w:rsid w:val="00516B88"/>
    <w:rsid w:val="00520B64"/>
    <w:rsid w:val="0052321E"/>
    <w:rsid w:val="00523E88"/>
    <w:rsid w:val="00530FD7"/>
    <w:rsid w:val="00545B0C"/>
    <w:rsid w:val="00550DA1"/>
    <w:rsid w:val="00551628"/>
    <w:rsid w:val="00553980"/>
    <w:rsid w:val="00553A7A"/>
    <w:rsid w:val="00555572"/>
    <w:rsid w:val="00572E2D"/>
    <w:rsid w:val="00580CFA"/>
    <w:rsid w:val="00583EFB"/>
    <w:rsid w:val="005868E5"/>
    <w:rsid w:val="00591089"/>
    <w:rsid w:val="00592103"/>
    <w:rsid w:val="005941DD"/>
    <w:rsid w:val="005941E4"/>
    <w:rsid w:val="005A1B81"/>
    <w:rsid w:val="005A4601"/>
    <w:rsid w:val="005A545E"/>
    <w:rsid w:val="005A5862"/>
    <w:rsid w:val="005A5AAC"/>
    <w:rsid w:val="005B05D4"/>
    <w:rsid w:val="005B0852"/>
    <w:rsid w:val="005B16EB"/>
    <w:rsid w:val="005B1D16"/>
    <w:rsid w:val="005B331C"/>
    <w:rsid w:val="005B5F73"/>
    <w:rsid w:val="005C06AE"/>
    <w:rsid w:val="005C374C"/>
    <w:rsid w:val="005D74BF"/>
    <w:rsid w:val="00600B54"/>
    <w:rsid w:val="00610C18"/>
    <w:rsid w:val="00612385"/>
    <w:rsid w:val="0061376C"/>
    <w:rsid w:val="00617C7C"/>
    <w:rsid w:val="00622FEE"/>
    <w:rsid w:val="00625B78"/>
    <w:rsid w:val="006260EF"/>
    <w:rsid w:val="00627180"/>
    <w:rsid w:val="00636EFA"/>
    <w:rsid w:val="0066229C"/>
    <w:rsid w:val="00662604"/>
    <w:rsid w:val="00663AAD"/>
    <w:rsid w:val="00670C68"/>
    <w:rsid w:val="00681693"/>
    <w:rsid w:val="00683711"/>
    <w:rsid w:val="0069114E"/>
    <w:rsid w:val="00694159"/>
    <w:rsid w:val="0069696C"/>
    <w:rsid w:val="00696C84"/>
    <w:rsid w:val="006A085A"/>
    <w:rsid w:val="006A11FE"/>
    <w:rsid w:val="006A2294"/>
    <w:rsid w:val="006A631E"/>
    <w:rsid w:val="006C125E"/>
    <w:rsid w:val="006C73B0"/>
    <w:rsid w:val="006D1CD6"/>
    <w:rsid w:val="006D3A87"/>
    <w:rsid w:val="006E266F"/>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7B13"/>
    <w:rsid w:val="00792FAC"/>
    <w:rsid w:val="007A431B"/>
    <w:rsid w:val="007A5D2F"/>
    <w:rsid w:val="007B0062"/>
    <w:rsid w:val="007B3FC3"/>
    <w:rsid w:val="007B6FEB"/>
    <w:rsid w:val="007C1EF7"/>
    <w:rsid w:val="007C28D6"/>
    <w:rsid w:val="007C3664"/>
    <w:rsid w:val="007C710E"/>
    <w:rsid w:val="007C7615"/>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3379"/>
    <w:rsid w:val="008748B8"/>
    <w:rsid w:val="0088174C"/>
    <w:rsid w:val="00882378"/>
    <w:rsid w:val="00883733"/>
    <w:rsid w:val="008965D2"/>
    <w:rsid w:val="008A236D"/>
    <w:rsid w:val="008A545C"/>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10F6A"/>
    <w:rsid w:val="00913C3B"/>
    <w:rsid w:val="00915509"/>
    <w:rsid w:val="00927388"/>
    <w:rsid w:val="009274FE"/>
    <w:rsid w:val="00937BA1"/>
    <w:rsid w:val="009401AC"/>
    <w:rsid w:val="00940323"/>
    <w:rsid w:val="00942666"/>
    <w:rsid w:val="009475B7"/>
    <w:rsid w:val="00950A72"/>
    <w:rsid w:val="00950B63"/>
    <w:rsid w:val="00952BB2"/>
    <w:rsid w:val="009552F5"/>
    <w:rsid w:val="0095758E"/>
    <w:rsid w:val="00960717"/>
    <w:rsid w:val="009613AC"/>
    <w:rsid w:val="0097767F"/>
    <w:rsid w:val="00980643"/>
    <w:rsid w:val="00995557"/>
    <w:rsid w:val="009978CF"/>
    <w:rsid w:val="009A24A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4028"/>
    <w:rsid w:val="00A9616A"/>
    <w:rsid w:val="00A96F68"/>
    <w:rsid w:val="00A9753C"/>
    <w:rsid w:val="00AA2342"/>
    <w:rsid w:val="00AA396B"/>
    <w:rsid w:val="00AA6358"/>
    <w:rsid w:val="00AB38B3"/>
    <w:rsid w:val="00AC027D"/>
    <w:rsid w:val="00AD0133"/>
    <w:rsid w:val="00AD0304"/>
    <w:rsid w:val="00AD27BE"/>
    <w:rsid w:val="00AD4386"/>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B4"/>
    <w:rsid w:val="00BA4390"/>
    <w:rsid w:val="00BA51A8"/>
    <w:rsid w:val="00BB5F7E"/>
    <w:rsid w:val="00BC1D5E"/>
    <w:rsid w:val="00BC26F6"/>
    <w:rsid w:val="00BC4833"/>
    <w:rsid w:val="00BC526D"/>
    <w:rsid w:val="00BC6D3F"/>
    <w:rsid w:val="00BD0024"/>
    <w:rsid w:val="00BD3122"/>
    <w:rsid w:val="00BD40DA"/>
    <w:rsid w:val="00BE4A8C"/>
    <w:rsid w:val="00BE6767"/>
    <w:rsid w:val="00BF17F2"/>
    <w:rsid w:val="00BF2FA3"/>
    <w:rsid w:val="00BF3D67"/>
    <w:rsid w:val="00BF4CA6"/>
    <w:rsid w:val="00C03ED6"/>
    <w:rsid w:val="00C15359"/>
    <w:rsid w:val="00C160AF"/>
    <w:rsid w:val="00C17970"/>
    <w:rsid w:val="00C21FC4"/>
    <w:rsid w:val="00C22299"/>
    <w:rsid w:val="00C2269D"/>
    <w:rsid w:val="00C25015"/>
    <w:rsid w:val="00C25609"/>
    <w:rsid w:val="00C26158"/>
    <w:rsid w:val="00C262D7"/>
    <w:rsid w:val="00C26607"/>
    <w:rsid w:val="00C267B1"/>
    <w:rsid w:val="00C26EA9"/>
    <w:rsid w:val="00C27C1A"/>
    <w:rsid w:val="00C35CF1"/>
    <w:rsid w:val="00C36964"/>
    <w:rsid w:val="00C41653"/>
    <w:rsid w:val="00C5212F"/>
    <w:rsid w:val="00C60D75"/>
    <w:rsid w:val="00C621ED"/>
    <w:rsid w:val="00C646C3"/>
    <w:rsid w:val="00C64CEA"/>
    <w:rsid w:val="00C676B2"/>
    <w:rsid w:val="00C70802"/>
    <w:rsid w:val="00C73012"/>
    <w:rsid w:val="00C76295"/>
    <w:rsid w:val="00C763DD"/>
    <w:rsid w:val="00C803C2"/>
    <w:rsid w:val="00C805CE"/>
    <w:rsid w:val="00C84FC0"/>
    <w:rsid w:val="00C856C6"/>
    <w:rsid w:val="00C85E75"/>
    <w:rsid w:val="00C90793"/>
    <w:rsid w:val="00C9244A"/>
    <w:rsid w:val="00C9781A"/>
    <w:rsid w:val="00CB0E5D"/>
    <w:rsid w:val="00CB5DA3"/>
    <w:rsid w:val="00CC3976"/>
    <w:rsid w:val="00CC720E"/>
    <w:rsid w:val="00CE09B7"/>
    <w:rsid w:val="00CE1DF5"/>
    <w:rsid w:val="00CE31E6"/>
    <w:rsid w:val="00CE3B74"/>
    <w:rsid w:val="00CF2785"/>
    <w:rsid w:val="00CF42E2"/>
    <w:rsid w:val="00CF4C89"/>
    <w:rsid w:val="00CF7916"/>
    <w:rsid w:val="00D01F06"/>
    <w:rsid w:val="00D07ED5"/>
    <w:rsid w:val="00D12CC7"/>
    <w:rsid w:val="00D158F3"/>
    <w:rsid w:val="00D15FDC"/>
    <w:rsid w:val="00D20AC8"/>
    <w:rsid w:val="00D2470E"/>
    <w:rsid w:val="00D3665C"/>
    <w:rsid w:val="00D36CE7"/>
    <w:rsid w:val="00D42FBF"/>
    <w:rsid w:val="00D50256"/>
    <w:rsid w:val="00D508CC"/>
    <w:rsid w:val="00D50F4B"/>
    <w:rsid w:val="00D52BBE"/>
    <w:rsid w:val="00D551B7"/>
    <w:rsid w:val="00D573CE"/>
    <w:rsid w:val="00D60547"/>
    <w:rsid w:val="00D66444"/>
    <w:rsid w:val="00D70B3F"/>
    <w:rsid w:val="00D7322C"/>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71A2"/>
    <w:rsid w:val="00DE1DC4"/>
    <w:rsid w:val="00DE1EAF"/>
    <w:rsid w:val="00DE2661"/>
    <w:rsid w:val="00DE5202"/>
    <w:rsid w:val="00DF1F99"/>
    <w:rsid w:val="00E0639C"/>
    <w:rsid w:val="00E067E6"/>
    <w:rsid w:val="00E12531"/>
    <w:rsid w:val="00E12776"/>
    <w:rsid w:val="00E143B0"/>
    <w:rsid w:val="00E166ED"/>
    <w:rsid w:val="00E4012D"/>
    <w:rsid w:val="00E4150C"/>
    <w:rsid w:val="00E55891"/>
    <w:rsid w:val="00E6283A"/>
    <w:rsid w:val="00E629BF"/>
    <w:rsid w:val="00E732A3"/>
    <w:rsid w:val="00E758EC"/>
    <w:rsid w:val="00E83A85"/>
    <w:rsid w:val="00E9026B"/>
    <w:rsid w:val="00E90FC4"/>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2321E"/>
    <w:pPr>
      <w:bidi/>
      <w:spacing w:after="120"/>
      <w:ind w:firstLine="284"/>
      <w:contextualSpacing/>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6E266F"/>
    <w:pPr>
      <w:outlineLvl w:val="3"/>
    </w:pPr>
    <w:rPr>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6E266F"/>
    <w:rPr>
      <w:rFonts w:eastAsia="2  Lotus" w:cs="2  Badr"/>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 w:type="paragraph" w:styleId="EndnoteText">
    <w:name w:val="endnote text"/>
    <w:basedOn w:val="Normal"/>
    <w:link w:val="EndnoteTextChar"/>
    <w:uiPriority w:val="99"/>
    <w:semiHidden/>
    <w:unhideWhenUsed/>
    <w:rsid w:val="003C2783"/>
    <w:pPr>
      <w:spacing w:after="0"/>
    </w:pPr>
    <w:rPr>
      <w:sz w:val="20"/>
      <w:szCs w:val="20"/>
    </w:rPr>
  </w:style>
  <w:style w:type="character" w:customStyle="1" w:styleId="EndnoteTextChar">
    <w:name w:val="Endnote Text Char"/>
    <w:basedOn w:val="DefaultParagraphFont"/>
    <w:link w:val="EndnoteText"/>
    <w:uiPriority w:val="99"/>
    <w:semiHidden/>
    <w:rsid w:val="003C2783"/>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C27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2321E"/>
    <w:pPr>
      <w:bidi/>
      <w:spacing w:after="120"/>
      <w:ind w:firstLine="284"/>
      <w:contextualSpacing/>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6E266F"/>
    <w:pPr>
      <w:outlineLvl w:val="3"/>
    </w:pPr>
    <w:rPr>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6E266F"/>
    <w:rPr>
      <w:rFonts w:eastAsia="2  Lotus" w:cs="2  Badr"/>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 w:type="paragraph" w:styleId="EndnoteText">
    <w:name w:val="endnote text"/>
    <w:basedOn w:val="Normal"/>
    <w:link w:val="EndnoteTextChar"/>
    <w:uiPriority w:val="99"/>
    <w:semiHidden/>
    <w:unhideWhenUsed/>
    <w:rsid w:val="003C2783"/>
    <w:pPr>
      <w:spacing w:after="0"/>
    </w:pPr>
    <w:rPr>
      <w:sz w:val="20"/>
      <w:szCs w:val="20"/>
    </w:rPr>
  </w:style>
  <w:style w:type="character" w:customStyle="1" w:styleId="EndnoteTextChar">
    <w:name w:val="Endnote Text Char"/>
    <w:basedOn w:val="DefaultParagraphFont"/>
    <w:link w:val="EndnoteText"/>
    <w:uiPriority w:val="99"/>
    <w:semiHidden/>
    <w:rsid w:val="003C2783"/>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C2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4783-05CD-43E4-8B2F-57FCC048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118</TotalTime>
  <Pages>8</Pages>
  <Words>2423</Words>
  <Characters>13815</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9</cp:revision>
  <dcterms:created xsi:type="dcterms:W3CDTF">2018-04-15T14:09:00Z</dcterms:created>
  <dcterms:modified xsi:type="dcterms:W3CDTF">2018-04-16T05:49:00Z</dcterms:modified>
</cp:coreProperties>
</file>