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1656800852"/>
        <w:docPartObj>
          <w:docPartGallery w:val="Table of Contents"/>
          <w:docPartUnique/>
        </w:docPartObj>
      </w:sdtPr>
      <w:sdtEndPr/>
      <w:sdtContent>
        <w:p w:rsidR="00D375D0" w:rsidRPr="00FD4FAD" w:rsidRDefault="00D375D0" w:rsidP="007D3A2C">
          <w:pPr>
            <w:pStyle w:val="TOCHeading"/>
            <w:spacing w:line="480" w:lineRule="auto"/>
            <w:jc w:val="center"/>
            <w:rPr>
              <w:rFonts w:cs="Traditional Arabic"/>
            </w:rPr>
          </w:pPr>
          <w:r w:rsidRPr="00FD4FAD">
            <w:rPr>
              <w:rFonts w:cs="Traditional Arabic" w:hint="cs"/>
              <w:rtl/>
            </w:rPr>
            <w:t>فهرست مطالب</w:t>
          </w:r>
        </w:p>
        <w:p w:rsidR="007D3A2C" w:rsidRPr="00FD4FAD" w:rsidRDefault="00D375D0" w:rsidP="007D3A2C">
          <w:pPr>
            <w:pStyle w:val="TOC1"/>
            <w:bidi/>
            <w:spacing w:line="480" w:lineRule="auto"/>
            <w:rPr>
              <w:noProof/>
              <w:sz w:val="22"/>
              <w:szCs w:val="22"/>
            </w:rPr>
          </w:pPr>
          <w:r w:rsidRPr="00FD4FAD">
            <w:fldChar w:fldCharType="begin"/>
          </w:r>
          <w:r w:rsidRPr="00FD4FAD">
            <w:instrText xml:space="preserve"> TOC \o "1-4" \h \z \u </w:instrText>
          </w:r>
          <w:r w:rsidRPr="00FD4FAD">
            <w:fldChar w:fldCharType="separate"/>
          </w:r>
          <w:hyperlink w:anchor="_Toc512360696" w:history="1">
            <w:r w:rsidR="007D3A2C" w:rsidRPr="00FD4FAD">
              <w:rPr>
                <w:rStyle w:val="Hyperlink"/>
                <w:noProof/>
                <w:rtl/>
              </w:rPr>
              <w:t>موضوع: فقه / اجتهاد و تقل</w:t>
            </w:r>
            <w:r w:rsidR="007D3A2C" w:rsidRPr="00FD4FAD">
              <w:rPr>
                <w:rStyle w:val="Hyperlink"/>
                <w:rFonts w:hint="cs"/>
                <w:noProof/>
                <w:rtl/>
              </w:rPr>
              <w:t>ی</w:t>
            </w:r>
            <w:r w:rsidR="007D3A2C" w:rsidRPr="00FD4FAD">
              <w:rPr>
                <w:rStyle w:val="Hyperlink"/>
                <w:rFonts w:hint="eastAsia"/>
                <w:noProof/>
                <w:rtl/>
              </w:rPr>
              <w:t>د</w:t>
            </w:r>
            <w:r w:rsidR="007D3A2C" w:rsidRPr="00FD4FAD">
              <w:rPr>
                <w:rStyle w:val="Hyperlink"/>
                <w:noProof/>
                <w:rtl/>
              </w:rPr>
              <w:t xml:space="preserve"> /مسأله تقل</w:t>
            </w:r>
            <w:r w:rsidR="007D3A2C" w:rsidRPr="00FD4FAD">
              <w:rPr>
                <w:rStyle w:val="Hyperlink"/>
                <w:rFonts w:hint="cs"/>
                <w:noProof/>
                <w:rtl/>
              </w:rPr>
              <w:t>ی</w:t>
            </w:r>
            <w:r w:rsidR="007D3A2C" w:rsidRPr="00FD4FAD">
              <w:rPr>
                <w:rStyle w:val="Hyperlink"/>
                <w:rFonts w:hint="eastAsia"/>
                <w:noProof/>
                <w:rtl/>
              </w:rPr>
              <w:t>د</w:t>
            </w:r>
            <w:r w:rsidR="007D3A2C" w:rsidRPr="00FD4FAD">
              <w:rPr>
                <w:rStyle w:val="Hyperlink"/>
                <w:noProof/>
                <w:rtl/>
              </w:rPr>
              <w:t xml:space="preserve"> (شرا</w:t>
            </w:r>
            <w:r w:rsidR="007D3A2C" w:rsidRPr="00FD4FAD">
              <w:rPr>
                <w:rStyle w:val="Hyperlink"/>
                <w:rFonts w:hint="cs"/>
                <w:noProof/>
                <w:rtl/>
              </w:rPr>
              <w:t>ی</w:t>
            </w:r>
            <w:r w:rsidR="007D3A2C" w:rsidRPr="00FD4FAD">
              <w:rPr>
                <w:rStyle w:val="Hyperlink"/>
                <w:rFonts w:hint="eastAsia"/>
                <w:noProof/>
                <w:rtl/>
              </w:rPr>
              <w:t>ط</w:t>
            </w:r>
            <w:r w:rsidR="007D3A2C" w:rsidRPr="00FD4FAD">
              <w:rPr>
                <w:rStyle w:val="Hyperlink"/>
                <w:noProof/>
                <w:rtl/>
              </w:rPr>
              <w:t xml:space="preserve"> مجتهد)</w:t>
            </w:r>
            <w:r w:rsidR="007D3A2C" w:rsidRPr="00FD4FAD">
              <w:rPr>
                <w:noProof/>
                <w:webHidden/>
              </w:rPr>
              <w:tab/>
            </w:r>
            <w:r w:rsidR="007D3A2C" w:rsidRPr="00FD4FAD">
              <w:rPr>
                <w:rStyle w:val="Hyperlink"/>
                <w:noProof/>
                <w:rtl/>
              </w:rPr>
              <w:fldChar w:fldCharType="begin"/>
            </w:r>
            <w:r w:rsidR="007D3A2C" w:rsidRPr="00FD4FAD">
              <w:rPr>
                <w:noProof/>
                <w:webHidden/>
              </w:rPr>
              <w:instrText xml:space="preserve"> PAGEREF _Toc512360696 \h </w:instrText>
            </w:r>
            <w:r w:rsidR="007D3A2C" w:rsidRPr="00FD4FAD">
              <w:rPr>
                <w:rStyle w:val="Hyperlink"/>
                <w:noProof/>
                <w:rtl/>
              </w:rPr>
            </w:r>
            <w:r w:rsidR="007D3A2C" w:rsidRPr="00FD4FAD">
              <w:rPr>
                <w:rStyle w:val="Hyperlink"/>
                <w:noProof/>
                <w:rtl/>
              </w:rPr>
              <w:fldChar w:fldCharType="separate"/>
            </w:r>
            <w:r w:rsidR="007D3A2C" w:rsidRPr="00FD4FAD">
              <w:rPr>
                <w:noProof/>
                <w:webHidden/>
                <w:rtl/>
              </w:rPr>
              <w:t>2</w:t>
            </w:r>
            <w:r w:rsidR="007D3A2C" w:rsidRPr="00FD4FAD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3A2C" w:rsidRPr="00FD4FAD" w:rsidRDefault="0057351B" w:rsidP="007D3A2C">
          <w:pPr>
            <w:pStyle w:val="TOC1"/>
            <w:bidi/>
            <w:spacing w:line="480" w:lineRule="auto"/>
            <w:rPr>
              <w:noProof/>
              <w:sz w:val="22"/>
              <w:szCs w:val="22"/>
            </w:rPr>
          </w:pPr>
          <w:hyperlink w:anchor="_Toc512360697" w:history="1">
            <w:r w:rsidR="007D3A2C" w:rsidRPr="00FD4FAD">
              <w:rPr>
                <w:rStyle w:val="Hyperlink"/>
                <w:noProof/>
                <w:rtl/>
              </w:rPr>
              <w:t>اشاره</w:t>
            </w:r>
            <w:bookmarkStart w:id="0" w:name="_GoBack"/>
            <w:bookmarkEnd w:id="0"/>
            <w:r w:rsidR="007D3A2C" w:rsidRPr="00FD4FAD">
              <w:rPr>
                <w:noProof/>
                <w:webHidden/>
              </w:rPr>
              <w:tab/>
            </w:r>
            <w:r w:rsidR="007D3A2C" w:rsidRPr="00FD4FAD">
              <w:rPr>
                <w:rStyle w:val="Hyperlink"/>
                <w:noProof/>
                <w:rtl/>
              </w:rPr>
              <w:fldChar w:fldCharType="begin"/>
            </w:r>
            <w:r w:rsidR="007D3A2C" w:rsidRPr="00FD4FAD">
              <w:rPr>
                <w:noProof/>
                <w:webHidden/>
              </w:rPr>
              <w:instrText xml:space="preserve"> PAGEREF _Toc512360697 \h </w:instrText>
            </w:r>
            <w:r w:rsidR="007D3A2C" w:rsidRPr="00FD4FAD">
              <w:rPr>
                <w:rStyle w:val="Hyperlink"/>
                <w:noProof/>
                <w:rtl/>
              </w:rPr>
            </w:r>
            <w:r w:rsidR="007D3A2C" w:rsidRPr="00FD4FAD">
              <w:rPr>
                <w:rStyle w:val="Hyperlink"/>
                <w:noProof/>
                <w:rtl/>
              </w:rPr>
              <w:fldChar w:fldCharType="separate"/>
            </w:r>
            <w:r w:rsidR="007D3A2C" w:rsidRPr="00FD4FAD">
              <w:rPr>
                <w:noProof/>
                <w:webHidden/>
                <w:rtl/>
              </w:rPr>
              <w:t>2</w:t>
            </w:r>
            <w:r w:rsidR="007D3A2C" w:rsidRPr="00FD4FAD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3A2C" w:rsidRPr="00FD4FAD" w:rsidRDefault="0057351B" w:rsidP="007D3A2C">
          <w:pPr>
            <w:pStyle w:val="TOC1"/>
            <w:bidi/>
            <w:spacing w:line="480" w:lineRule="auto"/>
            <w:rPr>
              <w:noProof/>
              <w:sz w:val="22"/>
              <w:szCs w:val="22"/>
            </w:rPr>
          </w:pPr>
          <w:hyperlink w:anchor="_Toc512360698" w:history="1">
            <w:r w:rsidR="007D3A2C" w:rsidRPr="00FD4FAD">
              <w:rPr>
                <w:rStyle w:val="Hyperlink"/>
                <w:noProof/>
                <w:rtl/>
              </w:rPr>
              <w:t>تکمله</w:t>
            </w:r>
            <w:r w:rsidR="007D3A2C" w:rsidRPr="00FD4FAD">
              <w:rPr>
                <w:noProof/>
                <w:webHidden/>
              </w:rPr>
              <w:tab/>
            </w:r>
            <w:r w:rsidR="007D3A2C" w:rsidRPr="00FD4FAD">
              <w:rPr>
                <w:rStyle w:val="Hyperlink"/>
                <w:noProof/>
                <w:rtl/>
              </w:rPr>
              <w:fldChar w:fldCharType="begin"/>
            </w:r>
            <w:r w:rsidR="007D3A2C" w:rsidRPr="00FD4FAD">
              <w:rPr>
                <w:noProof/>
                <w:webHidden/>
              </w:rPr>
              <w:instrText xml:space="preserve"> PAGEREF _Toc512360698 \h </w:instrText>
            </w:r>
            <w:r w:rsidR="007D3A2C" w:rsidRPr="00FD4FAD">
              <w:rPr>
                <w:rStyle w:val="Hyperlink"/>
                <w:noProof/>
                <w:rtl/>
              </w:rPr>
            </w:r>
            <w:r w:rsidR="007D3A2C" w:rsidRPr="00FD4FAD">
              <w:rPr>
                <w:rStyle w:val="Hyperlink"/>
                <w:noProof/>
                <w:rtl/>
              </w:rPr>
              <w:fldChar w:fldCharType="separate"/>
            </w:r>
            <w:r w:rsidR="007D3A2C" w:rsidRPr="00FD4FAD">
              <w:rPr>
                <w:noProof/>
                <w:webHidden/>
                <w:rtl/>
              </w:rPr>
              <w:t>2</w:t>
            </w:r>
            <w:r w:rsidR="007D3A2C" w:rsidRPr="00FD4FAD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3A2C" w:rsidRPr="00FD4FAD" w:rsidRDefault="0057351B" w:rsidP="007D3A2C">
          <w:pPr>
            <w:pStyle w:val="TOC1"/>
            <w:bidi/>
            <w:spacing w:line="480" w:lineRule="auto"/>
            <w:rPr>
              <w:noProof/>
              <w:sz w:val="22"/>
              <w:szCs w:val="22"/>
            </w:rPr>
          </w:pPr>
          <w:hyperlink w:anchor="_Toc512360699" w:history="1">
            <w:r w:rsidR="007D3A2C" w:rsidRPr="00FD4FAD">
              <w:rPr>
                <w:rStyle w:val="Hyperlink"/>
                <w:noProof/>
                <w:rtl/>
              </w:rPr>
              <w:t>ارجاعات خاص</w:t>
            </w:r>
            <w:r w:rsidR="007D3A2C" w:rsidRPr="00FD4FAD">
              <w:rPr>
                <w:noProof/>
                <w:webHidden/>
              </w:rPr>
              <w:tab/>
            </w:r>
            <w:r w:rsidR="007D3A2C" w:rsidRPr="00FD4FAD">
              <w:rPr>
                <w:rStyle w:val="Hyperlink"/>
                <w:noProof/>
                <w:rtl/>
              </w:rPr>
              <w:fldChar w:fldCharType="begin"/>
            </w:r>
            <w:r w:rsidR="007D3A2C" w:rsidRPr="00FD4FAD">
              <w:rPr>
                <w:noProof/>
                <w:webHidden/>
              </w:rPr>
              <w:instrText xml:space="preserve"> PAGEREF _Toc512360699 \h </w:instrText>
            </w:r>
            <w:r w:rsidR="007D3A2C" w:rsidRPr="00FD4FAD">
              <w:rPr>
                <w:rStyle w:val="Hyperlink"/>
                <w:noProof/>
                <w:rtl/>
              </w:rPr>
            </w:r>
            <w:r w:rsidR="007D3A2C" w:rsidRPr="00FD4FAD">
              <w:rPr>
                <w:rStyle w:val="Hyperlink"/>
                <w:noProof/>
                <w:rtl/>
              </w:rPr>
              <w:fldChar w:fldCharType="separate"/>
            </w:r>
            <w:r w:rsidR="007D3A2C" w:rsidRPr="00FD4FAD">
              <w:rPr>
                <w:noProof/>
                <w:webHidden/>
                <w:rtl/>
              </w:rPr>
              <w:t>3</w:t>
            </w:r>
            <w:r w:rsidR="007D3A2C" w:rsidRPr="00FD4FAD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3A2C" w:rsidRPr="00FD4FAD" w:rsidRDefault="0057351B" w:rsidP="007D3A2C">
          <w:pPr>
            <w:pStyle w:val="TOC2"/>
            <w:tabs>
              <w:tab w:val="right" w:leader="dot" w:pos="9350"/>
            </w:tabs>
            <w:spacing w:line="480" w:lineRule="auto"/>
            <w:rPr>
              <w:noProof/>
              <w:sz w:val="22"/>
              <w:szCs w:val="22"/>
            </w:rPr>
          </w:pPr>
          <w:hyperlink w:anchor="_Toc512360700" w:history="1">
            <w:r w:rsidR="007D3A2C" w:rsidRPr="00FD4FAD">
              <w:rPr>
                <w:rStyle w:val="Hyperlink"/>
                <w:noProof/>
                <w:rtl/>
              </w:rPr>
              <w:t>طرح مسأله</w:t>
            </w:r>
            <w:r w:rsidR="007D3A2C" w:rsidRPr="00FD4FAD">
              <w:rPr>
                <w:noProof/>
                <w:webHidden/>
              </w:rPr>
              <w:tab/>
            </w:r>
            <w:r w:rsidR="007D3A2C" w:rsidRPr="00FD4FAD">
              <w:rPr>
                <w:rStyle w:val="Hyperlink"/>
                <w:noProof/>
                <w:rtl/>
              </w:rPr>
              <w:fldChar w:fldCharType="begin"/>
            </w:r>
            <w:r w:rsidR="007D3A2C" w:rsidRPr="00FD4FAD">
              <w:rPr>
                <w:noProof/>
                <w:webHidden/>
              </w:rPr>
              <w:instrText xml:space="preserve"> PAGEREF _Toc512360700 \h </w:instrText>
            </w:r>
            <w:r w:rsidR="007D3A2C" w:rsidRPr="00FD4FAD">
              <w:rPr>
                <w:rStyle w:val="Hyperlink"/>
                <w:noProof/>
                <w:rtl/>
              </w:rPr>
            </w:r>
            <w:r w:rsidR="007D3A2C" w:rsidRPr="00FD4FAD">
              <w:rPr>
                <w:rStyle w:val="Hyperlink"/>
                <w:noProof/>
                <w:rtl/>
              </w:rPr>
              <w:fldChar w:fldCharType="separate"/>
            </w:r>
            <w:r w:rsidR="007D3A2C" w:rsidRPr="00FD4FAD">
              <w:rPr>
                <w:noProof/>
                <w:webHidden/>
                <w:rtl/>
              </w:rPr>
              <w:t>4</w:t>
            </w:r>
            <w:r w:rsidR="007D3A2C" w:rsidRPr="00FD4FAD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3A2C" w:rsidRPr="00FD4FAD" w:rsidRDefault="0057351B" w:rsidP="007D3A2C">
          <w:pPr>
            <w:pStyle w:val="TOC3"/>
            <w:tabs>
              <w:tab w:val="right" w:leader="dot" w:pos="9350"/>
            </w:tabs>
            <w:spacing w:line="480" w:lineRule="auto"/>
            <w:rPr>
              <w:rFonts w:eastAsiaTheme="minorEastAsia"/>
              <w:noProof/>
              <w:sz w:val="22"/>
              <w:szCs w:val="22"/>
            </w:rPr>
          </w:pPr>
          <w:hyperlink w:anchor="_Toc512360701" w:history="1">
            <w:r w:rsidR="007D3A2C" w:rsidRPr="00FD4FAD">
              <w:rPr>
                <w:rStyle w:val="Hyperlink"/>
                <w:noProof/>
                <w:rtl/>
              </w:rPr>
              <w:t>سؤال اول</w:t>
            </w:r>
            <w:r w:rsidR="007D3A2C" w:rsidRPr="00FD4FAD">
              <w:rPr>
                <w:noProof/>
                <w:webHidden/>
              </w:rPr>
              <w:tab/>
            </w:r>
            <w:r w:rsidR="007D3A2C" w:rsidRPr="00FD4FAD">
              <w:rPr>
                <w:rStyle w:val="Hyperlink"/>
                <w:noProof/>
                <w:rtl/>
              </w:rPr>
              <w:fldChar w:fldCharType="begin"/>
            </w:r>
            <w:r w:rsidR="007D3A2C" w:rsidRPr="00FD4FAD">
              <w:rPr>
                <w:noProof/>
                <w:webHidden/>
              </w:rPr>
              <w:instrText xml:space="preserve"> PAGEREF _Toc512360701 \h </w:instrText>
            </w:r>
            <w:r w:rsidR="007D3A2C" w:rsidRPr="00FD4FAD">
              <w:rPr>
                <w:rStyle w:val="Hyperlink"/>
                <w:noProof/>
                <w:rtl/>
              </w:rPr>
            </w:r>
            <w:r w:rsidR="007D3A2C" w:rsidRPr="00FD4FAD">
              <w:rPr>
                <w:rStyle w:val="Hyperlink"/>
                <w:noProof/>
                <w:rtl/>
              </w:rPr>
              <w:fldChar w:fldCharType="separate"/>
            </w:r>
            <w:r w:rsidR="007D3A2C" w:rsidRPr="00FD4FAD">
              <w:rPr>
                <w:noProof/>
                <w:webHidden/>
                <w:rtl/>
              </w:rPr>
              <w:t>4</w:t>
            </w:r>
            <w:r w:rsidR="007D3A2C" w:rsidRPr="00FD4FAD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3A2C" w:rsidRPr="00FD4FAD" w:rsidRDefault="0057351B" w:rsidP="007D3A2C">
          <w:pPr>
            <w:pStyle w:val="TOC3"/>
            <w:tabs>
              <w:tab w:val="right" w:leader="dot" w:pos="9350"/>
            </w:tabs>
            <w:spacing w:line="480" w:lineRule="auto"/>
            <w:rPr>
              <w:rFonts w:eastAsiaTheme="minorEastAsia"/>
              <w:noProof/>
              <w:sz w:val="22"/>
              <w:szCs w:val="22"/>
            </w:rPr>
          </w:pPr>
          <w:hyperlink w:anchor="_Toc512360702" w:history="1">
            <w:r w:rsidR="007D3A2C" w:rsidRPr="00FD4FAD">
              <w:rPr>
                <w:rStyle w:val="Hyperlink"/>
                <w:noProof/>
                <w:rtl/>
              </w:rPr>
              <w:t>جواب سؤال</w:t>
            </w:r>
            <w:r w:rsidR="007D3A2C" w:rsidRPr="00FD4FAD">
              <w:rPr>
                <w:noProof/>
                <w:webHidden/>
              </w:rPr>
              <w:tab/>
            </w:r>
            <w:r w:rsidR="007D3A2C" w:rsidRPr="00FD4FAD">
              <w:rPr>
                <w:rStyle w:val="Hyperlink"/>
                <w:noProof/>
                <w:rtl/>
              </w:rPr>
              <w:fldChar w:fldCharType="begin"/>
            </w:r>
            <w:r w:rsidR="007D3A2C" w:rsidRPr="00FD4FAD">
              <w:rPr>
                <w:noProof/>
                <w:webHidden/>
              </w:rPr>
              <w:instrText xml:space="preserve"> PAGEREF _Toc512360702 \h </w:instrText>
            </w:r>
            <w:r w:rsidR="007D3A2C" w:rsidRPr="00FD4FAD">
              <w:rPr>
                <w:rStyle w:val="Hyperlink"/>
                <w:noProof/>
                <w:rtl/>
              </w:rPr>
            </w:r>
            <w:r w:rsidR="007D3A2C" w:rsidRPr="00FD4FAD">
              <w:rPr>
                <w:rStyle w:val="Hyperlink"/>
                <w:noProof/>
                <w:rtl/>
              </w:rPr>
              <w:fldChar w:fldCharType="separate"/>
            </w:r>
            <w:r w:rsidR="007D3A2C" w:rsidRPr="00FD4FAD">
              <w:rPr>
                <w:noProof/>
                <w:webHidden/>
                <w:rtl/>
              </w:rPr>
              <w:t>5</w:t>
            </w:r>
            <w:r w:rsidR="007D3A2C" w:rsidRPr="00FD4FAD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3A2C" w:rsidRPr="00FD4FAD" w:rsidRDefault="0057351B" w:rsidP="007D3A2C">
          <w:pPr>
            <w:pStyle w:val="TOC3"/>
            <w:tabs>
              <w:tab w:val="right" w:leader="dot" w:pos="9350"/>
            </w:tabs>
            <w:spacing w:line="480" w:lineRule="auto"/>
            <w:rPr>
              <w:rFonts w:eastAsiaTheme="minorEastAsia"/>
              <w:noProof/>
              <w:sz w:val="22"/>
              <w:szCs w:val="22"/>
            </w:rPr>
          </w:pPr>
          <w:hyperlink w:anchor="_Toc512360703" w:history="1">
            <w:r w:rsidR="007D3A2C" w:rsidRPr="00FD4FAD">
              <w:rPr>
                <w:rStyle w:val="Hyperlink"/>
                <w:noProof/>
                <w:rtl/>
              </w:rPr>
              <w:t>سؤال دوم</w:t>
            </w:r>
            <w:r w:rsidR="007D3A2C" w:rsidRPr="00FD4FAD">
              <w:rPr>
                <w:noProof/>
                <w:webHidden/>
              </w:rPr>
              <w:tab/>
            </w:r>
            <w:r w:rsidR="007D3A2C" w:rsidRPr="00FD4FAD">
              <w:rPr>
                <w:rStyle w:val="Hyperlink"/>
                <w:noProof/>
                <w:rtl/>
              </w:rPr>
              <w:fldChar w:fldCharType="begin"/>
            </w:r>
            <w:r w:rsidR="007D3A2C" w:rsidRPr="00FD4FAD">
              <w:rPr>
                <w:noProof/>
                <w:webHidden/>
              </w:rPr>
              <w:instrText xml:space="preserve"> PAGEREF _Toc512360703 \h </w:instrText>
            </w:r>
            <w:r w:rsidR="007D3A2C" w:rsidRPr="00FD4FAD">
              <w:rPr>
                <w:rStyle w:val="Hyperlink"/>
                <w:noProof/>
                <w:rtl/>
              </w:rPr>
            </w:r>
            <w:r w:rsidR="007D3A2C" w:rsidRPr="00FD4FAD">
              <w:rPr>
                <w:rStyle w:val="Hyperlink"/>
                <w:noProof/>
                <w:rtl/>
              </w:rPr>
              <w:fldChar w:fldCharType="separate"/>
            </w:r>
            <w:r w:rsidR="007D3A2C" w:rsidRPr="00FD4FAD">
              <w:rPr>
                <w:noProof/>
                <w:webHidden/>
                <w:rtl/>
              </w:rPr>
              <w:t>5</w:t>
            </w:r>
            <w:r w:rsidR="007D3A2C" w:rsidRPr="00FD4FAD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3A2C" w:rsidRPr="00FD4FAD" w:rsidRDefault="0057351B" w:rsidP="007D3A2C">
          <w:pPr>
            <w:pStyle w:val="TOC3"/>
            <w:tabs>
              <w:tab w:val="right" w:leader="dot" w:pos="9350"/>
            </w:tabs>
            <w:spacing w:line="480" w:lineRule="auto"/>
            <w:rPr>
              <w:rFonts w:eastAsiaTheme="minorEastAsia"/>
              <w:noProof/>
              <w:sz w:val="22"/>
              <w:szCs w:val="22"/>
            </w:rPr>
          </w:pPr>
          <w:hyperlink w:anchor="_Toc512360704" w:history="1">
            <w:r w:rsidR="007D3A2C" w:rsidRPr="00FD4FAD">
              <w:rPr>
                <w:rStyle w:val="Hyperlink"/>
                <w:noProof/>
                <w:rtl/>
              </w:rPr>
              <w:t>جواب سؤال</w:t>
            </w:r>
            <w:r w:rsidR="007D3A2C" w:rsidRPr="00FD4FAD">
              <w:rPr>
                <w:noProof/>
                <w:webHidden/>
              </w:rPr>
              <w:tab/>
            </w:r>
            <w:r w:rsidR="007D3A2C" w:rsidRPr="00FD4FAD">
              <w:rPr>
                <w:rStyle w:val="Hyperlink"/>
                <w:noProof/>
                <w:rtl/>
              </w:rPr>
              <w:fldChar w:fldCharType="begin"/>
            </w:r>
            <w:r w:rsidR="007D3A2C" w:rsidRPr="00FD4FAD">
              <w:rPr>
                <w:noProof/>
                <w:webHidden/>
              </w:rPr>
              <w:instrText xml:space="preserve"> PAGEREF _Toc512360704 \h </w:instrText>
            </w:r>
            <w:r w:rsidR="007D3A2C" w:rsidRPr="00FD4FAD">
              <w:rPr>
                <w:rStyle w:val="Hyperlink"/>
                <w:noProof/>
                <w:rtl/>
              </w:rPr>
            </w:r>
            <w:r w:rsidR="007D3A2C" w:rsidRPr="00FD4FAD">
              <w:rPr>
                <w:rStyle w:val="Hyperlink"/>
                <w:noProof/>
                <w:rtl/>
              </w:rPr>
              <w:fldChar w:fldCharType="separate"/>
            </w:r>
            <w:r w:rsidR="007D3A2C" w:rsidRPr="00FD4FAD">
              <w:rPr>
                <w:noProof/>
                <w:webHidden/>
                <w:rtl/>
              </w:rPr>
              <w:t>6</w:t>
            </w:r>
            <w:r w:rsidR="007D3A2C" w:rsidRPr="00FD4FAD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3A2C" w:rsidRPr="00FD4FAD" w:rsidRDefault="0057351B" w:rsidP="007D3A2C">
          <w:pPr>
            <w:pStyle w:val="TOC1"/>
            <w:bidi/>
            <w:spacing w:line="480" w:lineRule="auto"/>
            <w:rPr>
              <w:noProof/>
              <w:sz w:val="22"/>
              <w:szCs w:val="22"/>
            </w:rPr>
          </w:pPr>
          <w:hyperlink w:anchor="_Toc512360705" w:history="1">
            <w:r w:rsidR="00133EE1">
              <w:rPr>
                <w:rStyle w:val="Hyperlink"/>
                <w:noProof/>
                <w:rtl/>
              </w:rPr>
              <w:t>جمع‌بندی</w:t>
            </w:r>
            <w:r w:rsidR="007D3A2C" w:rsidRPr="00FD4FAD">
              <w:rPr>
                <w:noProof/>
                <w:webHidden/>
              </w:rPr>
              <w:tab/>
            </w:r>
            <w:r w:rsidR="007D3A2C" w:rsidRPr="00FD4FAD">
              <w:rPr>
                <w:rStyle w:val="Hyperlink"/>
                <w:noProof/>
                <w:rtl/>
              </w:rPr>
              <w:fldChar w:fldCharType="begin"/>
            </w:r>
            <w:r w:rsidR="007D3A2C" w:rsidRPr="00FD4FAD">
              <w:rPr>
                <w:noProof/>
                <w:webHidden/>
              </w:rPr>
              <w:instrText xml:space="preserve"> PAGEREF _Toc512360705 \h </w:instrText>
            </w:r>
            <w:r w:rsidR="007D3A2C" w:rsidRPr="00FD4FAD">
              <w:rPr>
                <w:rStyle w:val="Hyperlink"/>
                <w:noProof/>
                <w:rtl/>
              </w:rPr>
            </w:r>
            <w:r w:rsidR="007D3A2C" w:rsidRPr="00FD4FAD">
              <w:rPr>
                <w:rStyle w:val="Hyperlink"/>
                <w:noProof/>
                <w:rtl/>
              </w:rPr>
              <w:fldChar w:fldCharType="separate"/>
            </w:r>
            <w:r w:rsidR="007D3A2C" w:rsidRPr="00FD4FAD">
              <w:rPr>
                <w:noProof/>
                <w:webHidden/>
                <w:rtl/>
              </w:rPr>
              <w:t>7</w:t>
            </w:r>
            <w:r w:rsidR="007D3A2C" w:rsidRPr="00FD4FA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375D0" w:rsidRPr="00FD4FAD" w:rsidRDefault="00D375D0" w:rsidP="007D3A2C">
          <w:pPr>
            <w:spacing w:line="480" w:lineRule="auto"/>
          </w:pPr>
          <w:r w:rsidRPr="00FD4FAD">
            <w:rPr>
              <w:rFonts w:eastAsiaTheme="minorEastAsia"/>
            </w:rPr>
            <w:fldChar w:fldCharType="end"/>
          </w:r>
        </w:p>
      </w:sdtContent>
    </w:sdt>
    <w:p w:rsidR="00D375D0" w:rsidRPr="00FD4FAD" w:rsidRDefault="00D375D0" w:rsidP="00D375D0">
      <w:pPr>
        <w:bidi w:val="0"/>
        <w:spacing w:after="0"/>
        <w:jc w:val="left"/>
      </w:pPr>
    </w:p>
    <w:p w:rsidR="00D375D0" w:rsidRPr="00FD4FAD" w:rsidRDefault="00D375D0" w:rsidP="00D375D0">
      <w:pPr>
        <w:bidi w:val="0"/>
        <w:spacing w:after="0"/>
        <w:jc w:val="left"/>
        <w:rPr>
          <w:rtl/>
        </w:rPr>
      </w:pPr>
      <w:r w:rsidRPr="00FD4FAD">
        <w:rPr>
          <w:rtl/>
        </w:rPr>
        <w:br w:type="page"/>
      </w:r>
    </w:p>
    <w:p w:rsidR="00942666" w:rsidRPr="00FD4FAD" w:rsidRDefault="00B96E6B" w:rsidP="00D375D0">
      <w:pPr>
        <w:jc w:val="center"/>
        <w:rPr>
          <w:rtl/>
        </w:rPr>
      </w:pPr>
      <w:r w:rsidRPr="00FD4FAD">
        <w:rPr>
          <w:rFonts w:hint="cs"/>
          <w:rtl/>
        </w:rPr>
        <w:lastRenderedPageBreak/>
        <w:t>بسم الله الرحمن الرحیم</w:t>
      </w:r>
    </w:p>
    <w:p w:rsidR="00D375D0" w:rsidRPr="00FD4FAD" w:rsidRDefault="00D375D0" w:rsidP="00D375D0">
      <w:pPr>
        <w:pStyle w:val="Heading1"/>
        <w:spacing w:line="276" w:lineRule="auto"/>
        <w:ind w:firstLine="284"/>
        <w:rPr>
          <w:rtl/>
        </w:rPr>
      </w:pPr>
      <w:bookmarkStart w:id="1" w:name="_Toc512360696"/>
      <w:r w:rsidRPr="00FD4FAD">
        <w:rPr>
          <w:rFonts w:hint="cs"/>
          <w:rtl/>
        </w:rPr>
        <w:t xml:space="preserve">موضوع: </w:t>
      </w:r>
      <w:r w:rsidRPr="00FD4FAD">
        <w:rPr>
          <w:rFonts w:hint="cs"/>
          <w:color w:val="auto"/>
          <w:rtl/>
        </w:rPr>
        <w:t>فقه / اجتهاد و تقلید /مسأله تقلید (شرایط مجتهد)</w:t>
      </w:r>
      <w:bookmarkEnd w:id="1"/>
    </w:p>
    <w:p w:rsidR="00B96E6B" w:rsidRPr="00FD4FAD" w:rsidRDefault="00B96E6B" w:rsidP="00D375D0">
      <w:pPr>
        <w:pStyle w:val="Heading1"/>
        <w:ind w:firstLine="284"/>
        <w:rPr>
          <w:rtl/>
        </w:rPr>
      </w:pPr>
      <w:bookmarkStart w:id="2" w:name="_Toc512360697"/>
      <w:r w:rsidRPr="00FD4FAD">
        <w:rPr>
          <w:rFonts w:hint="cs"/>
          <w:rtl/>
        </w:rPr>
        <w:t>اشاره</w:t>
      </w:r>
      <w:bookmarkEnd w:id="2"/>
    </w:p>
    <w:p w:rsidR="00966097" w:rsidRPr="00FD4FAD" w:rsidRDefault="00966097" w:rsidP="00966097">
      <w:pPr>
        <w:rPr>
          <w:rtl/>
        </w:rPr>
      </w:pPr>
      <w:r w:rsidRPr="00FD4FAD">
        <w:rPr>
          <w:rFonts w:hint="cs"/>
          <w:rtl/>
        </w:rPr>
        <w:t>سیر بحث در اطلاق و تجزی اجتهاد این بود که در یک طرف سه دلیل کلی بر اینکه تجزّی و اجتهاد متجزی برای تقلید کفایت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کند وجود دارد</w:t>
      </w:r>
      <w:r w:rsidR="00133EE1">
        <w:rPr>
          <w:rtl/>
        </w:rPr>
        <w:t xml:space="preserve"> </w:t>
      </w:r>
      <w:r w:rsidRPr="00FD4FAD">
        <w:rPr>
          <w:rFonts w:hint="cs"/>
          <w:rtl/>
        </w:rPr>
        <w:t>که عبارت بود از:</w:t>
      </w:r>
    </w:p>
    <w:p w:rsidR="00966097" w:rsidRPr="00FD4FAD" w:rsidRDefault="00966097" w:rsidP="00966097">
      <w:pPr>
        <w:pStyle w:val="ListParagraph"/>
        <w:numPr>
          <w:ilvl w:val="0"/>
          <w:numId w:val="13"/>
        </w:numPr>
        <w:rPr>
          <w:rFonts w:cs="Traditional Arabic"/>
        </w:rPr>
      </w:pPr>
      <w:r w:rsidRPr="00FD4FAD">
        <w:rPr>
          <w:rFonts w:cs="Traditional Arabic" w:hint="cs"/>
          <w:rtl/>
        </w:rPr>
        <w:t>سیره</w:t>
      </w:r>
      <w:r w:rsidR="00FD4FAD">
        <w:rPr>
          <w:rFonts w:cs="Traditional Arabic" w:hint="cs"/>
          <w:rtl/>
        </w:rPr>
        <w:t>؛</w:t>
      </w:r>
    </w:p>
    <w:p w:rsidR="00966097" w:rsidRPr="00FD4FAD" w:rsidRDefault="00966097" w:rsidP="00966097">
      <w:pPr>
        <w:pStyle w:val="ListParagraph"/>
        <w:numPr>
          <w:ilvl w:val="0"/>
          <w:numId w:val="13"/>
        </w:numPr>
        <w:rPr>
          <w:rFonts w:cs="Traditional Arabic"/>
        </w:rPr>
      </w:pPr>
      <w:r w:rsidRPr="00FD4FAD">
        <w:rPr>
          <w:rFonts w:cs="Traditional Arabic" w:hint="cs"/>
          <w:rtl/>
        </w:rPr>
        <w:t>حکم عقل و عقلا</w:t>
      </w:r>
      <w:r w:rsidR="00FD4FAD">
        <w:rPr>
          <w:rFonts w:cs="Traditional Arabic" w:hint="cs"/>
          <w:rtl/>
        </w:rPr>
        <w:t>؛</w:t>
      </w:r>
    </w:p>
    <w:p w:rsidR="00966097" w:rsidRPr="00FD4FAD" w:rsidRDefault="00966097" w:rsidP="00FD4FAD">
      <w:pPr>
        <w:pStyle w:val="ListParagraph"/>
        <w:numPr>
          <w:ilvl w:val="0"/>
          <w:numId w:val="13"/>
        </w:numPr>
        <w:rPr>
          <w:rFonts w:cs="Traditional Arabic"/>
        </w:rPr>
      </w:pPr>
      <w:r w:rsidRPr="00FD4FAD">
        <w:rPr>
          <w:rFonts w:cs="Traditional Arabic" w:hint="cs"/>
          <w:rtl/>
        </w:rPr>
        <w:t xml:space="preserve">روایت </w:t>
      </w:r>
      <w:r w:rsidR="00FD4FAD">
        <w:rPr>
          <w:rFonts w:cs="Traditional Arabic" w:hint="cs"/>
          <w:rtl/>
        </w:rPr>
        <w:t>اول ابی خدیجه</w:t>
      </w:r>
      <w:r w:rsidR="00FD4FAD" w:rsidRPr="00FD4FAD">
        <w:rPr>
          <w:rFonts w:cs="Traditional Arabic" w:hint="cs"/>
          <w:rtl/>
        </w:rPr>
        <w:t xml:space="preserve"> سالم ابن مکرم</w:t>
      </w:r>
      <w:r w:rsidR="00FD4FAD">
        <w:rPr>
          <w:rFonts w:cs="Traditional Arabic" w:hint="cs"/>
          <w:rtl/>
        </w:rPr>
        <w:t>.</w:t>
      </w:r>
    </w:p>
    <w:p w:rsidR="00966097" w:rsidRPr="00FD4FAD" w:rsidRDefault="00966097" w:rsidP="00966097">
      <w:pPr>
        <w:rPr>
          <w:rtl/>
        </w:rPr>
      </w:pPr>
      <w:r w:rsidRPr="00FD4FAD">
        <w:rPr>
          <w:rFonts w:hint="cs"/>
          <w:rtl/>
        </w:rPr>
        <w:t>در مقابل این نظریه، نظریه اطلاق در اجتهاد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 که برای این هم عمدتاً دو دلیل ذکر شد که عبارت است از:</w:t>
      </w:r>
    </w:p>
    <w:p w:rsidR="00966097" w:rsidRPr="00FD4FAD" w:rsidRDefault="00966097" w:rsidP="00966097">
      <w:pPr>
        <w:pStyle w:val="ListParagraph"/>
        <w:numPr>
          <w:ilvl w:val="0"/>
          <w:numId w:val="14"/>
        </w:numPr>
        <w:rPr>
          <w:rFonts w:cs="Traditional Arabic"/>
        </w:rPr>
      </w:pPr>
      <w:r w:rsidRPr="00FD4FAD">
        <w:rPr>
          <w:rFonts w:cs="Traditional Arabic" w:hint="cs"/>
          <w:rtl/>
        </w:rPr>
        <w:t>روایت دوم ابی خدیجه سالم ابن مکرم</w:t>
      </w:r>
      <w:r w:rsidR="00FD4FAD">
        <w:rPr>
          <w:rFonts w:cs="Traditional Arabic" w:hint="cs"/>
          <w:rtl/>
        </w:rPr>
        <w:t>؛</w:t>
      </w:r>
    </w:p>
    <w:p w:rsidR="00966097" w:rsidRPr="00FD4FAD" w:rsidRDefault="00966097" w:rsidP="00966097">
      <w:pPr>
        <w:pStyle w:val="ListParagraph"/>
        <w:numPr>
          <w:ilvl w:val="0"/>
          <w:numId w:val="14"/>
        </w:numPr>
        <w:rPr>
          <w:rFonts w:cs="Traditional Arabic"/>
        </w:rPr>
      </w:pPr>
      <w:r w:rsidRPr="00FD4FAD">
        <w:rPr>
          <w:rFonts w:cs="Traditional Arabic" w:hint="cs"/>
          <w:rtl/>
        </w:rPr>
        <w:t>روایت مقبوله</w:t>
      </w:r>
      <w:r w:rsidR="00FD4FAD">
        <w:rPr>
          <w:rFonts w:cs="Traditional Arabic" w:hint="cs"/>
          <w:rtl/>
        </w:rPr>
        <w:t>.</w:t>
      </w:r>
    </w:p>
    <w:p w:rsidR="00966097" w:rsidRPr="00FD4FAD" w:rsidRDefault="00966097" w:rsidP="00966097">
      <w:pPr>
        <w:rPr>
          <w:rtl/>
        </w:rPr>
      </w:pPr>
      <w:r w:rsidRPr="00FD4FAD">
        <w:rPr>
          <w:rFonts w:hint="cs"/>
          <w:rtl/>
        </w:rPr>
        <w:t>البته در گروه و طایفه دوم روایات و ادله</w:t>
      </w:r>
      <w:r w:rsidR="007D3A2C" w:rsidRPr="00FD4FAD">
        <w:rPr>
          <w:rFonts w:hint="cs"/>
          <w:rtl/>
        </w:rPr>
        <w:t xml:space="preserve">‌ای </w:t>
      </w:r>
      <w:r w:rsidRPr="00FD4FAD">
        <w:rPr>
          <w:rFonts w:hint="cs"/>
          <w:rtl/>
        </w:rPr>
        <w:t>که برای شرطیت اطلاق اقامه شده است، علاوه بر این دو روایات اطلاقات ادله دیگر هم قابل اشاره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باشد که البته در اینجا به </w:t>
      </w:r>
      <w:r w:rsidR="00EF7B56">
        <w:rPr>
          <w:rtl/>
        </w:rPr>
        <w:t>آن‌ها</w:t>
      </w:r>
      <w:r w:rsidRPr="00FD4FAD">
        <w:rPr>
          <w:rFonts w:hint="cs"/>
          <w:rtl/>
        </w:rPr>
        <w:t xml:space="preserve"> پرداخته نشد.</w:t>
      </w:r>
    </w:p>
    <w:p w:rsidR="00151324" w:rsidRPr="00FD4FAD" w:rsidRDefault="00151324" w:rsidP="00151324">
      <w:pPr>
        <w:pStyle w:val="Heading1"/>
        <w:rPr>
          <w:rtl/>
        </w:rPr>
      </w:pPr>
      <w:bookmarkStart w:id="3" w:name="_Toc512360698"/>
      <w:r w:rsidRPr="00FD4FAD">
        <w:rPr>
          <w:rFonts w:hint="cs"/>
          <w:rtl/>
        </w:rPr>
        <w:t>تکمله</w:t>
      </w:r>
      <w:bookmarkEnd w:id="3"/>
    </w:p>
    <w:p w:rsidR="00966097" w:rsidRPr="00FD4FAD" w:rsidRDefault="00EF7B56" w:rsidP="00966097">
      <w:pPr>
        <w:rPr>
          <w:rtl/>
        </w:rPr>
      </w:pPr>
      <w:r>
        <w:rPr>
          <w:rFonts w:hint="cs"/>
          <w:rtl/>
        </w:rPr>
        <w:t>به‌عنوان</w:t>
      </w:r>
      <w:r w:rsidR="00966097" w:rsidRPr="00FD4FAD">
        <w:rPr>
          <w:rFonts w:hint="cs"/>
          <w:rtl/>
        </w:rPr>
        <w:t xml:space="preserve"> نمونه وقتی که آیه</w:t>
      </w:r>
      <w:r w:rsidR="007D3A2C" w:rsidRPr="00FD4FAD">
        <w:rPr>
          <w:rFonts w:hint="cs"/>
          <w:rtl/>
        </w:rPr>
        <w:t xml:space="preserve"> می‌</w:t>
      </w:r>
      <w:r w:rsidR="00966097" w:rsidRPr="00FD4FAD">
        <w:rPr>
          <w:rFonts w:hint="cs"/>
          <w:rtl/>
        </w:rPr>
        <w:t>فرماید «</w:t>
      </w:r>
      <w:r w:rsidR="00966097" w:rsidRPr="00FD4FAD">
        <w:rPr>
          <w:b/>
          <w:bCs/>
          <w:color w:val="008000"/>
          <w:rtl/>
        </w:rPr>
        <w:t>فَاسْأَلُوا أَهْلَ الذِّكْرِ</w:t>
      </w:r>
      <w:r w:rsidR="00966097" w:rsidRPr="00FD4FAD">
        <w:rPr>
          <w:rFonts w:hint="cs"/>
          <w:rtl/>
        </w:rPr>
        <w:t>»</w:t>
      </w:r>
      <w:r w:rsidR="00966097" w:rsidRPr="00FD4FAD">
        <w:rPr>
          <w:rStyle w:val="FootnoteReference"/>
          <w:rtl/>
        </w:rPr>
        <w:footnoteReference w:id="1"/>
      </w:r>
      <w:r w:rsidR="00966097" w:rsidRPr="00FD4FAD">
        <w:rPr>
          <w:rFonts w:hint="cs"/>
          <w:rtl/>
        </w:rPr>
        <w:t xml:space="preserve"> اگر گفته شد مقصود از ذکر در اینجا معارف و احکام دین</w:t>
      </w:r>
      <w:r w:rsidR="007D3A2C" w:rsidRPr="00FD4FAD">
        <w:rPr>
          <w:rFonts w:hint="cs"/>
          <w:rtl/>
        </w:rPr>
        <w:t xml:space="preserve"> می‌</w:t>
      </w:r>
      <w:r w:rsidR="00966097" w:rsidRPr="00FD4FAD">
        <w:rPr>
          <w:rFonts w:hint="cs"/>
          <w:rtl/>
        </w:rPr>
        <w:t>باشد و استدلال بر این اساس پذیرفته شد در نتیجه ذکر در اینجا مطلق و به معنای تمام معارف</w:t>
      </w:r>
      <w:r w:rsidR="007D3A2C" w:rsidRPr="00FD4FAD">
        <w:rPr>
          <w:rFonts w:hint="cs"/>
          <w:rtl/>
        </w:rPr>
        <w:t xml:space="preserve"> می‌</w:t>
      </w:r>
      <w:r w:rsidR="00966097" w:rsidRPr="00FD4FAD">
        <w:rPr>
          <w:rFonts w:hint="cs"/>
          <w:rtl/>
        </w:rPr>
        <w:t>باشد.</w:t>
      </w:r>
    </w:p>
    <w:p w:rsidR="00966097" w:rsidRPr="00FD4FAD" w:rsidRDefault="00966097" w:rsidP="00966097">
      <w:pPr>
        <w:rPr>
          <w:rtl/>
        </w:rPr>
      </w:pPr>
      <w:r w:rsidRPr="00FD4FAD">
        <w:rPr>
          <w:rFonts w:hint="cs"/>
          <w:rtl/>
        </w:rPr>
        <w:t>و یا وقتی در آیه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فرماید «</w:t>
      </w:r>
      <w:r w:rsidRPr="00FD4FAD">
        <w:rPr>
          <w:b/>
          <w:bCs/>
          <w:color w:val="008000"/>
          <w:rtl/>
        </w:rPr>
        <w:t>لِيَتَفَقَّهُوا فِي الدِّينِ</w:t>
      </w:r>
      <w:r w:rsidRPr="00FD4FAD">
        <w:rPr>
          <w:rFonts w:hint="cs"/>
          <w:b/>
          <w:bCs/>
          <w:color w:val="008000"/>
          <w:rtl/>
        </w:rPr>
        <w:t xml:space="preserve"> </w:t>
      </w:r>
      <w:r w:rsidRPr="00FD4FAD">
        <w:rPr>
          <w:rStyle w:val="st"/>
          <w:b/>
          <w:bCs/>
          <w:color w:val="008000"/>
          <w:rtl/>
        </w:rPr>
        <w:t>وَ لِيُنْذِرُوا قَوْمَهُمْ</w:t>
      </w:r>
      <w:r w:rsidRPr="00FD4FAD">
        <w:rPr>
          <w:rFonts w:hint="cs"/>
          <w:rtl/>
        </w:rPr>
        <w:t>»</w:t>
      </w:r>
      <w:r w:rsidRPr="00FD4FAD">
        <w:rPr>
          <w:rStyle w:val="FootnoteReference"/>
          <w:rtl/>
        </w:rPr>
        <w:footnoteReference w:id="2"/>
      </w:r>
      <w:r w:rsidR="00FD4FAD">
        <w:rPr>
          <w:rFonts w:hint="cs"/>
          <w:rtl/>
        </w:rPr>
        <w:t xml:space="preserve"> </w:t>
      </w:r>
      <w:r w:rsidRPr="00FD4FAD">
        <w:rPr>
          <w:rFonts w:hint="cs"/>
          <w:rtl/>
        </w:rPr>
        <w:t>اگر استدلال به این آیه نیز پذیرفته شد عبارت دین به معنای تمام دین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 که اطلاق این عبارت هم اقتضای اطلاق اجتهاد دارد.</w:t>
      </w:r>
    </w:p>
    <w:p w:rsidR="00966097" w:rsidRPr="00FD4FAD" w:rsidRDefault="00966097" w:rsidP="00966097">
      <w:pPr>
        <w:rPr>
          <w:rtl/>
        </w:rPr>
      </w:pPr>
      <w:r w:rsidRPr="00FD4FAD">
        <w:rPr>
          <w:rFonts w:hint="cs"/>
          <w:rtl/>
        </w:rPr>
        <w:t>و همچنین امثال این آیات که برای تقلید استدلال شده</w:t>
      </w:r>
      <w:r w:rsidR="007D3A2C" w:rsidRPr="00FD4FAD">
        <w:rPr>
          <w:rFonts w:hint="cs"/>
          <w:rtl/>
        </w:rPr>
        <w:t>‌اند،</w:t>
      </w:r>
      <w:r w:rsidRPr="00FD4FAD">
        <w:rPr>
          <w:rFonts w:hint="cs"/>
          <w:rtl/>
        </w:rPr>
        <w:t xml:space="preserve"> در اکثر </w:t>
      </w:r>
      <w:r w:rsidR="00EF7B56">
        <w:rPr>
          <w:rFonts w:hint="cs"/>
          <w:rtl/>
        </w:rPr>
        <w:t>این‌ها</w:t>
      </w:r>
      <w:r w:rsidRPr="00FD4FAD">
        <w:rPr>
          <w:rFonts w:hint="cs"/>
          <w:rtl/>
        </w:rPr>
        <w:t xml:space="preserve"> برخی تعبیراتی وارد شده است که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توان در آن اطلاق جاری کرد و این اطلاق به معنای «همه»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باشد. البته این «همه» چه بنا بر عموم و چه </w:t>
      </w:r>
      <w:r w:rsidR="00EF7B56">
        <w:rPr>
          <w:rFonts w:hint="cs"/>
          <w:rtl/>
        </w:rPr>
        <w:t>بنا بر</w:t>
      </w:r>
      <w:r w:rsidRPr="00FD4FAD">
        <w:rPr>
          <w:rFonts w:hint="cs"/>
          <w:rtl/>
        </w:rPr>
        <w:t xml:space="preserve"> اطلاق </w:t>
      </w:r>
      <w:r w:rsidR="00EF7B56">
        <w:rPr>
          <w:rFonts w:hint="cs"/>
          <w:rtl/>
        </w:rPr>
        <w:t>همان‌طور</w:t>
      </w:r>
      <w:r w:rsidRPr="00FD4FAD">
        <w:rPr>
          <w:rFonts w:hint="cs"/>
          <w:rtl/>
        </w:rPr>
        <w:t xml:space="preserve"> که در </w:t>
      </w:r>
      <w:r w:rsidRPr="00FD4FAD">
        <w:rPr>
          <w:rFonts w:hint="cs"/>
          <w:rtl/>
        </w:rPr>
        <w:lastRenderedPageBreak/>
        <w:t>جلسه قبل گفته شد به دلیل مناسبات حکم و موضوع ظهور اولیه</w:t>
      </w:r>
      <w:r w:rsidR="007D3A2C" w:rsidRPr="00FD4FAD">
        <w:rPr>
          <w:rFonts w:hint="cs"/>
          <w:rtl/>
        </w:rPr>
        <w:t xml:space="preserve">‌اش </w:t>
      </w:r>
      <w:r w:rsidRPr="00FD4FAD">
        <w:rPr>
          <w:rFonts w:hint="cs"/>
          <w:rtl/>
        </w:rPr>
        <w:t>در اطلاق یا عموم مجموعی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باشد، مگر اینکه قرینه</w:t>
      </w:r>
      <w:r w:rsidR="007D3A2C" w:rsidRPr="00FD4FAD">
        <w:rPr>
          <w:rFonts w:hint="cs"/>
          <w:rtl/>
        </w:rPr>
        <w:t xml:space="preserve">‌ای </w:t>
      </w:r>
      <w:r w:rsidRPr="00FD4FAD">
        <w:rPr>
          <w:rFonts w:hint="cs"/>
          <w:rtl/>
        </w:rPr>
        <w:t>پیدا شود برای اینکه از مجموعی به سمت بدلی و ... برود و الا ظاهر اولیه آن مجموعی است.</w:t>
      </w:r>
    </w:p>
    <w:p w:rsidR="00966097" w:rsidRPr="00FD4FAD" w:rsidRDefault="00EF7B56" w:rsidP="00966097">
      <w:pPr>
        <w:rPr>
          <w:rtl/>
        </w:rPr>
      </w:pPr>
      <w:r>
        <w:rPr>
          <w:rFonts w:hint="cs"/>
          <w:rtl/>
        </w:rPr>
        <w:t>همان‌طور</w:t>
      </w:r>
      <w:r w:rsidR="00966097" w:rsidRPr="00FD4FAD">
        <w:rPr>
          <w:rFonts w:hint="cs"/>
          <w:rtl/>
        </w:rPr>
        <w:t xml:space="preserve"> که سابقاً در اصول گفته شد بعضی از صیغ اطلاقی یا عموم همچون «أیّ» و امثال </w:t>
      </w:r>
      <w:r>
        <w:rPr>
          <w:rFonts w:hint="cs"/>
          <w:rtl/>
        </w:rPr>
        <w:t>این‌ها</w:t>
      </w:r>
      <w:r w:rsidR="00966097" w:rsidRPr="00FD4FAD">
        <w:rPr>
          <w:rFonts w:hint="cs"/>
          <w:rtl/>
        </w:rPr>
        <w:t xml:space="preserve"> ظهور در اطلاق بدلی دارند اما در شرایط عادی امر دایر است بین اطلاق استغراقی و بدلی و مجموعی</w:t>
      </w:r>
      <w:r w:rsidR="0040200B" w:rsidRPr="00FD4FAD">
        <w:rPr>
          <w:rFonts w:hint="cs"/>
          <w:rtl/>
        </w:rPr>
        <w:t xml:space="preserve"> و </w:t>
      </w:r>
      <w:r>
        <w:rPr>
          <w:rFonts w:hint="cs"/>
          <w:rtl/>
        </w:rPr>
        <w:t>علی‌القاعده</w:t>
      </w:r>
      <w:r w:rsidR="0040200B" w:rsidRPr="00FD4FAD">
        <w:rPr>
          <w:rFonts w:hint="cs"/>
          <w:rtl/>
        </w:rPr>
        <w:t xml:space="preserve"> </w:t>
      </w:r>
      <w:r>
        <w:rPr>
          <w:rFonts w:hint="cs"/>
          <w:rtl/>
        </w:rPr>
        <w:t>این‌گونه</w:t>
      </w:r>
      <w:r w:rsidR="0040200B" w:rsidRPr="00FD4FAD">
        <w:rPr>
          <w:rFonts w:hint="cs"/>
          <w:rtl/>
        </w:rPr>
        <w:t xml:space="preserve"> است که اگر قرینه</w:t>
      </w:r>
      <w:r w:rsidR="007D3A2C" w:rsidRPr="00FD4FAD">
        <w:rPr>
          <w:rFonts w:hint="cs"/>
          <w:rtl/>
        </w:rPr>
        <w:t xml:space="preserve">‌ای </w:t>
      </w:r>
      <w:r w:rsidR="0040200B" w:rsidRPr="00FD4FAD">
        <w:rPr>
          <w:rFonts w:hint="cs"/>
          <w:rtl/>
        </w:rPr>
        <w:t>وجود نداشته باشد همان اطلاق شمولی و استغراقی</w:t>
      </w:r>
      <w:r w:rsidR="00133EE1">
        <w:rPr>
          <w:rtl/>
        </w:rPr>
        <w:t xml:space="preserve"> </w:t>
      </w:r>
      <w:r w:rsidR="0040200B" w:rsidRPr="00FD4FAD">
        <w:rPr>
          <w:rFonts w:hint="cs"/>
          <w:rtl/>
        </w:rPr>
        <w:t>را افاده</w:t>
      </w:r>
      <w:r w:rsidR="007D3A2C" w:rsidRPr="00FD4FAD">
        <w:rPr>
          <w:rFonts w:hint="cs"/>
          <w:rtl/>
        </w:rPr>
        <w:t xml:space="preserve"> می‌</w:t>
      </w:r>
      <w:r w:rsidR="0040200B" w:rsidRPr="00FD4FAD">
        <w:rPr>
          <w:rFonts w:hint="cs"/>
          <w:rtl/>
        </w:rPr>
        <w:t>کنند لکن در همان موضع هم عرض شد که مورد به مورد متفاوت هستند که مرحوم شهید صدر یک قاعده فرمودند و دیگران نیز قواعد دیگری را فرموده بودند که بر اساس قرائن</w:t>
      </w:r>
      <w:r w:rsidR="007D3A2C" w:rsidRPr="00FD4FAD">
        <w:rPr>
          <w:rFonts w:hint="cs"/>
          <w:rtl/>
        </w:rPr>
        <w:t xml:space="preserve"> می‌</w:t>
      </w:r>
      <w:r w:rsidR="0040200B" w:rsidRPr="00FD4FAD">
        <w:rPr>
          <w:rFonts w:hint="cs"/>
          <w:rtl/>
        </w:rPr>
        <w:t>توان ظهور شمولی، بدلی و مجموعی را تعیین کرد.</w:t>
      </w:r>
    </w:p>
    <w:p w:rsidR="0040200B" w:rsidRPr="00FD4FAD" w:rsidRDefault="0040200B" w:rsidP="00966097">
      <w:pPr>
        <w:rPr>
          <w:rtl/>
        </w:rPr>
      </w:pPr>
      <w:r w:rsidRPr="00FD4FAD">
        <w:rPr>
          <w:rFonts w:hint="cs"/>
          <w:rtl/>
        </w:rPr>
        <w:t>آنچه گفته شد تکمله</w:t>
      </w:r>
      <w:r w:rsidR="007D3A2C" w:rsidRPr="00FD4FAD">
        <w:rPr>
          <w:rFonts w:hint="cs"/>
          <w:rtl/>
        </w:rPr>
        <w:t xml:space="preserve">‌ای </w:t>
      </w:r>
      <w:r w:rsidRPr="00FD4FAD">
        <w:rPr>
          <w:rFonts w:hint="cs"/>
          <w:rtl/>
        </w:rPr>
        <w:t>بود بر بحث جلسه گذشته که گفته شد اگر در اینجا دو روایت در گروه دوم ذکر شد از این باب است که این دو روایت روشن</w:t>
      </w:r>
      <w:r w:rsidR="007D3A2C" w:rsidRPr="00FD4FAD">
        <w:rPr>
          <w:rFonts w:hint="cs"/>
          <w:rtl/>
        </w:rPr>
        <w:t>‌تر می‌</w:t>
      </w:r>
      <w:r w:rsidRPr="00FD4FAD">
        <w:rPr>
          <w:rFonts w:hint="cs"/>
          <w:rtl/>
        </w:rPr>
        <w:t>باشند و الا باقی ادله</w:t>
      </w:r>
      <w:r w:rsidR="00133EE1">
        <w:rPr>
          <w:rtl/>
        </w:rPr>
        <w:t xml:space="preserve"> </w:t>
      </w:r>
      <w:r w:rsidRPr="00FD4FAD">
        <w:rPr>
          <w:rFonts w:hint="cs"/>
          <w:rtl/>
        </w:rPr>
        <w:t xml:space="preserve">همچون آیه تفقه، آیه ذکر و ... نیز اگر استدلالشان تمام باشد ظهور عمومی مجموعی و یا ظهور اطلاق مجموعی در </w:t>
      </w:r>
      <w:r w:rsidR="00EF7B56">
        <w:rPr>
          <w:rtl/>
        </w:rPr>
        <w:t>آن‌ها</w:t>
      </w:r>
      <w:r w:rsidRPr="00FD4FAD">
        <w:rPr>
          <w:rFonts w:hint="cs"/>
          <w:rtl/>
        </w:rPr>
        <w:t xml:space="preserve"> نیز وجود دارد و همچنین در تمام ادله</w:t>
      </w:r>
      <w:r w:rsidR="007D3A2C" w:rsidRPr="00FD4FAD">
        <w:rPr>
          <w:rFonts w:hint="cs"/>
          <w:rtl/>
        </w:rPr>
        <w:t xml:space="preserve">‌ای </w:t>
      </w:r>
      <w:r w:rsidRPr="00FD4FAD">
        <w:rPr>
          <w:rFonts w:hint="cs"/>
          <w:rtl/>
        </w:rPr>
        <w:t xml:space="preserve">که اطلاقی در متعلّق و احکام و معارف دارد در تمام </w:t>
      </w:r>
      <w:r w:rsidR="00EF7B56">
        <w:rPr>
          <w:rFonts w:hint="cs"/>
          <w:rtl/>
        </w:rPr>
        <w:t>این‌ها</w:t>
      </w:r>
      <w:r w:rsidR="00230F5A">
        <w:rPr>
          <w:rFonts w:hint="cs"/>
          <w:rtl/>
        </w:rPr>
        <w:t xml:space="preserve"> اقتضای</w:t>
      </w:r>
      <w:r w:rsidRPr="00FD4FAD">
        <w:rPr>
          <w:rFonts w:hint="cs"/>
          <w:rtl/>
        </w:rPr>
        <w:t xml:space="preserve"> اجتهاد مطلق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کند و ظهورشان نیز در مجموعی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باشد، لکن دو روایت ابو خدیجه و مقبوله عمر ابن حنظله از جهت وضوحشان در این امر انتخاب شدند.</w:t>
      </w:r>
    </w:p>
    <w:p w:rsidR="00151324" w:rsidRPr="00FD4FAD" w:rsidRDefault="00151324" w:rsidP="00151324">
      <w:pPr>
        <w:pStyle w:val="Heading1"/>
        <w:rPr>
          <w:rtl/>
        </w:rPr>
      </w:pPr>
      <w:bookmarkStart w:id="4" w:name="_Toc512360699"/>
      <w:r w:rsidRPr="00FD4FAD">
        <w:rPr>
          <w:rFonts w:hint="cs"/>
          <w:rtl/>
        </w:rPr>
        <w:t>ارجاعات خاص</w:t>
      </w:r>
      <w:bookmarkEnd w:id="4"/>
    </w:p>
    <w:p w:rsidR="006F4C97" w:rsidRPr="00FD4FAD" w:rsidRDefault="006F4C97" w:rsidP="00966097">
      <w:pPr>
        <w:rPr>
          <w:rtl/>
        </w:rPr>
      </w:pPr>
      <w:r w:rsidRPr="00FD4FAD">
        <w:rPr>
          <w:rFonts w:hint="cs"/>
          <w:rtl/>
        </w:rPr>
        <w:t xml:space="preserve">در کنار این ادله تعدادی از روایات هم وجود داشتند که به طور خاص امام به اشخاصی همچون یونس ابن عبد الرحمن، زراره و </w:t>
      </w:r>
      <w:r w:rsidR="00133EE1">
        <w:rPr>
          <w:rtl/>
        </w:rPr>
        <w:t>...</w:t>
      </w:r>
      <w:r w:rsidRPr="00FD4FAD">
        <w:rPr>
          <w:rFonts w:hint="cs"/>
          <w:rtl/>
        </w:rPr>
        <w:t xml:space="preserve"> ارجاع داده بودند با این بیانات که شما معارف دینتان را از ایشان بگیرید</w:t>
      </w:r>
      <w:r w:rsidR="00133EE1">
        <w:rPr>
          <w:rtl/>
        </w:rPr>
        <w:t xml:space="preserve"> </w:t>
      </w:r>
      <w:r w:rsidRPr="00FD4FAD">
        <w:rPr>
          <w:rFonts w:hint="cs"/>
          <w:rtl/>
        </w:rPr>
        <w:t>و یا اینکه ایشان مورد اعتماد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باشد. </w:t>
      </w:r>
      <w:r w:rsidR="00EF7B56">
        <w:rPr>
          <w:rFonts w:hint="cs"/>
          <w:rtl/>
        </w:rPr>
        <w:t>این‌ها</w:t>
      </w:r>
      <w:r w:rsidRPr="00FD4FAD">
        <w:rPr>
          <w:rFonts w:hint="cs"/>
          <w:rtl/>
        </w:rPr>
        <w:t xml:space="preserve"> نیز گروه دیگری از روایات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باشند که به صورت قضایای خارجیه و شخصیه در ارجاع به مجتهد و عمل به فتوای مجتهد وارد شده است.</w:t>
      </w:r>
    </w:p>
    <w:p w:rsidR="003C7D1B" w:rsidRPr="00FD4FAD" w:rsidRDefault="006F4C97" w:rsidP="00966097">
      <w:pPr>
        <w:rPr>
          <w:rtl/>
        </w:rPr>
      </w:pPr>
      <w:r w:rsidRPr="00FD4FAD">
        <w:rPr>
          <w:rFonts w:hint="cs"/>
          <w:rtl/>
        </w:rPr>
        <w:t>این روایات نسبت به این بحث چندان تأثیری ندارند. اگر در میان این موارد خاصّه و قضایای شخصیه</w:t>
      </w:r>
      <w:r w:rsidR="007D3A2C" w:rsidRPr="00FD4FAD">
        <w:rPr>
          <w:rFonts w:hint="cs"/>
          <w:rtl/>
        </w:rPr>
        <w:t xml:space="preserve">‌ای </w:t>
      </w:r>
      <w:r w:rsidRPr="00FD4FAD">
        <w:rPr>
          <w:rFonts w:hint="cs"/>
          <w:rtl/>
        </w:rPr>
        <w:t>که امام ارجاع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دهند که مثلاً از یونس ابن عبدالرحمن معارف دین را اخذ کنید </w:t>
      </w:r>
      <w:r w:rsidR="003C7D1B" w:rsidRPr="00FD4FAD">
        <w:rPr>
          <w:rFonts w:hint="cs"/>
          <w:rtl/>
        </w:rPr>
        <w:t>و یا زراره</w:t>
      </w:r>
      <w:r w:rsidR="00133EE1">
        <w:rPr>
          <w:rtl/>
        </w:rPr>
        <w:t xml:space="preserve"> </w:t>
      </w:r>
      <w:r w:rsidR="003C7D1B" w:rsidRPr="00FD4FAD">
        <w:rPr>
          <w:rFonts w:hint="cs"/>
          <w:rtl/>
        </w:rPr>
        <w:t>و دیگر بزرگانی که به طور خاص حضرت به ایشان ارجاع داده</w:t>
      </w:r>
      <w:r w:rsidR="007D3A2C" w:rsidRPr="00FD4FAD">
        <w:rPr>
          <w:rFonts w:hint="cs"/>
          <w:rtl/>
        </w:rPr>
        <w:t>‌اند،</w:t>
      </w:r>
      <w:r w:rsidR="003C7D1B" w:rsidRPr="00FD4FAD">
        <w:rPr>
          <w:rFonts w:hint="cs"/>
          <w:rtl/>
        </w:rPr>
        <w:t xml:space="preserve"> اگر در بین </w:t>
      </w:r>
      <w:r w:rsidR="00EF7B56">
        <w:rPr>
          <w:rFonts w:hint="cs"/>
          <w:rtl/>
        </w:rPr>
        <w:t>این‌ها</w:t>
      </w:r>
      <w:r w:rsidR="003C7D1B" w:rsidRPr="00FD4FAD">
        <w:rPr>
          <w:rFonts w:hint="cs"/>
          <w:rtl/>
        </w:rPr>
        <w:t xml:space="preserve"> افراد سطح معمولی بودند که حاکی از این امر بود که </w:t>
      </w:r>
      <w:r w:rsidR="00EF7B56">
        <w:rPr>
          <w:rFonts w:hint="cs"/>
          <w:rtl/>
        </w:rPr>
        <w:t>این‌ها</w:t>
      </w:r>
      <w:r w:rsidR="003C7D1B" w:rsidRPr="00FD4FAD">
        <w:rPr>
          <w:rFonts w:hint="cs"/>
          <w:rtl/>
        </w:rPr>
        <w:t xml:space="preserve"> به صورت متجزی به شمار</w:t>
      </w:r>
      <w:r w:rsidR="007D3A2C" w:rsidRPr="00FD4FAD">
        <w:rPr>
          <w:rFonts w:hint="cs"/>
          <w:rtl/>
        </w:rPr>
        <w:t xml:space="preserve"> می‌</w:t>
      </w:r>
      <w:r w:rsidR="003C7D1B" w:rsidRPr="00FD4FAD">
        <w:rPr>
          <w:rFonts w:hint="cs"/>
          <w:rtl/>
        </w:rPr>
        <w:t xml:space="preserve">آمدند، </w:t>
      </w:r>
      <w:r w:rsidR="00EF7B56">
        <w:rPr>
          <w:rFonts w:hint="cs"/>
          <w:rtl/>
        </w:rPr>
        <w:t>این‌چنین</w:t>
      </w:r>
      <w:r w:rsidR="003C7D1B" w:rsidRPr="00FD4FAD">
        <w:rPr>
          <w:rFonts w:hint="cs"/>
          <w:rtl/>
        </w:rPr>
        <w:t xml:space="preserve"> مسأله</w:t>
      </w:r>
      <w:r w:rsidR="007D3A2C" w:rsidRPr="00FD4FAD">
        <w:rPr>
          <w:rFonts w:hint="cs"/>
          <w:rtl/>
        </w:rPr>
        <w:t xml:space="preserve">‌ای </w:t>
      </w:r>
      <w:r w:rsidR="003C7D1B" w:rsidRPr="00FD4FAD">
        <w:rPr>
          <w:rFonts w:hint="cs"/>
          <w:rtl/>
        </w:rPr>
        <w:t xml:space="preserve">برای اینکه در گروه اول مورد استشهاد قرار بگیرد بسیار مناسب بود لکن چنین موردی وجود ندارد و </w:t>
      </w:r>
      <w:r w:rsidR="00EF7B56">
        <w:rPr>
          <w:rFonts w:hint="cs"/>
          <w:rtl/>
        </w:rPr>
        <w:t>آنچه</w:t>
      </w:r>
      <w:r w:rsidR="003C7D1B" w:rsidRPr="00FD4FAD">
        <w:rPr>
          <w:rFonts w:hint="cs"/>
          <w:rtl/>
        </w:rPr>
        <w:t xml:space="preserve"> در روایات در باب اول و باب یازدهم</w:t>
      </w:r>
      <w:r w:rsidR="00133EE1">
        <w:rPr>
          <w:rtl/>
        </w:rPr>
        <w:t xml:space="preserve"> </w:t>
      </w:r>
      <w:r w:rsidR="003C7D1B" w:rsidRPr="00FD4FAD">
        <w:rPr>
          <w:rFonts w:hint="cs"/>
          <w:rtl/>
        </w:rPr>
        <w:t>و برخی ابواب دیگر وجود دارد روشن</w:t>
      </w:r>
      <w:r w:rsidR="007D3A2C" w:rsidRPr="00FD4FAD">
        <w:rPr>
          <w:rFonts w:hint="cs"/>
          <w:rtl/>
        </w:rPr>
        <w:t xml:space="preserve"> می‌</w:t>
      </w:r>
      <w:r w:rsidR="003C7D1B" w:rsidRPr="00FD4FAD">
        <w:rPr>
          <w:rFonts w:hint="cs"/>
          <w:rtl/>
        </w:rPr>
        <w:t>شود که شخصیت</w:t>
      </w:r>
      <w:r w:rsidR="007D3A2C" w:rsidRPr="00FD4FAD">
        <w:rPr>
          <w:rFonts w:hint="cs"/>
          <w:rtl/>
        </w:rPr>
        <w:t>‌های</w:t>
      </w:r>
      <w:r w:rsidR="003C7D1B" w:rsidRPr="00FD4FAD">
        <w:rPr>
          <w:rFonts w:hint="cs"/>
          <w:rtl/>
        </w:rPr>
        <w:t xml:space="preserve">ی که به </w:t>
      </w:r>
      <w:r w:rsidR="00EF7B56">
        <w:rPr>
          <w:rtl/>
        </w:rPr>
        <w:t>آن‌ها</w:t>
      </w:r>
      <w:r w:rsidR="003C7D1B" w:rsidRPr="00FD4FAD">
        <w:rPr>
          <w:rFonts w:hint="cs"/>
          <w:rtl/>
        </w:rPr>
        <w:t xml:space="preserve"> ارجاع شده است معمولاً افراد برجسته</w:t>
      </w:r>
      <w:r w:rsidR="007D3A2C" w:rsidRPr="00FD4FAD">
        <w:rPr>
          <w:rFonts w:hint="cs"/>
          <w:rtl/>
        </w:rPr>
        <w:t xml:space="preserve">‌ای </w:t>
      </w:r>
      <w:r w:rsidR="003C7D1B" w:rsidRPr="00FD4FAD">
        <w:rPr>
          <w:rFonts w:hint="cs"/>
          <w:rtl/>
        </w:rPr>
        <w:t>بوده و به تناسب زمان این افراد مجتهد مطلق</w:t>
      </w:r>
      <w:r w:rsidR="007D3A2C" w:rsidRPr="00FD4FAD">
        <w:rPr>
          <w:rFonts w:hint="cs"/>
          <w:rtl/>
        </w:rPr>
        <w:t xml:space="preserve"> می‌</w:t>
      </w:r>
      <w:r w:rsidR="003C7D1B" w:rsidRPr="00FD4FAD">
        <w:rPr>
          <w:rFonts w:hint="cs"/>
          <w:rtl/>
        </w:rPr>
        <w:t xml:space="preserve">باشند. </w:t>
      </w:r>
      <w:r w:rsidR="00EF7B56">
        <w:rPr>
          <w:rFonts w:hint="cs"/>
          <w:rtl/>
        </w:rPr>
        <w:t>به‌عنوان</w:t>
      </w:r>
      <w:r w:rsidR="003C7D1B" w:rsidRPr="00FD4FAD">
        <w:rPr>
          <w:rFonts w:hint="cs"/>
          <w:rtl/>
        </w:rPr>
        <w:t xml:space="preserve"> مثال یونس و ... از اصحاب اجماع</w:t>
      </w:r>
      <w:r w:rsidR="007D3A2C" w:rsidRPr="00FD4FAD">
        <w:rPr>
          <w:rFonts w:hint="cs"/>
          <w:rtl/>
        </w:rPr>
        <w:t xml:space="preserve"> می‌</w:t>
      </w:r>
      <w:r w:rsidR="003C7D1B" w:rsidRPr="00FD4FAD">
        <w:rPr>
          <w:rFonts w:hint="cs"/>
          <w:rtl/>
        </w:rPr>
        <w:t>باشند و تعداد بالایی از روایات و احادیث را نقل کرده</w:t>
      </w:r>
      <w:r w:rsidR="007D3A2C" w:rsidRPr="00FD4FAD">
        <w:rPr>
          <w:rFonts w:hint="cs"/>
          <w:rtl/>
        </w:rPr>
        <w:t xml:space="preserve">‌اند </w:t>
      </w:r>
      <w:r w:rsidR="003C7D1B" w:rsidRPr="00FD4FAD">
        <w:rPr>
          <w:rFonts w:hint="cs"/>
          <w:rtl/>
        </w:rPr>
        <w:t>که به طور کل</w:t>
      </w:r>
      <w:r w:rsidR="007D3A2C" w:rsidRPr="00FD4FAD">
        <w:rPr>
          <w:rFonts w:hint="cs"/>
          <w:rtl/>
        </w:rPr>
        <w:t xml:space="preserve"> نمی‌</w:t>
      </w:r>
      <w:r w:rsidR="003C7D1B" w:rsidRPr="00FD4FAD">
        <w:rPr>
          <w:rFonts w:hint="cs"/>
          <w:rtl/>
        </w:rPr>
        <w:t xml:space="preserve">توان گفت احتمال تجزّی در مورد </w:t>
      </w:r>
      <w:r w:rsidR="00EF7B56">
        <w:rPr>
          <w:rFonts w:hint="cs"/>
          <w:rtl/>
        </w:rPr>
        <w:t>این‌ها</w:t>
      </w:r>
      <w:r w:rsidR="003C7D1B" w:rsidRPr="00FD4FAD">
        <w:rPr>
          <w:rFonts w:hint="cs"/>
          <w:rtl/>
        </w:rPr>
        <w:t xml:space="preserve"> وجود دارد به ویژه با توجه به سطح اجتهاد آن زمان.</w:t>
      </w:r>
    </w:p>
    <w:p w:rsidR="006F4C97" w:rsidRPr="00FD4FAD" w:rsidRDefault="003C7D1B" w:rsidP="00966097">
      <w:pPr>
        <w:rPr>
          <w:rtl/>
        </w:rPr>
      </w:pPr>
      <w:r w:rsidRPr="00FD4FAD">
        <w:rPr>
          <w:rFonts w:hint="cs"/>
          <w:rtl/>
        </w:rPr>
        <w:lastRenderedPageBreak/>
        <w:t>از این جهت است که آن گروهی که ارجاعات خاص و شخصی به افراد معیّن داده شده است این موارد</w:t>
      </w:r>
      <w:r w:rsidR="007D3A2C" w:rsidRPr="00FD4FAD">
        <w:rPr>
          <w:rFonts w:hint="cs"/>
          <w:rtl/>
        </w:rPr>
        <w:t xml:space="preserve"> نمی‌</w:t>
      </w:r>
      <w:r w:rsidRPr="00FD4FAD">
        <w:rPr>
          <w:rFonts w:hint="cs"/>
          <w:rtl/>
        </w:rPr>
        <w:t>توانند در گروه اول برای کفایت اجتهاد متجزّی مورد استدلال و استشهاد قرار گیرند بلکه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توان گفت نه در حدّ استدلال بلکه در حدّ اشعار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توانند در گروه دوم قرار گیرند.</w:t>
      </w:r>
    </w:p>
    <w:p w:rsidR="003C7D1B" w:rsidRPr="00FD4FAD" w:rsidRDefault="003C7D1B" w:rsidP="00966097">
      <w:pPr>
        <w:rPr>
          <w:rtl/>
        </w:rPr>
      </w:pPr>
      <w:r w:rsidRPr="00FD4FAD">
        <w:rPr>
          <w:rFonts w:hint="cs"/>
          <w:rtl/>
        </w:rPr>
        <w:t>توضیح مطلب اینکه وقتی مجموعه ارجاعات مورد ملاحظه قرار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گیرند مشخص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گردد که این ارجاعات تماماً به سمت اشخاص تراز اول و یا تراز بالا در آن زمان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باشند.</w:t>
      </w:r>
    </w:p>
    <w:p w:rsidR="003C7D1B" w:rsidRPr="00FD4FAD" w:rsidRDefault="003C7D1B" w:rsidP="00966097">
      <w:pPr>
        <w:rPr>
          <w:rtl/>
        </w:rPr>
      </w:pPr>
      <w:r w:rsidRPr="00FD4FAD">
        <w:rPr>
          <w:rFonts w:hint="cs"/>
          <w:rtl/>
        </w:rPr>
        <w:t xml:space="preserve">پس </w:t>
      </w:r>
      <w:r w:rsidR="00EF7B56">
        <w:rPr>
          <w:rFonts w:hint="cs"/>
          <w:rtl/>
        </w:rPr>
        <w:t>آنچه</w:t>
      </w:r>
      <w:r w:rsidRPr="00FD4FAD">
        <w:rPr>
          <w:rFonts w:hint="cs"/>
          <w:rtl/>
        </w:rPr>
        <w:t xml:space="preserve"> در این جلسه در تکمله این دو گروه روایات عرض شد این است که:</w:t>
      </w:r>
    </w:p>
    <w:p w:rsidR="003C7D1B" w:rsidRPr="00FD4FAD" w:rsidRDefault="003C7D1B" w:rsidP="00966097">
      <w:pPr>
        <w:rPr>
          <w:rtl/>
        </w:rPr>
      </w:pPr>
      <w:r w:rsidRPr="00FD4FAD">
        <w:rPr>
          <w:rFonts w:hint="cs"/>
          <w:rtl/>
        </w:rPr>
        <w:t xml:space="preserve">در گروه دوم روایت ابی خدیجه و روایت مقبوله </w:t>
      </w:r>
      <w:r w:rsidR="00EF7B56">
        <w:rPr>
          <w:rFonts w:hint="cs"/>
          <w:rtl/>
        </w:rPr>
        <w:t>به‌عنوان</w:t>
      </w:r>
      <w:r w:rsidRPr="00FD4FAD">
        <w:rPr>
          <w:rFonts w:hint="cs"/>
          <w:rtl/>
        </w:rPr>
        <w:t xml:space="preserve"> نمونه آورده شده</w:t>
      </w:r>
      <w:r w:rsidR="007D3A2C" w:rsidRPr="00FD4FAD">
        <w:rPr>
          <w:rFonts w:hint="cs"/>
          <w:rtl/>
        </w:rPr>
        <w:t xml:space="preserve">‌اند </w:t>
      </w:r>
      <w:r w:rsidRPr="00FD4FAD">
        <w:rPr>
          <w:rFonts w:hint="cs"/>
          <w:rtl/>
        </w:rPr>
        <w:t xml:space="preserve">و الا این اطلاقی که مجموعی است در بسیاری دیگر از ادله نیز جاری است همچون آیات «ذکر» و «تفقّه» و امثال </w:t>
      </w:r>
      <w:r w:rsidR="00EF7B56">
        <w:rPr>
          <w:rFonts w:hint="cs"/>
          <w:rtl/>
        </w:rPr>
        <w:t>این‌ها</w:t>
      </w:r>
      <w:r w:rsidRPr="00FD4FAD">
        <w:rPr>
          <w:rFonts w:hint="cs"/>
          <w:rtl/>
        </w:rPr>
        <w:t xml:space="preserve"> و یا روایاتی همچون «</w:t>
      </w:r>
      <w:r w:rsidRPr="00FD4FAD">
        <w:rPr>
          <w:rFonts w:hint="cs"/>
          <w:b/>
          <w:bCs/>
          <w:color w:val="008000"/>
          <w:rtl/>
        </w:rPr>
        <w:t xml:space="preserve">فارجعوا إلی </w:t>
      </w:r>
      <w:r w:rsidR="00FD4FAD">
        <w:rPr>
          <w:rFonts w:hint="cs"/>
          <w:b/>
          <w:bCs/>
          <w:color w:val="008000"/>
          <w:rtl/>
        </w:rPr>
        <w:t>رواة</w:t>
      </w:r>
      <w:r w:rsidRPr="00FD4FAD">
        <w:rPr>
          <w:rFonts w:hint="cs"/>
          <w:b/>
          <w:bCs/>
          <w:color w:val="008000"/>
          <w:rtl/>
        </w:rPr>
        <w:t xml:space="preserve"> حدیثنا</w:t>
      </w:r>
      <w:r w:rsidRPr="00FD4FAD">
        <w:rPr>
          <w:rFonts w:hint="cs"/>
          <w:rtl/>
        </w:rPr>
        <w:t>» اینجا نیز عبارت «حدیثنا» دارای اطلاق است که این اطلاق نیز ظهور مجموعی دارند</w:t>
      </w:r>
      <w:r w:rsidR="002109CB" w:rsidRPr="00FD4FAD">
        <w:rPr>
          <w:rFonts w:hint="cs"/>
          <w:rtl/>
        </w:rPr>
        <w:t>.</w:t>
      </w:r>
    </w:p>
    <w:p w:rsidR="002109CB" w:rsidRPr="00FD4FAD" w:rsidRDefault="002109CB" w:rsidP="00966097">
      <w:pPr>
        <w:rPr>
          <w:rtl/>
        </w:rPr>
      </w:pPr>
      <w:r w:rsidRPr="00FD4FAD">
        <w:rPr>
          <w:rFonts w:hint="cs"/>
          <w:rtl/>
        </w:rPr>
        <w:t>س: آیا عبارت «</w:t>
      </w:r>
      <w:r w:rsidR="00FD4FAD">
        <w:rPr>
          <w:rFonts w:hint="cs"/>
          <w:rtl/>
        </w:rPr>
        <w:t>رواة</w:t>
      </w:r>
      <w:r w:rsidRPr="00FD4FAD">
        <w:rPr>
          <w:rFonts w:hint="cs"/>
          <w:rtl/>
        </w:rPr>
        <w:t>» در این روایت دارای اطلاق مجموعی است؟</w:t>
      </w:r>
    </w:p>
    <w:p w:rsidR="002109CB" w:rsidRPr="00FD4FAD" w:rsidRDefault="002109CB" w:rsidP="00966097">
      <w:pPr>
        <w:rPr>
          <w:rtl/>
        </w:rPr>
      </w:pPr>
      <w:r w:rsidRPr="00FD4FAD">
        <w:rPr>
          <w:rFonts w:hint="cs"/>
          <w:rtl/>
        </w:rPr>
        <w:t>ج: خیر، این عبارت دارای اطلاق استغراقی شمولی است.</w:t>
      </w:r>
    </w:p>
    <w:p w:rsidR="002109CB" w:rsidRPr="00FD4FAD" w:rsidRDefault="002109CB" w:rsidP="00230F5A">
      <w:pPr>
        <w:rPr>
          <w:rtl/>
        </w:rPr>
      </w:pPr>
      <w:r w:rsidRPr="00FD4FAD">
        <w:rPr>
          <w:rFonts w:hint="cs"/>
          <w:rtl/>
        </w:rPr>
        <w:t xml:space="preserve">پس به طور کل </w:t>
      </w:r>
      <w:r w:rsidR="00230F5A">
        <w:rPr>
          <w:rFonts w:hint="cs"/>
          <w:rtl/>
        </w:rPr>
        <w:t>مطلب</w:t>
      </w:r>
      <w:r w:rsidRPr="00FD4FAD">
        <w:rPr>
          <w:rFonts w:hint="cs"/>
          <w:rtl/>
        </w:rPr>
        <w:t xml:space="preserve">ی که در جلسه گذشته و تا اینجا وجود داشت این است </w:t>
      </w:r>
      <w:r w:rsidR="00133EE1">
        <w:rPr>
          <w:rtl/>
        </w:rPr>
        <w:t>که</w:t>
      </w:r>
      <w:r w:rsidRPr="00FD4FAD">
        <w:rPr>
          <w:rFonts w:hint="cs"/>
          <w:rtl/>
        </w:rPr>
        <w:t xml:space="preserve"> دو نمونه در اینجا بیان شد اما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توان به گروه دوم</w:t>
      </w:r>
      <w:r w:rsidR="00230F5A">
        <w:rPr>
          <w:rFonts w:hint="cs"/>
          <w:rtl/>
        </w:rPr>
        <w:t>،</w:t>
      </w:r>
      <w:r w:rsidRPr="00FD4FAD">
        <w:rPr>
          <w:rFonts w:hint="cs"/>
          <w:rtl/>
        </w:rPr>
        <w:t xml:space="preserve"> آیات و روایات مختلفی از جمله آیه تفقّه و ذکر و روایت «</w:t>
      </w:r>
      <w:r w:rsidRPr="00FD4FAD">
        <w:rPr>
          <w:rFonts w:hint="cs"/>
          <w:b/>
          <w:bCs/>
          <w:color w:val="008000"/>
          <w:rtl/>
        </w:rPr>
        <w:t xml:space="preserve">فارجعوا إلی </w:t>
      </w:r>
      <w:r w:rsidR="00FD4FAD">
        <w:rPr>
          <w:rFonts w:hint="cs"/>
          <w:b/>
          <w:bCs/>
          <w:color w:val="008000"/>
          <w:rtl/>
        </w:rPr>
        <w:t>رواة</w:t>
      </w:r>
      <w:r w:rsidRPr="00FD4FAD">
        <w:rPr>
          <w:rFonts w:hint="cs"/>
          <w:b/>
          <w:bCs/>
          <w:color w:val="008000"/>
          <w:rtl/>
        </w:rPr>
        <w:t xml:space="preserve"> حدیثنا</w:t>
      </w:r>
      <w:r w:rsidRPr="00FD4FAD">
        <w:rPr>
          <w:rFonts w:hint="cs"/>
          <w:rtl/>
        </w:rPr>
        <w:t>» و امثال این موارد را نیز اضافه کرد که معمولاً این موارد دارای اطلاق بوده و این اطلاق هم ظهور در اطلاق مجموعی دارند و به نوعی گروه دوم روایات کمی وسیع</w:t>
      </w:r>
      <w:r w:rsidR="007D3A2C" w:rsidRPr="00FD4FAD">
        <w:rPr>
          <w:rFonts w:hint="cs"/>
          <w:rtl/>
        </w:rPr>
        <w:t>‌تر می‌</w:t>
      </w:r>
      <w:r w:rsidRPr="00FD4FAD">
        <w:rPr>
          <w:rFonts w:hint="cs"/>
          <w:rtl/>
        </w:rPr>
        <w:t>شوند.</w:t>
      </w:r>
    </w:p>
    <w:p w:rsidR="002109CB" w:rsidRPr="00FD4FAD" w:rsidRDefault="002109CB" w:rsidP="001B51FC">
      <w:pPr>
        <w:rPr>
          <w:rtl/>
        </w:rPr>
      </w:pPr>
      <w:r w:rsidRPr="00FD4FAD">
        <w:rPr>
          <w:rFonts w:hint="cs"/>
          <w:rtl/>
        </w:rPr>
        <w:t>مطلب دیگری که در این جلسه گفته شد این بود که مواردی که ارجاعات شخصیه داشتند به این صورت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باشد که ارجاعاتی که ائمه به امثال یونس، زراره و </w:t>
      </w:r>
      <w:r w:rsidR="00133EE1">
        <w:rPr>
          <w:rtl/>
        </w:rPr>
        <w:t>...</w:t>
      </w:r>
      <w:r w:rsidRPr="00FD4FAD">
        <w:rPr>
          <w:rFonts w:hint="cs"/>
          <w:rtl/>
        </w:rPr>
        <w:t xml:space="preserve"> داده</w:t>
      </w:r>
      <w:r w:rsidR="007D3A2C" w:rsidRPr="00FD4FAD">
        <w:rPr>
          <w:rFonts w:hint="cs"/>
          <w:rtl/>
        </w:rPr>
        <w:t xml:space="preserve">‌اند </w:t>
      </w:r>
      <w:r w:rsidRPr="00FD4FAD">
        <w:rPr>
          <w:rFonts w:hint="cs"/>
          <w:rtl/>
        </w:rPr>
        <w:t>این ارجاعات به افرادی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باشد که احتمال تجزّی اجتهاد در </w:t>
      </w:r>
      <w:r w:rsidR="00EF7B56">
        <w:rPr>
          <w:rtl/>
        </w:rPr>
        <w:t>آن‌ها</w:t>
      </w:r>
      <w:r w:rsidRPr="00FD4FAD">
        <w:rPr>
          <w:rFonts w:hint="cs"/>
          <w:rtl/>
        </w:rPr>
        <w:t xml:space="preserve"> وجود ندارد و اگر چنین احتمالی وجود داشت که انسان به طور قطع و </w:t>
      </w:r>
      <w:r w:rsidR="00EF7B56">
        <w:rPr>
          <w:rFonts w:hint="cs"/>
          <w:rtl/>
        </w:rPr>
        <w:t>اطمینان</w:t>
      </w:r>
      <w:r w:rsidRPr="00FD4FAD">
        <w:rPr>
          <w:rFonts w:hint="cs"/>
          <w:rtl/>
        </w:rPr>
        <w:t xml:space="preserve"> بگوید که این شخص مجتهد متجزی بوده است لذا این دسته از مسائل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توانستند در گروه روایات اول قرار گیرند که دلالت بر کفایت تجزّی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کرد لکن اگر </w:t>
      </w:r>
      <w:r w:rsidR="00EF7B56">
        <w:rPr>
          <w:rFonts w:hint="cs"/>
          <w:rtl/>
        </w:rPr>
        <w:t>این‌گونه</w:t>
      </w:r>
      <w:r w:rsidRPr="00FD4FAD">
        <w:rPr>
          <w:rFonts w:hint="cs"/>
          <w:rtl/>
        </w:rPr>
        <w:t xml:space="preserve"> نباشد بلکه ارجاعات به افراد با تراز بالا داده شده باشد جزء گروه اول به شمار</w:t>
      </w:r>
      <w:r w:rsidR="007D3A2C" w:rsidRPr="00FD4FAD">
        <w:rPr>
          <w:rFonts w:hint="cs"/>
          <w:rtl/>
        </w:rPr>
        <w:t xml:space="preserve"> نمی‌</w:t>
      </w:r>
      <w:r w:rsidRPr="00FD4FAD">
        <w:rPr>
          <w:rFonts w:hint="cs"/>
          <w:rtl/>
        </w:rPr>
        <w:t>آید و اگرچه در گروه دوم هم</w:t>
      </w:r>
      <w:r w:rsidR="007D3A2C" w:rsidRPr="00FD4FAD">
        <w:rPr>
          <w:rFonts w:hint="cs"/>
          <w:rtl/>
        </w:rPr>
        <w:t xml:space="preserve"> نمی‌</w:t>
      </w:r>
      <w:r w:rsidRPr="00FD4FAD">
        <w:rPr>
          <w:rFonts w:hint="cs"/>
          <w:rtl/>
        </w:rPr>
        <w:t>تواند قرار گیرد چرا که امام به شخص خاصّی ارجاع داده</w:t>
      </w:r>
      <w:r w:rsidR="007D3A2C" w:rsidRPr="00FD4FAD">
        <w:rPr>
          <w:rFonts w:hint="cs"/>
          <w:rtl/>
        </w:rPr>
        <w:t xml:space="preserve">‌اند </w:t>
      </w:r>
      <w:r w:rsidRPr="00FD4FAD">
        <w:rPr>
          <w:rFonts w:hint="cs"/>
          <w:rtl/>
        </w:rPr>
        <w:t>و این ارجاع عملی امام مفهوم ندارد تا گفته شود آیا غیر از این شخص خاص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توان به شخص دیگری که از ایشان در سطح پایین</w:t>
      </w:r>
      <w:r w:rsidR="007D3A2C" w:rsidRPr="00FD4FAD">
        <w:rPr>
          <w:rFonts w:hint="cs"/>
          <w:rtl/>
        </w:rPr>
        <w:t>‌تری</w:t>
      </w:r>
      <w:r w:rsidRPr="00FD4FAD">
        <w:rPr>
          <w:rFonts w:hint="cs"/>
          <w:rtl/>
        </w:rPr>
        <w:t xml:space="preserve"> قرار دارد رجوع کرد یا فقط همین شخص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باشد.</w:t>
      </w:r>
    </w:p>
    <w:p w:rsidR="00151324" w:rsidRPr="00FD4FAD" w:rsidRDefault="00151324" w:rsidP="00151324">
      <w:pPr>
        <w:pStyle w:val="Heading2"/>
        <w:rPr>
          <w:rFonts w:ascii="Traditional Arabic" w:hAnsi="Traditional Arabic"/>
          <w:rtl/>
        </w:rPr>
      </w:pPr>
      <w:bookmarkStart w:id="5" w:name="_Toc512360700"/>
      <w:r w:rsidRPr="00FD4FAD">
        <w:rPr>
          <w:rFonts w:ascii="Traditional Arabic" w:hAnsi="Traditional Arabic" w:hint="cs"/>
          <w:rtl/>
        </w:rPr>
        <w:t>طرح مسأله</w:t>
      </w:r>
      <w:bookmarkEnd w:id="5"/>
    </w:p>
    <w:p w:rsidR="002109CB" w:rsidRPr="00FD4FAD" w:rsidRDefault="002109CB" w:rsidP="002109CB">
      <w:pPr>
        <w:rPr>
          <w:rtl/>
        </w:rPr>
      </w:pPr>
      <w:r w:rsidRPr="00FD4FAD">
        <w:rPr>
          <w:rFonts w:hint="cs"/>
          <w:rtl/>
        </w:rPr>
        <w:t>در اینجا دو سؤال پیرامون گروه ارجاعات شخصیه به وجود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آید که بایستی به این سؤالات جواب داده شود:</w:t>
      </w:r>
    </w:p>
    <w:p w:rsidR="008309D2" w:rsidRPr="00FD4FAD" w:rsidRDefault="008309D2" w:rsidP="008309D2">
      <w:pPr>
        <w:pStyle w:val="Heading3"/>
        <w:rPr>
          <w:rFonts w:ascii="Traditional Arabic" w:hAnsi="Traditional Arabic"/>
          <w:rtl/>
        </w:rPr>
      </w:pPr>
      <w:bookmarkStart w:id="6" w:name="_Toc512360701"/>
      <w:r w:rsidRPr="00FD4FAD">
        <w:rPr>
          <w:rFonts w:ascii="Traditional Arabic" w:hAnsi="Traditional Arabic" w:hint="cs"/>
          <w:rtl/>
        </w:rPr>
        <w:lastRenderedPageBreak/>
        <w:t>سؤال اول</w:t>
      </w:r>
      <w:bookmarkEnd w:id="6"/>
    </w:p>
    <w:p w:rsidR="002109CB" w:rsidRPr="00FD4FAD" w:rsidRDefault="00151324" w:rsidP="00151324">
      <w:pPr>
        <w:rPr>
          <w:rtl/>
        </w:rPr>
      </w:pPr>
      <w:r w:rsidRPr="00FD4FAD">
        <w:rPr>
          <w:rFonts w:hint="cs"/>
          <w:rtl/>
        </w:rPr>
        <w:t>اگر این ارجاعات شخصیه موارد معدودی باشند و ارجاع هم به افراد با تراز بالا باشد هیچ مفهوم و حصری وجود ندارد به این معنا که نه دلالت بر تجزّی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کند و نه دلالت بر اطلاق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کند بلکه دلالت بر کفایت اطلاق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کند که در آن بحثی وجود ندارد. لکن ممکن است کسی در اینجا ادعا کند که </w:t>
      </w:r>
      <w:r w:rsidR="00EF7B56">
        <w:rPr>
          <w:rFonts w:hint="cs"/>
          <w:rtl/>
        </w:rPr>
        <w:t>به‌عنوان</w:t>
      </w:r>
      <w:r w:rsidRPr="00FD4FAD">
        <w:rPr>
          <w:rFonts w:hint="cs"/>
          <w:rtl/>
        </w:rPr>
        <w:t xml:space="preserve"> مثال ده موردی که ارجاع داده شده است اگر به طور جمعی به اجماعات نگاه شود و اینکه در بین این موارد هیچ ارجاعی به شخصی با سطح پایین</w:t>
      </w:r>
      <w:r w:rsidR="007D3A2C" w:rsidRPr="00FD4FAD">
        <w:rPr>
          <w:rFonts w:hint="cs"/>
          <w:rtl/>
        </w:rPr>
        <w:t xml:space="preserve">‌تر </w:t>
      </w:r>
      <w:r w:rsidRPr="00FD4FAD">
        <w:rPr>
          <w:rFonts w:hint="cs"/>
          <w:rtl/>
        </w:rPr>
        <w:t>وجود ندارد که احتمال تجزّی را قوّت ببخشد، وقتی این دو مقدّمه در کنار یکدیگر قرار گیرند انسان به این اطمینان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رسد که ارجاع به افراد در تراز اطلاق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 نه به افراد تراز پایین</w:t>
      </w:r>
      <w:r w:rsidR="007D3A2C" w:rsidRPr="00FD4FAD">
        <w:rPr>
          <w:rFonts w:hint="cs"/>
          <w:rtl/>
        </w:rPr>
        <w:t xml:space="preserve">‌تر </w:t>
      </w:r>
      <w:r w:rsidRPr="00FD4FAD">
        <w:rPr>
          <w:rFonts w:hint="cs"/>
          <w:rtl/>
        </w:rPr>
        <w:t>که شکل متجزّی داشته</w:t>
      </w:r>
      <w:r w:rsidR="007D3A2C" w:rsidRPr="00FD4FAD">
        <w:rPr>
          <w:rFonts w:hint="cs"/>
          <w:rtl/>
        </w:rPr>
        <w:t>‌اند.</w:t>
      </w:r>
    </w:p>
    <w:p w:rsidR="00151324" w:rsidRPr="00FD4FAD" w:rsidRDefault="00151324" w:rsidP="00151324">
      <w:pPr>
        <w:rPr>
          <w:rtl/>
        </w:rPr>
      </w:pPr>
      <w:r w:rsidRPr="00FD4FAD">
        <w:rPr>
          <w:rFonts w:hint="cs"/>
          <w:rtl/>
        </w:rPr>
        <w:t>این سؤالی است که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تواند در اینجا مطرح گردد و کسی </w:t>
      </w:r>
      <w:r w:rsidR="00EF7B56">
        <w:rPr>
          <w:rFonts w:hint="cs"/>
          <w:rtl/>
        </w:rPr>
        <w:t>این‌چنین</w:t>
      </w:r>
      <w:r w:rsidRPr="00FD4FAD">
        <w:rPr>
          <w:rFonts w:hint="cs"/>
          <w:rtl/>
        </w:rPr>
        <w:t xml:space="preserve"> بگوید که بله اگر ارجاعات به چند نمونه اندک بود</w:t>
      </w:r>
      <w:r w:rsidR="007D3A2C" w:rsidRPr="00FD4FAD">
        <w:rPr>
          <w:rFonts w:hint="cs"/>
          <w:rtl/>
        </w:rPr>
        <w:t xml:space="preserve"> نمی‌</w:t>
      </w:r>
      <w:r w:rsidRPr="00FD4FAD">
        <w:rPr>
          <w:rFonts w:hint="cs"/>
          <w:rtl/>
        </w:rPr>
        <w:t>شد با آن موارد معدود چنین نتیجه</w:t>
      </w:r>
      <w:r w:rsidR="007D3A2C" w:rsidRPr="00FD4FAD">
        <w:rPr>
          <w:rFonts w:hint="cs"/>
          <w:rtl/>
        </w:rPr>
        <w:t xml:space="preserve">‌ای </w:t>
      </w:r>
      <w:r w:rsidRPr="00FD4FAD">
        <w:rPr>
          <w:rFonts w:hint="cs"/>
          <w:rtl/>
        </w:rPr>
        <w:t>گرفت که اطلاق در تقلید و مراجعه شرط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باشد، اما وقتی دیده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شود که تعداد مواردی که ارجاع به یک راوی داده شده است زیاد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 و در تمام این موارد هم ارجاع به افراد با تراز بالا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 و ارجاع به افراد با تراز پایین</w:t>
      </w:r>
      <w:r w:rsidR="007D3A2C" w:rsidRPr="00FD4FAD">
        <w:rPr>
          <w:rFonts w:hint="cs"/>
          <w:rtl/>
        </w:rPr>
        <w:t xml:space="preserve">‌تر </w:t>
      </w:r>
      <w:r w:rsidRPr="00FD4FAD">
        <w:rPr>
          <w:rFonts w:hint="cs"/>
          <w:rtl/>
        </w:rPr>
        <w:t>هم وجود ندارد، وقتی این دو مطلب در کنار هم قرار گیرد نتیجتاً ظهور عرفی حاصل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شود و در واقع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توان استنباط عرفی کرد که گویا ائمه به این مطلب عنایت داشته</w:t>
      </w:r>
      <w:r w:rsidR="007D3A2C" w:rsidRPr="00FD4FAD">
        <w:rPr>
          <w:rFonts w:hint="cs"/>
          <w:rtl/>
        </w:rPr>
        <w:t xml:space="preserve">‌اند </w:t>
      </w:r>
      <w:r w:rsidRPr="00FD4FAD">
        <w:rPr>
          <w:rFonts w:hint="cs"/>
          <w:rtl/>
        </w:rPr>
        <w:t>که به هر کسی که مثلاً بخشی از مسائل را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داند ارجاع</w:t>
      </w:r>
      <w:r w:rsidR="007D3A2C" w:rsidRPr="00FD4FAD">
        <w:rPr>
          <w:rFonts w:hint="cs"/>
          <w:rtl/>
        </w:rPr>
        <w:t xml:space="preserve"> نمی‌</w:t>
      </w:r>
      <w:r w:rsidRPr="00FD4FAD">
        <w:rPr>
          <w:rFonts w:hint="cs"/>
          <w:rtl/>
        </w:rPr>
        <w:t>دادند.</w:t>
      </w:r>
    </w:p>
    <w:p w:rsidR="00151324" w:rsidRPr="00FD4FAD" w:rsidRDefault="00151324" w:rsidP="00151324">
      <w:pPr>
        <w:rPr>
          <w:rtl/>
        </w:rPr>
      </w:pPr>
      <w:r w:rsidRPr="00FD4FAD">
        <w:rPr>
          <w:rFonts w:hint="cs"/>
          <w:rtl/>
        </w:rPr>
        <w:t>این سؤالی است که ممکن است کسی در اینجا مطرح کند منتهی این استظهاری است که اگر کسی بخواهد چنین ادعایی بکند باید گفت جرأت زیادی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خواهد که کسی با این مثلاً ده موردی که </w:t>
      </w:r>
      <w:r w:rsidR="00EF7B56">
        <w:rPr>
          <w:rFonts w:hint="cs"/>
          <w:rtl/>
        </w:rPr>
        <w:t>این‌چنین</w:t>
      </w:r>
      <w:r w:rsidRPr="00FD4FAD">
        <w:rPr>
          <w:rFonts w:hint="cs"/>
          <w:rtl/>
        </w:rPr>
        <w:t xml:space="preserve"> ارجاع داده شده است و ارجاع پایین</w:t>
      </w:r>
      <w:r w:rsidR="007D3A2C" w:rsidRPr="00FD4FAD">
        <w:rPr>
          <w:rFonts w:hint="cs"/>
          <w:rtl/>
        </w:rPr>
        <w:t>‌تری</w:t>
      </w:r>
      <w:r w:rsidRPr="00FD4FAD">
        <w:rPr>
          <w:rFonts w:hint="cs"/>
          <w:rtl/>
        </w:rPr>
        <w:t xml:space="preserve"> هم وجود ندارد پس «فقط» مقصود </w:t>
      </w:r>
      <w:r w:rsidR="00EF7B56">
        <w:rPr>
          <w:rFonts w:hint="cs"/>
          <w:rtl/>
        </w:rPr>
        <w:t>این‌ها</w:t>
      </w:r>
      <w:r w:rsidRPr="00FD4FAD">
        <w:rPr>
          <w:rFonts w:hint="cs"/>
          <w:rtl/>
        </w:rPr>
        <w:t xml:space="preserve"> بوده و متجزّی را شامل</w:t>
      </w:r>
      <w:r w:rsidR="007D3A2C" w:rsidRPr="00FD4FAD">
        <w:rPr>
          <w:rFonts w:hint="cs"/>
          <w:rtl/>
        </w:rPr>
        <w:t xml:space="preserve"> نمی‌</w:t>
      </w:r>
      <w:r w:rsidRPr="00FD4FAD">
        <w:rPr>
          <w:rFonts w:hint="cs"/>
          <w:rtl/>
        </w:rPr>
        <w:t>شود.</w:t>
      </w:r>
    </w:p>
    <w:p w:rsidR="008309D2" w:rsidRPr="00FD4FAD" w:rsidRDefault="008309D2" w:rsidP="008309D2">
      <w:pPr>
        <w:pStyle w:val="Heading3"/>
        <w:rPr>
          <w:rFonts w:ascii="Traditional Arabic" w:hAnsi="Traditional Arabic"/>
          <w:rtl/>
        </w:rPr>
      </w:pPr>
      <w:bookmarkStart w:id="7" w:name="_Toc512360702"/>
      <w:r w:rsidRPr="00FD4FAD">
        <w:rPr>
          <w:rFonts w:ascii="Traditional Arabic" w:hAnsi="Traditional Arabic" w:hint="cs"/>
          <w:rtl/>
        </w:rPr>
        <w:t>جواب سؤال</w:t>
      </w:r>
      <w:bookmarkEnd w:id="7"/>
    </w:p>
    <w:p w:rsidR="00151324" w:rsidRPr="00FD4FAD" w:rsidRDefault="00151324" w:rsidP="00151324">
      <w:pPr>
        <w:rPr>
          <w:rtl/>
        </w:rPr>
      </w:pPr>
      <w:r w:rsidRPr="00FD4FAD">
        <w:rPr>
          <w:rFonts w:hint="cs"/>
          <w:rtl/>
        </w:rPr>
        <w:t>اگر تعداد این موارد بالا بود مثلاً 50 مورد یا بیشتر شاید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شد چنین نتیجه</w:t>
      </w:r>
      <w:r w:rsidR="007D3A2C" w:rsidRPr="00FD4FAD">
        <w:rPr>
          <w:rFonts w:hint="cs"/>
          <w:rtl/>
        </w:rPr>
        <w:t xml:space="preserve">‌ای </w:t>
      </w:r>
      <w:r w:rsidRPr="00FD4FAD">
        <w:rPr>
          <w:rFonts w:hint="cs"/>
          <w:rtl/>
        </w:rPr>
        <w:t>گرفت لکن الان این ار</w:t>
      </w:r>
      <w:r w:rsidR="00EF7B56">
        <w:rPr>
          <w:rFonts w:hint="cs"/>
          <w:rtl/>
        </w:rPr>
        <w:t>جاعات چندان وسیع نبوده و عدد آن‌چنان</w:t>
      </w:r>
      <w:r w:rsidRPr="00FD4FAD">
        <w:rPr>
          <w:rFonts w:hint="cs"/>
          <w:rtl/>
        </w:rPr>
        <w:t xml:space="preserve"> عدد بالایی</w:t>
      </w:r>
      <w:r w:rsidR="007D3A2C" w:rsidRPr="00FD4FAD">
        <w:rPr>
          <w:rFonts w:hint="cs"/>
          <w:rtl/>
        </w:rPr>
        <w:t xml:space="preserve"> نمی‌</w:t>
      </w:r>
      <w:r w:rsidRPr="00FD4FAD">
        <w:rPr>
          <w:rFonts w:hint="cs"/>
          <w:rtl/>
        </w:rPr>
        <w:t>باشد و لذا اطمینان به اینکه از مجموع این موارد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شود اشتراط اطلاق را استفاده کرد امری است دشوار، مگر اینکه کسی به شخصه ادعا کند که از همین تعداد به اطمینان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رسد، اما ظاهر حال چنین اقتضائی ندارد.</w:t>
      </w:r>
    </w:p>
    <w:p w:rsidR="00B426CC" w:rsidRPr="00FD4FAD" w:rsidRDefault="00B426CC" w:rsidP="00EF7B56">
      <w:pPr>
        <w:rPr>
          <w:rtl/>
        </w:rPr>
      </w:pPr>
      <w:r w:rsidRPr="00FD4FAD">
        <w:rPr>
          <w:rFonts w:hint="cs"/>
          <w:rtl/>
        </w:rPr>
        <w:t>نکته</w:t>
      </w:r>
      <w:r w:rsidR="007D3A2C" w:rsidRPr="00FD4FAD">
        <w:rPr>
          <w:rFonts w:hint="cs"/>
          <w:rtl/>
        </w:rPr>
        <w:t xml:space="preserve">‌ای </w:t>
      </w:r>
      <w:r w:rsidRPr="00FD4FAD">
        <w:rPr>
          <w:rFonts w:hint="cs"/>
          <w:rtl/>
        </w:rPr>
        <w:t>که در جلسات گذشته «اصول» مورد بحث و بررسی قرار گرفت</w:t>
      </w:r>
      <w:r w:rsidR="00133EE1">
        <w:rPr>
          <w:rtl/>
        </w:rPr>
        <w:t xml:space="preserve"> </w:t>
      </w:r>
      <w:r w:rsidRPr="00FD4FAD">
        <w:rPr>
          <w:rFonts w:hint="cs"/>
          <w:rtl/>
        </w:rPr>
        <w:t>که در اینجا نیز کاربرد دارد این است که قرار باشد از سکوت و عدم</w:t>
      </w:r>
      <w:r w:rsidR="001B51FC">
        <w:rPr>
          <w:rFonts w:hint="cs"/>
          <w:rtl/>
        </w:rPr>
        <w:t>،</w:t>
      </w:r>
      <w:r w:rsidRPr="00FD4FAD">
        <w:rPr>
          <w:rFonts w:hint="cs"/>
          <w:rtl/>
        </w:rPr>
        <w:t xml:space="preserve"> استفاده ایجابی و دلالت به دست آید و یا اطلاق مقامی و اطلاق لفظی، اجماع لطفی، سیره ممضا</w:t>
      </w:r>
      <w:r w:rsidR="00EF7B56">
        <w:rPr>
          <w:rFonts w:hint="cs"/>
          <w:rtl/>
        </w:rPr>
        <w:t>ة</w:t>
      </w:r>
      <w:r w:rsidRPr="00FD4FAD">
        <w:rPr>
          <w:rFonts w:hint="cs"/>
          <w:rtl/>
        </w:rPr>
        <w:t xml:space="preserve"> به سکوت و... </w:t>
      </w:r>
      <w:r w:rsidR="00EF7B56">
        <w:rPr>
          <w:rFonts w:hint="cs"/>
          <w:rtl/>
        </w:rPr>
        <w:t>این‌ها</w:t>
      </w:r>
      <w:r w:rsidRPr="00FD4FAD">
        <w:rPr>
          <w:rFonts w:hint="cs"/>
          <w:rtl/>
        </w:rPr>
        <w:t xml:space="preserve"> همگی نفی</w:t>
      </w:r>
      <w:r w:rsidR="007D3A2C" w:rsidRPr="00FD4FAD">
        <w:rPr>
          <w:rFonts w:hint="cs"/>
          <w:rtl/>
        </w:rPr>
        <w:t>‌های</w:t>
      </w:r>
      <w:r w:rsidRPr="00FD4FAD">
        <w:rPr>
          <w:rFonts w:hint="cs"/>
          <w:rtl/>
        </w:rPr>
        <w:t xml:space="preserve">ی هستند که از </w:t>
      </w:r>
      <w:r w:rsidR="00EF7B56">
        <w:rPr>
          <w:rtl/>
        </w:rPr>
        <w:t>آن‌ها</w:t>
      </w:r>
      <w:r w:rsidRPr="00FD4FAD">
        <w:rPr>
          <w:rFonts w:hint="cs"/>
          <w:rtl/>
        </w:rPr>
        <w:t xml:space="preserve"> استفاده یک حکم و یا امر ایجابی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شود. اینکه قانون </w:t>
      </w:r>
      <w:r w:rsidR="00EF7B56">
        <w:rPr>
          <w:rFonts w:hint="cs"/>
          <w:rtl/>
        </w:rPr>
        <w:t>این‌ها</w:t>
      </w:r>
      <w:r w:rsidRPr="00FD4FAD">
        <w:rPr>
          <w:rFonts w:hint="cs"/>
          <w:rtl/>
        </w:rPr>
        <w:t xml:space="preserve"> چیست و اینکه آیا به همین اندازه</w:t>
      </w:r>
      <w:r w:rsidR="007D3A2C" w:rsidRPr="00FD4FAD">
        <w:rPr>
          <w:rFonts w:hint="cs"/>
          <w:rtl/>
        </w:rPr>
        <w:t xml:space="preserve">‌ای </w:t>
      </w:r>
      <w:r w:rsidRPr="00FD4FAD">
        <w:rPr>
          <w:rFonts w:hint="cs"/>
          <w:rtl/>
        </w:rPr>
        <w:t>که در اصول وارد شده است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توان اکتفا کرد یا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شود بیشتر از این پیش رفت، </w:t>
      </w:r>
      <w:r w:rsidR="00EF7B56">
        <w:rPr>
          <w:rFonts w:hint="cs"/>
          <w:rtl/>
        </w:rPr>
        <w:t>این‌ها</w:t>
      </w:r>
      <w:r w:rsidRPr="00FD4FAD">
        <w:rPr>
          <w:rFonts w:hint="cs"/>
          <w:rtl/>
        </w:rPr>
        <w:t xml:space="preserve"> مواردی است که ان شاء الله در همان اصول مورد بررسی بیشتر قرار خواهد گرفت.</w:t>
      </w:r>
    </w:p>
    <w:p w:rsidR="00B426CC" w:rsidRPr="00FD4FAD" w:rsidRDefault="00B426CC" w:rsidP="00151324">
      <w:pPr>
        <w:rPr>
          <w:rtl/>
        </w:rPr>
      </w:pPr>
      <w:r w:rsidRPr="00FD4FAD">
        <w:rPr>
          <w:rFonts w:hint="cs"/>
          <w:rtl/>
        </w:rPr>
        <w:t>آنچه گفته شد سؤال</w:t>
      </w:r>
      <w:r w:rsidR="008309D2" w:rsidRPr="00FD4FAD">
        <w:rPr>
          <w:rFonts w:hint="cs"/>
          <w:rtl/>
        </w:rPr>
        <w:t xml:space="preserve"> </w:t>
      </w:r>
      <w:r w:rsidRPr="00FD4FAD">
        <w:rPr>
          <w:rFonts w:hint="cs"/>
          <w:rtl/>
        </w:rPr>
        <w:t>اولی است که ممکن است کسی چنین احتمالی را مطرح کند که البته این احتمال استحکام چندانی ندارد.</w:t>
      </w:r>
    </w:p>
    <w:p w:rsidR="008309D2" w:rsidRPr="00FD4FAD" w:rsidRDefault="008309D2" w:rsidP="008309D2">
      <w:pPr>
        <w:pStyle w:val="Heading3"/>
        <w:rPr>
          <w:rFonts w:ascii="Traditional Arabic" w:hAnsi="Traditional Arabic"/>
          <w:rtl/>
        </w:rPr>
      </w:pPr>
      <w:bookmarkStart w:id="8" w:name="_Toc512360703"/>
      <w:r w:rsidRPr="00FD4FAD">
        <w:rPr>
          <w:rFonts w:ascii="Traditional Arabic" w:hAnsi="Traditional Arabic" w:hint="cs"/>
          <w:rtl/>
        </w:rPr>
        <w:lastRenderedPageBreak/>
        <w:t>سؤال دوم</w:t>
      </w:r>
      <w:bookmarkEnd w:id="8"/>
    </w:p>
    <w:p w:rsidR="00B426CC" w:rsidRPr="00FD4FAD" w:rsidRDefault="00B426CC" w:rsidP="00AC4497">
      <w:pPr>
        <w:rPr>
          <w:rtl/>
        </w:rPr>
      </w:pPr>
      <w:r w:rsidRPr="00FD4FAD">
        <w:rPr>
          <w:rFonts w:hint="cs"/>
          <w:rtl/>
        </w:rPr>
        <w:t xml:space="preserve">اما سؤال دوم این است که ارجاعات ائمه اگر در مباحث کلّی همچون فقه </w:t>
      </w:r>
      <w:r w:rsidR="00EF7B56">
        <w:rPr>
          <w:rFonts w:hint="cs"/>
          <w:rtl/>
        </w:rPr>
        <w:t>مدنظر</w:t>
      </w:r>
      <w:r w:rsidRPr="00FD4FAD">
        <w:rPr>
          <w:rFonts w:hint="cs"/>
          <w:rtl/>
        </w:rPr>
        <w:t xml:space="preserve"> قرار گیرد شاید </w:t>
      </w:r>
      <w:r w:rsidR="00EF7B56">
        <w:rPr>
          <w:rFonts w:hint="cs"/>
          <w:rtl/>
        </w:rPr>
        <w:t>همین‌گونه</w:t>
      </w:r>
      <w:r w:rsidRPr="00FD4FAD">
        <w:rPr>
          <w:rFonts w:hint="cs"/>
          <w:rtl/>
        </w:rPr>
        <w:t xml:space="preserve"> باشد که عرض شد لکن وقتی به روایات مراجعه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شود ملاحظه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شود که ائمه ارجاعات تخصصی هم داشته</w:t>
      </w:r>
      <w:r w:rsidR="007D3A2C" w:rsidRPr="00FD4FAD">
        <w:rPr>
          <w:rFonts w:hint="cs"/>
          <w:rtl/>
        </w:rPr>
        <w:t xml:space="preserve">‌اند </w:t>
      </w:r>
      <w:r w:rsidRPr="00FD4FAD">
        <w:rPr>
          <w:rFonts w:hint="cs"/>
          <w:rtl/>
        </w:rPr>
        <w:t xml:space="preserve">و این نکته مهمی است که </w:t>
      </w:r>
      <w:r w:rsidR="00EF7B56">
        <w:rPr>
          <w:rFonts w:hint="cs"/>
          <w:rtl/>
        </w:rPr>
        <w:t>فی‌الجمله</w:t>
      </w:r>
      <w:r w:rsidRPr="00FD4FAD">
        <w:rPr>
          <w:rFonts w:hint="cs"/>
          <w:rtl/>
        </w:rPr>
        <w:t xml:space="preserve"> در روایات دیده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شود که امام</w:t>
      </w:r>
      <w:r w:rsidR="00AC4497">
        <w:rPr>
          <w:rFonts w:hint="cs"/>
          <w:rtl/>
        </w:rPr>
        <w:t xml:space="preserve"> در</w:t>
      </w:r>
      <w:r w:rsidRPr="00FD4FAD">
        <w:rPr>
          <w:rFonts w:hint="cs"/>
          <w:rtl/>
        </w:rPr>
        <w:t xml:space="preserve"> </w:t>
      </w:r>
      <w:r w:rsidR="00AC4497" w:rsidRPr="00FD4FAD">
        <w:rPr>
          <w:rFonts w:hint="cs"/>
          <w:rtl/>
        </w:rPr>
        <w:t>مسائل کلامی و اعتقادی</w:t>
      </w:r>
      <w:r w:rsidR="00AC4497">
        <w:rPr>
          <w:rFonts w:hint="cs"/>
          <w:rtl/>
        </w:rPr>
        <w:t>،</w:t>
      </w:r>
      <w:r w:rsidR="00AC4497" w:rsidRPr="00FD4FAD">
        <w:rPr>
          <w:rFonts w:hint="cs"/>
          <w:rtl/>
        </w:rPr>
        <w:t xml:space="preserve"> </w:t>
      </w:r>
      <w:r w:rsidR="00AC4497">
        <w:rPr>
          <w:rFonts w:hint="cs"/>
          <w:rtl/>
        </w:rPr>
        <w:t>افراد</w:t>
      </w:r>
      <w:r w:rsidR="00AC4497" w:rsidRPr="00FD4FAD">
        <w:rPr>
          <w:rFonts w:hint="cs"/>
          <w:rtl/>
        </w:rPr>
        <w:t xml:space="preserve"> را </w:t>
      </w:r>
      <w:r w:rsidRPr="00FD4FAD">
        <w:rPr>
          <w:rFonts w:hint="cs"/>
          <w:rtl/>
        </w:rPr>
        <w:t>به هشام ابن حکم، مؤمن طاق و</w:t>
      </w:r>
      <w:r w:rsidR="00AC4497">
        <w:rPr>
          <w:rFonts w:hint="cs"/>
          <w:rtl/>
        </w:rPr>
        <w:t xml:space="preserve"> ...</w:t>
      </w:r>
      <w:r w:rsidRPr="00FD4FAD">
        <w:rPr>
          <w:rFonts w:hint="cs"/>
          <w:rtl/>
        </w:rPr>
        <w:t xml:space="preserve"> ارجاع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دهند و حتی گاهی در مسائل کلامی هم یک بخش خاصی را همچون امامت را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فرمایند این شخص </w:t>
      </w:r>
      <w:r w:rsidR="00133EE1">
        <w:rPr>
          <w:rFonts w:hint="cs"/>
          <w:rtl/>
        </w:rPr>
        <w:t>مسلط</w:t>
      </w:r>
      <w:r w:rsidRPr="00FD4FAD">
        <w:rPr>
          <w:rFonts w:hint="cs"/>
          <w:rtl/>
        </w:rPr>
        <w:t xml:space="preserve"> است و به او مراجعه کنید.</w:t>
      </w:r>
    </w:p>
    <w:p w:rsidR="008309D2" w:rsidRPr="00FD4FAD" w:rsidRDefault="008309D2" w:rsidP="00AC4497">
      <w:pPr>
        <w:rPr>
          <w:rtl/>
        </w:rPr>
      </w:pPr>
      <w:r w:rsidRPr="00FD4FAD">
        <w:rPr>
          <w:rFonts w:hint="cs"/>
          <w:rtl/>
        </w:rPr>
        <w:t xml:space="preserve">پس مطلب در اینجا از این قرار است که بر خلاف آنچه در قبل ادعا شد که ارجاعات تخصصی وجود ندارد اتفاقاً ارجاعات تخصصی وجود دارد و به شکلی تخصص </w:t>
      </w:r>
      <w:r w:rsidRPr="00FD4FAD">
        <w:rPr>
          <w:rtl/>
        </w:rPr>
        <w:t>–</w:t>
      </w:r>
      <w:r w:rsidRPr="00FD4FAD">
        <w:rPr>
          <w:rFonts w:hint="cs"/>
          <w:rtl/>
        </w:rPr>
        <w:t xml:space="preserve">البته نه به شکل امروزی- در </w:t>
      </w:r>
      <w:r w:rsidR="00AC4497">
        <w:rPr>
          <w:rFonts w:hint="cs"/>
          <w:rtl/>
        </w:rPr>
        <w:t>ق</w:t>
      </w:r>
      <w:r w:rsidRPr="00FD4FAD">
        <w:rPr>
          <w:rFonts w:hint="cs"/>
          <w:rtl/>
        </w:rPr>
        <w:t>الب هسته</w:t>
      </w:r>
      <w:r w:rsidR="007D3A2C" w:rsidRPr="00FD4FAD">
        <w:rPr>
          <w:rFonts w:hint="cs"/>
          <w:rtl/>
        </w:rPr>
        <w:t>‌های</w:t>
      </w:r>
      <w:r w:rsidRPr="00FD4FAD">
        <w:rPr>
          <w:rFonts w:hint="cs"/>
          <w:rtl/>
        </w:rPr>
        <w:t xml:space="preserve"> اولیه آن در عصر اول و زمان حضور هم سابقه دارد. </w:t>
      </w:r>
      <w:r w:rsidR="00133EE1">
        <w:rPr>
          <w:rFonts w:hint="cs"/>
          <w:rtl/>
        </w:rPr>
        <w:t>علی‌الخصوص</w:t>
      </w:r>
      <w:r w:rsidRPr="00FD4FAD">
        <w:rPr>
          <w:rFonts w:hint="cs"/>
          <w:rtl/>
        </w:rPr>
        <w:t xml:space="preserve"> حوزه کلام </w:t>
      </w:r>
      <w:r w:rsidR="00133EE1">
        <w:rPr>
          <w:rFonts w:hint="cs"/>
          <w:rtl/>
        </w:rPr>
        <w:t>و اعتقادات</w:t>
      </w:r>
      <w:r w:rsidRPr="00FD4FAD">
        <w:rPr>
          <w:rFonts w:hint="cs"/>
          <w:rtl/>
        </w:rPr>
        <w:t xml:space="preserve"> به طور ویژه افرادی تعیین شده و به </w:t>
      </w:r>
      <w:r w:rsidR="00133EE1">
        <w:rPr>
          <w:rtl/>
        </w:rPr>
        <w:t>آن‌ها</w:t>
      </w:r>
      <w:r w:rsidRPr="00FD4FAD">
        <w:rPr>
          <w:rFonts w:hint="cs"/>
          <w:rtl/>
        </w:rPr>
        <w:t xml:space="preserve"> ارجاع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شدند و حضرت تشویق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فرمودند و هنگامی که بحثی پیش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آمده مردم را به او ارجاع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دادند و یا او را برای برگزاری مناظره یا مباحثه اعزام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کردند.</w:t>
      </w:r>
    </w:p>
    <w:p w:rsidR="008309D2" w:rsidRPr="00FD4FAD" w:rsidRDefault="008309D2" w:rsidP="008309D2">
      <w:pPr>
        <w:rPr>
          <w:rtl/>
        </w:rPr>
      </w:pPr>
      <w:r w:rsidRPr="00FD4FAD">
        <w:rPr>
          <w:rFonts w:hint="cs"/>
          <w:rtl/>
        </w:rPr>
        <w:t>بنابراین بر خلاف تصور اولیه ملاحظه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شود که ارجاعات تخصصی وجود دارد و به شکلی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تواند برای بحث کفایت تجزّی مورد استدلال قرار گیرد و همه افراد یکسان نبوده و در یک قلمرو تعیین</w:t>
      </w:r>
      <w:r w:rsidR="007D3A2C" w:rsidRPr="00FD4FAD">
        <w:rPr>
          <w:rFonts w:hint="cs"/>
          <w:rtl/>
        </w:rPr>
        <w:t xml:space="preserve"> نمی‌</w:t>
      </w:r>
      <w:r w:rsidRPr="00FD4FAD">
        <w:rPr>
          <w:rFonts w:hint="cs"/>
          <w:rtl/>
        </w:rPr>
        <w:t>شدند.</w:t>
      </w:r>
    </w:p>
    <w:p w:rsidR="008309D2" w:rsidRPr="00FD4FAD" w:rsidRDefault="008309D2" w:rsidP="008309D2">
      <w:pPr>
        <w:pStyle w:val="Heading3"/>
        <w:rPr>
          <w:rFonts w:ascii="Traditional Arabic" w:hAnsi="Traditional Arabic"/>
          <w:rtl/>
        </w:rPr>
      </w:pPr>
      <w:bookmarkStart w:id="9" w:name="_Toc512360704"/>
      <w:r w:rsidRPr="00FD4FAD">
        <w:rPr>
          <w:rFonts w:ascii="Traditional Arabic" w:hAnsi="Traditional Arabic" w:hint="cs"/>
          <w:rtl/>
        </w:rPr>
        <w:t>جواب سؤال</w:t>
      </w:r>
      <w:bookmarkEnd w:id="9"/>
    </w:p>
    <w:p w:rsidR="008309D2" w:rsidRPr="00FD4FAD" w:rsidRDefault="008309D2" w:rsidP="008309D2">
      <w:pPr>
        <w:rPr>
          <w:rtl/>
        </w:rPr>
      </w:pPr>
      <w:r w:rsidRPr="00FD4FAD">
        <w:rPr>
          <w:rFonts w:hint="cs"/>
          <w:rtl/>
        </w:rPr>
        <w:t>برای این سؤال هم جوابی وجود دارد که ابتدائاً بایستی مقدّمه</w:t>
      </w:r>
      <w:r w:rsidR="007D3A2C" w:rsidRPr="00FD4FAD">
        <w:rPr>
          <w:rFonts w:hint="cs"/>
          <w:rtl/>
        </w:rPr>
        <w:t xml:space="preserve">‌ای </w:t>
      </w:r>
      <w:r w:rsidRPr="00FD4FAD">
        <w:rPr>
          <w:rFonts w:hint="cs"/>
          <w:rtl/>
        </w:rPr>
        <w:t xml:space="preserve">برای آن عرض شود که البته این مقدّمه امر </w:t>
      </w:r>
      <w:r w:rsidR="00133EE1">
        <w:rPr>
          <w:rFonts w:hint="cs"/>
          <w:rtl/>
        </w:rPr>
        <w:t>مهمی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 و آن این است که:</w:t>
      </w:r>
    </w:p>
    <w:p w:rsidR="008309D2" w:rsidRPr="00FD4FAD" w:rsidRDefault="008309D2" w:rsidP="00AC4497">
      <w:pPr>
        <w:rPr>
          <w:rtl/>
        </w:rPr>
      </w:pPr>
      <w:r w:rsidRPr="00FD4FAD">
        <w:rPr>
          <w:rFonts w:hint="cs"/>
          <w:rtl/>
        </w:rPr>
        <w:t xml:space="preserve">دو مسأله را باید از یکدیگر جدا کرد، یکی تجزّی در اصل </w:t>
      </w:r>
      <w:r w:rsidR="00133EE1">
        <w:rPr>
          <w:rtl/>
        </w:rPr>
        <w:t>صاحب‌نظر</w:t>
      </w:r>
      <w:r w:rsidR="00133EE1">
        <w:rPr>
          <w:rFonts w:hint="cs"/>
          <w:rtl/>
        </w:rPr>
        <w:t>ی</w:t>
      </w:r>
      <w:r w:rsidR="00AC4497">
        <w:rPr>
          <w:rFonts w:hint="cs"/>
          <w:rtl/>
        </w:rPr>
        <w:t xml:space="preserve"> و اجتهاد که «هنا محلّ الکلام» </w:t>
      </w:r>
      <w:r w:rsidRPr="00FD4FAD">
        <w:rPr>
          <w:rFonts w:hint="cs"/>
          <w:rtl/>
        </w:rPr>
        <w:t xml:space="preserve">و دیگری تجزّی در زبردستی و مهارت و </w:t>
      </w:r>
      <w:r w:rsidR="00133EE1">
        <w:rPr>
          <w:rFonts w:hint="cs"/>
          <w:rtl/>
        </w:rPr>
        <w:t>اعلمیت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باشد.</w:t>
      </w:r>
    </w:p>
    <w:p w:rsidR="008309D2" w:rsidRPr="00FD4FAD" w:rsidRDefault="008309D2" w:rsidP="00AC4497">
      <w:pPr>
        <w:rPr>
          <w:rtl/>
        </w:rPr>
      </w:pPr>
      <w:r w:rsidRPr="00FD4FAD">
        <w:rPr>
          <w:rFonts w:hint="cs"/>
          <w:rtl/>
        </w:rPr>
        <w:t>این دو مورد بایستی از هم تفکیک شوند. گاهی شخصی مجتهد است مثلاً در ابواب عبادات</w:t>
      </w:r>
      <w:r w:rsidR="00AC4497">
        <w:rPr>
          <w:rFonts w:hint="cs"/>
          <w:rtl/>
        </w:rPr>
        <w:t>؛</w:t>
      </w:r>
      <w:r w:rsidRPr="00FD4FAD">
        <w:rPr>
          <w:rFonts w:hint="cs"/>
          <w:rtl/>
        </w:rPr>
        <w:t xml:space="preserve"> ولی در معاملات ملکه استنباط ندارد، این صورت اول است که در واقع تجزّی در اصل اجتهاد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 اما قسم دوم</w:t>
      </w:r>
      <w:r w:rsidR="00AC4497">
        <w:rPr>
          <w:rFonts w:hint="cs"/>
          <w:rtl/>
        </w:rPr>
        <w:t>،</w:t>
      </w:r>
      <w:r w:rsidRPr="00FD4FAD">
        <w:rPr>
          <w:rFonts w:hint="cs"/>
          <w:rtl/>
        </w:rPr>
        <w:t xml:space="preserve"> تجزّی در اعلمیت و یا مهارت بیشتر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باشد که معنای آن این است که شخصی ضمن اینکه مجتهد بوده و ملکه </w:t>
      </w:r>
      <w:r w:rsidR="00133EE1">
        <w:rPr>
          <w:rFonts w:hint="cs"/>
          <w:rtl/>
        </w:rPr>
        <w:t>عامه</w:t>
      </w:r>
      <w:r w:rsidRPr="00FD4FAD">
        <w:rPr>
          <w:rFonts w:hint="cs"/>
          <w:rtl/>
        </w:rPr>
        <w:t xml:space="preserve"> استنباط در تمام ابواب فقه را واجد است اما در عبادات تلاش بیشتری داشته و دارای مهارت بیشتری است که در اینجا یا مهارت بیشتری نسبت به دیگر بخش</w:t>
      </w:r>
      <w:r w:rsidR="007D3A2C" w:rsidRPr="00FD4FAD">
        <w:rPr>
          <w:rFonts w:hint="cs"/>
          <w:rtl/>
        </w:rPr>
        <w:t xml:space="preserve">‌ها </w:t>
      </w:r>
      <w:r w:rsidRPr="00FD4FAD">
        <w:rPr>
          <w:rFonts w:hint="cs"/>
          <w:rtl/>
        </w:rPr>
        <w:t>دارد و یا اصلاً در آن بخش اعلم است و شخص دیگری در این بخش به پای او</w:t>
      </w:r>
      <w:r w:rsidR="007D3A2C" w:rsidRPr="00FD4FAD">
        <w:rPr>
          <w:rFonts w:hint="cs"/>
          <w:rtl/>
        </w:rPr>
        <w:t xml:space="preserve"> نمی‌</w:t>
      </w:r>
      <w:r w:rsidRPr="00FD4FAD">
        <w:rPr>
          <w:rFonts w:hint="cs"/>
          <w:rtl/>
        </w:rPr>
        <w:t xml:space="preserve">رسد. این صورت دیگری است که </w:t>
      </w:r>
      <w:r w:rsidR="00604CF9" w:rsidRPr="00FD4FAD">
        <w:rPr>
          <w:rFonts w:hint="cs"/>
          <w:rtl/>
        </w:rPr>
        <w:t>این صورت در حال حاضر هم وجود دارد و از قدیم هم به همین صورت بود که بین مراجع و علما وقتی کسی چندین سال در یک بخش</w:t>
      </w:r>
      <w:r w:rsidR="007D3A2C" w:rsidRPr="00FD4FAD">
        <w:rPr>
          <w:rFonts w:hint="cs"/>
          <w:rtl/>
        </w:rPr>
        <w:t>‌های</w:t>
      </w:r>
      <w:r w:rsidR="00604CF9" w:rsidRPr="00FD4FAD">
        <w:rPr>
          <w:rFonts w:hint="cs"/>
          <w:rtl/>
        </w:rPr>
        <w:t xml:space="preserve">ی کار </w:t>
      </w:r>
      <w:r w:rsidR="00133EE1">
        <w:rPr>
          <w:rFonts w:hint="cs"/>
          <w:rtl/>
        </w:rPr>
        <w:t>جدی</w:t>
      </w:r>
      <w:r w:rsidR="00604CF9" w:rsidRPr="00FD4FAD">
        <w:rPr>
          <w:rFonts w:hint="cs"/>
          <w:rtl/>
        </w:rPr>
        <w:t xml:space="preserve"> و تدریس نموده است از احاطه ویژه</w:t>
      </w:r>
      <w:r w:rsidR="007D3A2C" w:rsidRPr="00FD4FAD">
        <w:rPr>
          <w:rFonts w:hint="cs"/>
          <w:rtl/>
        </w:rPr>
        <w:t xml:space="preserve">‌ای </w:t>
      </w:r>
      <w:r w:rsidR="00604CF9" w:rsidRPr="00FD4FAD">
        <w:rPr>
          <w:rFonts w:hint="cs"/>
          <w:rtl/>
        </w:rPr>
        <w:t xml:space="preserve">در آن بخش برخوردار است که </w:t>
      </w:r>
      <w:r w:rsidR="00AC4497">
        <w:rPr>
          <w:rFonts w:hint="cs"/>
          <w:rtl/>
        </w:rPr>
        <w:t>دیگری این احاطه را ندارد اگرچه</w:t>
      </w:r>
      <w:r w:rsidR="00604CF9" w:rsidRPr="00FD4FAD">
        <w:rPr>
          <w:rFonts w:hint="cs"/>
          <w:rtl/>
        </w:rPr>
        <w:t xml:space="preserve"> همه این علما مجتهد هستند.</w:t>
      </w:r>
    </w:p>
    <w:p w:rsidR="00604CF9" w:rsidRPr="00FD4FAD" w:rsidRDefault="00604CF9" w:rsidP="008309D2">
      <w:pPr>
        <w:rPr>
          <w:rtl/>
        </w:rPr>
      </w:pPr>
      <w:r w:rsidRPr="00FD4FAD">
        <w:rPr>
          <w:rFonts w:hint="cs"/>
          <w:rtl/>
        </w:rPr>
        <w:lastRenderedPageBreak/>
        <w:t>بنابراین تجزّی که گفته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شود دو صورت دارد، یکی تجزّی در اصل اجتهاد و دیگری تجزّی در مهارت و احاطه بیشتر در یک بخش و یا اعلمیت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باشد.</w:t>
      </w:r>
    </w:p>
    <w:p w:rsidR="00604CF9" w:rsidRPr="00FD4FAD" w:rsidRDefault="00604CF9" w:rsidP="008309D2">
      <w:pPr>
        <w:rPr>
          <w:rtl/>
        </w:rPr>
      </w:pPr>
      <w:r w:rsidRPr="00FD4FAD">
        <w:rPr>
          <w:rFonts w:hint="cs"/>
          <w:rtl/>
        </w:rPr>
        <w:t>پس از این مقدّمه به بررسی ارجاعات تخصصی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پردازیم با این بیان که در این ارجاعات تخصصی دو احتمال وجود دارد:</w:t>
      </w:r>
    </w:p>
    <w:p w:rsidR="00604CF9" w:rsidRPr="00FD4FAD" w:rsidRDefault="00604CF9" w:rsidP="00FB25C1">
      <w:pPr>
        <w:rPr>
          <w:rtl/>
        </w:rPr>
      </w:pPr>
      <w:r w:rsidRPr="00FD4FAD">
        <w:rPr>
          <w:rFonts w:hint="cs"/>
          <w:rtl/>
        </w:rPr>
        <w:t xml:space="preserve">احتمال اول این است که تجزّی و تخصص امثال هشام ابن </w:t>
      </w:r>
      <w:r w:rsidR="00FB25C1">
        <w:rPr>
          <w:rFonts w:hint="cs"/>
          <w:rtl/>
        </w:rPr>
        <w:t>حکم</w:t>
      </w:r>
      <w:r w:rsidRPr="00FD4FAD">
        <w:rPr>
          <w:rFonts w:hint="cs"/>
          <w:rtl/>
        </w:rPr>
        <w:t xml:space="preserve"> و زراره و مؤمن طاق و </w:t>
      </w:r>
      <w:r w:rsidR="00133EE1">
        <w:rPr>
          <w:rtl/>
        </w:rPr>
        <w:t>...</w:t>
      </w:r>
      <w:r w:rsidRPr="00FD4FAD">
        <w:rPr>
          <w:rFonts w:hint="cs"/>
          <w:rtl/>
        </w:rPr>
        <w:t xml:space="preserve"> تفاوت</w:t>
      </w:r>
      <w:r w:rsidR="007D3A2C" w:rsidRPr="00FD4FAD">
        <w:rPr>
          <w:rFonts w:hint="cs"/>
          <w:rtl/>
        </w:rPr>
        <w:t>‌های</w:t>
      </w:r>
      <w:r w:rsidRPr="00FD4FAD">
        <w:rPr>
          <w:rFonts w:hint="cs"/>
          <w:rtl/>
        </w:rPr>
        <w:t>ی با یکدیگر داشته</w:t>
      </w:r>
      <w:r w:rsidR="007D3A2C" w:rsidRPr="00FD4FAD">
        <w:rPr>
          <w:rFonts w:hint="cs"/>
          <w:rtl/>
        </w:rPr>
        <w:t xml:space="preserve">‌اند </w:t>
      </w:r>
      <w:r w:rsidRPr="00FD4FAD">
        <w:rPr>
          <w:rFonts w:hint="cs"/>
          <w:rtl/>
        </w:rPr>
        <w:t>که این تفاوت</w:t>
      </w:r>
      <w:r w:rsidR="007D3A2C" w:rsidRPr="00FD4FAD">
        <w:rPr>
          <w:rFonts w:hint="cs"/>
          <w:rtl/>
        </w:rPr>
        <w:t xml:space="preserve">‌ها </w:t>
      </w:r>
      <w:r w:rsidRPr="00FD4FAD">
        <w:rPr>
          <w:rFonts w:hint="cs"/>
          <w:rtl/>
        </w:rPr>
        <w:t xml:space="preserve">به نحو اوّل بوده است به این معنا که اصل </w:t>
      </w:r>
      <w:r w:rsidR="00133EE1">
        <w:rPr>
          <w:rtl/>
        </w:rPr>
        <w:t>صاحب‌نظر</w:t>
      </w:r>
      <w:r w:rsidR="00133EE1">
        <w:rPr>
          <w:rFonts w:hint="cs"/>
          <w:rtl/>
        </w:rPr>
        <w:t>ی</w:t>
      </w:r>
      <w:r w:rsidRPr="00FD4FAD">
        <w:rPr>
          <w:rFonts w:hint="cs"/>
          <w:rtl/>
        </w:rPr>
        <w:t xml:space="preserve"> ایشان تخصصی بوده است یعنی در یک بحث </w:t>
      </w:r>
      <w:r w:rsidR="00133EE1">
        <w:rPr>
          <w:rtl/>
        </w:rPr>
        <w:t>صاحب‌نظر</w:t>
      </w:r>
      <w:r w:rsidRPr="00FD4FAD">
        <w:rPr>
          <w:rFonts w:hint="cs"/>
          <w:rtl/>
        </w:rPr>
        <w:t xml:space="preserve"> بوده است که در بحث </w:t>
      </w:r>
      <w:r w:rsidR="00133EE1">
        <w:rPr>
          <w:rFonts w:hint="cs"/>
          <w:rtl/>
        </w:rPr>
        <w:t>دیگر نبوده</w:t>
      </w:r>
      <w:r w:rsidRPr="00FD4FAD">
        <w:rPr>
          <w:rFonts w:hint="cs"/>
          <w:rtl/>
        </w:rPr>
        <w:t xml:space="preserve"> مثلاً در کلام </w:t>
      </w:r>
      <w:r w:rsidR="00133EE1">
        <w:rPr>
          <w:rFonts w:hint="cs"/>
          <w:rtl/>
        </w:rPr>
        <w:t>صاحب‌نظر</w:t>
      </w:r>
      <w:r w:rsidRPr="00FD4FAD">
        <w:rPr>
          <w:rFonts w:hint="cs"/>
          <w:rtl/>
        </w:rPr>
        <w:t xml:space="preserve"> بوده ولی در فقه نبوده است و یا در یک بخش کلام </w:t>
      </w:r>
      <w:r w:rsidR="00133EE1">
        <w:rPr>
          <w:rFonts w:hint="cs"/>
          <w:rtl/>
        </w:rPr>
        <w:t>صاحب‌نظر</w:t>
      </w:r>
      <w:r w:rsidRPr="00FD4FAD">
        <w:rPr>
          <w:rFonts w:hint="cs"/>
          <w:rtl/>
        </w:rPr>
        <w:t xml:space="preserve"> بوده و در بخش دیگر کلام نبوده است. اگر تخصص این افراد به این صورت بوده</w:t>
      </w:r>
      <w:r w:rsidR="00FB25C1">
        <w:rPr>
          <w:rFonts w:hint="cs"/>
          <w:rtl/>
        </w:rPr>
        <w:t>،</w:t>
      </w:r>
      <w:r w:rsidRPr="00FD4FAD">
        <w:rPr>
          <w:rFonts w:hint="cs"/>
          <w:rtl/>
        </w:rPr>
        <w:t xml:space="preserve"> شاهد برای بحث اولیه ما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شود که همان بحث تجزّی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باشد، یعنی این نوع از تخصص دلیلی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شود بر اینکه تجزّی کافی است و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توان گفت </w:t>
      </w:r>
      <w:r w:rsidR="00EF7B56">
        <w:rPr>
          <w:rFonts w:hint="cs"/>
          <w:rtl/>
        </w:rPr>
        <w:t>فی‌الجمله</w:t>
      </w:r>
      <w:r w:rsidRPr="00FD4FAD">
        <w:rPr>
          <w:rFonts w:hint="cs"/>
          <w:rtl/>
        </w:rPr>
        <w:t xml:space="preserve"> تجزّی از این بحث قابل استخراج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باشد.</w:t>
      </w:r>
    </w:p>
    <w:p w:rsidR="00160D76" w:rsidRPr="00FD4FAD" w:rsidRDefault="00604CF9" w:rsidP="00160D76">
      <w:pPr>
        <w:rPr>
          <w:rtl/>
        </w:rPr>
      </w:pPr>
      <w:r w:rsidRPr="00FD4FAD">
        <w:rPr>
          <w:rFonts w:hint="cs"/>
          <w:rtl/>
        </w:rPr>
        <w:t xml:space="preserve">اما در اینجا احتمال دیگری وجود دارد که </w:t>
      </w:r>
      <w:r w:rsidR="00EF7B56">
        <w:rPr>
          <w:rFonts w:hint="cs"/>
          <w:rtl/>
        </w:rPr>
        <w:t>این‌ها</w:t>
      </w:r>
      <w:r w:rsidRPr="00FD4FAD">
        <w:rPr>
          <w:rFonts w:hint="cs"/>
          <w:rtl/>
        </w:rPr>
        <w:t xml:space="preserve"> از گروه دوم باشند به این معنا که این اشخاص مجموعه احکام و معارف را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دانستند (با توجه به سطح اجتهادی که در آن زمان بوده است) منتهی مهارت یکی از دیگری بیشتر بوده است و ارجاعات تخصصی به این معنا نیست که اصل </w:t>
      </w:r>
      <w:r w:rsidR="00133EE1">
        <w:rPr>
          <w:rFonts w:hint="cs"/>
          <w:rtl/>
        </w:rPr>
        <w:t>صاحب‌نظر</w:t>
      </w:r>
      <w:r w:rsidRPr="00FD4FAD">
        <w:rPr>
          <w:rFonts w:hint="cs"/>
          <w:rtl/>
        </w:rPr>
        <w:t xml:space="preserve">ی این افراد دارای تبعّض و تفکیک بوده است بلکه آن مهارت زائد و یا </w:t>
      </w:r>
      <w:r w:rsidR="00133EE1">
        <w:rPr>
          <w:rFonts w:hint="cs"/>
          <w:rtl/>
        </w:rPr>
        <w:t>به‌عبارت‌دیگر</w:t>
      </w:r>
      <w:r w:rsidRPr="00FD4FAD">
        <w:rPr>
          <w:rFonts w:hint="cs"/>
          <w:rtl/>
        </w:rPr>
        <w:t xml:space="preserve"> </w:t>
      </w:r>
      <w:r w:rsidR="00133EE1">
        <w:rPr>
          <w:rFonts w:hint="cs"/>
          <w:rtl/>
        </w:rPr>
        <w:t>اعلمیت</w:t>
      </w:r>
      <w:r w:rsidRPr="00FD4FAD">
        <w:rPr>
          <w:rFonts w:hint="cs"/>
          <w:rtl/>
        </w:rPr>
        <w:t xml:space="preserve"> ایشان تبعّض </w:t>
      </w:r>
      <w:r w:rsidR="00133EE1">
        <w:rPr>
          <w:rFonts w:hint="cs"/>
          <w:rtl/>
        </w:rPr>
        <w:t>و تخصص</w:t>
      </w:r>
      <w:r w:rsidRPr="00FD4FAD">
        <w:rPr>
          <w:rFonts w:hint="cs"/>
          <w:rtl/>
        </w:rPr>
        <w:t xml:space="preserve"> داشته است</w:t>
      </w:r>
      <w:r w:rsidR="00133EE1">
        <w:rPr>
          <w:rtl/>
        </w:rPr>
        <w:t>؛ و</w:t>
      </w:r>
      <w:r w:rsidR="00160D76" w:rsidRPr="00FD4FAD">
        <w:rPr>
          <w:rFonts w:hint="cs"/>
          <w:rtl/>
        </w:rPr>
        <w:t xml:space="preserve"> </w:t>
      </w:r>
      <w:r w:rsidRPr="00FD4FAD">
        <w:rPr>
          <w:rFonts w:hint="cs"/>
          <w:rtl/>
        </w:rPr>
        <w:t>در بحث تخصص فقهی که امروزه مورد بحث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باشد </w:t>
      </w:r>
      <w:r w:rsidR="00160D76" w:rsidRPr="00FD4FAD">
        <w:rPr>
          <w:rFonts w:hint="cs"/>
          <w:rtl/>
        </w:rPr>
        <w:t>نظر شخص بنده این است که اصل را بایستی بر مبنای دوم قرار داد البته این در سطح اجتهاد است لکن در سطوح پایین</w:t>
      </w:r>
      <w:r w:rsidR="007D3A2C" w:rsidRPr="00FD4FAD">
        <w:rPr>
          <w:rFonts w:hint="cs"/>
          <w:rtl/>
        </w:rPr>
        <w:t xml:space="preserve">‌تر </w:t>
      </w:r>
      <w:r w:rsidR="00160D76" w:rsidRPr="00FD4FAD">
        <w:rPr>
          <w:rFonts w:hint="cs"/>
          <w:rtl/>
        </w:rPr>
        <w:t>که آشنایی باشد، آشنایی نسبتاً عمیق قبل از رتبه اجتهاد مانعی ندارد که تخصصی باشد و افرادی که کارشناس</w:t>
      </w:r>
      <w:r w:rsidR="007D3A2C" w:rsidRPr="00FD4FAD">
        <w:rPr>
          <w:rFonts w:hint="cs"/>
          <w:rtl/>
        </w:rPr>
        <w:t xml:space="preserve"> می‌</w:t>
      </w:r>
      <w:r w:rsidR="00160D76" w:rsidRPr="00FD4FAD">
        <w:rPr>
          <w:rFonts w:hint="cs"/>
          <w:rtl/>
        </w:rPr>
        <w:t>شوند در زمینه</w:t>
      </w:r>
      <w:r w:rsidR="007D3A2C" w:rsidRPr="00FD4FAD">
        <w:rPr>
          <w:rFonts w:hint="cs"/>
          <w:rtl/>
        </w:rPr>
        <w:t>‌های</w:t>
      </w:r>
      <w:r w:rsidR="00160D76" w:rsidRPr="00FD4FAD">
        <w:rPr>
          <w:rFonts w:hint="cs"/>
          <w:rtl/>
        </w:rPr>
        <w:t xml:space="preserve"> مختلف همچون پول، بانکداری و... افرادی</w:t>
      </w:r>
      <w:r w:rsidR="007D3A2C" w:rsidRPr="00FD4FAD">
        <w:rPr>
          <w:rFonts w:hint="cs"/>
          <w:rtl/>
        </w:rPr>
        <w:t xml:space="preserve"> می‌</w:t>
      </w:r>
      <w:r w:rsidR="00160D76" w:rsidRPr="00FD4FAD">
        <w:rPr>
          <w:rFonts w:hint="cs"/>
          <w:rtl/>
        </w:rPr>
        <w:t>شوند که کارشناس هستند لکن مجتهد نیستند که این محلّ بحث ما نیست بلکه بحث ما اجتهاد است و در این بحث به ذهن</w:t>
      </w:r>
      <w:r w:rsidR="007D3A2C" w:rsidRPr="00FD4FAD">
        <w:rPr>
          <w:rFonts w:hint="cs"/>
          <w:rtl/>
        </w:rPr>
        <w:t xml:space="preserve"> می‌</w:t>
      </w:r>
      <w:r w:rsidR="00160D76" w:rsidRPr="00FD4FAD">
        <w:rPr>
          <w:rFonts w:hint="cs"/>
          <w:rtl/>
        </w:rPr>
        <w:t>رسد که اگر قرار باشد تخصص</w:t>
      </w:r>
      <w:r w:rsidR="007D3A2C" w:rsidRPr="00FD4FAD">
        <w:rPr>
          <w:rFonts w:hint="cs"/>
          <w:rtl/>
        </w:rPr>
        <w:t>‌های</w:t>
      </w:r>
      <w:r w:rsidR="00160D76" w:rsidRPr="00FD4FAD">
        <w:rPr>
          <w:rFonts w:hint="cs"/>
          <w:rtl/>
        </w:rPr>
        <w:t xml:space="preserve"> خوب شکل بگیرد شخص بایستی قوّه مطلق فقهی داشته باشد و بعد در یک قسمتی تمرکز کند که این بسیار مفید بوده و این از قسم دوم</w:t>
      </w:r>
      <w:r w:rsidR="007D3A2C" w:rsidRPr="00FD4FAD">
        <w:rPr>
          <w:rFonts w:hint="cs"/>
          <w:rtl/>
        </w:rPr>
        <w:t xml:space="preserve"> می‌</w:t>
      </w:r>
      <w:r w:rsidR="00160D76" w:rsidRPr="00FD4FAD">
        <w:rPr>
          <w:rFonts w:hint="cs"/>
          <w:rtl/>
        </w:rPr>
        <w:t>باشد یعنی تبعّض و تفکیک و تخصصی شدن در مهارت</w:t>
      </w:r>
      <w:r w:rsidR="007D3A2C" w:rsidRPr="00FD4FAD">
        <w:rPr>
          <w:rFonts w:hint="cs"/>
          <w:rtl/>
        </w:rPr>
        <w:t>‌های</w:t>
      </w:r>
      <w:r w:rsidR="00160D76" w:rsidRPr="00FD4FAD">
        <w:rPr>
          <w:rFonts w:hint="cs"/>
          <w:rtl/>
        </w:rPr>
        <w:t xml:space="preserve"> زائده و احیاناً اعلمیت.</w:t>
      </w:r>
    </w:p>
    <w:p w:rsidR="007E1E60" w:rsidRPr="00FD4FAD" w:rsidRDefault="00160D76" w:rsidP="00FB25C1">
      <w:pPr>
        <w:rPr>
          <w:rtl/>
        </w:rPr>
      </w:pPr>
      <w:r w:rsidRPr="00FD4FAD">
        <w:rPr>
          <w:rFonts w:hint="cs"/>
          <w:rtl/>
        </w:rPr>
        <w:t xml:space="preserve">در این ارجاعات ائمه و مسائل تخصصی </w:t>
      </w:r>
      <w:r w:rsidR="007E1E60" w:rsidRPr="00FD4FAD">
        <w:rPr>
          <w:rFonts w:hint="cs"/>
          <w:rtl/>
        </w:rPr>
        <w:t>احتمالاً تجزّی از قبیل نوع دوم</w:t>
      </w:r>
      <w:r w:rsidR="007D3A2C" w:rsidRPr="00FD4FAD">
        <w:rPr>
          <w:rFonts w:hint="cs"/>
          <w:rtl/>
        </w:rPr>
        <w:t xml:space="preserve"> می‌</w:t>
      </w:r>
      <w:r w:rsidR="007E1E60" w:rsidRPr="00FD4FAD">
        <w:rPr>
          <w:rFonts w:hint="cs"/>
          <w:rtl/>
        </w:rPr>
        <w:t>باشد</w:t>
      </w:r>
      <w:r w:rsidR="00133EE1">
        <w:rPr>
          <w:rtl/>
        </w:rPr>
        <w:t>؛ و</w:t>
      </w:r>
      <w:r w:rsidR="00FB25C1">
        <w:rPr>
          <w:rFonts w:hint="cs"/>
          <w:rtl/>
        </w:rPr>
        <w:t xml:space="preserve"> </w:t>
      </w:r>
      <w:r w:rsidR="007E1E60" w:rsidRPr="00FD4FAD">
        <w:rPr>
          <w:rFonts w:hint="cs"/>
          <w:rtl/>
        </w:rPr>
        <w:t>مقصود این است که از این ارجاعات ائمه</w:t>
      </w:r>
      <w:r w:rsidR="007D3A2C" w:rsidRPr="00FD4FAD">
        <w:rPr>
          <w:rFonts w:hint="cs"/>
          <w:rtl/>
        </w:rPr>
        <w:t xml:space="preserve"> نمی‌</w:t>
      </w:r>
      <w:r w:rsidR="007E1E60" w:rsidRPr="00FD4FAD">
        <w:rPr>
          <w:rFonts w:hint="cs"/>
          <w:rtl/>
        </w:rPr>
        <w:t xml:space="preserve">توان بحث تجزّی </w:t>
      </w:r>
      <w:r w:rsidR="00EF7B56">
        <w:rPr>
          <w:rFonts w:hint="cs"/>
          <w:rtl/>
        </w:rPr>
        <w:t>به‌عنوان</w:t>
      </w:r>
      <w:r w:rsidR="007E1E60" w:rsidRPr="00FD4FAD">
        <w:rPr>
          <w:rFonts w:hint="cs"/>
          <w:rtl/>
        </w:rPr>
        <w:t xml:space="preserve"> </w:t>
      </w:r>
      <w:r w:rsidR="00133EE1">
        <w:rPr>
          <w:rFonts w:hint="cs"/>
          <w:rtl/>
        </w:rPr>
        <w:t>صاحب‌نظر</w:t>
      </w:r>
      <w:r w:rsidR="007E1E60" w:rsidRPr="00FD4FAD">
        <w:rPr>
          <w:rFonts w:hint="cs"/>
          <w:rtl/>
        </w:rPr>
        <w:t>ی را استنباط کرد لکن ممکن است تجزّی به معنای مهارت زائده در اعلمیت را از این ارجاعات استفاده کرد.</w:t>
      </w:r>
    </w:p>
    <w:p w:rsidR="007E1E60" w:rsidRPr="00FD4FAD" w:rsidRDefault="007E1E60" w:rsidP="007E1E60">
      <w:pPr>
        <w:rPr>
          <w:rtl/>
        </w:rPr>
      </w:pPr>
      <w:r w:rsidRPr="00FD4FAD">
        <w:rPr>
          <w:rFonts w:hint="cs"/>
          <w:rtl/>
        </w:rPr>
        <w:t>از سوی دیگر در اینجا شکل سومی هم ملحوظ است و آن اینکه اصلاً در این افراد اجتهاد وجود نداشته بلکه بیشتر مهارت عملی و تقسیم کار با مهارت عملی بوده است همچون پاسخگویی سؤالات و شبهاتی که امروزه وجود دارد و افراد مختلف با تخصص</w:t>
      </w:r>
      <w:r w:rsidR="007D3A2C" w:rsidRPr="00FD4FAD">
        <w:rPr>
          <w:rFonts w:hint="cs"/>
          <w:rtl/>
        </w:rPr>
        <w:t>‌های</w:t>
      </w:r>
      <w:r w:rsidRPr="00FD4FAD">
        <w:rPr>
          <w:rFonts w:hint="cs"/>
          <w:rtl/>
        </w:rPr>
        <w:t xml:space="preserve"> متفاوت پاسخگو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باشند اما کسانی هستند که ماهر بوده و حرف</w:t>
      </w:r>
      <w:r w:rsidR="007D3A2C" w:rsidRPr="00FD4FAD">
        <w:rPr>
          <w:rFonts w:hint="cs"/>
          <w:rtl/>
        </w:rPr>
        <w:t>‌های</w:t>
      </w:r>
      <w:r w:rsidRPr="00FD4FAD">
        <w:rPr>
          <w:rFonts w:hint="cs"/>
          <w:rtl/>
        </w:rPr>
        <w:t xml:space="preserve"> موجود را فرآوری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کنند نه اینکه خودش مستقلاً عالم و فیلسوف و متکلّم و فقیه باشد اما فاضل خوبی است و بر مبانی </w:t>
      </w:r>
      <w:r w:rsidR="00133EE1">
        <w:rPr>
          <w:rFonts w:hint="cs"/>
          <w:rtl/>
        </w:rPr>
        <w:t>مسلط</w:t>
      </w:r>
      <w:r w:rsidRPr="00FD4FAD">
        <w:rPr>
          <w:rFonts w:hint="cs"/>
          <w:rtl/>
        </w:rPr>
        <w:t xml:space="preserve"> بوده و همان موارد را فرآوری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کند و لذا ممکن است گفته شود برخی از ارجاعات تخصصی از نوع اول و دوم نباشد بلکه نوع جدیدی است که نوع سوم بوده و ارجاعات </w:t>
      </w:r>
      <w:r w:rsidRPr="00FD4FAD">
        <w:rPr>
          <w:rFonts w:hint="cs"/>
          <w:rtl/>
        </w:rPr>
        <w:lastRenderedPageBreak/>
        <w:t>مهارتی در پاسخگویی</w:t>
      </w:r>
      <w:r w:rsidR="007D3A2C" w:rsidRPr="00FD4FAD">
        <w:rPr>
          <w:rFonts w:hint="cs"/>
          <w:rtl/>
        </w:rPr>
        <w:t>‌های</w:t>
      </w:r>
      <w:r w:rsidRPr="00FD4FAD">
        <w:rPr>
          <w:rFonts w:hint="cs"/>
          <w:rtl/>
        </w:rPr>
        <w:t xml:space="preserve">ی در سطح غیر </w:t>
      </w:r>
      <w:r w:rsidR="00133EE1">
        <w:rPr>
          <w:rFonts w:hint="cs"/>
          <w:rtl/>
        </w:rPr>
        <w:t>صاحب‌نظر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باشد. البته در آن عصر تفکیک این موارد کمی سخت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باشد اما این امکان وجود دارد که برخی از این ارجاعات از این قبیل باشد.</w:t>
      </w:r>
    </w:p>
    <w:p w:rsidR="007E1E60" w:rsidRPr="00FD4FAD" w:rsidRDefault="007E1E60" w:rsidP="007E1E60">
      <w:pPr>
        <w:rPr>
          <w:rtl/>
        </w:rPr>
      </w:pPr>
      <w:r w:rsidRPr="00FD4FAD">
        <w:rPr>
          <w:rFonts w:hint="cs"/>
          <w:rtl/>
        </w:rPr>
        <w:t xml:space="preserve">این ارجاعات تخصصی </w:t>
      </w:r>
      <w:r w:rsidR="00133EE1">
        <w:rPr>
          <w:rtl/>
        </w:rPr>
        <w:t>گاه</w:t>
      </w:r>
      <w:r w:rsidR="00133EE1">
        <w:rPr>
          <w:rFonts w:hint="cs"/>
          <w:rtl/>
        </w:rPr>
        <w:t>ی</w:t>
      </w:r>
      <w:r w:rsidRPr="00FD4FAD">
        <w:rPr>
          <w:rFonts w:hint="cs"/>
          <w:rtl/>
        </w:rPr>
        <w:t xml:space="preserve"> با تشویق و ترغیب بوده و مواردی دارد که گاهاً کسی وارد شده و حضرت نپسندیدند</w:t>
      </w:r>
      <w:r w:rsidR="00C23399">
        <w:rPr>
          <w:rFonts w:hint="cs"/>
          <w:rtl/>
        </w:rPr>
        <w:t>؛</w:t>
      </w:r>
      <w:r w:rsidRPr="00FD4FAD">
        <w:rPr>
          <w:rFonts w:hint="cs"/>
          <w:rtl/>
        </w:rPr>
        <w:t xml:space="preserve"> که </w:t>
      </w:r>
      <w:r w:rsidR="00EF7B56">
        <w:rPr>
          <w:rFonts w:hint="cs"/>
          <w:rtl/>
        </w:rPr>
        <w:t>این‌ها</w:t>
      </w:r>
      <w:r w:rsidRPr="00FD4FAD">
        <w:rPr>
          <w:rFonts w:hint="cs"/>
          <w:rtl/>
        </w:rPr>
        <w:t xml:space="preserve"> احتم</w:t>
      </w:r>
      <w:r w:rsidR="00133EE1">
        <w:rPr>
          <w:rFonts w:hint="cs"/>
          <w:rtl/>
        </w:rPr>
        <w:t>ال</w:t>
      </w:r>
      <w:r w:rsidRPr="00FD4FAD">
        <w:rPr>
          <w:rFonts w:hint="cs"/>
          <w:rtl/>
        </w:rPr>
        <w:t>اً در مباحث مناظرات و ... جمع آوری شده</w:t>
      </w:r>
      <w:r w:rsidR="007D3A2C" w:rsidRPr="00FD4FAD">
        <w:rPr>
          <w:rFonts w:hint="cs"/>
          <w:rtl/>
        </w:rPr>
        <w:t xml:space="preserve">‌اند </w:t>
      </w:r>
      <w:r w:rsidR="00706A73" w:rsidRPr="00FD4FAD">
        <w:rPr>
          <w:rFonts w:hint="cs"/>
          <w:rtl/>
        </w:rPr>
        <w:t xml:space="preserve">و اگر مجموع این موارد در اختیار انسان بوده و شخص با این سؤالات به </w:t>
      </w:r>
      <w:r w:rsidR="00133EE1">
        <w:rPr>
          <w:rtl/>
        </w:rPr>
        <w:t>آن‌ها</w:t>
      </w:r>
      <w:r w:rsidR="00706A73" w:rsidRPr="00FD4FAD">
        <w:rPr>
          <w:rFonts w:hint="cs"/>
          <w:rtl/>
        </w:rPr>
        <w:t xml:space="preserve"> مراجعه کند </w:t>
      </w:r>
      <w:r w:rsidR="00133EE1">
        <w:rPr>
          <w:rFonts w:hint="cs"/>
          <w:rtl/>
        </w:rPr>
        <w:t>چه‌بسا</w:t>
      </w:r>
      <w:r w:rsidR="00706A73" w:rsidRPr="00FD4FAD">
        <w:rPr>
          <w:rFonts w:hint="cs"/>
          <w:rtl/>
        </w:rPr>
        <w:t xml:space="preserve"> نکات جدیدی را استفاده کند.</w:t>
      </w:r>
    </w:p>
    <w:p w:rsidR="00706A73" w:rsidRPr="00FD4FAD" w:rsidRDefault="00706A73" w:rsidP="00706A73">
      <w:pPr>
        <w:rPr>
          <w:rtl/>
        </w:rPr>
      </w:pPr>
      <w:r w:rsidRPr="00FD4FAD">
        <w:rPr>
          <w:rFonts w:hint="cs"/>
          <w:rtl/>
        </w:rPr>
        <w:t xml:space="preserve">نکته دیگری هم که در اینجا باید اضافه کرد این است که ارجاع تخصصی در فقه هم چندان سراغ نداریم و در واقع </w:t>
      </w:r>
      <w:r w:rsidR="00EF7B56">
        <w:rPr>
          <w:rFonts w:hint="cs"/>
          <w:rtl/>
        </w:rPr>
        <w:t>آنچه</w:t>
      </w:r>
      <w:r w:rsidRPr="00FD4FAD">
        <w:rPr>
          <w:rFonts w:hint="cs"/>
          <w:rtl/>
        </w:rPr>
        <w:t xml:space="preserve"> در اینجا بیشتر مورد نیاز است وجود ندارد و ارجاعات تخصصی بیشتر در مورد کلّیت معارف دین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باشد اما اینکه در درون فقه ارجاع تخصصی داده شده باشد </w:t>
      </w:r>
      <w:r w:rsidR="00133EE1">
        <w:rPr>
          <w:rtl/>
        </w:rPr>
        <w:t>لااقل</w:t>
      </w:r>
      <w:r w:rsidRPr="00FD4FAD">
        <w:rPr>
          <w:rFonts w:hint="cs"/>
          <w:rtl/>
        </w:rPr>
        <w:t xml:space="preserve"> الان به ذهن ما</w:t>
      </w:r>
      <w:r w:rsidR="007D3A2C" w:rsidRPr="00FD4FAD">
        <w:rPr>
          <w:rFonts w:hint="cs"/>
          <w:rtl/>
        </w:rPr>
        <w:t xml:space="preserve"> نمی‌</w:t>
      </w:r>
      <w:r w:rsidRPr="00FD4FAD">
        <w:rPr>
          <w:rFonts w:hint="cs"/>
          <w:rtl/>
        </w:rPr>
        <w:t xml:space="preserve">رسد و در روایاتی هم که در باب امر به معروف و نهی از منکر یا قاعده ارشاد و حتی در بحث اجتهاد و تقلید چنین چیزی مشاهده نشد. (اگر مجموعه روایاتی که در باب فتوا و ... مورد نیاز است بخواهد در یک جا جمع شوند </w:t>
      </w:r>
      <w:r w:rsidR="00EF7B56">
        <w:rPr>
          <w:rFonts w:hint="cs"/>
          <w:rtl/>
        </w:rPr>
        <w:t>این‌ها</w:t>
      </w:r>
      <w:r w:rsidRPr="00FD4FAD">
        <w:rPr>
          <w:rFonts w:hint="cs"/>
          <w:rtl/>
        </w:rPr>
        <w:t xml:space="preserve"> در سه موضع بحث شده</w:t>
      </w:r>
      <w:r w:rsidR="007D3A2C" w:rsidRPr="00FD4FAD">
        <w:rPr>
          <w:rFonts w:hint="cs"/>
          <w:rtl/>
        </w:rPr>
        <w:t>‌اند،</w:t>
      </w:r>
      <w:r w:rsidRPr="00FD4FAD">
        <w:rPr>
          <w:rFonts w:hint="cs"/>
          <w:rtl/>
        </w:rPr>
        <w:t xml:space="preserve"> در فقه تربیت یک مورد در بحث امر معروف و نهی از منکر و یک مورد بحث ارشاد و قاعده هدایت و مورد دیگر همین بحث اجتهاد و تقلید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 xml:space="preserve">باشد که اگر مجموعه </w:t>
      </w:r>
      <w:r w:rsidR="00EF7B56">
        <w:rPr>
          <w:rFonts w:hint="cs"/>
          <w:rtl/>
        </w:rPr>
        <w:t>این‌ها</w:t>
      </w:r>
      <w:r w:rsidRPr="00FD4FAD">
        <w:rPr>
          <w:rFonts w:hint="cs"/>
          <w:rtl/>
        </w:rPr>
        <w:t xml:space="preserve"> جمع شوند شاید چیزی قریب به صد مورد دلیل و آیه و روایت جمع</w:t>
      </w:r>
      <w:r w:rsidR="007D3A2C" w:rsidRPr="00FD4FAD">
        <w:rPr>
          <w:rFonts w:hint="cs"/>
          <w:rtl/>
        </w:rPr>
        <w:t xml:space="preserve"> می‌</w:t>
      </w:r>
      <w:r w:rsidRPr="00FD4FAD">
        <w:rPr>
          <w:rFonts w:hint="cs"/>
          <w:rtl/>
        </w:rPr>
        <w:t>شوند)</w:t>
      </w:r>
      <w:r w:rsidR="00C23399">
        <w:rPr>
          <w:rFonts w:hint="cs"/>
          <w:rtl/>
        </w:rPr>
        <w:t>.</w:t>
      </w:r>
    </w:p>
    <w:p w:rsidR="007D3A2C" w:rsidRPr="00FD4FAD" w:rsidRDefault="00133EE1" w:rsidP="007D3A2C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:rsidR="00706A73" w:rsidRPr="00FD4FAD" w:rsidRDefault="00706A73" w:rsidP="00706A73">
      <w:pPr>
        <w:rPr>
          <w:rtl/>
        </w:rPr>
      </w:pPr>
      <w:r w:rsidRPr="00FD4FAD">
        <w:rPr>
          <w:rFonts w:hint="cs"/>
          <w:rtl/>
        </w:rPr>
        <w:t>بنابراین در این جلسه دو مطلب عرض شد:</w:t>
      </w:r>
    </w:p>
    <w:p w:rsidR="00C23399" w:rsidRDefault="00C23399" w:rsidP="00C23399">
      <w:pPr>
        <w:rPr>
          <w:rtl/>
        </w:rPr>
      </w:pPr>
      <w:r>
        <w:rPr>
          <w:rFonts w:hint="cs"/>
          <w:rtl/>
        </w:rPr>
        <w:t xml:space="preserve">1- </w:t>
      </w:r>
      <w:r w:rsidR="00706A73" w:rsidRPr="00C23399">
        <w:rPr>
          <w:rFonts w:hint="cs"/>
          <w:rtl/>
        </w:rPr>
        <w:t>در گروه دوم که دالّ بر اطل</w:t>
      </w:r>
      <w:r w:rsidR="007D3A2C" w:rsidRPr="00C23399">
        <w:rPr>
          <w:rFonts w:hint="cs"/>
          <w:rtl/>
        </w:rPr>
        <w:t>اق اجتهاد هستند غیر از آن دو روایت ادله دیگری نیز می‌توان آورد همچون آیه ذکر و آیه تفقه.</w:t>
      </w:r>
    </w:p>
    <w:p w:rsidR="007D3A2C" w:rsidRPr="00C23399" w:rsidRDefault="00C23399" w:rsidP="00C23399">
      <w:pPr>
        <w:rPr>
          <w:rtl/>
        </w:rPr>
      </w:pPr>
      <w:r>
        <w:rPr>
          <w:rFonts w:hint="cs"/>
          <w:rtl/>
        </w:rPr>
        <w:t xml:space="preserve">2- </w:t>
      </w:r>
      <w:r w:rsidR="007D3A2C" w:rsidRPr="00C23399">
        <w:rPr>
          <w:rFonts w:hint="cs"/>
          <w:rtl/>
        </w:rPr>
        <w:t xml:space="preserve">نسبت ارجاعات تخصصی ائمه با بحث ما؛ که گفته شد با یک استدلال می‌شود </w:t>
      </w:r>
      <w:r w:rsidR="00EF7B56" w:rsidRPr="00C23399">
        <w:rPr>
          <w:rFonts w:hint="cs"/>
          <w:rtl/>
        </w:rPr>
        <w:t>این‌ها</w:t>
      </w:r>
      <w:r w:rsidR="007D3A2C" w:rsidRPr="00C23399">
        <w:rPr>
          <w:rFonts w:hint="cs"/>
          <w:rtl/>
        </w:rPr>
        <w:t xml:space="preserve"> را جزء گروه اول (کفایت تجزّی) قرار داد و با تقریب‌های دیگری می‌توان این ارجاعات را جزء گروه دوم (اطلاق اجتهاد) قرار داد، لکن نتیجه‌ای که برای ما حاصل شد این است که این ارجاعات شخصی و ارجاعات إلی اشخاص </w:t>
      </w:r>
      <w:r w:rsidR="00133EE1" w:rsidRPr="00C23399">
        <w:rPr>
          <w:rFonts w:hint="cs"/>
          <w:rtl/>
        </w:rPr>
        <w:t>صاحب‌نظر</w:t>
      </w:r>
      <w:r w:rsidR="007D3A2C" w:rsidRPr="00C23399">
        <w:rPr>
          <w:rFonts w:hint="cs"/>
          <w:rtl/>
        </w:rPr>
        <w:t xml:space="preserve"> توسط ائمه در عصر خودشان</w:t>
      </w:r>
      <w:r>
        <w:rPr>
          <w:rFonts w:hint="cs"/>
          <w:rtl/>
        </w:rPr>
        <w:t xml:space="preserve"> را</w:t>
      </w:r>
      <w:r w:rsidR="007D3A2C" w:rsidRPr="00C23399">
        <w:rPr>
          <w:rFonts w:hint="cs"/>
          <w:rtl/>
        </w:rPr>
        <w:t xml:space="preserve"> نه می‌توان در گروه اول جا داد و نه می‌شود آن را در طبقه گروه دوم قرار داد و استدلال‌هایی که این ارجاعات را در طبقه اول قرار می‌دهد ضعیف می‌باشند </w:t>
      </w:r>
      <w:r w:rsidR="00EF7B56" w:rsidRPr="00C23399">
        <w:rPr>
          <w:rFonts w:hint="cs"/>
          <w:rtl/>
        </w:rPr>
        <w:t>همان‌طور</w:t>
      </w:r>
      <w:r w:rsidR="007D3A2C" w:rsidRPr="00C23399">
        <w:rPr>
          <w:rFonts w:hint="cs"/>
          <w:rtl/>
        </w:rPr>
        <w:t xml:space="preserve"> که استدلالاتی که برای قرار دادن این موارد در گروه دوم ممکن است ارائه شود ضعیف می‌باشند</w:t>
      </w:r>
      <w:r w:rsidR="00133EE1" w:rsidRPr="00C23399">
        <w:rPr>
          <w:rtl/>
        </w:rPr>
        <w:t xml:space="preserve">؛ </w:t>
      </w:r>
      <w:r w:rsidR="007D3A2C" w:rsidRPr="00C23399">
        <w:rPr>
          <w:rFonts w:hint="cs"/>
          <w:rtl/>
        </w:rPr>
        <w:t xml:space="preserve">بنابراین این روایات در بحث اطلاق و تجزّی چندان راه گشایی ندارند و نسبت به بحث ما حالت </w:t>
      </w:r>
      <w:r w:rsidR="00133EE1" w:rsidRPr="00C23399">
        <w:rPr>
          <w:rFonts w:hint="cs"/>
          <w:rtl/>
        </w:rPr>
        <w:t>بی‌طرفانه</w:t>
      </w:r>
      <w:r w:rsidR="007D3A2C" w:rsidRPr="00C23399">
        <w:rPr>
          <w:rFonts w:hint="cs"/>
          <w:rtl/>
        </w:rPr>
        <w:t xml:space="preserve"> دارند.</w:t>
      </w:r>
    </w:p>
    <w:sectPr w:rsidR="007D3A2C" w:rsidRPr="00C23399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1B" w:rsidRDefault="0057351B" w:rsidP="00DD5617">
      <w:r>
        <w:separator/>
      </w:r>
    </w:p>
  </w:endnote>
  <w:endnote w:type="continuationSeparator" w:id="0">
    <w:p w:rsidR="0057351B" w:rsidRDefault="0057351B" w:rsidP="00DD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0E74AC" w:rsidRDefault="009F7F51" w:rsidP="00230F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79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1B" w:rsidRDefault="0057351B" w:rsidP="00DD5617">
      <w:r>
        <w:separator/>
      </w:r>
    </w:p>
  </w:footnote>
  <w:footnote w:type="continuationSeparator" w:id="0">
    <w:p w:rsidR="0057351B" w:rsidRDefault="0057351B" w:rsidP="00DD5617">
      <w:r>
        <w:continuationSeparator/>
      </w:r>
    </w:p>
  </w:footnote>
  <w:footnote w:id="1">
    <w:p w:rsidR="00966097" w:rsidRDefault="00966097">
      <w:pPr>
        <w:pStyle w:val="FootnoteText"/>
      </w:pPr>
      <w:r>
        <w:rPr>
          <w:rStyle w:val="FootnoteReference"/>
        </w:rPr>
        <w:footnoteRef/>
      </w:r>
      <w:r w:rsidR="00590E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سوره نحل، آیه 43</w:t>
      </w:r>
      <w:r w:rsidR="00590E70">
        <w:rPr>
          <w:rFonts w:hint="cs"/>
          <w:rtl/>
        </w:rPr>
        <w:t>.</w:t>
      </w:r>
    </w:p>
  </w:footnote>
  <w:footnote w:id="2">
    <w:p w:rsidR="00966097" w:rsidRDefault="00966097">
      <w:pPr>
        <w:pStyle w:val="FootnoteText"/>
      </w:pPr>
      <w:r>
        <w:rPr>
          <w:rStyle w:val="FootnoteReference"/>
        </w:rPr>
        <w:footnoteRef/>
      </w:r>
      <w:r w:rsidR="00590E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سوره توبه، آیه 122</w:t>
      </w:r>
      <w:r w:rsidR="00590E70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9E" w:rsidRDefault="00D7179E" w:rsidP="00D7179E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04C31B9" wp14:editId="661C809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اصلی: اجتهاد و تقلید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0</w:t>
    </w:r>
    <w:r>
      <w:rPr>
        <w:rFonts w:ascii="Adobe Arabic" w:hAnsi="Adobe Arabic" w:cs="Adobe Arabic" w:hint="cs"/>
        <w:b/>
        <w:bCs/>
        <w:sz w:val="24"/>
        <w:szCs w:val="24"/>
        <w:rtl/>
      </w:rPr>
      <w:t>4</w:t>
    </w:r>
    <w:r>
      <w:rPr>
        <w:rFonts w:ascii="Adobe Arabic" w:hAnsi="Adobe Arabic" w:cs="Adobe Arabic" w:hint="cs"/>
        <w:b/>
        <w:bCs/>
        <w:sz w:val="24"/>
        <w:szCs w:val="24"/>
        <w:rtl/>
      </w:rPr>
      <w:t>/02/97</w:t>
    </w:r>
  </w:p>
  <w:p w:rsidR="00D7179E" w:rsidRDefault="00D7179E" w:rsidP="00D7179E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استاد اعرافی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مسئله </w:t>
    </w:r>
    <w:r>
      <w:rPr>
        <w:rFonts w:ascii="Adobe Arabic" w:hAnsi="Adobe Arabic" w:cs="Adobe Arabic"/>
        <w:b/>
        <w:bCs/>
        <w:sz w:val="24"/>
        <w:szCs w:val="24"/>
        <w:rtl/>
      </w:rPr>
      <w:t>اجتهاد (</w:t>
    </w:r>
    <w:r>
      <w:rPr>
        <w:rFonts w:ascii="Adobe Arabic" w:hAnsi="Adobe Arabic" w:cs="Adobe Arabic" w:hint="cs"/>
        <w:b/>
        <w:bCs/>
        <w:sz w:val="24"/>
        <w:szCs w:val="24"/>
        <w:rtl/>
      </w:rPr>
      <w:t>شرایط مجتهد)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383</w:t>
    </w:r>
  </w:p>
  <w:p w:rsidR="00D7179E" w:rsidRPr="00D62D29" w:rsidRDefault="00D7179E" w:rsidP="00D7179E">
    <w:pPr>
      <w:pStyle w:val="Header"/>
      <w:ind w:firstLine="0"/>
    </w:pPr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C538A82" wp14:editId="3BF58767">
              <wp:simplePos x="0" y="0"/>
              <wp:positionH relativeFrom="column">
                <wp:posOffset>-211455</wp:posOffset>
              </wp:positionH>
              <wp:positionV relativeFrom="paragraph">
                <wp:posOffset>20320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6.65pt,1.6pt" to="48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"/>
          </w:pict>
        </mc:Fallback>
      </mc:AlternateContent>
    </w:r>
  </w:p>
  <w:p w:rsidR="000E74AC" w:rsidRPr="00D7179E" w:rsidRDefault="000E74AC" w:rsidP="00D71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6E4"/>
    <w:multiLevelType w:val="hybridMultilevel"/>
    <w:tmpl w:val="9550A174"/>
    <w:lvl w:ilvl="0" w:tplc="87184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3006D"/>
    <w:multiLevelType w:val="hybridMultilevel"/>
    <w:tmpl w:val="A1942EAA"/>
    <w:lvl w:ilvl="0" w:tplc="6B9A69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12017"/>
    <w:multiLevelType w:val="hybridMultilevel"/>
    <w:tmpl w:val="AF58736A"/>
    <w:lvl w:ilvl="0" w:tplc="DF0A1E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F80397"/>
    <w:multiLevelType w:val="hybridMultilevel"/>
    <w:tmpl w:val="3C04E3A6"/>
    <w:lvl w:ilvl="0" w:tplc="AEC8D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4C7512"/>
    <w:multiLevelType w:val="hybridMultilevel"/>
    <w:tmpl w:val="D5E096FE"/>
    <w:lvl w:ilvl="0" w:tplc="5150BF8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B7311B9"/>
    <w:multiLevelType w:val="hybridMultilevel"/>
    <w:tmpl w:val="0B3E8EB8"/>
    <w:lvl w:ilvl="0" w:tplc="94C4B7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9337FC"/>
    <w:multiLevelType w:val="hybridMultilevel"/>
    <w:tmpl w:val="EB720524"/>
    <w:lvl w:ilvl="0" w:tplc="56FC66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80B1D"/>
    <w:multiLevelType w:val="hybridMultilevel"/>
    <w:tmpl w:val="6DB076A2"/>
    <w:lvl w:ilvl="0" w:tplc="B95E05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2742AA"/>
    <w:multiLevelType w:val="hybridMultilevel"/>
    <w:tmpl w:val="DFB82FF8"/>
    <w:lvl w:ilvl="0" w:tplc="61B03C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AE30FF"/>
    <w:multiLevelType w:val="hybridMultilevel"/>
    <w:tmpl w:val="7C4CD5AA"/>
    <w:lvl w:ilvl="0" w:tplc="D794FF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D66EDF"/>
    <w:multiLevelType w:val="hybridMultilevel"/>
    <w:tmpl w:val="C922DBF8"/>
    <w:lvl w:ilvl="0" w:tplc="75F84C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564753"/>
    <w:multiLevelType w:val="hybridMultilevel"/>
    <w:tmpl w:val="33D4C480"/>
    <w:lvl w:ilvl="0" w:tplc="697EA4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F2A1306"/>
    <w:multiLevelType w:val="hybridMultilevel"/>
    <w:tmpl w:val="E80E0C9E"/>
    <w:lvl w:ilvl="0" w:tplc="58089F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E46B86"/>
    <w:multiLevelType w:val="hybridMultilevel"/>
    <w:tmpl w:val="88CEC02E"/>
    <w:lvl w:ilvl="0" w:tplc="1BB452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4"/>
    <w:rsid w:val="00003728"/>
    <w:rsid w:val="000037D2"/>
    <w:rsid w:val="0000464C"/>
    <w:rsid w:val="00007060"/>
    <w:rsid w:val="00021077"/>
    <w:rsid w:val="00021C41"/>
    <w:rsid w:val="000228A2"/>
    <w:rsid w:val="00022BFA"/>
    <w:rsid w:val="0002403A"/>
    <w:rsid w:val="00030048"/>
    <w:rsid w:val="000324F1"/>
    <w:rsid w:val="00032AC5"/>
    <w:rsid w:val="00041FE0"/>
    <w:rsid w:val="00042E34"/>
    <w:rsid w:val="00045B14"/>
    <w:rsid w:val="00047BC5"/>
    <w:rsid w:val="00052BA3"/>
    <w:rsid w:val="0006363E"/>
    <w:rsid w:val="00063C89"/>
    <w:rsid w:val="000644AF"/>
    <w:rsid w:val="000720D4"/>
    <w:rsid w:val="00074B9E"/>
    <w:rsid w:val="00080DFF"/>
    <w:rsid w:val="0008449E"/>
    <w:rsid w:val="00085ED5"/>
    <w:rsid w:val="000916B0"/>
    <w:rsid w:val="00093B3B"/>
    <w:rsid w:val="000948C0"/>
    <w:rsid w:val="000A1A51"/>
    <w:rsid w:val="000A2E97"/>
    <w:rsid w:val="000A6122"/>
    <w:rsid w:val="000B3EFC"/>
    <w:rsid w:val="000B4127"/>
    <w:rsid w:val="000D2C37"/>
    <w:rsid w:val="000D2D0D"/>
    <w:rsid w:val="000D5800"/>
    <w:rsid w:val="000D6581"/>
    <w:rsid w:val="000D728C"/>
    <w:rsid w:val="000D7B4E"/>
    <w:rsid w:val="000E2416"/>
    <w:rsid w:val="000E3160"/>
    <w:rsid w:val="000E7110"/>
    <w:rsid w:val="000E74AC"/>
    <w:rsid w:val="000F1897"/>
    <w:rsid w:val="000F7E72"/>
    <w:rsid w:val="00101E2D"/>
    <w:rsid w:val="00102405"/>
    <w:rsid w:val="00102CEB"/>
    <w:rsid w:val="001064B8"/>
    <w:rsid w:val="00114C37"/>
    <w:rsid w:val="00117955"/>
    <w:rsid w:val="00121715"/>
    <w:rsid w:val="00133E1D"/>
    <w:rsid w:val="00133EE1"/>
    <w:rsid w:val="00134F9B"/>
    <w:rsid w:val="0013617D"/>
    <w:rsid w:val="00136442"/>
    <w:rsid w:val="001370B6"/>
    <w:rsid w:val="001474B1"/>
    <w:rsid w:val="00147899"/>
    <w:rsid w:val="00150D4B"/>
    <w:rsid w:val="00151324"/>
    <w:rsid w:val="00152670"/>
    <w:rsid w:val="001550AE"/>
    <w:rsid w:val="00160D76"/>
    <w:rsid w:val="00164220"/>
    <w:rsid w:val="00164C75"/>
    <w:rsid w:val="00166DD8"/>
    <w:rsid w:val="001712D6"/>
    <w:rsid w:val="001757C8"/>
    <w:rsid w:val="001758C2"/>
    <w:rsid w:val="00177934"/>
    <w:rsid w:val="00182483"/>
    <w:rsid w:val="00192A6A"/>
    <w:rsid w:val="00193611"/>
    <w:rsid w:val="0019566B"/>
    <w:rsid w:val="00196082"/>
    <w:rsid w:val="00197CDD"/>
    <w:rsid w:val="001A29DC"/>
    <w:rsid w:val="001B416D"/>
    <w:rsid w:val="001B4515"/>
    <w:rsid w:val="001B51FC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7081"/>
    <w:rsid w:val="00202D59"/>
    <w:rsid w:val="002038D9"/>
    <w:rsid w:val="00204ED2"/>
    <w:rsid w:val="00206B69"/>
    <w:rsid w:val="002109CB"/>
    <w:rsid w:val="00210F67"/>
    <w:rsid w:val="00211425"/>
    <w:rsid w:val="002205FC"/>
    <w:rsid w:val="00222432"/>
    <w:rsid w:val="00224C0A"/>
    <w:rsid w:val="00230F5A"/>
    <w:rsid w:val="00233585"/>
    <w:rsid w:val="00233777"/>
    <w:rsid w:val="00233DB5"/>
    <w:rsid w:val="002376A5"/>
    <w:rsid w:val="002417C9"/>
    <w:rsid w:val="00241FDE"/>
    <w:rsid w:val="00245506"/>
    <w:rsid w:val="00246E65"/>
    <w:rsid w:val="002529C5"/>
    <w:rsid w:val="00266DD3"/>
    <w:rsid w:val="00270294"/>
    <w:rsid w:val="002776F6"/>
    <w:rsid w:val="00283229"/>
    <w:rsid w:val="002914BD"/>
    <w:rsid w:val="002946CF"/>
    <w:rsid w:val="00297263"/>
    <w:rsid w:val="002A21AE"/>
    <w:rsid w:val="002A35E0"/>
    <w:rsid w:val="002A6AE4"/>
    <w:rsid w:val="002A7358"/>
    <w:rsid w:val="002A73C2"/>
    <w:rsid w:val="002A7627"/>
    <w:rsid w:val="002B7AD5"/>
    <w:rsid w:val="002C3174"/>
    <w:rsid w:val="002C56FD"/>
    <w:rsid w:val="002D49E4"/>
    <w:rsid w:val="002D5BDC"/>
    <w:rsid w:val="002D720F"/>
    <w:rsid w:val="002E3028"/>
    <w:rsid w:val="002E450B"/>
    <w:rsid w:val="002E73F9"/>
    <w:rsid w:val="002F05B9"/>
    <w:rsid w:val="002F4A57"/>
    <w:rsid w:val="00301808"/>
    <w:rsid w:val="00304CB1"/>
    <w:rsid w:val="003075D4"/>
    <w:rsid w:val="003104A5"/>
    <w:rsid w:val="00311429"/>
    <w:rsid w:val="00316002"/>
    <w:rsid w:val="00320889"/>
    <w:rsid w:val="00323168"/>
    <w:rsid w:val="00325909"/>
    <w:rsid w:val="00331826"/>
    <w:rsid w:val="00340BA3"/>
    <w:rsid w:val="0034498A"/>
    <w:rsid w:val="00345F83"/>
    <w:rsid w:val="00354CCC"/>
    <w:rsid w:val="00357EB9"/>
    <w:rsid w:val="003605F5"/>
    <w:rsid w:val="00364EAA"/>
    <w:rsid w:val="00366400"/>
    <w:rsid w:val="00375CC3"/>
    <w:rsid w:val="00381AC8"/>
    <w:rsid w:val="003963D7"/>
    <w:rsid w:val="00396F28"/>
    <w:rsid w:val="003A1A05"/>
    <w:rsid w:val="003A2654"/>
    <w:rsid w:val="003B39C3"/>
    <w:rsid w:val="003C0070"/>
    <w:rsid w:val="003C06BF"/>
    <w:rsid w:val="003C0B51"/>
    <w:rsid w:val="003C56D7"/>
    <w:rsid w:val="003C7899"/>
    <w:rsid w:val="003C7D1B"/>
    <w:rsid w:val="003D2F0A"/>
    <w:rsid w:val="003D563F"/>
    <w:rsid w:val="003D776A"/>
    <w:rsid w:val="003E1E58"/>
    <w:rsid w:val="003E2BAB"/>
    <w:rsid w:val="003F11D4"/>
    <w:rsid w:val="0040200B"/>
    <w:rsid w:val="004029C1"/>
    <w:rsid w:val="00405199"/>
    <w:rsid w:val="00405C89"/>
    <w:rsid w:val="00407B53"/>
    <w:rsid w:val="00410699"/>
    <w:rsid w:val="00413366"/>
    <w:rsid w:val="004151F2"/>
    <w:rsid w:val="00415360"/>
    <w:rsid w:val="004215FA"/>
    <w:rsid w:val="004372CA"/>
    <w:rsid w:val="00443EB7"/>
    <w:rsid w:val="0044591E"/>
    <w:rsid w:val="004476F0"/>
    <w:rsid w:val="0045113C"/>
    <w:rsid w:val="00454DE3"/>
    <w:rsid w:val="00455B91"/>
    <w:rsid w:val="00464CB0"/>
    <w:rsid w:val="004651D2"/>
    <w:rsid w:val="00465D26"/>
    <w:rsid w:val="004679F8"/>
    <w:rsid w:val="00471341"/>
    <w:rsid w:val="00476B4D"/>
    <w:rsid w:val="00481070"/>
    <w:rsid w:val="0048168D"/>
    <w:rsid w:val="00485571"/>
    <w:rsid w:val="004926C2"/>
    <w:rsid w:val="004A4932"/>
    <w:rsid w:val="004A5AB6"/>
    <w:rsid w:val="004A790F"/>
    <w:rsid w:val="004B22B3"/>
    <w:rsid w:val="004B337F"/>
    <w:rsid w:val="004B590E"/>
    <w:rsid w:val="004C1C88"/>
    <w:rsid w:val="004C4D9F"/>
    <w:rsid w:val="004D1D09"/>
    <w:rsid w:val="004D5460"/>
    <w:rsid w:val="004E34AE"/>
    <w:rsid w:val="004E3E45"/>
    <w:rsid w:val="004E7CE5"/>
    <w:rsid w:val="004F3596"/>
    <w:rsid w:val="004F6F95"/>
    <w:rsid w:val="005115E3"/>
    <w:rsid w:val="005149EE"/>
    <w:rsid w:val="00516B88"/>
    <w:rsid w:val="00520B64"/>
    <w:rsid w:val="00522819"/>
    <w:rsid w:val="0052321E"/>
    <w:rsid w:val="005238D1"/>
    <w:rsid w:val="00523E88"/>
    <w:rsid w:val="00530FD7"/>
    <w:rsid w:val="00533764"/>
    <w:rsid w:val="00545B0C"/>
    <w:rsid w:val="00551628"/>
    <w:rsid w:val="00553980"/>
    <w:rsid w:val="00553A7A"/>
    <w:rsid w:val="00555572"/>
    <w:rsid w:val="00572E2D"/>
    <w:rsid w:val="0057351B"/>
    <w:rsid w:val="00580CFA"/>
    <w:rsid w:val="00582999"/>
    <w:rsid w:val="00583EFB"/>
    <w:rsid w:val="00586333"/>
    <w:rsid w:val="005868E5"/>
    <w:rsid w:val="00590E70"/>
    <w:rsid w:val="00591089"/>
    <w:rsid w:val="00592103"/>
    <w:rsid w:val="005941DD"/>
    <w:rsid w:val="005941E4"/>
    <w:rsid w:val="005A1B81"/>
    <w:rsid w:val="005A4601"/>
    <w:rsid w:val="005A545E"/>
    <w:rsid w:val="005A5862"/>
    <w:rsid w:val="005A5AAC"/>
    <w:rsid w:val="005B05D4"/>
    <w:rsid w:val="005B0852"/>
    <w:rsid w:val="005B16EB"/>
    <w:rsid w:val="005B331C"/>
    <w:rsid w:val="005B5F73"/>
    <w:rsid w:val="005B6EDD"/>
    <w:rsid w:val="005C06AE"/>
    <w:rsid w:val="005C374C"/>
    <w:rsid w:val="005C72DA"/>
    <w:rsid w:val="00600B54"/>
    <w:rsid w:val="00604CF9"/>
    <w:rsid w:val="00610C18"/>
    <w:rsid w:val="00612385"/>
    <w:rsid w:val="0061376C"/>
    <w:rsid w:val="00617C7C"/>
    <w:rsid w:val="00622FEE"/>
    <w:rsid w:val="00625B78"/>
    <w:rsid w:val="006260EF"/>
    <w:rsid w:val="00627180"/>
    <w:rsid w:val="00636EFA"/>
    <w:rsid w:val="0066229C"/>
    <w:rsid w:val="00662604"/>
    <w:rsid w:val="00663AAD"/>
    <w:rsid w:val="00665A7A"/>
    <w:rsid w:val="006702AD"/>
    <w:rsid w:val="00670C68"/>
    <w:rsid w:val="00681693"/>
    <w:rsid w:val="00683711"/>
    <w:rsid w:val="00686F52"/>
    <w:rsid w:val="0069114E"/>
    <w:rsid w:val="00694159"/>
    <w:rsid w:val="00695B11"/>
    <w:rsid w:val="0069696C"/>
    <w:rsid w:val="00696C84"/>
    <w:rsid w:val="006A085A"/>
    <w:rsid w:val="006A11FE"/>
    <w:rsid w:val="006A2294"/>
    <w:rsid w:val="006A2CE9"/>
    <w:rsid w:val="006A631E"/>
    <w:rsid w:val="006B03FD"/>
    <w:rsid w:val="006B1297"/>
    <w:rsid w:val="006B2DAE"/>
    <w:rsid w:val="006B47F6"/>
    <w:rsid w:val="006C125E"/>
    <w:rsid w:val="006C73B0"/>
    <w:rsid w:val="006D1CD6"/>
    <w:rsid w:val="006D3A87"/>
    <w:rsid w:val="006E5963"/>
    <w:rsid w:val="006E7779"/>
    <w:rsid w:val="006F01B4"/>
    <w:rsid w:val="006F4C97"/>
    <w:rsid w:val="00703DD3"/>
    <w:rsid w:val="00706A73"/>
    <w:rsid w:val="007233AB"/>
    <w:rsid w:val="00734D59"/>
    <w:rsid w:val="0073609B"/>
    <w:rsid w:val="007378A9"/>
    <w:rsid w:val="00737A6C"/>
    <w:rsid w:val="0075033E"/>
    <w:rsid w:val="00751195"/>
    <w:rsid w:val="00752745"/>
    <w:rsid w:val="0075336C"/>
    <w:rsid w:val="00753A93"/>
    <w:rsid w:val="00753E4E"/>
    <w:rsid w:val="0076534F"/>
    <w:rsid w:val="0076665E"/>
    <w:rsid w:val="00772185"/>
    <w:rsid w:val="007749BC"/>
    <w:rsid w:val="00774FBC"/>
    <w:rsid w:val="007802D7"/>
    <w:rsid w:val="00780C88"/>
    <w:rsid w:val="00780D8F"/>
    <w:rsid w:val="00780E25"/>
    <w:rsid w:val="007818F0"/>
    <w:rsid w:val="0078318E"/>
    <w:rsid w:val="00783462"/>
    <w:rsid w:val="00785F6D"/>
    <w:rsid w:val="00787B13"/>
    <w:rsid w:val="00792FAC"/>
    <w:rsid w:val="00792FF2"/>
    <w:rsid w:val="007A431B"/>
    <w:rsid w:val="007A5D2F"/>
    <w:rsid w:val="007B0062"/>
    <w:rsid w:val="007B3FC3"/>
    <w:rsid w:val="007B6FEB"/>
    <w:rsid w:val="007C1EF7"/>
    <w:rsid w:val="007C28D6"/>
    <w:rsid w:val="007C3664"/>
    <w:rsid w:val="007C3ABE"/>
    <w:rsid w:val="007C4C13"/>
    <w:rsid w:val="007C710E"/>
    <w:rsid w:val="007C7615"/>
    <w:rsid w:val="007C78E6"/>
    <w:rsid w:val="007D0B88"/>
    <w:rsid w:val="007D1549"/>
    <w:rsid w:val="007D3A2C"/>
    <w:rsid w:val="007D587F"/>
    <w:rsid w:val="007D6231"/>
    <w:rsid w:val="007E02BC"/>
    <w:rsid w:val="007E03E9"/>
    <w:rsid w:val="007E04EE"/>
    <w:rsid w:val="007E1E60"/>
    <w:rsid w:val="007E3C4A"/>
    <w:rsid w:val="007E636F"/>
    <w:rsid w:val="007E667F"/>
    <w:rsid w:val="007E7FA7"/>
    <w:rsid w:val="007F0721"/>
    <w:rsid w:val="007F293C"/>
    <w:rsid w:val="007F2F4B"/>
    <w:rsid w:val="007F3221"/>
    <w:rsid w:val="007F4A90"/>
    <w:rsid w:val="007F6428"/>
    <w:rsid w:val="007F7438"/>
    <w:rsid w:val="007F7E76"/>
    <w:rsid w:val="00800030"/>
    <w:rsid w:val="00802D15"/>
    <w:rsid w:val="00803501"/>
    <w:rsid w:val="0080799B"/>
    <w:rsid w:val="00807BE3"/>
    <w:rsid w:val="00811F02"/>
    <w:rsid w:val="00820C28"/>
    <w:rsid w:val="00826D81"/>
    <w:rsid w:val="008309D2"/>
    <w:rsid w:val="00834688"/>
    <w:rsid w:val="008376DA"/>
    <w:rsid w:val="008407A4"/>
    <w:rsid w:val="00844860"/>
    <w:rsid w:val="0084496E"/>
    <w:rsid w:val="00845CC4"/>
    <w:rsid w:val="00846C60"/>
    <w:rsid w:val="00847EF2"/>
    <w:rsid w:val="00853DA0"/>
    <w:rsid w:val="008574EE"/>
    <w:rsid w:val="0086243C"/>
    <w:rsid w:val="008644F4"/>
    <w:rsid w:val="00864CA5"/>
    <w:rsid w:val="008706C7"/>
    <w:rsid w:val="00871C42"/>
    <w:rsid w:val="00872E2F"/>
    <w:rsid w:val="00873379"/>
    <w:rsid w:val="008748B8"/>
    <w:rsid w:val="0088174C"/>
    <w:rsid w:val="00882378"/>
    <w:rsid w:val="00883733"/>
    <w:rsid w:val="008965D2"/>
    <w:rsid w:val="008A236D"/>
    <w:rsid w:val="008A545C"/>
    <w:rsid w:val="008A6E5E"/>
    <w:rsid w:val="008B10BB"/>
    <w:rsid w:val="008B2AFF"/>
    <w:rsid w:val="008B3C4A"/>
    <w:rsid w:val="008B565A"/>
    <w:rsid w:val="008C3414"/>
    <w:rsid w:val="008C68CE"/>
    <w:rsid w:val="008D030F"/>
    <w:rsid w:val="008D36D5"/>
    <w:rsid w:val="008D4F67"/>
    <w:rsid w:val="008D7CD8"/>
    <w:rsid w:val="008E187A"/>
    <w:rsid w:val="008E3903"/>
    <w:rsid w:val="008F083F"/>
    <w:rsid w:val="008F4CE5"/>
    <w:rsid w:val="008F63E3"/>
    <w:rsid w:val="00900A8F"/>
    <w:rsid w:val="00906DD6"/>
    <w:rsid w:val="00910F6A"/>
    <w:rsid w:val="00913C3B"/>
    <w:rsid w:val="00915509"/>
    <w:rsid w:val="0092560D"/>
    <w:rsid w:val="00927388"/>
    <w:rsid w:val="009274FE"/>
    <w:rsid w:val="00937BA1"/>
    <w:rsid w:val="009401AC"/>
    <w:rsid w:val="00940323"/>
    <w:rsid w:val="00942666"/>
    <w:rsid w:val="009475B7"/>
    <w:rsid w:val="00950B63"/>
    <w:rsid w:val="00952BB2"/>
    <w:rsid w:val="009552F5"/>
    <w:rsid w:val="0095758E"/>
    <w:rsid w:val="00960717"/>
    <w:rsid w:val="009613AC"/>
    <w:rsid w:val="00966097"/>
    <w:rsid w:val="0097767F"/>
    <w:rsid w:val="00980643"/>
    <w:rsid w:val="00985AA2"/>
    <w:rsid w:val="00990496"/>
    <w:rsid w:val="00995557"/>
    <w:rsid w:val="009978CF"/>
    <w:rsid w:val="009A24A9"/>
    <w:rsid w:val="009A2D09"/>
    <w:rsid w:val="009A42EF"/>
    <w:rsid w:val="009A6EE1"/>
    <w:rsid w:val="009B2E5A"/>
    <w:rsid w:val="009B46BC"/>
    <w:rsid w:val="009B61C3"/>
    <w:rsid w:val="009C7B4F"/>
    <w:rsid w:val="009D4AC8"/>
    <w:rsid w:val="009E0B10"/>
    <w:rsid w:val="009E1F06"/>
    <w:rsid w:val="009E31E4"/>
    <w:rsid w:val="009E51B9"/>
    <w:rsid w:val="009E7781"/>
    <w:rsid w:val="009F4EB3"/>
    <w:rsid w:val="009F5F6C"/>
    <w:rsid w:val="009F711E"/>
    <w:rsid w:val="009F7F51"/>
    <w:rsid w:val="00A00748"/>
    <w:rsid w:val="00A06D48"/>
    <w:rsid w:val="00A100FF"/>
    <w:rsid w:val="00A1128F"/>
    <w:rsid w:val="00A1211B"/>
    <w:rsid w:val="00A12FD3"/>
    <w:rsid w:val="00A15017"/>
    <w:rsid w:val="00A21834"/>
    <w:rsid w:val="00A22621"/>
    <w:rsid w:val="00A25DEB"/>
    <w:rsid w:val="00A303A3"/>
    <w:rsid w:val="00A31C17"/>
    <w:rsid w:val="00A31FDE"/>
    <w:rsid w:val="00A342D5"/>
    <w:rsid w:val="00A34C05"/>
    <w:rsid w:val="00A35AC2"/>
    <w:rsid w:val="00A35F62"/>
    <w:rsid w:val="00A37C77"/>
    <w:rsid w:val="00A4705B"/>
    <w:rsid w:val="00A47C50"/>
    <w:rsid w:val="00A529B3"/>
    <w:rsid w:val="00A5413D"/>
    <w:rsid w:val="00A5418D"/>
    <w:rsid w:val="00A54442"/>
    <w:rsid w:val="00A619C5"/>
    <w:rsid w:val="00A633B5"/>
    <w:rsid w:val="00A65022"/>
    <w:rsid w:val="00A725C2"/>
    <w:rsid w:val="00A769EE"/>
    <w:rsid w:val="00A77E4B"/>
    <w:rsid w:val="00A810A5"/>
    <w:rsid w:val="00A90F62"/>
    <w:rsid w:val="00A94028"/>
    <w:rsid w:val="00A9616A"/>
    <w:rsid w:val="00A96F68"/>
    <w:rsid w:val="00A9753C"/>
    <w:rsid w:val="00AA2342"/>
    <w:rsid w:val="00AA396B"/>
    <w:rsid w:val="00AA6358"/>
    <w:rsid w:val="00AB1C27"/>
    <w:rsid w:val="00AB1ED7"/>
    <w:rsid w:val="00AB38B3"/>
    <w:rsid w:val="00AC027D"/>
    <w:rsid w:val="00AC0523"/>
    <w:rsid w:val="00AC4497"/>
    <w:rsid w:val="00AD0133"/>
    <w:rsid w:val="00AD0304"/>
    <w:rsid w:val="00AD07FF"/>
    <w:rsid w:val="00AD27BE"/>
    <w:rsid w:val="00AD4386"/>
    <w:rsid w:val="00AD5408"/>
    <w:rsid w:val="00AE4F17"/>
    <w:rsid w:val="00AE564A"/>
    <w:rsid w:val="00AF0F1A"/>
    <w:rsid w:val="00AF4D64"/>
    <w:rsid w:val="00AF4EEE"/>
    <w:rsid w:val="00B01724"/>
    <w:rsid w:val="00B07D3E"/>
    <w:rsid w:val="00B1300D"/>
    <w:rsid w:val="00B15027"/>
    <w:rsid w:val="00B21CF4"/>
    <w:rsid w:val="00B24300"/>
    <w:rsid w:val="00B24FD6"/>
    <w:rsid w:val="00B330C7"/>
    <w:rsid w:val="00B34736"/>
    <w:rsid w:val="00B35DA6"/>
    <w:rsid w:val="00B426CC"/>
    <w:rsid w:val="00B4362C"/>
    <w:rsid w:val="00B451C1"/>
    <w:rsid w:val="00B47FB2"/>
    <w:rsid w:val="00B54ABC"/>
    <w:rsid w:val="00B54F76"/>
    <w:rsid w:val="00B5535F"/>
    <w:rsid w:val="00B55D51"/>
    <w:rsid w:val="00B60C9F"/>
    <w:rsid w:val="00B63F15"/>
    <w:rsid w:val="00B72E5D"/>
    <w:rsid w:val="00B9119B"/>
    <w:rsid w:val="00B92607"/>
    <w:rsid w:val="00B96A3B"/>
    <w:rsid w:val="00B96E6B"/>
    <w:rsid w:val="00B96EB4"/>
    <w:rsid w:val="00BA4390"/>
    <w:rsid w:val="00BA51A8"/>
    <w:rsid w:val="00BB5F7E"/>
    <w:rsid w:val="00BC009D"/>
    <w:rsid w:val="00BC1D5E"/>
    <w:rsid w:val="00BC26F6"/>
    <w:rsid w:val="00BC4833"/>
    <w:rsid w:val="00BC526D"/>
    <w:rsid w:val="00BC6D3F"/>
    <w:rsid w:val="00BC79B8"/>
    <w:rsid w:val="00BD0024"/>
    <w:rsid w:val="00BD3122"/>
    <w:rsid w:val="00BD40DA"/>
    <w:rsid w:val="00BE0891"/>
    <w:rsid w:val="00BE4A8C"/>
    <w:rsid w:val="00BE6767"/>
    <w:rsid w:val="00BF17F2"/>
    <w:rsid w:val="00BF3D67"/>
    <w:rsid w:val="00BF4CA6"/>
    <w:rsid w:val="00C03ED6"/>
    <w:rsid w:val="00C15359"/>
    <w:rsid w:val="00C160AF"/>
    <w:rsid w:val="00C17970"/>
    <w:rsid w:val="00C21FC4"/>
    <w:rsid w:val="00C22299"/>
    <w:rsid w:val="00C2269D"/>
    <w:rsid w:val="00C23399"/>
    <w:rsid w:val="00C25015"/>
    <w:rsid w:val="00C25609"/>
    <w:rsid w:val="00C262D7"/>
    <w:rsid w:val="00C26607"/>
    <w:rsid w:val="00C267B1"/>
    <w:rsid w:val="00C26EA9"/>
    <w:rsid w:val="00C27C1A"/>
    <w:rsid w:val="00C34FB1"/>
    <w:rsid w:val="00C35628"/>
    <w:rsid w:val="00C35CF1"/>
    <w:rsid w:val="00C36964"/>
    <w:rsid w:val="00C40ADE"/>
    <w:rsid w:val="00C41653"/>
    <w:rsid w:val="00C5212F"/>
    <w:rsid w:val="00C57AC6"/>
    <w:rsid w:val="00C60D75"/>
    <w:rsid w:val="00C621ED"/>
    <w:rsid w:val="00C646C3"/>
    <w:rsid w:val="00C64CEA"/>
    <w:rsid w:val="00C676B2"/>
    <w:rsid w:val="00C70802"/>
    <w:rsid w:val="00C73012"/>
    <w:rsid w:val="00C76295"/>
    <w:rsid w:val="00C763DD"/>
    <w:rsid w:val="00C803C2"/>
    <w:rsid w:val="00C805CE"/>
    <w:rsid w:val="00C80A88"/>
    <w:rsid w:val="00C818D4"/>
    <w:rsid w:val="00C84FC0"/>
    <w:rsid w:val="00C856C6"/>
    <w:rsid w:val="00C85E75"/>
    <w:rsid w:val="00C90793"/>
    <w:rsid w:val="00C918BF"/>
    <w:rsid w:val="00C9244A"/>
    <w:rsid w:val="00C9716E"/>
    <w:rsid w:val="00C9781A"/>
    <w:rsid w:val="00CB0E5D"/>
    <w:rsid w:val="00CB19F4"/>
    <w:rsid w:val="00CB5DA3"/>
    <w:rsid w:val="00CB63D1"/>
    <w:rsid w:val="00CC3976"/>
    <w:rsid w:val="00CC720E"/>
    <w:rsid w:val="00CE09B7"/>
    <w:rsid w:val="00CE1DF5"/>
    <w:rsid w:val="00CE31E6"/>
    <w:rsid w:val="00CE3B74"/>
    <w:rsid w:val="00CF1599"/>
    <w:rsid w:val="00CF2785"/>
    <w:rsid w:val="00CF2D7F"/>
    <w:rsid w:val="00CF42E2"/>
    <w:rsid w:val="00CF4C89"/>
    <w:rsid w:val="00CF7916"/>
    <w:rsid w:val="00D01F06"/>
    <w:rsid w:val="00D044FF"/>
    <w:rsid w:val="00D06A56"/>
    <w:rsid w:val="00D07ED5"/>
    <w:rsid w:val="00D12CC7"/>
    <w:rsid w:val="00D158F3"/>
    <w:rsid w:val="00D15FDC"/>
    <w:rsid w:val="00D20AC8"/>
    <w:rsid w:val="00D238CC"/>
    <w:rsid w:val="00D2470E"/>
    <w:rsid w:val="00D25F29"/>
    <w:rsid w:val="00D3665C"/>
    <w:rsid w:val="00D36CE7"/>
    <w:rsid w:val="00D375D0"/>
    <w:rsid w:val="00D42FBF"/>
    <w:rsid w:val="00D50256"/>
    <w:rsid w:val="00D508CC"/>
    <w:rsid w:val="00D50F4B"/>
    <w:rsid w:val="00D52BBE"/>
    <w:rsid w:val="00D551B7"/>
    <w:rsid w:val="00D573CE"/>
    <w:rsid w:val="00D60547"/>
    <w:rsid w:val="00D66444"/>
    <w:rsid w:val="00D70B3F"/>
    <w:rsid w:val="00D7179E"/>
    <w:rsid w:val="00D7322C"/>
    <w:rsid w:val="00D75026"/>
    <w:rsid w:val="00D76353"/>
    <w:rsid w:val="00D77C98"/>
    <w:rsid w:val="00D81BB6"/>
    <w:rsid w:val="00D86685"/>
    <w:rsid w:val="00D87EF5"/>
    <w:rsid w:val="00D9027E"/>
    <w:rsid w:val="00D93F82"/>
    <w:rsid w:val="00DB1863"/>
    <w:rsid w:val="00DB21CF"/>
    <w:rsid w:val="00DB28BB"/>
    <w:rsid w:val="00DB7FDD"/>
    <w:rsid w:val="00DC603F"/>
    <w:rsid w:val="00DD0C04"/>
    <w:rsid w:val="00DD3C0D"/>
    <w:rsid w:val="00DD4864"/>
    <w:rsid w:val="00DD5617"/>
    <w:rsid w:val="00DD71A2"/>
    <w:rsid w:val="00DE1DC4"/>
    <w:rsid w:val="00DE1EAF"/>
    <w:rsid w:val="00DE2661"/>
    <w:rsid w:val="00DE5202"/>
    <w:rsid w:val="00DE5CBB"/>
    <w:rsid w:val="00DF1F99"/>
    <w:rsid w:val="00E0639C"/>
    <w:rsid w:val="00E067E6"/>
    <w:rsid w:val="00E12531"/>
    <w:rsid w:val="00E12776"/>
    <w:rsid w:val="00E128CB"/>
    <w:rsid w:val="00E143B0"/>
    <w:rsid w:val="00E166ED"/>
    <w:rsid w:val="00E4012D"/>
    <w:rsid w:val="00E4150C"/>
    <w:rsid w:val="00E41BE0"/>
    <w:rsid w:val="00E55891"/>
    <w:rsid w:val="00E6283A"/>
    <w:rsid w:val="00E629BF"/>
    <w:rsid w:val="00E63634"/>
    <w:rsid w:val="00E732A3"/>
    <w:rsid w:val="00E758EC"/>
    <w:rsid w:val="00E83A85"/>
    <w:rsid w:val="00E9026B"/>
    <w:rsid w:val="00E90FC4"/>
    <w:rsid w:val="00E91893"/>
    <w:rsid w:val="00E94012"/>
    <w:rsid w:val="00EA01EC"/>
    <w:rsid w:val="00EA0EE4"/>
    <w:rsid w:val="00EA15B0"/>
    <w:rsid w:val="00EA3CDB"/>
    <w:rsid w:val="00EA5D97"/>
    <w:rsid w:val="00EB0BDB"/>
    <w:rsid w:val="00EB1882"/>
    <w:rsid w:val="00EB3D35"/>
    <w:rsid w:val="00EC0D90"/>
    <w:rsid w:val="00EC4393"/>
    <w:rsid w:val="00ED2236"/>
    <w:rsid w:val="00ED7F06"/>
    <w:rsid w:val="00EE1C07"/>
    <w:rsid w:val="00EE2C91"/>
    <w:rsid w:val="00EE3979"/>
    <w:rsid w:val="00EE6B59"/>
    <w:rsid w:val="00EF138C"/>
    <w:rsid w:val="00EF2DA8"/>
    <w:rsid w:val="00EF68EB"/>
    <w:rsid w:val="00EF7B56"/>
    <w:rsid w:val="00F026F1"/>
    <w:rsid w:val="00F034CE"/>
    <w:rsid w:val="00F10A0F"/>
    <w:rsid w:val="00F1562C"/>
    <w:rsid w:val="00F255EE"/>
    <w:rsid w:val="00F25714"/>
    <w:rsid w:val="00F273C6"/>
    <w:rsid w:val="00F30E8D"/>
    <w:rsid w:val="00F3446D"/>
    <w:rsid w:val="00F40284"/>
    <w:rsid w:val="00F45DF4"/>
    <w:rsid w:val="00F51542"/>
    <w:rsid w:val="00F53380"/>
    <w:rsid w:val="00F67976"/>
    <w:rsid w:val="00F67A4B"/>
    <w:rsid w:val="00F70BE1"/>
    <w:rsid w:val="00F729E7"/>
    <w:rsid w:val="00F76534"/>
    <w:rsid w:val="00F828BA"/>
    <w:rsid w:val="00F85208"/>
    <w:rsid w:val="00F85929"/>
    <w:rsid w:val="00F86372"/>
    <w:rsid w:val="00F8705F"/>
    <w:rsid w:val="00F93BDD"/>
    <w:rsid w:val="00FA0212"/>
    <w:rsid w:val="00FA17EF"/>
    <w:rsid w:val="00FB0635"/>
    <w:rsid w:val="00FB25C1"/>
    <w:rsid w:val="00FB3ED3"/>
    <w:rsid w:val="00FB40CF"/>
    <w:rsid w:val="00FB4408"/>
    <w:rsid w:val="00FB7933"/>
    <w:rsid w:val="00FC0862"/>
    <w:rsid w:val="00FC70FB"/>
    <w:rsid w:val="00FD143D"/>
    <w:rsid w:val="00FD4FAD"/>
    <w:rsid w:val="00FE256E"/>
    <w:rsid w:val="00FF24B4"/>
    <w:rsid w:val="00FF2C9D"/>
    <w:rsid w:val="00FF2E78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D5617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64B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16B0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53A7A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64B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16B0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53A7A"/>
    <w:rPr>
      <w:rFonts w:ascii="Cambria" w:eastAsia="2  Lotus" w:hAnsi="Cambria" w:cs="2  Badr"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64EAA"/>
    <w:pPr>
      <w:tabs>
        <w:tab w:val="right" w:leader="dot" w:pos="9350"/>
      </w:tabs>
      <w:bidi w:val="0"/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4B8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pt-defaultparagraphfont-000003">
    <w:name w:val="pt-defaultparagraphfont-000003"/>
    <w:basedOn w:val="DefaultParagraphFont"/>
    <w:rsid w:val="006A631E"/>
  </w:style>
  <w:style w:type="character" w:customStyle="1" w:styleId="pt-defaultparagraphfont-000005">
    <w:name w:val="pt-defaultparagraphfont-000005"/>
    <w:basedOn w:val="DefaultParagraphFont"/>
    <w:rsid w:val="006A631E"/>
  </w:style>
  <w:style w:type="character" w:customStyle="1" w:styleId="st">
    <w:name w:val="st"/>
    <w:basedOn w:val="DefaultParagraphFont"/>
    <w:rsid w:val="0052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D5617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64B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16B0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53A7A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64B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16B0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53A7A"/>
    <w:rPr>
      <w:rFonts w:ascii="Cambria" w:eastAsia="2  Lotus" w:hAnsi="Cambria" w:cs="2  Badr"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64EAA"/>
    <w:pPr>
      <w:tabs>
        <w:tab w:val="right" w:leader="dot" w:pos="9350"/>
      </w:tabs>
      <w:bidi w:val="0"/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4B8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pt-defaultparagraphfont-000003">
    <w:name w:val="pt-defaultparagraphfont-000003"/>
    <w:basedOn w:val="DefaultParagraphFont"/>
    <w:rsid w:val="006A631E"/>
  </w:style>
  <w:style w:type="character" w:customStyle="1" w:styleId="pt-defaultparagraphfont-000005">
    <w:name w:val="pt-defaultparagraphfont-000005"/>
    <w:basedOn w:val="DefaultParagraphFont"/>
    <w:rsid w:val="006A631E"/>
  </w:style>
  <w:style w:type="character" w:customStyle="1" w:styleId="st">
    <w:name w:val="st"/>
    <w:basedOn w:val="DefaultParagraphFont"/>
    <w:rsid w:val="0052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0A82-4CCD-4EBC-9BB9-8BA50921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212</TotalTime>
  <Pages>8</Pages>
  <Words>2373</Words>
  <Characters>13527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Akbarian</cp:lastModifiedBy>
  <cp:revision>10</cp:revision>
  <dcterms:created xsi:type="dcterms:W3CDTF">2018-04-24T08:08:00Z</dcterms:created>
  <dcterms:modified xsi:type="dcterms:W3CDTF">2018-04-25T04:17:00Z</dcterms:modified>
</cp:coreProperties>
</file>