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656800852"/>
        <w:docPartObj>
          <w:docPartGallery w:val="Table of Contents"/>
          <w:docPartUnique/>
        </w:docPartObj>
      </w:sdtPr>
      <w:sdtEndPr/>
      <w:sdtContent>
        <w:p w:rsidR="00D375D0" w:rsidRDefault="00D375D0" w:rsidP="00C94BF9">
          <w:pPr>
            <w:pStyle w:val="TOCHeading"/>
            <w:spacing w:line="276" w:lineRule="auto"/>
            <w:jc w:val="center"/>
          </w:pPr>
          <w:r>
            <w:rPr>
              <w:rFonts w:hint="cs"/>
              <w:rtl/>
            </w:rPr>
            <w:t>فهرست مطالب</w:t>
          </w:r>
        </w:p>
        <w:p w:rsidR="00F11F95" w:rsidRDefault="00D375D0" w:rsidP="00C94BF9">
          <w:pPr>
            <w:pStyle w:val="TOC1"/>
            <w:bidi/>
            <w:spacing w:line="276" w:lineRule="auto"/>
            <w:rPr>
              <w:rFonts w:asciiTheme="minorHAnsi" w:hAnsiTheme="minorHAnsi" w:cstheme="minorBidi"/>
              <w:noProof/>
              <w:sz w:val="22"/>
              <w:szCs w:val="22"/>
            </w:rPr>
          </w:pPr>
          <w:r>
            <w:fldChar w:fldCharType="begin"/>
          </w:r>
          <w:r>
            <w:instrText xml:space="preserve"> TOC \o "1-4" \h \z \u </w:instrText>
          </w:r>
          <w:r>
            <w:fldChar w:fldCharType="separate"/>
          </w:r>
          <w:hyperlink w:anchor="_Toc512882031" w:history="1">
            <w:r w:rsidR="00F11F95" w:rsidRPr="002F3E27">
              <w:rPr>
                <w:rStyle w:val="Hyperlink"/>
                <w:noProof/>
                <w:rtl/>
              </w:rPr>
              <w:t>موضوع: فقه / اجتهاد و تقل</w:t>
            </w:r>
            <w:r w:rsidR="00F11F95" w:rsidRPr="002F3E27">
              <w:rPr>
                <w:rStyle w:val="Hyperlink"/>
                <w:rFonts w:hint="cs"/>
                <w:noProof/>
                <w:rtl/>
              </w:rPr>
              <w:t>ی</w:t>
            </w:r>
            <w:r w:rsidR="00F11F95" w:rsidRPr="002F3E27">
              <w:rPr>
                <w:rStyle w:val="Hyperlink"/>
                <w:rFonts w:hint="eastAsia"/>
                <w:noProof/>
                <w:rtl/>
              </w:rPr>
              <w:t>د</w:t>
            </w:r>
            <w:r w:rsidR="00F11F95" w:rsidRPr="002F3E27">
              <w:rPr>
                <w:rStyle w:val="Hyperlink"/>
                <w:noProof/>
                <w:rtl/>
              </w:rPr>
              <w:t xml:space="preserve"> /مسأله تقل</w:t>
            </w:r>
            <w:r w:rsidR="00F11F95" w:rsidRPr="002F3E27">
              <w:rPr>
                <w:rStyle w:val="Hyperlink"/>
                <w:rFonts w:hint="cs"/>
                <w:noProof/>
                <w:rtl/>
              </w:rPr>
              <w:t>ی</w:t>
            </w:r>
            <w:r w:rsidR="00F11F95" w:rsidRPr="002F3E27">
              <w:rPr>
                <w:rStyle w:val="Hyperlink"/>
                <w:rFonts w:hint="eastAsia"/>
                <w:noProof/>
                <w:rtl/>
              </w:rPr>
              <w:t>د</w:t>
            </w:r>
            <w:r w:rsidR="00F11F95" w:rsidRPr="002F3E27">
              <w:rPr>
                <w:rStyle w:val="Hyperlink"/>
                <w:noProof/>
                <w:rtl/>
              </w:rPr>
              <w:t xml:space="preserve"> (شرا</w:t>
            </w:r>
            <w:r w:rsidR="00F11F95" w:rsidRPr="002F3E27">
              <w:rPr>
                <w:rStyle w:val="Hyperlink"/>
                <w:rFonts w:hint="cs"/>
                <w:noProof/>
                <w:rtl/>
              </w:rPr>
              <w:t>ی</w:t>
            </w:r>
            <w:r w:rsidR="00F11F95" w:rsidRPr="002F3E27">
              <w:rPr>
                <w:rStyle w:val="Hyperlink"/>
                <w:rFonts w:hint="eastAsia"/>
                <w:noProof/>
                <w:rtl/>
              </w:rPr>
              <w:t>ط</w:t>
            </w:r>
            <w:r w:rsidR="00F11F95" w:rsidRPr="002F3E27">
              <w:rPr>
                <w:rStyle w:val="Hyperlink"/>
                <w:noProof/>
                <w:rtl/>
              </w:rPr>
              <w:t xml:space="preserve"> مجتهد)</w:t>
            </w:r>
            <w:r w:rsidR="00F11F95">
              <w:rPr>
                <w:noProof/>
                <w:webHidden/>
              </w:rPr>
              <w:tab/>
            </w:r>
            <w:r w:rsidR="00F11F95">
              <w:rPr>
                <w:rStyle w:val="Hyperlink"/>
                <w:noProof/>
                <w:rtl/>
              </w:rPr>
              <w:fldChar w:fldCharType="begin"/>
            </w:r>
            <w:r w:rsidR="00F11F95">
              <w:rPr>
                <w:noProof/>
                <w:webHidden/>
              </w:rPr>
              <w:instrText xml:space="preserve"> PAGEREF _Toc512882031 \h </w:instrText>
            </w:r>
            <w:r w:rsidR="00F11F95">
              <w:rPr>
                <w:rStyle w:val="Hyperlink"/>
                <w:noProof/>
                <w:rtl/>
              </w:rPr>
            </w:r>
            <w:r w:rsidR="00F11F95">
              <w:rPr>
                <w:rStyle w:val="Hyperlink"/>
                <w:noProof/>
                <w:rtl/>
              </w:rPr>
              <w:fldChar w:fldCharType="separate"/>
            </w:r>
            <w:r w:rsidR="00F11F95">
              <w:rPr>
                <w:noProof/>
                <w:webHidden/>
                <w:rtl/>
              </w:rPr>
              <w:t>2</w:t>
            </w:r>
            <w:r w:rsidR="00F11F95">
              <w:rPr>
                <w:rStyle w:val="Hyperlink"/>
                <w:noProof/>
                <w:rtl/>
              </w:rPr>
              <w:fldChar w:fldCharType="end"/>
            </w:r>
          </w:hyperlink>
        </w:p>
        <w:p w:rsidR="00F11F95" w:rsidRDefault="006452A4" w:rsidP="00C94BF9">
          <w:pPr>
            <w:pStyle w:val="TOC1"/>
            <w:bidi/>
            <w:spacing w:line="276" w:lineRule="auto"/>
            <w:rPr>
              <w:rFonts w:asciiTheme="minorHAnsi" w:hAnsiTheme="minorHAnsi" w:cstheme="minorBidi"/>
              <w:noProof/>
              <w:sz w:val="22"/>
              <w:szCs w:val="22"/>
            </w:rPr>
          </w:pPr>
          <w:hyperlink w:anchor="_Toc512882032" w:history="1">
            <w:r w:rsidR="00F11F95" w:rsidRPr="002F3E27">
              <w:rPr>
                <w:rStyle w:val="Hyperlink"/>
                <w:noProof/>
                <w:rtl/>
              </w:rPr>
              <w:t>اشاره</w:t>
            </w:r>
            <w:r w:rsidR="00F11F95">
              <w:rPr>
                <w:noProof/>
                <w:webHidden/>
              </w:rPr>
              <w:tab/>
            </w:r>
            <w:r w:rsidR="00F11F95">
              <w:rPr>
                <w:rStyle w:val="Hyperlink"/>
                <w:noProof/>
                <w:rtl/>
              </w:rPr>
              <w:fldChar w:fldCharType="begin"/>
            </w:r>
            <w:r w:rsidR="00F11F95">
              <w:rPr>
                <w:noProof/>
                <w:webHidden/>
              </w:rPr>
              <w:instrText xml:space="preserve"> PAGEREF _Toc512882032 \h </w:instrText>
            </w:r>
            <w:r w:rsidR="00F11F95">
              <w:rPr>
                <w:rStyle w:val="Hyperlink"/>
                <w:noProof/>
                <w:rtl/>
              </w:rPr>
            </w:r>
            <w:r w:rsidR="00F11F95">
              <w:rPr>
                <w:rStyle w:val="Hyperlink"/>
                <w:noProof/>
                <w:rtl/>
              </w:rPr>
              <w:fldChar w:fldCharType="separate"/>
            </w:r>
            <w:r w:rsidR="00F11F95">
              <w:rPr>
                <w:noProof/>
                <w:webHidden/>
                <w:rtl/>
              </w:rPr>
              <w:t>2</w:t>
            </w:r>
            <w:r w:rsidR="00F11F95">
              <w:rPr>
                <w:rStyle w:val="Hyperlink"/>
                <w:noProof/>
                <w:rtl/>
              </w:rPr>
              <w:fldChar w:fldCharType="end"/>
            </w:r>
          </w:hyperlink>
        </w:p>
        <w:p w:rsidR="00F11F95" w:rsidRDefault="006452A4" w:rsidP="00C94BF9">
          <w:pPr>
            <w:pStyle w:val="TOC2"/>
            <w:tabs>
              <w:tab w:val="right" w:leader="dot" w:pos="9350"/>
            </w:tabs>
            <w:spacing w:line="276" w:lineRule="auto"/>
            <w:rPr>
              <w:rFonts w:asciiTheme="minorHAnsi" w:hAnsiTheme="minorHAnsi" w:cstheme="minorBidi"/>
              <w:noProof/>
              <w:sz w:val="22"/>
              <w:szCs w:val="22"/>
            </w:rPr>
          </w:pPr>
          <w:hyperlink w:anchor="_Toc512882033" w:history="1">
            <w:r w:rsidR="00F11F95" w:rsidRPr="002F3E27">
              <w:rPr>
                <w:rStyle w:val="Hyperlink"/>
                <w:noProof/>
                <w:rtl/>
              </w:rPr>
              <w:t>سؤال: اشتراک تکال</w:t>
            </w:r>
            <w:r w:rsidR="00F11F95" w:rsidRPr="002F3E27">
              <w:rPr>
                <w:rStyle w:val="Hyperlink"/>
                <w:rFonts w:hint="cs"/>
                <w:noProof/>
                <w:rtl/>
              </w:rPr>
              <w:t>ی</w:t>
            </w:r>
            <w:r w:rsidR="00F11F95" w:rsidRPr="002F3E27">
              <w:rPr>
                <w:rStyle w:val="Hyperlink"/>
                <w:rFonts w:hint="eastAsia"/>
                <w:noProof/>
                <w:rtl/>
              </w:rPr>
              <w:t>ف</w:t>
            </w:r>
            <w:r w:rsidR="00F11F95" w:rsidRPr="002F3E27">
              <w:rPr>
                <w:rStyle w:val="Hyperlink"/>
                <w:noProof/>
                <w:rtl/>
              </w:rPr>
              <w:t xml:space="preserve"> ب</w:t>
            </w:r>
            <w:r w:rsidR="00F11F95" w:rsidRPr="002F3E27">
              <w:rPr>
                <w:rStyle w:val="Hyperlink"/>
                <w:rFonts w:hint="cs"/>
                <w:noProof/>
                <w:rtl/>
              </w:rPr>
              <w:t>ی</w:t>
            </w:r>
            <w:r w:rsidR="00F11F95" w:rsidRPr="002F3E27">
              <w:rPr>
                <w:rStyle w:val="Hyperlink"/>
                <w:rFonts w:hint="eastAsia"/>
                <w:noProof/>
                <w:rtl/>
              </w:rPr>
              <w:t>ن</w:t>
            </w:r>
            <w:r w:rsidR="00F11F95" w:rsidRPr="002F3E27">
              <w:rPr>
                <w:rStyle w:val="Hyperlink"/>
                <w:noProof/>
                <w:rtl/>
              </w:rPr>
              <w:t xml:space="preserve"> زن و مرد؟</w:t>
            </w:r>
            <w:r w:rsidR="00F11F95">
              <w:rPr>
                <w:noProof/>
                <w:webHidden/>
              </w:rPr>
              <w:tab/>
            </w:r>
            <w:r w:rsidR="00F11F95">
              <w:rPr>
                <w:rStyle w:val="Hyperlink"/>
                <w:noProof/>
                <w:rtl/>
              </w:rPr>
              <w:fldChar w:fldCharType="begin"/>
            </w:r>
            <w:r w:rsidR="00F11F95">
              <w:rPr>
                <w:noProof/>
                <w:webHidden/>
              </w:rPr>
              <w:instrText xml:space="preserve"> PAGEREF _Toc512882033 \h </w:instrText>
            </w:r>
            <w:r w:rsidR="00F11F95">
              <w:rPr>
                <w:rStyle w:val="Hyperlink"/>
                <w:noProof/>
                <w:rtl/>
              </w:rPr>
            </w:r>
            <w:r w:rsidR="00F11F95">
              <w:rPr>
                <w:rStyle w:val="Hyperlink"/>
                <w:noProof/>
                <w:rtl/>
              </w:rPr>
              <w:fldChar w:fldCharType="separate"/>
            </w:r>
            <w:r w:rsidR="00F11F95">
              <w:rPr>
                <w:noProof/>
                <w:webHidden/>
                <w:rtl/>
              </w:rPr>
              <w:t>3</w:t>
            </w:r>
            <w:r w:rsidR="00F11F95">
              <w:rPr>
                <w:rStyle w:val="Hyperlink"/>
                <w:noProof/>
                <w:rtl/>
              </w:rPr>
              <w:fldChar w:fldCharType="end"/>
            </w:r>
          </w:hyperlink>
        </w:p>
        <w:p w:rsidR="00F11F95" w:rsidRDefault="006452A4" w:rsidP="00C94BF9">
          <w:pPr>
            <w:pStyle w:val="TOC2"/>
            <w:tabs>
              <w:tab w:val="right" w:leader="dot" w:pos="9350"/>
            </w:tabs>
            <w:spacing w:line="276" w:lineRule="auto"/>
            <w:rPr>
              <w:rFonts w:asciiTheme="minorHAnsi" w:hAnsiTheme="minorHAnsi" w:cstheme="minorBidi"/>
              <w:noProof/>
              <w:sz w:val="22"/>
              <w:szCs w:val="22"/>
            </w:rPr>
          </w:pPr>
          <w:hyperlink w:anchor="_Toc512882034" w:history="1">
            <w:r w:rsidR="00F11F95" w:rsidRPr="002F3E27">
              <w:rPr>
                <w:rStyle w:val="Hyperlink"/>
                <w:noProof/>
                <w:rtl/>
              </w:rPr>
              <w:t>انواع خطابات</w:t>
            </w:r>
            <w:r w:rsidR="00F11F95">
              <w:rPr>
                <w:noProof/>
                <w:webHidden/>
              </w:rPr>
              <w:tab/>
            </w:r>
            <w:r w:rsidR="00F11F95">
              <w:rPr>
                <w:rStyle w:val="Hyperlink"/>
                <w:noProof/>
                <w:rtl/>
              </w:rPr>
              <w:fldChar w:fldCharType="begin"/>
            </w:r>
            <w:r w:rsidR="00F11F95">
              <w:rPr>
                <w:noProof/>
                <w:webHidden/>
              </w:rPr>
              <w:instrText xml:space="preserve"> PAGEREF _Toc512882034 \h </w:instrText>
            </w:r>
            <w:r w:rsidR="00F11F95">
              <w:rPr>
                <w:rStyle w:val="Hyperlink"/>
                <w:noProof/>
                <w:rtl/>
              </w:rPr>
            </w:r>
            <w:r w:rsidR="00F11F95">
              <w:rPr>
                <w:rStyle w:val="Hyperlink"/>
                <w:noProof/>
                <w:rtl/>
              </w:rPr>
              <w:fldChar w:fldCharType="separate"/>
            </w:r>
            <w:r w:rsidR="00F11F95">
              <w:rPr>
                <w:noProof/>
                <w:webHidden/>
                <w:rtl/>
              </w:rPr>
              <w:t>5</w:t>
            </w:r>
            <w:r w:rsidR="00F11F95">
              <w:rPr>
                <w:rStyle w:val="Hyperlink"/>
                <w:noProof/>
                <w:rtl/>
              </w:rPr>
              <w:fldChar w:fldCharType="end"/>
            </w:r>
          </w:hyperlink>
        </w:p>
        <w:p w:rsidR="00F11F95" w:rsidRDefault="006452A4" w:rsidP="00C94BF9">
          <w:pPr>
            <w:pStyle w:val="TOC3"/>
            <w:tabs>
              <w:tab w:val="right" w:leader="dot" w:pos="9350"/>
            </w:tabs>
            <w:spacing w:line="276" w:lineRule="auto"/>
            <w:rPr>
              <w:rFonts w:asciiTheme="minorHAnsi" w:eastAsiaTheme="minorEastAsia" w:hAnsiTheme="minorHAnsi" w:cstheme="minorBidi"/>
              <w:noProof/>
              <w:sz w:val="22"/>
              <w:szCs w:val="22"/>
            </w:rPr>
          </w:pPr>
          <w:hyperlink w:anchor="_Toc512882035" w:history="1">
            <w:r w:rsidR="00F11F95" w:rsidRPr="002F3E27">
              <w:rPr>
                <w:rStyle w:val="Hyperlink"/>
                <w:noProof/>
                <w:rtl/>
              </w:rPr>
              <w:t>خطابات مطلق بدون ص</w:t>
            </w:r>
            <w:r w:rsidR="00F11F95" w:rsidRPr="002F3E27">
              <w:rPr>
                <w:rStyle w:val="Hyperlink"/>
                <w:rFonts w:hint="cs"/>
                <w:noProof/>
                <w:rtl/>
              </w:rPr>
              <w:t>ی</w:t>
            </w:r>
            <w:r w:rsidR="00F11F95" w:rsidRPr="002F3E27">
              <w:rPr>
                <w:rStyle w:val="Hyperlink"/>
                <w:rFonts w:hint="eastAsia"/>
                <w:noProof/>
                <w:rtl/>
              </w:rPr>
              <w:t>غه</w:t>
            </w:r>
            <w:r w:rsidR="00F11F95" w:rsidRPr="002F3E27">
              <w:rPr>
                <w:rStyle w:val="Hyperlink"/>
                <w:noProof/>
                <w:rtl/>
              </w:rPr>
              <w:t xml:space="preserve"> خاص</w:t>
            </w:r>
            <w:r w:rsidR="00F11F95">
              <w:rPr>
                <w:noProof/>
                <w:webHidden/>
              </w:rPr>
              <w:tab/>
            </w:r>
            <w:r w:rsidR="00F11F95">
              <w:rPr>
                <w:rStyle w:val="Hyperlink"/>
                <w:noProof/>
                <w:rtl/>
              </w:rPr>
              <w:fldChar w:fldCharType="begin"/>
            </w:r>
            <w:r w:rsidR="00F11F95">
              <w:rPr>
                <w:noProof/>
                <w:webHidden/>
              </w:rPr>
              <w:instrText xml:space="preserve"> PAGEREF _Toc512882035 \h </w:instrText>
            </w:r>
            <w:r w:rsidR="00F11F95">
              <w:rPr>
                <w:rStyle w:val="Hyperlink"/>
                <w:noProof/>
                <w:rtl/>
              </w:rPr>
            </w:r>
            <w:r w:rsidR="00F11F95">
              <w:rPr>
                <w:rStyle w:val="Hyperlink"/>
                <w:noProof/>
                <w:rtl/>
              </w:rPr>
              <w:fldChar w:fldCharType="separate"/>
            </w:r>
            <w:r w:rsidR="00F11F95">
              <w:rPr>
                <w:noProof/>
                <w:webHidden/>
                <w:rtl/>
              </w:rPr>
              <w:t>5</w:t>
            </w:r>
            <w:r w:rsidR="00F11F95">
              <w:rPr>
                <w:rStyle w:val="Hyperlink"/>
                <w:noProof/>
                <w:rtl/>
              </w:rPr>
              <w:fldChar w:fldCharType="end"/>
            </w:r>
          </w:hyperlink>
        </w:p>
        <w:p w:rsidR="00F11F95" w:rsidRDefault="006452A4" w:rsidP="00C94BF9">
          <w:pPr>
            <w:pStyle w:val="TOC3"/>
            <w:tabs>
              <w:tab w:val="right" w:leader="dot" w:pos="9350"/>
            </w:tabs>
            <w:spacing w:line="276" w:lineRule="auto"/>
            <w:rPr>
              <w:rFonts w:asciiTheme="minorHAnsi" w:eastAsiaTheme="minorEastAsia" w:hAnsiTheme="minorHAnsi" w:cstheme="minorBidi"/>
              <w:noProof/>
              <w:sz w:val="22"/>
              <w:szCs w:val="22"/>
            </w:rPr>
          </w:pPr>
          <w:hyperlink w:anchor="_Toc512882036" w:history="1">
            <w:r w:rsidR="00F11F95" w:rsidRPr="002F3E27">
              <w:rPr>
                <w:rStyle w:val="Hyperlink"/>
                <w:noProof/>
                <w:rtl/>
              </w:rPr>
              <w:t>خطابات با استفاده از ص</w:t>
            </w:r>
            <w:r w:rsidR="00F11F95" w:rsidRPr="002F3E27">
              <w:rPr>
                <w:rStyle w:val="Hyperlink"/>
                <w:rFonts w:hint="cs"/>
                <w:noProof/>
                <w:rtl/>
              </w:rPr>
              <w:t>ی</w:t>
            </w:r>
            <w:r w:rsidR="00F11F95" w:rsidRPr="002F3E27">
              <w:rPr>
                <w:rStyle w:val="Hyperlink"/>
                <w:rFonts w:hint="eastAsia"/>
                <w:noProof/>
                <w:rtl/>
              </w:rPr>
              <w:t>غ</w:t>
            </w:r>
            <w:r w:rsidR="00F11F95" w:rsidRPr="002F3E27">
              <w:rPr>
                <w:rStyle w:val="Hyperlink"/>
                <w:noProof/>
                <w:rtl/>
              </w:rPr>
              <w:t xml:space="preserve"> مذکر</w:t>
            </w:r>
            <w:r w:rsidR="00F11F95">
              <w:rPr>
                <w:noProof/>
                <w:webHidden/>
              </w:rPr>
              <w:tab/>
            </w:r>
            <w:r w:rsidR="00F11F95">
              <w:rPr>
                <w:rStyle w:val="Hyperlink"/>
                <w:noProof/>
                <w:rtl/>
              </w:rPr>
              <w:fldChar w:fldCharType="begin"/>
            </w:r>
            <w:r w:rsidR="00F11F95">
              <w:rPr>
                <w:noProof/>
                <w:webHidden/>
              </w:rPr>
              <w:instrText xml:space="preserve"> PAGEREF _Toc512882036 \h </w:instrText>
            </w:r>
            <w:r w:rsidR="00F11F95">
              <w:rPr>
                <w:rStyle w:val="Hyperlink"/>
                <w:noProof/>
                <w:rtl/>
              </w:rPr>
            </w:r>
            <w:r w:rsidR="00F11F95">
              <w:rPr>
                <w:rStyle w:val="Hyperlink"/>
                <w:noProof/>
                <w:rtl/>
              </w:rPr>
              <w:fldChar w:fldCharType="separate"/>
            </w:r>
            <w:r w:rsidR="00F11F95">
              <w:rPr>
                <w:noProof/>
                <w:webHidden/>
                <w:rtl/>
              </w:rPr>
              <w:t>5</w:t>
            </w:r>
            <w:r w:rsidR="00F11F95">
              <w:rPr>
                <w:rStyle w:val="Hyperlink"/>
                <w:noProof/>
                <w:rtl/>
              </w:rPr>
              <w:fldChar w:fldCharType="end"/>
            </w:r>
          </w:hyperlink>
        </w:p>
        <w:p w:rsidR="00F11F95" w:rsidRDefault="006452A4" w:rsidP="00C94BF9">
          <w:pPr>
            <w:pStyle w:val="TOC2"/>
            <w:tabs>
              <w:tab w:val="right" w:leader="dot" w:pos="9350"/>
            </w:tabs>
            <w:spacing w:line="276" w:lineRule="auto"/>
            <w:rPr>
              <w:rFonts w:asciiTheme="minorHAnsi" w:hAnsiTheme="minorHAnsi" w:cstheme="minorBidi"/>
              <w:noProof/>
              <w:sz w:val="22"/>
              <w:szCs w:val="22"/>
            </w:rPr>
          </w:pPr>
          <w:hyperlink w:anchor="_Toc512882037" w:history="1">
            <w:r w:rsidR="00F11F95" w:rsidRPr="002F3E27">
              <w:rPr>
                <w:rStyle w:val="Hyperlink"/>
                <w:noProof/>
                <w:rtl/>
              </w:rPr>
              <w:t>احتمالات در استفاده از ص</w:t>
            </w:r>
            <w:r w:rsidR="00F11F95" w:rsidRPr="002F3E27">
              <w:rPr>
                <w:rStyle w:val="Hyperlink"/>
                <w:rFonts w:hint="cs"/>
                <w:noProof/>
                <w:rtl/>
              </w:rPr>
              <w:t>ی</w:t>
            </w:r>
            <w:r w:rsidR="00F11F95" w:rsidRPr="002F3E27">
              <w:rPr>
                <w:rStyle w:val="Hyperlink"/>
                <w:rFonts w:hint="eastAsia"/>
                <w:noProof/>
                <w:rtl/>
              </w:rPr>
              <w:t>غ</w:t>
            </w:r>
            <w:r w:rsidR="00F11F95" w:rsidRPr="002F3E27">
              <w:rPr>
                <w:rStyle w:val="Hyperlink"/>
                <w:noProof/>
                <w:rtl/>
              </w:rPr>
              <w:t xml:space="preserve"> مذکر</w:t>
            </w:r>
            <w:r w:rsidR="00F11F95">
              <w:rPr>
                <w:noProof/>
                <w:webHidden/>
              </w:rPr>
              <w:tab/>
            </w:r>
            <w:r w:rsidR="00F11F95">
              <w:rPr>
                <w:rStyle w:val="Hyperlink"/>
                <w:noProof/>
                <w:rtl/>
              </w:rPr>
              <w:fldChar w:fldCharType="begin"/>
            </w:r>
            <w:r w:rsidR="00F11F95">
              <w:rPr>
                <w:noProof/>
                <w:webHidden/>
              </w:rPr>
              <w:instrText xml:space="preserve"> PAGEREF _Toc512882037 \h </w:instrText>
            </w:r>
            <w:r w:rsidR="00F11F95">
              <w:rPr>
                <w:rStyle w:val="Hyperlink"/>
                <w:noProof/>
                <w:rtl/>
              </w:rPr>
            </w:r>
            <w:r w:rsidR="00F11F95">
              <w:rPr>
                <w:rStyle w:val="Hyperlink"/>
                <w:noProof/>
                <w:rtl/>
              </w:rPr>
              <w:fldChar w:fldCharType="separate"/>
            </w:r>
            <w:r w:rsidR="00F11F95">
              <w:rPr>
                <w:noProof/>
                <w:webHidden/>
                <w:rtl/>
              </w:rPr>
              <w:t>5</w:t>
            </w:r>
            <w:r w:rsidR="00F11F95">
              <w:rPr>
                <w:rStyle w:val="Hyperlink"/>
                <w:noProof/>
                <w:rtl/>
              </w:rPr>
              <w:fldChar w:fldCharType="end"/>
            </w:r>
          </w:hyperlink>
        </w:p>
        <w:p w:rsidR="00F11F95" w:rsidRDefault="006452A4" w:rsidP="00C94BF9">
          <w:pPr>
            <w:pStyle w:val="TOC3"/>
            <w:tabs>
              <w:tab w:val="right" w:leader="dot" w:pos="9350"/>
            </w:tabs>
            <w:spacing w:line="276" w:lineRule="auto"/>
            <w:rPr>
              <w:rFonts w:asciiTheme="minorHAnsi" w:eastAsiaTheme="minorEastAsia" w:hAnsiTheme="minorHAnsi" w:cstheme="minorBidi"/>
              <w:noProof/>
              <w:sz w:val="22"/>
              <w:szCs w:val="22"/>
            </w:rPr>
          </w:pPr>
          <w:hyperlink w:anchor="_Toc512882038" w:history="1">
            <w:r w:rsidR="00F11F95" w:rsidRPr="002F3E27">
              <w:rPr>
                <w:rStyle w:val="Hyperlink"/>
                <w:noProof/>
                <w:rtl/>
              </w:rPr>
              <w:t>احتمال اول: معنا</w:t>
            </w:r>
            <w:r w:rsidR="00F11F95" w:rsidRPr="002F3E27">
              <w:rPr>
                <w:rStyle w:val="Hyperlink"/>
                <w:rFonts w:hint="cs"/>
                <w:noProof/>
                <w:rtl/>
              </w:rPr>
              <w:t>ی</w:t>
            </w:r>
            <w:r w:rsidR="00F11F95" w:rsidRPr="002F3E27">
              <w:rPr>
                <w:rStyle w:val="Hyperlink"/>
                <w:noProof/>
                <w:rtl/>
              </w:rPr>
              <w:t xml:space="preserve"> حق</w:t>
            </w:r>
            <w:r w:rsidR="00F11F95" w:rsidRPr="002F3E27">
              <w:rPr>
                <w:rStyle w:val="Hyperlink"/>
                <w:rFonts w:hint="cs"/>
                <w:noProof/>
                <w:rtl/>
              </w:rPr>
              <w:t>ی</w:t>
            </w:r>
            <w:r w:rsidR="00F11F95" w:rsidRPr="002F3E27">
              <w:rPr>
                <w:rStyle w:val="Hyperlink"/>
                <w:rFonts w:hint="eastAsia"/>
                <w:noProof/>
                <w:rtl/>
              </w:rPr>
              <w:t>ق</w:t>
            </w:r>
            <w:r w:rsidR="00F11F95" w:rsidRPr="002F3E27">
              <w:rPr>
                <w:rStyle w:val="Hyperlink"/>
                <w:rFonts w:hint="cs"/>
                <w:noProof/>
                <w:rtl/>
              </w:rPr>
              <w:t>ی</w:t>
            </w:r>
            <w:r w:rsidR="00F11F95">
              <w:rPr>
                <w:noProof/>
                <w:webHidden/>
              </w:rPr>
              <w:tab/>
            </w:r>
            <w:r w:rsidR="00F11F95">
              <w:rPr>
                <w:rStyle w:val="Hyperlink"/>
                <w:noProof/>
                <w:rtl/>
              </w:rPr>
              <w:fldChar w:fldCharType="begin"/>
            </w:r>
            <w:r w:rsidR="00F11F95">
              <w:rPr>
                <w:noProof/>
                <w:webHidden/>
              </w:rPr>
              <w:instrText xml:space="preserve"> PAGEREF _Toc512882038 \h </w:instrText>
            </w:r>
            <w:r w:rsidR="00F11F95">
              <w:rPr>
                <w:rStyle w:val="Hyperlink"/>
                <w:noProof/>
                <w:rtl/>
              </w:rPr>
            </w:r>
            <w:r w:rsidR="00F11F95">
              <w:rPr>
                <w:rStyle w:val="Hyperlink"/>
                <w:noProof/>
                <w:rtl/>
              </w:rPr>
              <w:fldChar w:fldCharType="separate"/>
            </w:r>
            <w:r w:rsidR="00F11F95">
              <w:rPr>
                <w:noProof/>
                <w:webHidden/>
                <w:rtl/>
              </w:rPr>
              <w:t>6</w:t>
            </w:r>
            <w:r w:rsidR="00F11F95">
              <w:rPr>
                <w:rStyle w:val="Hyperlink"/>
                <w:noProof/>
                <w:rtl/>
              </w:rPr>
              <w:fldChar w:fldCharType="end"/>
            </w:r>
          </w:hyperlink>
        </w:p>
        <w:p w:rsidR="00F11F95" w:rsidRDefault="006452A4" w:rsidP="00C94BF9">
          <w:pPr>
            <w:pStyle w:val="TOC3"/>
            <w:tabs>
              <w:tab w:val="right" w:leader="dot" w:pos="9350"/>
            </w:tabs>
            <w:spacing w:line="276" w:lineRule="auto"/>
            <w:rPr>
              <w:rFonts w:asciiTheme="minorHAnsi" w:eastAsiaTheme="minorEastAsia" w:hAnsiTheme="minorHAnsi" w:cstheme="minorBidi"/>
              <w:noProof/>
              <w:sz w:val="22"/>
              <w:szCs w:val="22"/>
            </w:rPr>
          </w:pPr>
          <w:hyperlink w:anchor="_Toc512882039" w:history="1">
            <w:r w:rsidR="00F11F95" w:rsidRPr="002F3E27">
              <w:rPr>
                <w:rStyle w:val="Hyperlink"/>
                <w:noProof/>
                <w:rtl/>
              </w:rPr>
              <w:t>احتمال دوم: معنا</w:t>
            </w:r>
            <w:r w:rsidR="00F11F95" w:rsidRPr="002F3E27">
              <w:rPr>
                <w:rStyle w:val="Hyperlink"/>
                <w:rFonts w:hint="cs"/>
                <w:noProof/>
                <w:rtl/>
              </w:rPr>
              <w:t>ی</w:t>
            </w:r>
            <w:r w:rsidR="00F11F95" w:rsidRPr="002F3E27">
              <w:rPr>
                <w:rStyle w:val="Hyperlink"/>
                <w:noProof/>
                <w:rtl/>
              </w:rPr>
              <w:t xml:space="preserve"> مجاز</w:t>
            </w:r>
            <w:r w:rsidR="00F11F95">
              <w:rPr>
                <w:noProof/>
                <w:webHidden/>
              </w:rPr>
              <w:tab/>
            </w:r>
            <w:r w:rsidR="00F11F95">
              <w:rPr>
                <w:rStyle w:val="Hyperlink"/>
                <w:noProof/>
                <w:rtl/>
              </w:rPr>
              <w:fldChar w:fldCharType="begin"/>
            </w:r>
            <w:r w:rsidR="00F11F95">
              <w:rPr>
                <w:noProof/>
                <w:webHidden/>
              </w:rPr>
              <w:instrText xml:space="preserve"> PAGEREF _Toc512882039 \h </w:instrText>
            </w:r>
            <w:r w:rsidR="00F11F95">
              <w:rPr>
                <w:rStyle w:val="Hyperlink"/>
                <w:noProof/>
                <w:rtl/>
              </w:rPr>
            </w:r>
            <w:r w:rsidR="00F11F95">
              <w:rPr>
                <w:rStyle w:val="Hyperlink"/>
                <w:noProof/>
                <w:rtl/>
              </w:rPr>
              <w:fldChar w:fldCharType="separate"/>
            </w:r>
            <w:r w:rsidR="00F11F95">
              <w:rPr>
                <w:noProof/>
                <w:webHidden/>
                <w:rtl/>
              </w:rPr>
              <w:t>6</w:t>
            </w:r>
            <w:r w:rsidR="00F11F95">
              <w:rPr>
                <w:rStyle w:val="Hyperlink"/>
                <w:noProof/>
                <w:rtl/>
              </w:rPr>
              <w:fldChar w:fldCharType="end"/>
            </w:r>
          </w:hyperlink>
        </w:p>
        <w:p w:rsidR="00F11F95" w:rsidRDefault="006452A4" w:rsidP="00C94BF9">
          <w:pPr>
            <w:pStyle w:val="TOC2"/>
            <w:tabs>
              <w:tab w:val="right" w:leader="dot" w:pos="9350"/>
            </w:tabs>
            <w:spacing w:line="276" w:lineRule="auto"/>
            <w:rPr>
              <w:rFonts w:asciiTheme="minorHAnsi" w:hAnsiTheme="minorHAnsi" w:cstheme="minorBidi"/>
              <w:noProof/>
              <w:sz w:val="22"/>
              <w:szCs w:val="22"/>
            </w:rPr>
          </w:pPr>
          <w:hyperlink w:anchor="_Toc512882040" w:history="1">
            <w:r w:rsidR="00F11F95" w:rsidRPr="002F3E27">
              <w:rPr>
                <w:rStyle w:val="Hyperlink"/>
                <w:noProof/>
                <w:rtl/>
              </w:rPr>
              <w:t>قرائن احتمال</w:t>
            </w:r>
            <w:r w:rsidR="00F11F95" w:rsidRPr="002F3E27">
              <w:rPr>
                <w:rStyle w:val="Hyperlink"/>
                <w:rFonts w:hint="cs"/>
                <w:noProof/>
                <w:rtl/>
              </w:rPr>
              <w:t>ی</w:t>
            </w:r>
            <w:r w:rsidR="00F11F95" w:rsidRPr="002F3E27">
              <w:rPr>
                <w:rStyle w:val="Hyperlink"/>
                <w:noProof/>
                <w:rtl/>
              </w:rPr>
              <w:t xml:space="preserve"> برا</w:t>
            </w:r>
            <w:r w:rsidR="00F11F95" w:rsidRPr="002F3E27">
              <w:rPr>
                <w:rStyle w:val="Hyperlink"/>
                <w:rFonts w:hint="cs"/>
                <w:noProof/>
                <w:rtl/>
              </w:rPr>
              <w:t>ی</w:t>
            </w:r>
            <w:r w:rsidR="00F11F95" w:rsidRPr="002F3E27">
              <w:rPr>
                <w:rStyle w:val="Hyperlink"/>
                <w:noProof/>
                <w:rtl/>
              </w:rPr>
              <w:t xml:space="preserve"> اصل اشتراک زن و مرد</w:t>
            </w:r>
            <w:r w:rsidR="00F11F95">
              <w:rPr>
                <w:noProof/>
                <w:webHidden/>
              </w:rPr>
              <w:tab/>
            </w:r>
            <w:r w:rsidR="00F11F95">
              <w:rPr>
                <w:rStyle w:val="Hyperlink"/>
                <w:noProof/>
                <w:rtl/>
              </w:rPr>
              <w:fldChar w:fldCharType="begin"/>
            </w:r>
            <w:r w:rsidR="00F11F95">
              <w:rPr>
                <w:noProof/>
                <w:webHidden/>
              </w:rPr>
              <w:instrText xml:space="preserve"> PAGEREF _Toc512882040 \h </w:instrText>
            </w:r>
            <w:r w:rsidR="00F11F95">
              <w:rPr>
                <w:rStyle w:val="Hyperlink"/>
                <w:noProof/>
                <w:rtl/>
              </w:rPr>
            </w:r>
            <w:r w:rsidR="00F11F95">
              <w:rPr>
                <w:rStyle w:val="Hyperlink"/>
                <w:noProof/>
                <w:rtl/>
              </w:rPr>
              <w:fldChar w:fldCharType="separate"/>
            </w:r>
            <w:r w:rsidR="00F11F95">
              <w:rPr>
                <w:noProof/>
                <w:webHidden/>
                <w:rtl/>
              </w:rPr>
              <w:t>6</w:t>
            </w:r>
            <w:r w:rsidR="00F11F95">
              <w:rPr>
                <w:rStyle w:val="Hyperlink"/>
                <w:noProof/>
                <w:rtl/>
              </w:rPr>
              <w:fldChar w:fldCharType="end"/>
            </w:r>
          </w:hyperlink>
        </w:p>
        <w:p w:rsidR="00F11F95" w:rsidRDefault="006452A4" w:rsidP="00C94BF9">
          <w:pPr>
            <w:pStyle w:val="TOC3"/>
            <w:tabs>
              <w:tab w:val="right" w:leader="dot" w:pos="9350"/>
            </w:tabs>
            <w:spacing w:line="276" w:lineRule="auto"/>
            <w:rPr>
              <w:rFonts w:asciiTheme="minorHAnsi" w:eastAsiaTheme="minorEastAsia" w:hAnsiTheme="minorHAnsi" w:cstheme="minorBidi"/>
              <w:noProof/>
              <w:sz w:val="22"/>
              <w:szCs w:val="22"/>
            </w:rPr>
          </w:pPr>
          <w:hyperlink w:anchor="_Toc512882041" w:history="1">
            <w:r w:rsidR="00F11F95" w:rsidRPr="002F3E27">
              <w:rPr>
                <w:rStyle w:val="Hyperlink"/>
                <w:noProof/>
                <w:rtl/>
              </w:rPr>
              <w:t>قر</w:t>
            </w:r>
            <w:r w:rsidR="00F11F95" w:rsidRPr="002F3E27">
              <w:rPr>
                <w:rStyle w:val="Hyperlink"/>
                <w:rFonts w:hint="cs"/>
                <w:noProof/>
                <w:rtl/>
              </w:rPr>
              <w:t>ی</w:t>
            </w:r>
            <w:r w:rsidR="00F11F95" w:rsidRPr="002F3E27">
              <w:rPr>
                <w:rStyle w:val="Hyperlink"/>
                <w:rFonts w:hint="eastAsia"/>
                <w:noProof/>
                <w:rtl/>
              </w:rPr>
              <w:t>نه</w:t>
            </w:r>
            <w:r w:rsidR="00F11F95" w:rsidRPr="002F3E27">
              <w:rPr>
                <w:rStyle w:val="Hyperlink"/>
                <w:noProof/>
                <w:rtl/>
              </w:rPr>
              <w:t xml:space="preserve"> اول: تنق</w:t>
            </w:r>
            <w:r w:rsidR="00F11F95" w:rsidRPr="002F3E27">
              <w:rPr>
                <w:rStyle w:val="Hyperlink"/>
                <w:rFonts w:hint="cs"/>
                <w:noProof/>
                <w:rtl/>
              </w:rPr>
              <w:t>ی</w:t>
            </w:r>
            <w:r w:rsidR="00F11F95" w:rsidRPr="002F3E27">
              <w:rPr>
                <w:rStyle w:val="Hyperlink"/>
                <w:rFonts w:hint="eastAsia"/>
                <w:noProof/>
                <w:rtl/>
              </w:rPr>
              <w:t>ح</w:t>
            </w:r>
            <w:r w:rsidR="00F11F95" w:rsidRPr="002F3E27">
              <w:rPr>
                <w:rStyle w:val="Hyperlink"/>
                <w:noProof/>
                <w:rtl/>
              </w:rPr>
              <w:t xml:space="preserve"> مناط</w:t>
            </w:r>
            <w:r w:rsidR="00F11F95">
              <w:rPr>
                <w:noProof/>
                <w:webHidden/>
              </w:rPr>
              <w:tab/>
            </w:r>
            <w:r w:rsidR="00F11F95">
              <w:rPr>
                <w:rStyle w:val="Hyperlink"/>
                <w:noProof/>
                <w:rtl/>
              </w:rPr>
              <w:fldChar w:fldCharType="begin"/>
            </w:r>
            <w:r w:rsidR="00F11F95">
              <w:rPr>
                <w:noProof/>
                <w:webHidden/>
              </w:rPr>
              <w:instrText xml:space="preserve"> PAGEREF _Toc512882041 \h </w:instrText>
            </w:r>
            <w:r w:rsidR="00F11F95">
              <w:rPr>
                <w:rStyle w:val="Hyperlink"/>
                <w:noProof/>
                <w:rtl/>
              </w:rPr>
            </w:r>
            <w:r w:rsidR="00F11F95">
              <w:rPr>
                <w:rStyle w:val="Hyperlink"/>
                <w:noProof/>
                <w:rtl/>
              </w:rPr>
              <w:fldChar w:fldCharType="separate"/>
            </w:r>
            <w:r w:rsidR="00F11F95">
              <w:rPr>
                <w:noProof/>
                <w:webHidden/>
                <w:rtl/>
              </w:rPr>
              <w:t>7</w:t>
            </w:r>
            <w:r w:rsidR="00F11F95">
              <w:rPr>
                <w:rStyle w:val="Hyperlink"/>
                <w:noProof/>
                <w:rtl/>
              </w:rPr>
              <w:fldChar w:fldCharType="end"/>
            </w:r>
          </w:hyperlink>
        </w:p>
        <w:p w:rsidR="00F11F95" w:rsidRDefault="006452A4" w:rsidP="00C94BF9">
          <w:pPr>
            <w:pStyle w:val="TOC3"/>
            <w:tabs>
              <w:tab w:val="right" w:leader="dot" w:pos="9350"/>
            </w:tabs>
            <w:spacing w:line="276" w:lineRule="auto"/>
            <w:rPr>
              <w:rFonts w:asciiTheme="minorHAnsi" w:eastAsiaTheme="minorEastAsia" w:hAnsiTheme="minorHAnsi" w:cstheme="minorBidi"/>
              <w:noProof/>
              <w:sz w:val="22"/>
              <w:szCs w:val="22"/>
            </w:rPr>
          </w:pPr>
          <w:hyperlink w:anchor="_Toc512882042" w:history="1">
            <w:r w:rsidR="00F11F95" w:rsidRPr="002F3E27">
              <w:rPr>
                <w:rStyle w:val="Hyperlink"/>
                <w:noProof/>
                <w:rtl/>
              </w:rPr>
              <w:t>قر</w:t>
            </w:r>
            <w:r w:rsidR="00F11F95" w:rsidRPr="002F3E27">
              <w:rPr>
                <w:rStyle w:val="Hyperlink"/>
                <w:rFonts w:hint="cs"/>
                <w:noProof/>
                <w:rtl/>
              </w:rPr>
              <w:t>ی</w:t>
            </w:r>
            <w:r w:rsidR="00F11F95" w:rsidRPr="002F3E27">
              <w:rPr>
                <w:rStyle w:val="Hyperlink"/>
                <w:rFonts w:hint="eastAsia"/>
                <w:noProof/>
                <w:rtl/>
              </w:rPr>
              <w:t>نه</w:t>
            </w:r>
            <w:r w:rsidR="00F11F95" w:rsidRPr="002F3E27">
              <w:rPr>
                <w:rStyle w:val="Hyperlink"/>
                <w:noProof/>
                <w:rtl/>
              </w:rPr>
              <w:t xml:space="preserve"> دوم: ادله لفظ</w:t>
            </w:r>
            <w:r w:rsidR="00F11F95" w:rsidRPr="002F3E27">
              <w:rPr>
                <w:rStyle w:val="Hyperlink"/>
                <w:rFonts w:hint="cs"/>
                <w:noProof/>
                <w:rtl/>
              </w:rPr>
              <w:t>ی</w:t>
            </w:r>
            <w:r w:rsidR="00F11F95">
              <w:rPr>
                <w:noProof/>
                <w:webHidden/>
              </w:rPr>
              <w:tab/>
            </w:r>
            <w:r w:rsidR="00F11F95">
              <w:rPr>
                <w:rStyle w:val="Hyperlink"/>
                <w:noProof/>
                <w:rtl/>
              </w:rPr>
              <w:fldChar w:fldCharType="begin"/>
            </w:r>
            <w:r w:rsidR="00F11F95">
              <w:rPr>
                <w:noProof/>
                <w:webHidden/>
              </w:rPr>
              <w:instrText xml:space="preserve"> PAGEREF _Toc512882042 \h </w:instrText>
            </w:r>
            <w:r w:rsidR="00F11F95">
              <w:rPr>
                <w:rStyle w:val="Hyperlink"/>
                <w:noProof/>
                <w:rtl/>
              </w:rPr>
            </w:r>
            <w:r w:rsidR="00F11F95">
              <w:rPr>
                <w:rStyle w:val="Hyperlink"/>
                <w:noProof/>
                <w:rtl/>
              </w:rPr>
              <w:fldChar w:fldCharType="separate"/>
            </w:r>
            <w:r w:rsidR="00F11F95">
              <w:rPr>
                <w:noProof/>
                <w:webHidden/>
                <w:rtl/>
              </w:rPr>
              <w:t>7</w:t>
            </w:r>
            <w:r w:rsidR="00F11F95">
              <w:rPr>
                <w:rStyle w:val="Hyperlink"/>
                <w:noProof/>
                <w:rtl/>
              </w:rPr>
              <w:fldChar w:fldCharType="end"/>
            </w:r>
          </w:hyperlink>
        </w:p>
        <w:p w:rsidR="00D375D0" w:rsidRDefault="00D375D0" w:rsidP="00C94BF9">
          <w:pPr>
            <w:spacing w:line="276" w:lineRule="auto"/>
            <w:jc w:val="center"/>
          </w:pPr>
          <w:r>
            <w:rPr>
              <w:rFonts w:eastAsiaTheme="minorEastAsia"/>
            </w:rPr>
            <w:fldChar w:fldCharType="end"/>
          </w:r>
        </w:p>
      </w:sdtContent>
    </w:sdt>
    <w:p w:rsidR="00D375D0" w:rsidRPr="00D375D0" w:rsidRDefault="00D375D0" w:rsidP="00D375D0">
      <w:pPr>
        <w:bidi w:val="0"/>
        <w:spacing w:after="0"/>
        <w:jc w:val="left"/>
        <w:rPr>
          <w:rFonts w:asciiTheme="minorHAnsi" w:hAnsiTheme="minorHAnsi"/>
        </w:rPr>
      </w:pPr>
    </w:p>
    <w:p w:rsidR="00D375D0" w:rsidRDefault="00D375D0" w:rsidP="00D375D0">
      <w:pPr>
        <w:bidi w:val="0"/>
        <w:spacing w:after="0"/>
        <w:jc w:val="left"/>
        <w:rPr>
          <w:rtl/>
        </w:rPr>
      </w:pPr>
      <w:r>
        <w:rPr>
          <w:rtl/>
        </w:rPr>
        <w:br w:type="page"/>
      </w:r>
    </w:p>
    <w:p w:rsidR="00942666" w:rsidRDefault="00B96E6B" w:rsidP="00D375D0">
      <w:pPr>
        <w:jc w:val="center"/>
        <w:rPr>
          <w:rtl/>
        </w:rPr>
      </w:pPr>
      <w:r>
        <w:rPr>
          <w:rFonts w:hint="cs"/>
          <w:rtl/>
        </w:rPr>
        <w:lastRenderedPageBreak/>
        <w:t>بسم الله الرحمن الرحیم</w:t>
      </w:r>
    </w:p>
    <w:p w:rsidR="00D375D0" w:rsidRDefault="00D375D0" w:rsidP="00D375D0">
      <w:pPr>
        <w:pStyle w:val="Heading1"/>
        <w:spacing w:line="276" w:lineRule="auto"/>
        <w:ind w:firstLine="284"/>
        <w:rPr>
          <w:rtl/>
        </w:rPr>
      </w:pPr>
      <w:bookmarkStart w:id="0" w:name="_Toc512882031"/>
      <w:r>
        <w:rPr>
          <w:rFonts w:hint="cs"/>
          <w:rtl/>
        </w:rPr>
        <w:t xml:space="preserve">موضوع: </w:t>
      </w:r>
      <w:r w:rsidRPr="00C94BF9">
        <w:rPr>
          <w:rFonts w:hint="cs"/>
          <w:color w:val="auto"/>
          <w:rtl/>
        </w:rPr>
        <w:t>فقه / اجتهاد و تقلید /مسأله تقلید (شرایط مجتهد)</w:t>
      </w:r>
      <w:bookmarkEnd w:id="0"/>
    </w:p>
    <w:p w:rsidR="00B96E6B" w:rsidRDefault="00B96E6B" w:rsidP="00D375D0">
      <w:pPr>
        <w:pStyle w:val="Heading1"/>
        <w:ind w:firstLine="284"/>
        <w:rPr>
          <w:rtl/>
        </w:rPr>
      </w:pPr>
      <w:bookmarkStart w:id="1" w:name="_Toc512882032"/>
      <w:r>
        <w:rPr>
          <w:rFonts w:hint="cs"/>
          <w:rtl/>
        </w:rPr>
        <w:t>اشاره</w:t>
      </w:r>
      <w:bookmarkEnd w:id="1"/>
    </w:p>
    <w:p w:rsidR="00672ACE" w:rsidRDefault="00E0518B" w:rsidP="00672ACE">
      <w:pPr>
        <w:rPr>
          <w:rtl/>
        </w:rPr>
      </w:pPr>
      <w:r>
        <w:rPr>
          <w:rFonts w:hint="cs"/>
          <w:rtl/>
        </w:rPr>
        <w:t>آخرین شرطی که در مجموع بیانات مرحوم سیّد در شرایط مفتی و مرجع ذکر شده بود «ذکورت و رجولیت»</w:t>
      </w:r>
      <w:r w:rsidR="000B1FC3">
        <w:rPr>
          <w:rFonts w:hint="cs"/>
          <w:rtl/>
        </w:rPr>
        <w:t xml:space="preserve"> می‌</w:t>
      </w:r>
      <w:r>
        <w:rPr>
          <w:rFonts w:hint="cs"/>
          <w:rtl/>
        </w:rPr>
        <w:t xml:space="preserve">باشد. در جلسه قبل در </w:t>
      </w:r>
      <w:r w:rsidR="009F7317">
        <w:rPr>
          <w:rFonts w:hint="cs"/>
          <w:rtl/>
        </w:rPr>
        <w:t>مقدمه</w:t>
      </w:r>
      <w:r>
        <w:rPr>
          <w:rFonts w:hint="cs"/>
          <w:rtl/>
        </w:rPr>
        <w:t xml:space="preserve"> نکاتی عرض شد و در این جلسه نکته دیگری </w:t>
      </w:r>
      <w:r w:rsidR="009F7317">
        <w:rPr>
          <w:rFonts w:hint="cs"/>
          <w:rtl/>
        </w:rPr>
        <w:t>به‌عنوان</w:t>
      </w:r>
      <w:r>
        <w:rPr>
          <w:rFonts w:hint="cs"/>
          <w:rtl/>
        </w:rPr>
        <w:t xml:space="preserve"> یادآوری ع</w:t>
      </w:r>
      <w:r w:rsidR="00672ACE">
        <w:rPr>
          <w:rFonts w:hint="cs"/>
          <w:rtl/>
        </w:rPr>
        <w:t>رض</w:t>
      </w:r>
      <w:r w:rsidR="000B1FC3">
        <w:rPr>
          <w:rFonts w:hint="cs"/>
          <w:rtl/>
        </w:rPr>
        <w:t xml:space="preserve"> می‌</w:t>
      </w:r>
      <w:r w:rsidR="00672ACE">
        <w:rPr>
          <w:rFonts w:hint="cs"/>
          <w:rtl/>
        </w:rPr>
        <w:t>شود و آن نکته این است که:</w:t>
      </w:r>
    </w:p>
    <w:p w:rsidR="00E0518B" w:rsidRDefault="00E0518B" w:rsidP="00672ACE">
      <w:pPr>
        <w:rPr>
          <w:rtl/>
        </w:rPr>
      </w:pPr>
      <w:r>
        <w:rPr>
          <w:rFonts w:hint="cs"/>
          <w:rtl/>
        </w:rPr>
        <w:t>شرایطی که در مسأله بیست و دوم آمده</w:t>
      </w:r>
      <w:r w:rsidR="000B1FC3">
        <w:rPr>
          <w:rFonts w:hint="cs"/>
          <w:rtl/>
        </w:rPr>
        <w:t xml:space="preserve">‌اند </w:t>
      </w:r>
      <w:r>
        <w:rPr>
          <w:rFonts w:hint="cs"/>
          <w:rtl/>
        </w:rPr>
        <w:t>همه شرایط مفتی و مرجع</w:t>
      </w:r>
      <w:r w:rsidR="000B1FC3">
        <w:rPr>
          <w:rFonts w:hint="cs"/>
          <w:rtl/>
        </w:rPr>
        <w:t xml:space="preserve"> می‌</w:t>
      </w:r>
      <w:r>
        <w:rPr>
          <w:rFonts w:hint="cs"/>
          <w:rtl/>
        </w:rPr>
        <w:t xml:space="preserve">باشد و اما تکلیف اشخاص در هر یک از </w:t>
      </w:r>
      <w:r w:rsidR="009F7317">
        <w:rPr>
          <w:rFonts w:hint="cs"/>
          <w:rtl/>
        </w:rPr>
        <w:t>این‌ها</w:t>
      </w:r>
      <w:r>
        <w:rPr>
          <w:rFonts w:hint="cs"/>
          <w:rtl/>
        </w:rPr>
        <w:t xml:space="preserve"> برای عمل به نظر خود متفاوت</w:t>
      </w:r>
      <w:r w:rsidR="000B1FC3">
        <w:rPr>
          <w:rFonts w:hint="cs"/>
          <w:rtl/>
        </w:rPr>
        <w:t xml:space="preserve"> می‌</w:t>
      </w:r>
      <w:r>
        <w:rPr>
          <w:rFonts w:hint="cs"/>
          <w:rtl/>
        </w:rPr>
        <w:t xml:space="preserve">باشد و در اینجا نیز دقیقاً </w:t>
      </w:r>
      <w:r w:rsidR="009F7317">
        <w:rPr>
          <w:rFonts w:hint="cs"/>
          <w:rtl/>
        </w:rPr>
        <w:t>همین‌طور</w:t>
      </w:r>
      <w:r>
        <w:rPr>
          <w:rFonts w:hint="cs"/>
          <w:rtl/>
        </w:rPr>
        <w:t xml:space="preserve"> است. توضیح مطلب اینکه مثلاً اگر زنی به مقام اجتهاد رسید عمل به رأی خود برای او مشکل ندارد و این مسأله محل بحث</w:t>
      </w:r>
      <w:r w:rsidR="000B1FC3">
        <w:rPr>
          <w:rFonts w:hint="cs"/>
          <w:rtl/>
        </w:rPr>
        <w:t xml:space="preserve"> نمی‌</w:t>
      </w:r>
      <w:r>
        <w:rPr>
          <w:rFonts w:hint="cs"/>
          <w:rtl/>
        </w:rPr>
        <w:t xml:space="preserve">باشد. در واقع کسی که مجتهد و </w:t>
      </w:r>
      <w:r w:rsidR="009F7317">
        <w:rPr>
          <w:rFonts w:hint="cs"/>
          <w:rtl/>
        </w:rPr>
        <w:t>صاحب‌نظر</w:t>
      </w:r>
      <w:r w:rsidR="000B1FC3">
        <w:rPr>
          <w:rFonts w:hint="cs"/>
          <w:rtl/>
        </w:rPr>
        <w:t xml:space="preserve"> می‌</w:t>
      </w:r>
      <w:r>
        <w:rPr>
          <w:rFonts w:hint="cs"/>
          <w:rtl/>
        </w:rPr>
        <w:t>شود چه زن و چه مرد به رأی و نظر خود عمل</w:t>
      </w:r>
      <w:r w:rsidR="000B1FC3">
        <w:rPr>
          <w:rFonts w:hint="cs"/>
          <w:rtl/>
        </w:rPr>
        <w:t xml:space="preserve"> می‌</w:t>
      </w:r>
      <w:r>
        <w:rPr>
          <w:rFonts w:hint="cs"/>
          <w:rtl/>
        </w:rPr>
        <w:t>کند و ادله تقلید شامل شخص مجتهد</w:t>
      </w:r>
      <w:r w:rsidR="000B1FC3">
        <w:rPr>
          <w:rFonts w:hint="cs"/>
          <w:rtl/>
        </w:rPr>
        <w:t xml:space="preserve"> نمی‌</w:t>
      </w:r>
      <w:r>
        <w:rPr>
          <w:rFonts w:hint="cs"/>
          <w:rtl/>
        </w:rPr>
        <w:t>شود و در اینجا بحث راجع به این مسأله نیست اگرچه</w:t>
      </w:r>
      <w:r w:rsidR="000B1FC3">
        <w:rPr>
          <w:rFonts w:hint="cs"/>
          <w:rtl/>
        </w:rPr>
        <w:t xml:space="preserve"> می‌</w:t>
      </w:r>
      <w:r>
        <w:rPr>
          <w:rFonts w:hint="cs"/>
          <w:rtl/>
        </w:rPr>
        <w:t xml:space="preserve">شد کمی راجع به این مسأله سخنی گفت و بحثی کرد اما تقریباً نتیجه روشن است که ادله تقلید تماماً مربوط به کسی است که دارای رتبه اجتهاد و </w:t>
      </w:r>
      <w:r w:rsidR="009F7317">
        <w:rPr>
          <w:rFonts w:hint="cs"/>
          <w:rtl/>
        </w:rPr>
        <w:t>صاحب‌نظر</w:t>
      </w:r>
      <w:r>
        <w:rPr>
          <w:rFonts w:hint="cs"/>
          <w:rtl/>
        </w:rPr>
        <w:t xml:space="preserve">ی نباشد، اما اگر کسی به </w:t>
      </w:r>
      <w:r w:rsidR="009F7317">
        <w:rPr>
          <w:rFonts w:hint="cs"/>
          <w:rtl/>
        </w:rPr>
        <w:t>صاحب‌نظر</w:t>
      </w:r>
      <w:r>
        <w:rPr>
          <w:rFonts w:hint="cs"/>
          <w:rtl/>
        </w:rPr>
        <w:t>ی رسیده باشد تفاوتی بین مرد و زن نیست و ادله و سیره</w:t>
      </w:r>
      <w:r w:rsidR="000B1FC3">
        <w:rPr>
          <w:rFonts w:hint="cs"/>
          <w:rtl/>
        </w:rPr>
        <w:t xml:space="preserve">‌ای </w:t>
      </w:r>
      <w:r>
        <w:rPr>
          <w:rFonts w:hint="cs"/>
          <w:rtl/>
        </w:rPr>
        <w:t>که قبلاً ذکر شد همچون آیه شریفه «</w:t>
      </w:r>
      <w:r w:rsidRPr="00BA07EF">
        <w:rPr>
          <w:rFonts w:hint="cs"/>
          <w:b/>
          <w:bCs/>
          <w:color w:val="008000"/>
          <w:rtl/>
        </w:rPr>
        <w:t>فاسئلوا أهل الذک</w:t>
      </w:r>
      <w:r w:rsidR="00672ACE" w:rsidRPr="00BA07EF">
        <w:rPr>
          <w:rFonts w:hint="cs"/>
          <w:b/>
          <w:bCs/>
          <w:color w:val="008000"/>
          <w:rtl/>
        </w:rPr>
        <w:t>ر</w:t>
      </w:r>
      <w:r w:rsidR="00672ACE">
        <w:rPr>
          <w:rFonts w:hint="cs"/>
          <w:rtl/>
        </w:rPr>
        <w:t>» و</w:t>
      </w:r>
      <w:r w:rsidR="001F08A2">
        <w:rPr>
          <w:rFonts w:hint="cs"/>
          <w:rtl/>
        </w:rPr>
        <w:t xml:space="preserve"> </w:t>
      </w:r>
      <w:r w:rsidR="00672ACE">
        <w:rPr>
          <w:rFonts w:hint="cs"/>
          <w:rtl/>
        </w:rPr>
        <w:t>... که مربوط به مجتهد و شرا</w:t>
      </w:r>
      <w:r>
        <w:rPr>
          <w:rFonts w:hint="cs"/>
          <w:rtl/>
        </w:rPr>
        <w:t>یط او</w:t>
      </w:r>
      <w:r w:rsidR="000B1FC3">
        <w:rPr>
          <w:rFonts w:hint="cs"/>
          <w:rtl/>
        </w:rPr>
        <w:t xml:space="preserve"> می‌</w:t>
      </w:r>
      <w:r>
        <w:rPr>
          <w:rFonts w:hint="cs"/>
          <w:rtl/>
        </w:rPr>
        <w:t xml:space="preserve">شود، موضوعشان مربوط به </w:t>
      </w:r>
      <w:r w:rsidR="00280535">
        <w:rPr>
          <w:rFonts w:hint="cs"/>
          <w:rtl/>
        </w:rPr>
        <w:t xml:space="preserve">جاهل و کسی است که به مسائل آشنا نیست </w:t>
      </w:r>
      <w:r w:rsidR="00672ACE">
        <w:rPr>
          <w:rFonts w:hint="cs"/>
          <w:rtl/>
        </w:rPr>
        <w:t xml:space="preserve">بایستی به کارشناس و </w:t>
      </w:r>
      <w:r w:rsidR="009F7317">
        <w:rPr>
          <w:rFonts w:hint="cs"/>
          <w:rtl/>
        </w:rPr>
        <w:t>صاحب‌نظر</w:t>
      </w:r>
      <w:r w:rsidR="00672ACE">
        <w:rPr>
          <w:rFonts w:hint="cs"/>
          <w:rtl/>
        </w:rPr>
        <w:t xml:space="preserve"> مراجعه کند که این ادله گاه به صراحت است و گاه انصراف به جاهل دارد و اما کسی که دارای علم و آگاهی و شناخت</w:t>
      </w:r>
      <w:r w:rsidR="000B1FC3">
        <w:rPr>
          <w:rFonts w:hint="cs"/>
          <w:rtl/>
        </w:rPr>
        <w:t xml:space="preserve"> می‌</w:t>
      </w:r>
      <w:r w:rsidR="00672ACE">
        <w:rPr>
          <w:rFonts w:hint="cs"/>
          <w:rtl/>
        </w:rPr>
        <w:t xml:space="preserve">باشد این ادله آن را در </w:t>
      </w:r>
      <w:r w:rsidR="009F7317">
        <w:rPr>
          <w:rFonts w:hint="cs"/>
          <w:rtl/>
        </w:rPr>
        <w:t>برنمی‌گیرد</w:t>
      </w:r>
      <w:r w:rsidR="00672ACE">
        <w:rPr>
          <w:rFonts w:hint="cs"/>
          <w:rtl/>
        </w:rPr>
        <w:t>.</w:t>
      </w:r>
    </w:p>
    <w:p w:rsidR="00672ACE" w:rsidRDefault="00672ACE" w:rsidP="001F08A2">
      <w:pPr>
        <w:rPr>
          <w:rtl/>
        </w:rPr>
      </w:pPr>
      <w:r>
        <w:rPr>
          <w:rFonts w:hint="cs"/>
          <w:rtl/>
        </w:rPr>
        <w:t>در بحث تجزّی هم بحث</w:t>
      </w:r>
      <w:r w:rsidR="000B1FC3">
        <w:rPr>
          <w:rFonts w:hint="cs"/>
          <w:rtl/>
        </w:rPr>
        <w:t>‌های</w:t>
      </w:r>
      <w:r>
        <w:rPr>
          <w:rFonts w:hint="cs"/>
          <w:rtl/>
        </w:rPr>
        <w:t xml:space="preserve">ی همچون جنون و ... وجود داشت که مباحثش مطرح شد و جای این بحث هم وجود داشت که آیا بتواند عمل کند یا خیر که برخی از شرایط گفته شد و برخی دیگر گفته نشد لکن </w:t>
      </w:r>
      <w:r w:rsidR="009F7317">
        <w:rPr>
          <w:rFonts w:hint="cs"/>
          <w:rtl/>
        </w:rPr>
        <w:t>به‌طور</w:t>
      </w:r>
      <w:r>
        <w:rPr>
          <w:rFonts w:hint="cs"/>
          <w:rtl/>
        </w:rPr>
        <w:t xml:space="preserve"> کل در تجزّی هم به همین صورت</w:t>
      </w:r>
      <w:r w:rsidR="000B1FC3">
        <w:rPr>
          <w:rFonts w:hint="cs"/>
          <w:rtl/>
        </w:rPr>
        <w:t xml:space="preserve"> می‌</w:t>
      </w:r>
      <w:r>
        <w:rPr>
          <w:rFonts w:hint="cs"/>
          <w:rtl/>
        </w:rPr>
        <w:t>باشد که شخص متجزّی در محدوده</w:t>
      </w:r>
      <w:r w:rsidR="000B1FC3">
        <w:rPr>
          <w:rFonts w:hint="cs"/>
          <w:rtl/>
        </w:rPr>
        <w:t xml:space="preserve">‌ای </w:t>
      </w:r>
      <w:r>
        <w:rPr>
          <w:rFonts w:hint="cs"/>
          <w:rtl/>
        </w:rPr>
        <w:t>که دارای نظر</w:t>
      </w:r>
      <w:r w:rsidR="000B1FC3">
        <w:rPr>
          <w:rFonts w:hint="cs"/>
          <w:rtl/>
        </w:rPr>
        <w:t xml:space="preserve"> می‌</w:t>
      </w:r>
      <w:r>
        <w:rPr>
          <w:rFonts w:hint="cs"/>
          <w:rtl/>
        </w:rPr>
        <w:t xml:space="preserve">باشد </w:t>
      </w:r>
      <w:r w:rsidR="009F7317">
        <w:rPr>
          <w:rFonts w:hint="cs"/>
          <w:rtl/>
        </w:rPr>
        <w:t>طبعاً</w:t>
      </w:r>
      <w:r>
        <w:rPr>
          <w:rFonts w:hint="cs"/>
          <w:rtl/>
        </w:rPr>
        <w:t xml:space="preserve"> بایستی به نظر خود عمل کند و ادله تقلید شامل محدوده تجزی</w:t>
      </w:r>
      <w:r w:rsidR="000B1FC3">
        <w:rPr>
          <w:rFonts w:hint="cs"/>
          <w:rtl/>
        </w:rPr>
        <w:t xml:space="preserve"> نمی‌</w:t>
      </w:r>
      <w:r>
        <w:rPr>
          <w:rFonts w:hint="cs"/>
          <w:rtl/>
        </w:rPr>
        <w:t>شود. همچنین در مورد زن هم به همین صورت</w:t>
      </w:r>
      <w:r w:rsidR="000B1FC3">
        <w:rPr>
          <w:rFonts w:hint="cs"/>
          <w:rtl/>
        </w:rPr>
        <w:t xml:space="preserve"> می‌</w:t>
      </w:r>
      <w:r>
        <w:rPr>
          <w:rFonts w:hint="cs"/>
          <w:rtl/>
        </w:rPr>
        <w:t xml:space="preserve">باشد که وقتی زنی به مقام علمی رسیده و دارای رتبه اجتهاد شد ادله تقلید چه سیره و چه ادله لفظی از او منصرف است و خودِ شخصی که </w:t>
      </w:r>
      <w:r w:rsidR="009F7317">
        <w:rPr>
          <w:rFonts w:hint="cs"/>
          <w:rtl/>
        </w:rPr>
        <w:t>صاحب‌نظر</w:t>
      </w:r>
      <w:r>
        <w:rPr>
          <w:rFonts w:hint="cs"/>
          <w:rtl/>
        </w:rPr>
        <w:t xml:space="preserve"> است </w:t>
      </w:r>
      <w:r w:rsidR="001F08A2">
        <w:rPr>
          <w:rFonts w:hint="cs"/>
          <w:rtl/>
        </w:rPr>
        <w:t>ط</w:t>
      </w:r>
      <w:r>
        <w:rPr>
          <w:rFonts w:hint="cs"/>
          <w:rtl/>
        </w:rPr>
        <w:t>بعاً به نظر خود باید عمل کند.</w:t>
      </w:r>
    </w:p>
    <w:p w:rsidR="005E4B5E" w:rsidRDefault="005E4B5E" w:rsidP="005E4B5E">
      <w:pPr>
        <w:rPr>
          <w:rtl/>
        </w:rPr>
      </w:pPr>
      <w:r>
        <w:rPr>
          <w:rFonts w:hint="cs"/>
          <w:rtl/>
        </w:rPr>
        <w:t xml:space="preserve">و </w:t>
      </w:r>
      <w:r w:rsidR="009F7317">
        <w:rPr>
          <w:rFonts w:hint="cs"/>
          <w:rtl/>
        </w:rPr>
        <w:t>به‌طور</w:t>
      </w:r>
      <w:r>
        <w:rPr>
          <w:rFonts w:hint="cs"/>
          <w:rtl/>
        </w:rPr>
        <w:t xml:space="preserve"> کل اگر کسی در موردی تحقیق کرده و خود را </w:t>
      </w:r>
      <w:r w:rsidR="009F7317">
        <w:rPr>
          <w:rFonts w:hint="cs"/>
          <w:rtl/>
        </w:rPr>
        <w:t>صاحب‌نظر</w:t>
      </w:r>
      <w:r w:rsidR="000B1FC3">
        <w:rPr>
          <w:rFonts w:hint="cs"/>
          <w:rtl/>
        </w:rPr>
        <w:t xml:space="preserve"> می‌</w:t>
      </w:r>
      <w:r>
        <w:rPr>
          <w:rFonts w:hint="cs"/>
          <w:rtl/>
        </w:rPr>
        <w:t>دانست</w:t>
      </w:r>
      <w:r w:rsidR="000B1FC3">
        <w:rPr>
          <w:rFonts w:hint="cs"/>
          <w:rtl/>
        </w:rPr>
        <w:t xml:space="preserve"> می‌</w:t>
      </w:r>
      <w:r>
        <w:rPr>
          <w:rFonts w:hint="cs"/>
          <w:rtl/>
        </w:rPr>
        <w:t>بایست به نظر خود عمل کند لکن بحث در اینجا از نگاه بیرونی و مراجعه به مجتهد است که اعلم و غیر اعلم مطرح</w:t>
      </w:r>
      <w:r w:rsidR="000B1FC3">
        <w:rPr>
          <w:rFonts w:hint="cs"/>
          <w:rtl/>
        </w:rPr>
        <w:t xml:space="preserve"> می‌</w:t>
      </w:r>
      <w:r>
        <w:rPr>
          <w:rFonts w:hint="cs"/>
          <w:rtl/>
        </w:rPr>
        <w:t>شود و الا اگر کسی خودش کار کرده بود و به نتیجه</w:t>
      </w:r>
      <w:r w:rsidR="000B1FC3">
        <w:rPr>
          <w:rFonts w:hint="cs"/>
          <w:rtl/>
        </w:rPr>
        <w:t xml:space="preserve">‌ای </w:t>
      </w:r>
      <w:r>
        <w:rPr>
          <w:rFonts w:hint="cs"/>
          <w:rtl/>
        </w:rPr>
        <w:t>رسیده بود برای او مطلب همان است که دریافته.</w:t>
      </w:r>
    </w:p>
    <w:p w:rsidR="005E4B5E" w:rsidRDefault="005E4B5E" w:rsidP="005E4B5E">
      <w:pPr>
        <w:rPr>
          <w:rtl/>
        </w:rPr>
      </w:pPr>
      <w:r>
        <w:rPr>
          <w:rFonts w:hint="cs"/>
          <w:rtl/>
        </w:rPr>
        <w:t>فلذا مقام مجتهد و مرجع تقلید با یکدیگر متفاوت است و مقام شخص به عمل خود با مقام عمل دیگران به رأی شخص دو مقام قابل تفکیک</w:t>
      </w:r>
      <w:r w:rsidR="000B1FC3">
        <w:rPr>
          <w:rFonts w:hint="cs"/>
          <w:rtl/>
        </w:rPr>
        <w:t xml:space="preserve"> می‌</w:t>
      </w:r>
      <w:r>
        <w:rPr>
          <w:rFonts w:hint="cs"/>
          <w:rtl/>
        </w:rPr>
        <w:t>باشد که قبلاً هم بحث شده است که شخصی که مجتهد است در مسأله</w:t>
      </w:r>
      <w:r w:rsidR="000B1FC3">
        <w:rPr>
          <w:rFonts w:hint="cs"/>
          <w:rtl/>
        </w:rPr>
        <w:t xml:space="preserve">‌ای </w:t>
      </w:r>
      <w:r>
        <w:rPr>
          <w:rFonts w:hint="cs"/>
          <w:rtl/>
        </w:rPr>
        <w:t xml:space="preserve">که خود را </w:t>
      </w:r>
      <w:r w:rsidR="009F7317">
        <w:rPr>
          <w:rFonts w:hint="cs"/>
          <w:rtl/>
        </w:rPr>
        <w:t>صاحب‌نظر</w:t>
      </w:r>
      <w:r w:rsidR="000B1FC3">
        <w:rPr>
          <w:rFonts w:hint="cs"/>
          <w:rtl/>
        </w:rPr>
        <w:t xml:space="preserve"> می‌</w:t>
      </w:r>
      <w:r>
        <w:rPr>
          <w:rFonts w:hint="cs"/>
          <w:rtl/>
        </w:rPr>
        <w:t xml:space="preserve">داند </w:t>
      </w:r>
      <w:r w:rsidR="009F7317">
        <w:rPr>
          <w:rFonts w:hint="cs"/>
          <w:rtl/>
        </w:rPr>
        <w:t>علی‌القاعده</w:t>
      </w:r>
      <w:r>
        <w:rPr>
          <w:rFonts w:hint="cs"/>
          <w:rtl/>
        </w:rPr>
        <w:t xml:space="preserve"> برای او حکم همان است اما اگر تردید کند که شاید دیگری بهتر</w:t>
      </w:r>
      <w:r w:rsidR="000B1FC3">
        <w:rPr>
          <w:rFonts w:hint="cs"/>
          <w:rtl/>
        </w:rPr>
        <w:t xml:space="preserve"> می‌</w:t>
      </w:r>
      <w:r>
        <w:rPr>
          <w:rFonts w:hint="cs"/>
          <w:rtl/>
        </w:rPr>
        <w:t xml:space="preserve">فهمد معنایش این است که او در اینجا </w:t>
      </w:r>
      <w:r w:rsidR="009F7317">
        <w:rPr>
          <w:rFonts w:hint="cs"/>
          <w:rtl/>
        </w:rPr>
        <w:t>صاحب‌نظر</w:t>
      </w:r>
      <w:r>
        <w:rPr>
          <w:rFonts w:hint="cs"/>
          <w:rtl/>
        </w:rPr>
        <w:t xml:space="preserve"> نبوده و نظرش نهایی نیست و در همان زمان گفته شد که در هر مسأله</w:t>
      </w:r>
      <w:r w:rsidR="000B1FC3">
        <w:rPr>
          <w:rFonts w:hint="cs"/>
          <w:rtl/>
        </w:rPr>
        <w:t xml:space="preserve">‌ای </w:t>
      </w:r>
      <w:r>
        <w:rPr>
          <w:rFonts w:hint="cs"/>
          <w:rtl/>
        </w:rPr>
        <w:t xml:space="preserve">که نظر دارد اگر بخواهد مشمول علم اجمالی </w:t>
      </w:r>
      <w:r>
        <w:rPr>
          <w:rFonts w:hint="cs"/>
          <w:rtl/>
        </w:rPr>
        <w:lastRenderedPageBreak/>
        <w:t>و یا علم تفصیلی بشود که احتمال عقلایی بدهد که دیگری بهتر از او این مطلب را</w:t>
      </w:r>
      <w:r w:rsidR="000B1FC3">
        <w:rPr>
          <w:rFonts w:hint="cs"/>
          <w:rtl/>
        </w:rPr>
        <w:t xml:space="preserve"> می‌</w:t>
      </w:r>
      <w:r>
        <w:rPr>
          <w:rFonts w:hint="cs"/>
          <w:rtl/>
        </w:rPr>
        <w:t>فهمد معنایش این است که در اینجا نظر ندارد و در واقع منظر شخص با منظر بیرونی او متفاوت است که قبلاً به این مطلب پرداخته شده لکن همچنان محلّ مداقّه و تفکیک گسترده</w:t>
      </w:r>
      <w:r w:rsidR="000B1FC3">
        <w:rPr>
          <w:rFonts w:hint="cs"/>
          <w:rtl/>
        </w:rPr>
        <w:t>‌تری</w:t>
      </w:r>
      <w:r>
        <w:rPr>
          <w:rFonts w:hint="cs"/>
          <w:rtl/>
        </w:rPr>
        <w:t xml:space="preserve"> است</w:t>
      </w:r>
      <w:r w:rsidR="00A960C5">
        <w:rPr>
          <w:rtl/>
        </w:rPr>
        <w:t xml:space="preserve">؛ </w:t>
      </w:r>
      <w:r>
        <w:rPr>
          <w:rFonts w:hint="cs"/>
          <w:rtl/>
        </w:rPr>
        <w:t xml:space="preserve">اما اینجا محل این بحث نبوده و در مورد این مطلب تفاوتی بین زن و مرد وجود ندارد و لذا حتی اگر زنی به مطلبی دست یابد و خود را </w:t>
      </w:r>
      <w:r w:rsidR="009F7317">
        <w:rPr>
          <w:rFonts w:hint="cs"/>
          <w:rtl/>
        </w:rPr>
        <w:t>صاحب‌نظر</w:t>
      </w:r>
      <w:r>
        <w:rPr>
          <w:rFonts w:hint="cs"/>
          <w:rtl/>
        </w:rPr>
        <w:t xml:space="preserve"> بداند</w:t>
      </w:r>
      <w:r w:rsidR="000B1FC3">
        <w:rPr>
          <w:rFonts w:hint="cs"/>
          <w:rtl/>
        </w:rPr>
        <w:t xml:space="preserve"> می‌</w:t>
      </w:r>
      <w:r>
        <w:rPr>
          <w:rFonts w:hint="cs"/>
          <w:rtl/>
        </w:rPr>
        <w:t>تواند به نظر خود عمل کند.</w:t>
      </w:r>
    </w:p>
    <w:p w:rsidR="00672ACE" w:rsidRPr="00E0518B" w:rsidRDefault="00672ACE" w:rsidP="00672ACE">
      <w:pPr>
        <w:rPr>
          <w:rtl/>
        </w:rPr>
      </w:pPr>
      <w:r>
        <w:rPr>
          <w:rFonts w:hint="cs"/>
          <w:rtl/>
        </w:rPr>
        <w:t>لکن محل بحث در این نیست بلکه محل بحث پیرامون دیگران است که آیا</w:t>
      </w:r>
      <w:r w:rsidR="000B1FC3">
        <w:rPr>
          <w:rFonts w:hint="cs"/>
          <w:rtl/>
        </w:rPr>
        <w:t xml:space="preserve"> می‌</w:t>
      </w:r>
      <w:r>
        <w:rPr>
          <w:rFonts w:hint="cs"/>
          <w:rtl/>
        </w:rPr>
        <w:t xml:space="preserve">توانند به نظر این زنی که به مقام اجتهاد و حتی اعلمیت </w:t>
      </w:r>
      <w:r>
        <w:rPr>
          <w:rtl/>
        </w:rPr>
        <w:t>–</w:t>
      </w:r>
      <w:r>
        <w:rPr>
          <w:rFonts w:hint="cs"/>
          <w:rtl/>
        </w:rPr>
        <w:t>باحفظ شرایط- رسیده است و یا مساوی است عمل کنند یا خیر؟</w:t>
      </w:r>
    </w:p>
    <w:p w:rsidR="00446E8C" w:rsidRDefault="00446E8C" w:rsidP="00446E8C">
      <w:pPr>
        <w:pStyle w:val="Heading2"/>
        <w:rPr>
          <w:rtl/>
        </w:rPr>
      </w:pPr>
      <w:bookmarkStart w:id="2" w:name="_Toc512882033"/>
      <w:r>
        <w:rPr>
          <w:rFonts w:hint="cs"/>
          <w:rtl/>
        </w:rPr>
        <w:t>سؤال: اشتراک تکالیف بین زن و مرد؟</w:t>
      </w:r>
      <w:bookmarkEnd w:id="2"/>
    </w:p>
    <w:p w:rsidR="00E0518B" w:rsidRDefault="009F7317" w:rsidP="00E0518B">
      <w:pPr>
        <w:rPr>
          <w:rtl/>
        </w:rPr>
      </w:pPr>
      <w:r>
        <w:rPr>
          <w:rFonts w:hint="cs"/>
          <w:rtl/>
        </w:rPr>
        <w:t>این‌ها</w:t>
      </w:r>
      <w:r w:rsidR="005E4B5E">
        <w:rPr>
          <w:rFonts w:hint="cs"/>
          <w:rtl/>
        </w:rPr>
        <w:t xml:space="preserve"> نکاتی بود که در </w:t>
      </w:r>
      <w:r>
        <w:rPr>
          <w:rFonts w:hint="cs"/>
          <w:rtl/>
        </w:rPr>
        <w:t>مقدمه</w:t>
      </w:r>
      <w:r w:rsidR="005E4B5E">
        <w:rPr>
          <w:rFonts w:hint="cs"/>
          <w:rtl/>
        </w:rPr>
        <w:t xml:space="preserve"> وجود دارد لکن نکته مهمی که در ج</w:t>
      </w:r>
      <w:r w:rsidR="00446E8C">
        <w:rPr>
          <w:rFonts w:hint="cs"/>
          <w:rtl/>
        </w:rPr>
        <w:t>لسه گذشته نیز به آن اشاره شد مطلبی است که در پاسخ به این سؤال</w:t>
      </w:r>
      <w:r w:rsidR="000B1FC3">
        <w:rPr>
          <w:rFonts w:hint="cs"/>
          <w:rtl/>
        </w:rPr>
        <w:t xml:space="preserve"> می‌</w:t>
      </w:r>
      <w:r w:rsidR="00446E8C">
        <w:rPr>
          <w:rFonts w:hint="cs"/>
          <w:rtl/>
        </w:rPr>
        <w:t>باشد که:</w:t>
      </w:r>
    </w:p>
    <w:p w:rsidR="00446E8C" w:rsidRDefault="00446E8C" w:rsidP="00BA07EF">
      <w:pPr>
        <w:rPr>
          <w:rtl/>
        </w:rPr>
      </w:pPr>
      <w:r>
        <w:rPr>
          <w:rFonts w:hint="cs"/>
          <w:rtl/>
        </w:rPr>
        <w:t>در برخی از موارد اصل اولی و قانون اولیه اشتراک احکام</w:t>
      </w:r>
      <w:r w:rsidR="000B1FC3">
        <w:rPr>
          <w:rFonts w:hint="cs"/>
          <w:rtl/>
        </w:rPr>
        <w:t xml:space="preserve"> می‌</w:t>
      </w:r>
      <w:r>
        <w:rPr>
          <w:rFonts w:hint="cs"/>
          <w:rtl/>
        </w:rPr>
        <w:t>باشد، مثلاً اشتراک احکام بین جاهل و عالم که این یک قاعده کلی و جاافتاده</w:t>
      </w:r>
      <w:r w:rsidR="000B1FC3">
        <w:rPr>
          <w:rFonts w:hint="cs"/>
          <w:rtl/>
        </w:rPr>
        <w:t xml:space="preserve">‌ای </w:t>
      </w:r>
      <w:r>
        <w:rPr>
          <w:rFonts w:hint="cs"/>
          <w:rtl/>
        </w:rPr>
        <w:t>است که «الاحکام مشترک</w:t>
      </w:r>
      <w:r w:rsidR="00BA07EF">
        <w:rPr>
          <w:rFonts w:hint="cs"/>
          <w:rtl/>
        </w:rPr>
        <w:t>ة</w:t>
      </w:r>
      <w:r>
        <w:rPr>
          <w:rFonts w:hint="cs"/>
          <w:rtl/>
        </w:rPr>
        <w:t xml:space="preserve"> بین الجاهل و العالم» و حتی اگر در جاهل برائت جاری</w:t>
      </w:r>
      <w:r w:rsidR="000B1FC3">
        <w:rPr>
          <w:rFonts w:hint="cs"/>
          <w:rtl/>
        </w:rPr>
        <w:t xml:space="preserve"> می‌</w:t>
      </w:r>
      <w:r>
        <w:rPr>
          <w:rFonts w:hint="cs"/>
          <w:rtl/>
        </w:rPr>
        <w:t>شود و رفع تکلیف</w:t>
      </w:r>
      <w:r w:rsidR="000B1FC3">
        <w:rPr>
          <w:rFonts w:hint="cs"/>
          <w:rtl/>
        </w:rPr>
        <w:t xml:space="preserve"> می‌</w:t>
      </w:r>
      <w:r>
        <w:rPr>
          <w:rFonts w:hint="cs"/>
          <w:rtl/>
        </w:rPr>
        <w:t>شود در مقام تنجّز و ...</w:t>
      </w:r>
      <w:r w:rsidR="000B1FC3">
        <w:rPr>
          <w:rFonts w:hint="cs"/>
          <w:rtl/>
        </w:rPr>
        <w:t xml:space="preserve"> می‌</w:t>
      </w:r>
      <w:r>
        <w:rPr>
          <w:rFonts w:hint="cs"/>
          <w:rtl/>
        </w:rPr>
        <w:t>باشد و الا اصل حکم بین عالم و جاهل مشترک</w:t>
      </w:r>
      <w:r w:rsidR="000B1FC3">
        <w:rPr>
          <w:rFonts w:hint="cs"/>
          <w:rtl/>
        </w:rPr>
        <w:t xml:space="preserve"> می‌</w:t>
      </w:r>
      <w:r>
        <w:rPr>
          <w:rFonts w:hint="cs"/>
          <w:rtl/>
        </w:rPr>
        <w:t xml:space="preserve">باشد و </w:t>
      </w:r>
      <w:r w:rsidR="009F7317">
        <w:rPr>
          <w:rFonts w:hint="cs"/>
          <w:rtl/>
        </w:rPr>
        <w:t>اصلاً</w:t>
      </w:r>
      <w:r>
        <w:rPr>
          <w:rFonts w:hint="cs"/>
          <w:rtl/>
        </w:rPr>
        <w:t xml:space="preserve"> خطابات به دلیل دوری که پیش</w:t>
      </w:r>
      <w:r w:rsidR="000B1FC3">
        <w:rPr>
          <w:rFonts w:hint="cs"/>
          <w:rtl/>
        </w:rPr>
        <w:t xml:space="preserve"> می‌</w:t>
      </w:r>
      <w:r>
        <w:rPr>
          <w:rFonts w:hint="cs"/>
          <w:rtl/>
        </w:rPr>
        <w:t>آید</w:t>
      </w:r>
      <w:r w:rsidR="000B1FC3">
        <w:rPr>
          <w:rFonts w:hint="cs"/>
          <w:rtl/>
        </w:rPr>
        <w:t xml:space="preserve"> نمی‌</w:t>
      </w:r>
      <w:r>
        <w:rPr>
          <w:rFonts w:hint="cs"/>
          <w:rtl/>
        </w:rPr>
        <w:t>تواند مقیّد به عالم باشد و حتی اگر این دلیل هم نباشد خطابات بین عالم و جاهل مشترک</w:t>
      </w:r>
      <w:r w:rsidR="000B1FC3">
        <w:rPr>
          <w:rFonts w:hint="cs"/>
          <w:rtl/>
        </w:rPr>
        <w:t xml:space="preserve">‌اند </w:t>
      </w:r>
      <w:r>
        <w:rPr>
          <w:rFonts w:hint="cs"/>
          <w:rtl/>
        </w:rPr>
        <w:t>که این اشتراک یا بالضروره است و یا به دلیل بیرونی</w:t>
      </w:r>
      <w:r w:rsidR="000B1FC3">
        <w:rPr>
          <w:rFonts w:hint="cs"/>
          <w:rtl/>
        </w:rPr>
        <w:t xml:space="preserve"> می‌</w:t>
      </w:r>
      <w:r>
        <w:rPr>
          <w:rFonts w:hint="cs"/>
          <w:rtl/>
        </w:rPr>
        <w:t>باشد و از این قبیل موارد وجود دارد که بین اصناف مخاطبین احکام مشترک است.</w:t>
      </w:r>
    </w:p>
    <w:p w:rsidR="00446E8C" w:rsidRDefault="00446E8C" w:rsidP="00BA07EF">
      <w:pPr>
        <w:rPr>
          <w:rtl/>
        </w:rPr>
      </w:pPr>
      <w:r>
        <w:rPr>
          <w:rFonts w:hint="cs"/>
          <w:rtl/>
        </w:rPr>
        <w:t>از جمله این اصناف مخاطبین در زمان</w:t>
      </w:r>
      <w:r w:rsidR="000B1FC3">
        <w:rPr>
          <w:rFonts w:hint="cs"/>
          <w:rtl/>
        </w:rPr>
        <w:t>‌های</w:t>
      </w:r>
      <w:r>
        <w:rPr>
          <w:rFonts w:hint="cs"/>
          <w:rtl/>
        </w:rPr>
        <w:t xml:space="preserve"> مختلف</w:t>
      </w:r>
      <w:r w:rsidR="000B1FC3">
        <w:rPr>
          <w:rFonts w:hint="cs"/>
          <w:rtl/>
        </w:rPr>
        <w:t xml:space="preserve"> می‌</w:t>
      </w:r>
      <w:r>
        <w:rPr>
          <w:rFonts w:hint="cs"/>
          <w:rtl/>
        </w:rPr>
        <w:t>باشند که مشترک است با این بیان که «</w:t>
      </w:r>
      <w:r w:rsidR="00BA07EF" w:rsidRPr="00BA07EF">
        <w:rPr>
          <w:b/>
          <w:bCs/>
          <w:color w:val="008000"/>
          <w:rtl/>
        </w:rPr>
        <w:t>حَلَالُ مُحَمَّدٍ حَلَالٌ إِلَى يَوْمِ الْقِيَامَةِ، وَ حَرَامُهُ حَرَامٌ إِلَى يَوْمِ الْقِيَامَة</w:t>
      </w:r>
      <w:r>
        <w:rPr>
          <w:rFonts w:hint="cs"/>
          <w:rtl/>
        </w:rPr>
        <w:t>»</w:t>
      </w:r>
      <w:r w:rsidR="00BA07EF">
        <w:rPr>
          <w:rStyle w:val="FootnoteReference"/>
          <w:rtl/>
        </w:rPr>
        <w:footnoteReference w:id="1"/>
      </w:r>
      <w:r>
        <w:rPr>
          <w:rFonts w:hint="cs"/>
          <w:rtl/>
        </w:rPr>
        <w:t xml:space="preserve"> که معنای این عبارت این است که اصناف مخاطبین از لحاظ ازمنه در شمول خطاب تفاوتی ندارند.</w:t>
      </w:r>
    </w:p>
    <w:p w:rsidR="00446E8C" w:rsidRDefault="00446E8C" w:rsidP="00E0518B">
      <w:pPr>
        <w:rPr>
          <w:rtl/>
        </w:rPr>
      </w:pPr>
      <w:r>
        <w:rPr>
          <w:rFonts w:hint="cs"/>
          <w:rtl/>
        </w:rPr>
        <w:t xml:space="preserve"> یا اصناف به لحاظ اقلیم و سرزمین زندگی تفاوتی ندارند که این هم دارای دلایلی است که احکام مشترک بین همه</w:t>
      </w:r>
      <w:r w:rsidR="000B1FC3">
        <w:rPr>
          <w:rFonts w:hint="cs"/>
          <w:rtl/>
        </w:rPr>
        <w:t xml:space="preserve"> می‌</w:t>
      </w:r>
      <w:r>
        <w:rPr>
          <w:rFonts w:hint="cs"/>
          <w:rtl/>
        </w:rPr>
        <w:t>باشد از هر نژاد و سرزمینی که باشند.</w:t>
      </w:r>
    </w:p>
    <w:p w:rsidR="00446E8C" w:rsidRDefault="00446E8C" w:rsidP="00E0518B">
      <w:pPr>
        <w:rPr>
          <w:rtl/>
        </w:rPr>
      </w:pPr>
      <w:r>
        <w:rPr>
          <w:rFonts w:hint="cs"/>
          <w:rtl/>
        </w:rPr>
        <w:t xml:space="preserve">همچنین بین جاهل و عالم این اشتراک وجود دارد و </w:t>
      </w:r>
      <w:r w:rsidR="009F7317">
        <w:rPr>
          <w:rFonts w:hint="cs"/>
          <w:rtl/>
        </w:rPr>
        <w:t>به‌طور</w:t>
      </w:r>
      <w:r>
        <w:rPr>
          <w:rFonts w:hint="cs"/>
          <w:rtl/>
        </w:rPr>
        <w:t xml:space="preserve"> کل در بسیاری از این تصنیف</w:t>
      </w:r>
      <w:r w:rsidR="000B1FC3">
        <w:rPr>
          <w:rFonts w:hint="cs"/>
          <w:rtl/>
        </w:rPr>
        <w:t xml:space="preserve">‌ها </w:t>
      </w:r>
      <w:r>
        <w:rPr>
          <w:rFonts w:hint="cs"/>
          <w:rtl/>
        </w:rPr>
        <w:t xml:space="preserve">و </w:t>
      </w:r>
      <w:r w:rsidR="009F7317">
        <w:rPr>
          <w:rFonts w:hint="cs"/>
          <w:rtl/>
        </w:rPr>
        <w:t>طبقه‌بندی‌ها</w:t>
      </w:r>
      <w:r w:rsidR="000B1FC3">
        <w:rPr>
          <w:rFonts w:hint="cs"/>
          <w:rtl/>
        </w:rPr>
        <w:t xml:space="preserve"> </w:t>
      </w:r>
      <w:r>
        <w:rPr>
          <w:rFonts w:hint="cs"/>
          <w:rtl/>
        </w:rPr>
        <w:t>و اصناف مخاطبین ما قائل به اشتراک احکام و قائل به شمول خطابات هستیم لجمیع الاصناف.</w:t>
      </w:r>
    </w:p>
    <w:p w:rsidR="00446E8C" w:rsidRDefault="00446E8C" w:rsidP="00E0518B">
      <w:pPr>
        <w:rPr>
          <w:rtl/>
        </w:rPr>
      </w:pPr>
      <w:r>
        <w:rPr>
          <w:rFonts w:hint="cs"/>
          <w:rtl/>
        </w:rPr>
        <w:t xml:space="preserve">در بحث جنسیت </w:t>
      </w:r>
      <w:r w:rsidR="009F7317">
        <w:rPr>
          <w:rFonts w:hint="cs"/>
          <w:rtl/>
        </w:rPr>
        <w:t>طبعاً</w:t>
      </w:r>
      <w:r>
        <w:rPr>
          <w:rFonts w:hint="cs"/>
          <w:rtl/>
        </w:rPr>
        <w:t xml:space="preserve"> این سؤال مطرح</w:t>
      </w:r>
      <w:r w:rsidR="000B1FC3">
        <w:rPr>
          <w:rFonts w:hint="cs"/>
          <w:rtl/>
        </w:rPr>
        <w:t xml:space="preserve"> می‌</w:t>
      </w:r>
      <w:r>
        <w:rPr>
          <w:rFonts w:hint="cs"/>
          <w:rtl/>
        </w:rPr>
        <w:t xml:space="preserve">شود که آیا اصل اولیه اشتراک دو جنس زن و مرد در احکام و تکالیف و در خطابات هستند و یا خیر؟ این مسأله اعم از تکلیفات خود ایشان و یا تکلیفاتی که دیگران در قبال </w:t>
      </w:r>
      <w:r w:rsidR="009F7317">
        <w:rPr>
          <w:rtl/>
        </w:rPr>
        <w:t>آن‌ها</w:t>
      </w:r>
      <w:r>
        <w:rPr>
          <w:rFonts w:hint="cs"/>
          <w:rtl/>
        </w:rPr>
        <w:t xml:space="preserve"> دارند.</w:t>
      </w:r>
    </w:p>
    <w:p w:rsidR="00446E8C" w:rsidRDefault="00446E8C" w:rsidP="00E0518B">
      <w:pPr>
        <w:rPr>
          <w:rtl/>
        </w:rPr>
      </w:pPr>
      <w:r>
        <w:rPr>
          <w:rFonts w:hint="cs"/>
          <w:rtl/>
        </w:rPr>
        <w:t>مثلاً از غیبت و تهمت نهی</w:t>
      </w:r>
      <w:r w:rsidR="000B1FC3">
        <w:rPr>
          <w:rFonts w:hint="cs"/>
          <w:rtl/>
        </w:rPr>
        <w:t xml:space="preserve"> می‌</w:t>
      </w:r>
      <w:r>
        <w:rPr>
          <w:rFonts w:hint="cs"/>
          <w:rtl/>
        </w:rPr>
        <w:t>شود و یا امر به اکرام و احسان</w:t>
      </w:r>
      <w:r w:rsidR="000B1FC3">
        <w:rPr>
          <w:rFonts w:hint="cs"/>
          <w:rtl/>
        </w:rPr>
        <w:t xml:space="preserve"> می‌</w:t>
      </w:r>
      <w:r>
        <w:rPr>
          <w:rFonts w:hint="cs"/>
          <w:rtl/>
        </w:rPr>
        <w:t xml:space="preserve">شود و یا امر مراجعه به عالم و </w:t>
      </w:r>
      <w:r w:rsidR="009F7317">
        <w:rPr>
          <w:rFonts w:hint="cs"/>
          <w:rtl/>
        </w:rPr>
        <w:t>به‌طور</w:t>
      </w:r>
      <w:r>
        <w:rPr>
          <w:rFonts w:hint="cs"/>
          <w:rtl/>
        </w:rPr>
        <w:t xml:space="preserve"> کل تمام تکالیفی که در زندگی شخص به صورت خطابی آمده است و یا خطابی در تکالیف دیگران در ارتباط با اشخاص وارد شده است. در تمام </w:t>
      </w:r>
      <w:r>
        <w:rPr>
          <w:rFonts w:hint="cs"/>
          <w:rtl/>
        </w:rPr>
        <w:lastRenderedPageBreak/>
        <w:t>این موارد این سؤال است که اشتراک احکام چه نسبت به جایی که خودِ شخص مخاطب است و یا در جایی که شخص موضوع و متعلّق خطاب است آیا اشتراک وجود دارد یا خیر؟</w:t>
      </w:r>
    </w:p>
    <w:p w:rsidR="00446E8C" w:rsidRDefault="00446E8C" w:rsidP="00E0518B">
      <w:pPr>
        <w:rPr>
          <w:rtl/>
        </w:rPr>
      </w:pPr>
      <w:r>
        <w:rPr>
          <w:rFonts w:hint="cs"/>
          <w:rtl/>
        </w:rPr>
        <w:t>البته این دو موضوع است که در بحث موضوعات احکام نیز باید این دو از هم تفکیک شوند.</w:t>
      </w:r>
    </w:p>
    <w:p w:rsidR="00446E8C" w:rsidRDefault="00446E8C" w:rsidP="00E0518B">
      <w:pPr>
        <w:rPr>
          <w:rtl/>
        </w:rPr>
      </w:pPr>
      <w:r>
        <w:rPr>
          <w:rFonts w:hint="cs"/>
          <w:rtl/>
        </w:rPr>
        <w:t>توضیح مطلب اینکه:</w:t>
      </w:r>
    </w:p>
    <w:p w:rsidR="00446E8C" w:rsidRDefault="00446E8C" w:rsidP="00E0518B">
      <w:pPr>
        <w:rPr>
          <w:rtl/>
        </w:rPr>
      </w:pPr>
      <w:r>
        <w:rPr>
          <w:rFonts w:hint="cs"/>
          <w:rtl/>
        </w:rPr>
        <w:t>گاهی سؤال</w:t>
      </w:r>
      <w:r w:rsidR="000B1FC3">
        <w:rPr>
          <w:rFonts w:hint="cs"/>
          <w:rtl/>
        </w:rPr>
        <w:t xml:space="preserve"> می‌</w:t>
      </w:r>
      <w:r>
        <w:rPr>
          <w:rFonts w:hint="cs"/>
          <w:rtl/>
        </w:rPr>
        <w:t xml:space="preserve">شود که احکامی که به مردم خطاب شده است آیا مخاطبین </w:t>
      </w:r>
      <w:r>
        <w:rPr>
          <w:rtl/>
        </w:rPr>
        <w:t>–</w:t>
      </w:r>
      <w:r>
        <w:rPr>
          <w:rFonts w:hint="cs"/>
          <w:rtl/>
        </w:rPr>
        <w:t xml:space="preserve">اگر اصنافی دارند- در این مسأله تفاوتی دارند یا خیر؟ مثلاً آیا عالم و جاهل با هم </w:t>
      </w:r>
      <w:r w:rsidR="009F7317">
        <w:rPr>
          <w:rFonts w:hint="cs"/>
          <w:rtl/>
        </w:rPr>
        <w:t>متفاوت‌اند</w:t>
      </w:r>
      <w:r>
        <w:rPr>
          <w:rFonts w:hint="cs"/>
          <w:rtl/>
        </w:rPr>
        <w:t xml:space="preserve">؟ یا قرن اول با قرن بیستم تفاوتی ندارند؟ </w:t>
      </w:r>
      <w:r w:rsidR="002B65CF">
        <w:rPr>
          <w:rFonts w:hint="cs"/>
          <w:rtl/>
        </w:rPr>
        <w:t>دو اقلیم با هم فرقی دارند یا خیر؟</w:t>
      </w:r>
    </w:p>
    <w:p w:rsidR="002B65CF" w:rsidRDefault="002B65CF" w:rsidP="00E0518B">
      <w:pPr>
        <w:rPr>
          <w:rtl/>
        </w:rPr>
      </w:pPr>
      <w:r>
        <w:rPr>
          <w:rFonts w:hint="cs"/>
          <w:rtl/>
        </w:rPr>
        <w:t>گاهی هم سؤال این است که در جایی که افراد متعلّق یا موضوع حکم قرار</w:t>
      </w:r>
      <w:r w:rsidR="000B1FC3">
        <w:rPr>
          <w:rFonts w:hint="cs"/>
          <w:rtl/>
        </w:rPr>
        <w:t xml:space="preserve"> می‌</w:t>
      </w:r>
      <w:r>
        <w:rPr>
          <w:rFonts w:hint="cs"/>
          <w:rtl/>
        </w:rPr>
        <w:t xml:space="preserve">گیرند و </w:t>
      </w:r>
      <w:r w:rsidR="009F7317">
        <w:rPr>
          <w:rFonts w:hint="cs"/>
          <w:rtl/>
        </w:rPr>
        <w:t>به‌عبارت‌دیگر</w:t>
      </w:r>
      <w:r>
        <w:rPr>
          <w:rFonts w:hint="cs"/>
          <w:rtl/>
        </w:rPr>
        <w:t xml:space="preserve"> طرف احکام قرار</w:t>
      </w:r>
      <w:r w:rsidR="000B1FC3">
        <w:rPr>
          <w:rFonts w:hint="cs"/>
          <w:rtl/>
        </w:rPr>
        <w:t xml:space="preserve"> می‌</w:t>
      </w:r>
      <w:r>
        <w:rPr>
          <w:rFonts w:hint="cs"/>
          <w:rtl/>
        </w:rPr>
        <w:t xml:space="preserve">گیرند </w:t>
      </w:r>
      <w:r w:rsidR="009F7317">
        <w:rPr>
          <w:rFonts w:hint="cs"/>
          <w:rtl/>
        </w:rPr>
        <w:t>درحالی‌که</w:t>
      </w:r>
      <w:r>
        <w:rPr>
          <w:rFonts w:hint="cs"/>
          <w:rtl/>
        </w:rPr>
        <w:t xml:space="preserve"> مخاطب حکم شخص دیگری است اما این شخص متعلّق و مخاطب</w:t>
      </w:r>
      <w:r w:rsidR="000B1FC3">
        <w:rPr>
          <w:rFonts w:hint="cs"/>
          <w:rtl/>
        </w:rPr>
        <w:t xml:space="preserve"> می‌</w:t>
      </w:r>
      <w:r>
        <w:rPr>
          <w:rFonts w:hint="cs"/>
          <w:rtl/>
        </w:rPr>
        <w:t>باشد، اینجا آیا تفاوتی وجود دارد یا خیر؟</w:t>
      </w:r>
    </w:p>
    <w:p w:rsidR="002B65CF" w:rsidRDefault="002B65CF" w:rsidP="00E0518B">
      <w:pPr>
        <w:rPr>
          <w:rtl/>
        </w:rPr>
      </w:pPr>
      <w:r>
        <w:rPr>
          <w:rFonts w:hint="cs"/>
          <w:rtl/>
        </w:rPr>
        <w:t>این دو صورت را باید به دقّت از یکدیگر تفکیک کرد.</w:t>
      </w:r>
    </w:p>
    <w:p w:rsidR="002B65CF" w:rsidRDefault="009F7317" w:rsidP="00BA07EF">
      <w:pPr>
        <w:rPr>
          <w:rtl/>
        </w:rPr>
      </w:pPr>
      <w:r>
        <w:rPr>
          <w:rFonts w:hint="cs"/>
          <w:rtl/>
        </w:rPr>
        <w:t>به‌عنوان‌مثال</w:t>
      </w:r>
      <w:r w:rsidR="002B65CF">
        <w:rPr>
          <w:rFonts w:hint="cs"/>
          <w:rtl/>
        </w:rPr>
        <w:t xml:space="preserve"> در جایی که گفته</w:t>
      </w:r>
      <w:r w:rsidR="000B1FC3">
        <w:rPr>
          <w:rFonts w:hint="cs"/>
          <w:rtl/>
        </w:rPr>
        <w:t xml:space="preserve"> می‌</w:t>
      </w:r>
      <w:r w:rsidR="002B65CF">
        <w:rPr>
          <w:rFonts w:hint="cs"/>
          <w:rtl/>
        </w:rPr>
        <w:t>شود «</w:t>
      </w:r>
      <w:r w:rsidR="00BA07EF">
        <w:rPr>
          <w:b/>
          <w:bCs/>
          <w:color w:val="008000"/>
          <w:rtl/>
        </w:rPr>
        <w:t>لا يَغْتَبْ بَعْضُكُمْ بَعْضاً</w:t>
      </w:r>
      <w:r w:rsidR="002B65CF">
        <w:rPr>
          <w:rFonts w:hint="cs"/>
          <w:rtl/>
        </w:rPr>
        <w:t>»</w:t>
      </w:r>
      <w:r w:rsidR="00BA07EF">
        <w:rPr>
          <w:rStyle w:val="FootnoteReference"/>
          <w:rtl/>
        </w:rPr>
        <w:footnoteReference w:id="2"/>
      </w:r>
      <w:r w:rsidR="002B65CF">
        <w:rPr>
          <w:rFonts w:hint="cs"/>
          <w:rtl/>
        </w:rPr>
        <w:t xml:space="preserve"> در اینجا اشتراک احکام به این دو صورت پیاده</w:t>
      </w:r>
      <w:r w:rsidR="000B1FC3">
        <w:rPr>
          <w:rFonts w:hint="cs"/>
          <w:rtl/>
        </w:rPr>
        <w:t xml:space="preserve"> می‌</w:t>
      </w:r>
      <w:r w:rsidR="002B65CF">
        <w:rPr>
          <w:rFonts w:hint="cs"/>
          <w:rtl/>
        </w:rPr>
        <w:t xml:space="preserve">شود که </w:t>
      </w:r>
      <w:r>
        <w:rPr>
          <w:rFonts w:hint="cs"/>
          <w:rtl/>
        </w:rPr>
        <w:t>اولاً</w:t>
      </w:r>
      <w:r w:rsidR="002B65CF">
        <w:rPr>
          <w:rFonts w:hint="cs"/>
          <w:rtl/>
        </w:rPr>
        <w:t xml:space="preserve"> چه کسانی مخاطب «</w:t>
      </w:r>
      <w:r w:rsidR="002B65CF" w:rsidRPr="00BD3C53">
        <w:rPr>
          <w:rFonts w:hint="cs"/>
          <w:b/>
          <w:bCs/>
          <w:color w:val="008000"/>
          <w:rtl/>
        </w:rPr>
        <w:t>لا یغتب</w:t>
      </w:r>
      <w:r w:rsidR="002B65CF">
        <w:rPr>
          <w:rFonts w:hint="cs"/>
          <w:rtl/>
        </w:rPr>
        <w:t>»</w:t>
      </w:r>
      <w:r w:rsidR="000B1FC3">
        <w:rPr>
          <w:rFonts w:hint="cs"/>
          <w:rtl/>
        </w:rPr>
        <w:t xml:space="preserve"> می‌</w:t>
      </w:r>
      <w:r w:rsidR="002B65CF">
        <w:rPr>
          <w:rFonts w:hint="cs"/>
          <w:rtl/>
        </w:rPr>
        <w:t>باشند؟ زن، مرد، قدیم، جدید، پیر، جوان، عالم و جاهل و... که در جواب گفته</w:t>
      </w:r>
      <w:r w:rsidR="000B1FC3">
        <w:rPr>
          <w:rFonts w:hint="cs"/>
          <w:rtl/>
        </w:rPr>
        <w:t xml:space="preserve"> می‌</w:t>
      </w:r>
      <w:r w:rsidR="002B65CF">
        <w:rPr>
          <w:rFonts w:hint="cs"/>
          <w:rtl/>
        </w:rPr>
        <w:t xml:space="preserve">شود «إشتراط الاحکام» بین تمام این اصناف و در واقع همان بعضی که مکلّف به این تکلیف </w:t>
      </w:r>
      <w:r>
        <w:rPr>
          <w:rFonts w:hint="cs"/>
          <w:rtl/>
        </w:rPr>
        <w:t>شده‌اند</w:t>
      </w:r>
      <w:r w:rsidR="002B65CF">
        <w:rPr>
          <w:rFonts w:hint="cs"/>
          <w:rtl/>
        </w:rPr>
        <w:t>.</w:t>
      </w:r>
    </w:p>
    <w:p w:rsidR="002B65CF" w:rsidRDefault="002B65CF" w:rsidP="00E0518B">
      <w:pPr>
        <w:rPr>
          <w:rtl/>
        </w:rPr>
      </w:pPr>
      <w:r>
        <w:rPr>
          <w:rFonts w:hint="cs"/>
          <w:rtl/>
        </w:rPr>
        <w:t>و بحث دیگر اشتراک احکام در جایی است که متعلق یا موضوع، حکم قرار</w:t>
      </w:r>
      <w:r w:rsidR="000B1FC3">
        <w:rPr>
          <w:rFonts w:hint="cs"/>
          <w:rtl/>
        </w:rPr>
        <w:t xml:space="preserve"> می‌</w:t>
      </w:r>
      <w:r>
        <w:rPr>
          <w:rFonts w:hint="cs"/>
          <w:rtl/>
        </w:rPr>
        <w:t>گیرند که در واقع در این عبارت گفته شده است «غیبت نکنید دیگران را» که سؤال این است که این دیگران چه تفاوتی</w:t>
      </w:r>
      <w:r w:rsidR="000B1FC3">
        <w:rPr>
          <w:rFonts w:hint="cs"/>
          <w:rtl/>
        </w:rPr>
        <w:t xml:space="preserve"> می‌</w:t>
      </w:r>
      <w:r>
        <w:rPr>
          <w:rFonts w:hint="cs"/>
          <w:rtl/>
        </w:rPr>
        <w:t xml:space="preserve">کنند؟ آیا یکدست است و عالم و جاهل و پیر و جوان و امروزی و دیروزی و سفید و سیاه و ... همه مشمول این عبارت هستند </w:t>
      </w:r>
      <w:r w:rsidR="009F7317">
        <w:rPr>
          <w:rFonts w:hint="cs"/>
          <w:rtl/>
        </w:rPr>
        <w:t>یا خیر</w:t>
      </w:r>
      <w:r>
        <w:rPr>
          <w:rFonts w:hint="cs"/>
          <w:rtl/>
        </w:rPr>
        <w:t>؟</w:t>
      </w:r>
    </w:p>
    <w:p w:rsidR="002B65CF" w:rsidRDefault="002B65CF" w:rsidP="002B65CF">
      <w:pPr>
        <w:rPr>
          <w:rtl/>
        </w:rPr>
      </w:pPr>
      <w:r>
        <w:rPr>
          <w:rFonts w:hint="cs"/>
          <w:rtl/>
        </w:rPr>
        <w:t>در آن مورد که گفته</w:t>
      </w:r>
      <w:r w:rsidR="000B1FC3">
        <w:rPr>
          <w:rFonts w:hint="cs"/>
          <w:rtl/>
        </w:rPr>
        <w:t xml:space="preserve"> می‌</w:t>
      </w:r>
      <w:r>
        <w:rPr>
          <w:rFonts w:hint="cs"/>
          <w:rtl/>
        </w:rPr>
        <w:t xml:space="preserve">شد اشتراک احکام بین عالم و جاهل، این قرن و قرون گذشته و ... </w:t>
      </w:r>
      <w:r w:rsidR="009F7317">
        <w:rPr>
          <w:rFonts w:hint="cs"/>
          <w:rtl/>
        </w:rPr>
        <w:t>اولاً</w:t>
      </w:r>
      <w:r>
        <w:rPr>
          <w:rFonts w:hint="cs"/>
          <w:rtl/>
        </w:rPr>
        <w:t xml:space="preserve"> ناظر به نوع اول یعنی مخاطب به حکم</w:t>
      </w:r>
      <w:r w:rsidR="000B1FC3">
        <w:rPr>
          <w:rFonts w:hint="cs"/>
          <w:rtl/>
        </w:rPr>
        <w:t xml:space="preserve"> می‌</w:t>
      </w:r>
      <w:r>
        <w:rPr>
          <w:rFonts w:hint="cs"/>
          <w:rtl/>
        </w:rPr>
        <w:t xml:space="preserve">باشد، لکن </w:t>
      </w:r>
      <w:r w:rsidR="009F7317">
        <w:rPr>
          <w:rFonts w:hint="cs"/>
          <w:rtl/>
        </w:rPr>
        <w:t>درعین‌حال</w:t>
      </w:r>
      <w:r>
        <w:rPr>
          <w:rFonts w:hint="cs"/>
          <w:rtl/>
        </w:rPr>
        <w:t xml:space="preserve"> متعلّق حکم و طرف حکم هم این سؤال وجود دارد و در آنجا نیز </w:t>
      </w:r>
      <w:r w:rsidR="009F7317">
        <w:rPr>
          <w:rFonts w:hint="cs"/>
          <w:rtl/>
        </w:rPr>
        <w:t>علی‌القاعده</w:t>
      </w:r>
      <w:r>
        <w:rPr>
          <w:rFonts w:hint="cs"/>
          <w:rtl/>
        </w:rPr>
        <w:t xml:space="preserve"> در بسیاری موارد گفته شده است که اشتراک داشته و تفاوتی</w:t>
      </w:r>
      <w:r w:rsidR="000B1FC3">
        <w:rPr>
          <w:rFonts w:hint="cs"/>
          <w:rtl/>
        </w:rPr>
        <w:t xml:space="preserve"> نمی‌</w:t>
      </w:r>
      <w:r>
        <w:rPr>
          <w:rFonts w:hint="cs"/>
          <w:rtl/>
        </w:rPr>
        <w:t>کنند.</w:t>
      </w:r>
    </w:p>
    <w:p w:rsidR="002B65CF" w:rsidRDefault="002B65CF" w:rsidP="002B65CF">
      <w:pPr>
        <w:rPr>
          <w:rtl/>
        </w:rPr>
      </w:pPr>
      <w:r>
        <w:rPr>
          <w:rFonts w:hint="cs"/>
          <w:rtl/>
        </w:rPr>
        <w:t>و البته در اینجا این سؤال نسبت به تق</w:t>
      </w:r>
      <w:r w:rsidR="00B022FB">
        <w:rPr>
          <w:rFonts w:hint="cs"/>
          <w:rtl/>
        </w:rPr>
        <w:t>سیم بین ذکورت و أنوثت وجود دارد که اینجا هم دو سؤال است:</w:t>
      </w:r>
    </w:p>
    <w:p w:rsidR="00B022FB" w:rsidRDefault="00B022FB" w:rsidP="002B65CF">
      <w:pPr>
        <w:rPr>
          <w:rtl/>
        </w:rPr>
      </w:pPr>
      <w:r>
        <w:rPr>
          <w:rFonts w:hint="cs"/>
          <w:rtl/>
        </w:rPr>
        <w:t xml:space="preserve">سؤال اول اینکه خطاباتی که امر به نماز شب، روزه و ... از مستحبات و واجبات و مکروهات آیا </w:t>
      </w:r>
      <w:r w:rsidR="009F7317">
        <w:rPr>
          <w:rFonts w:hint="cs"/>
          <w:rtl/>
        </w:rPr>
        <w:t>این‌ها</w:t>
      </w:r>
      <w:r>
        <w:rPr>
          <w:rFonts w:hint="cs"/>
          <w:rtl/>
        </w:rPr>
        <w:t xml:space="preserve"> فقط مربوط به مردان است یا بین زن و مرد مشترک است؟</w:t>
      </w:r>
    </w:p>
    <w:p w:rsidR="00B022FB" w:rsidRDefault="00B022FB" w:rsidP="002B65CF">
      <w:pPr>
        <w:rPr>
          <w:rtl/>
        </w:rPr>
      </w:pPr>
      <w:r>
        <w:rPr>
          <w:rFonts w:hint="cs"/>
          <w:rtl/>
        </w:rPr>
        <w:t>و سؤال دوم اینکه در جایی که مردم و جامعه متعلّق خطاب هستند آیا مشترک است یا خیر؟</w:t>
      </w:r>
    </w:p>
    <w:p w:rsidR="00B022FB" w:rsidRDefault="00B022FB" w:rsidP="00BD3C53">
      <w:pPr>
        <w:rPr>
          <w:rtl/>
        </w:rPr>
      </w:pPr>
      <w:r>
        <w:rPr>
          <w:rFonts w:hint="cs"/>
          <w:rtl/>
        </w:rPr>
        <w:lastRenderedPageBreak/>
        <w:t>در تقسیمات و تفکیکات بعدی در هر دو محور اصل اشتراک است</w:t>
      </w:r>
      <w:r w:rsidR="00BD3C53">
        <w:rPr>
          <w:rFonts w:hint="cs"/>
          <w:rtl/>
        </w:rPr>
        <w:t>؛</w:t>
      </w:r>
      <w:r>
        <w:rPr>
          <w:rFonts w:hint="cs"/>
          <w:rtl/>
        </w:rPr>
        <w:t xml:space="preserve"> مثلاً تقسیمات ازمنه، پیر و جوان و ... در بحث شمول خطاب گفته</w:t>
      </w:r>
      <w:r w:rsidR="000B1FC3">
        <w:rPr>
          <w:rFonts w:hint="cs"/>
          <w:rtl/>
        </w:rPr>
        <w:t xml:space="preserve"> می‌</w:t>
      </w:r>
      <w:r>
        <w:rPr>
          <w:rFonts w:hint="cs"/>
          <w:rtl/>
        </w:rPr>
        <w:t>شود که شامل همه</w:t>
      </w:r>
      <w:r w:rsidR="000B1FC3">
        <w:rPr>
          <w:rFonts w:hint="cs"/>
          <w:rtl/>
        </w:rPr>
        <w:t xml:space="preserve"> می‌</w:t>
      </w:r>
      <w:r>
        <w:rPr>
          <w:rFonts w:hint="cs"/>
          <w:rtl/>
        </w:rPr>
        <w:t xml:space="preserve">شود چه جایی که خطاب برای </w:t>
      </w:r>
      <w:r w:rsidR="009F7317">
        <w:rPr>
          <w:rFonts w:hint="cs"/>
          <w:rtl/>
        </w:rPr>
        <w:t>این‌ها</w:t>
      </w:r>
      <w:r w:rsidR="000B1FC3">
        <w:rPr>
          <w:rFonts w:hint="cs"/>
          <w:rtl/>
        </w:rPr>
        <w:t xml:space="preserve"> می‌</w:t>
      </w:r>
      <w:r>
        <w:rPr>
          <w:rFonts w:hint="cs"/>
          <w:rtl/>
        </w:rPr>
        <w:t>باشد و دیگران متعلّق یا موضوع خطاب</w:t>
      </w:r>
      <w:r w:rsidR="000B1FC3">
        <w:rPr>
          <w:rFonts w:hint="cs"/>
          <w:rtl/>
        </w:rPr>
        <w:t xml:space="preserve"> می‌</w:t>
      </w:r>
      <w:r>
        <w:rPr>
          <w:rFonts w:hint="cs"/>
          <w:rtl/>
        </w:rPr>
        <w:t xml:space="preserve">باشند، در </w:t>
      </w:r>
      <w:r w:rsidR="009F7317">
        <w:rPr>
          <w:rFonts w:hint="cs"/>
          <w:rtl/>
        </w:rPr>
        <w:t>این‌گونه</w:t>
      </w:r>
      <w:r>
        <w:rPr>
          <w:rFonts w:hint="cs"/>
          <w:rtl/>
        </w:rPr>
        <w:t xml:space="preserve"> موارد گفته</w:t>
      </w:r>
      <w:r w:rsidR="000B1FC3">
        <w:rPr>
          <w:rFonts w:hint="cs"/>
          <w:rtl/>
        </w:rPr>
        <w:t xml:space="preserve"> می‌</w:t>
      </w:r>
      <w:r>
        <w:rPr>
          <w:rFonts w:hint="cs"/>
          <w:rtl/>
        </w:rPr>
        <w:t>شود تفاوتی ندارد که چه صورتی باشد.</w:t>
      </w:r>
    </w:p>
    <w:p w:rsidR="00B022FB" w:rsidRDefault="00B022FB" w:rsidP="00BA07EF">
      <w:pPr>
        <w:rPr>
          <w:rtl/>
        </w:rPr>
      </w:pPr>
      <w:r>
        <w:rPr>
          <w:rFonts w:hint="cs"/>
          <w:rtl/>
        </w:rPr>
        <w:t>مثلاً وقتی گفته</w:t>
      </w:r>
      <w:r w:rsidR="000B1FC3">
        <w:rPr>
          <w:rFonts w:hint="cs"/>
          <w:rtl/>
        </w:rPr>
        <w:t xml:space="preserve"> می‌</w:t>
      </w:r>
      <w:r>
        <w:rPr>
          <w:rFonts w:hint="cs"/>
          <w:rtl/>
        </w:rPr>
        <w:t xml:space="preserve">شود </w:t>
      </w:r>
      <w:r w:rsidR="00BA07EF">
        <w:rPr>
          <w:rFonts w:hint="cs"/>
          <w:rtl/>
        </w:rPr>
        <w:t>«</w:t>
      </w:r>
      <w:r w:rsidR="00BA07EF">
        <w:rPr>
          <w:b/>
          <w:bCs/>
          <w:color w:val="008000"/>
          <w:rtl/>
        </w:rPr>
        <w:t>لا يَغْتَبْ بَعْضُكُمْ بَعْضاً</w:t>
      </w:r>
      <w:r w:rsidR="00BA07EF">
        <w:rPr>
          <w:rFonts w:hint="cs"/>
          <w:rtl/>
        </w:rPr>
        <w:t>»</w:t>
      </w:r>
      <w:r w:rsidR="00BA07EF">
        <w:rPr>
          <w:rFonts w:hint="cs"/>
          <w:rtl/>
        </w:rPr>
        <w:t xml:space="preserve"> </w:t>
      </w:r>
      <w:r>
        <w:rPr>
          <w:rFonts w:hint="cs"/>
          <w:rtl/>
        </w:rPr>
        <w:t>اصل این خطاب که حکم</w:t>
      </w:r>
      <w:r w:rsidR="000B1FC3">
        <w:rPr>
          <w:rFonts w:hint="cs"/>
          <w:rtl/>
        </w:rPr>
        <w:t xml:space="preserve"> می‌</w:t>
      </w:r>
      <w:r>
        <w:rPr>
          <w:rFonts w:hint="cs"/>
          <w:rtl/>
        </w:rPr>
        <w:t>کند غیبت نکنید شامل همه</w:t>
      </w:r>
      <w:r w:rsidR="000B1FC3">
        <w:rPr>
          <w:rFonts w:hint="cs"/>
          <w:rtl/>
        </w:rPr>
        <w:t xml:space="preserve"> می‌</w:t>
      </w:r>
      <w:r>
        <w:rPr>
          <w:rFonts w:hint="cs"/>
          <w:rtl/>
        </w:rPr>
        <w:t>شود از عالم و جاهل و کوچک و بزرگ و ... و اینکه چه کسی را نباید غیبت کرد نیز شامل همه</w:t>
      </w:r>
      <w:r w:rsidR="000B1FC3">
        <w:rPr>
          <w:rFonts w:hint="cs"/>
          <w:rtl/>
        </w:rPr>
        <w:t xml:space="preserve"> می‌</w:t>
      </w:r>
      <w:r>
        <w:rPr>
          <w:rFonts w:hint="cs"/>
          <w:rtl/>
        </w:rPr>
        <w:t>شود.</w:t>
      </w:r>
    </w:p>
    <w:p w:rsidR="00B022FB" w:rsidRDefault="00B022FB" w:rsidP="002B65CF">
      <w:pPr>
        <w:rPr>
          <w:rtl/>
        </w:rPr>
      </w:pPr>
      <w:r>
        <w:rPr>
          <w:rFonts w:hint="cs"/>
          <w:rtl/>
        </w:rPr>
        <w:t>این دو مسأله</w:t>
      </w:r>
      <w:r w:rsidR="000B1FC3">
        <w:rPr>
          <w:rFonts w:hint="cs"/>
          <w:rtl/>
        </w:rPr>
        <w:t xml:space="preserve">‌ای </w:t>
      </w:r>
      <w:r>
        <w:rPr>
          <w:rFonts w:hint="cs"/>
          <w:rtl/>
        </w:rPr>
        <w:t xml:space="preserve">است که در اینجا وجود دارد که البته در </w:t>
      </w:r>
      <w:r w:rsidR="009F7317">
        <w:rPr>
          <w:rFonts w:hint="cs"/>
          <w:rtl/>
        </w:rPr>
        <w:t>جزئیات</w:t>
      </w:r>
      <w:r>
        <w:rPr>
          <w:rFonts w:hint="cs"/>
          <w:rtl/>
        </w:rPr>
        <w:t xml:space="preserve"> تفاوت</w:t>
      </w:r>
      <w:r w:rsidR="000B1FC3">
        <w:rPr>
          <w:rFonts w:hint="cs"/>
          <w:rtl/>
        </w:rPr>
        <w:t>‌های</w:t>
      </w:r>
      <w:r>
        <w:rPr>
          <w:rFonts w:hint="cs"/>
          <w:rtl/>
        </w:rPr>
        <w:t xml:space="preserve">ی وجود دارد که </w:t>
      </w:r>
      <w:r w:rsidR="008741DE">
        <w:rPr>
          <w:rFonts w:hint="cs"/>
          <w:rtl/>
        </w:rPr>
        <w:t>ورود به آن مباحث موجب طولانی شدن بحث</w:t>
      </w:r>
      <w:r w:rsidR="000B1FC3">
        <w:rPr>
          <w:rFonts w:hint="cs"/>
          <w:rtl/>
        </w:rPr>
        <w:t xml:space="preserve"> می‌</w:t>
      </w:r>
      <w:r w:rsidR="008741DE">
        <w:rPr>
          <w:rFonts w:hint="cs"/>
          <w:rtl/>
        </w:rPr>
        <w:t xml:space="preserve">شود اما </w:t>
      </w:r>
      <w:r w:rsidR="009F7317">
        <w:rPr>
          <w:rFonts w:hint="cs"/>
          <w:rtl/>
        </w:rPr>
        <w:t>فی‌الجمله</w:t>
      </w:r>
      <w:r w:rsidR="008741DE">
        <w:rPr>
          <w:rFonts w:hint="cs"/>
          <w:rtl/>
        </w:rPr>
        <w:t xml:space="preserve"> در بسیاری موارد این مسأله شمول دارد.</w:t>
      </w:r>
    </w:p>
    <w:p w:rsidR="008741DE" w:rsidRDefault="008741DE" w:rsidP="002B65CF">
      <w:pPr>
        <w:rPr>
          <w:rtl/>
        </w:rPr>
      </w:pPr>
      <w:r>
        <w:rPr>
          <w:rFonts w:hint="cs"/>
          <w:rtl/>
        </w:rPr>
        <w:t>ممکن است در اینجا این سؤال پیش آید که آیا لازم ا</w:t>
      </w:r>
      <w:r w:rsidR="006E20A2">
        <w:rPr>
          <w:rFonts w:hint="cs"/>
          <w:rtl/>
        </w:rPr>
        <w:t>ست نسبت به موضوع و متعلّق اطلاق‌</w:t>
      </w:r>
      <w:r>
        <w:rPr>
          <w:rFonts w:hint="cs"/>
          <w:rtl/>
        </w:rPr>
        <w:t>گیری کرد یا خیر؟ در جواب گفته</w:t>
      </w:r>
      <w:r w:rsidR="000B1FC3">
        <w:rPr>
          <w:rFonts w:hint="cs"/>
          <w:rtl/>
        </w:rPr>
        <w:t xml:space="preserve"> می‌</w:t>
      </w:r>
      <w:r>
        <w:rPr>
          <w:rFonts w:hint="cs"/>
          <w:rtl/>
        </w:rPr>
        <w:t>شود که اصل اشتراک در همه جا یکی است البته نسبت به بحث عالم و جاهل یک مسأله عقلی</w:t>
      </w:r>
      <w:r w:rsidR="000B1FC3">
        <w:rPr>
          <w:rFonts w:hint="cs"/>
          <w:rtl/>
        </w:rPr>
        <w:t xml:space="preserve"> می‌</w:t>
      </w:r>
      <w:r>
        <w:rPr>
          <w:rFonts w:hint="cs"/>
          <w:rtl/>
        </w:rPr>
        <w:t xml:space="preserve">باشد و گاهی هم مباحث دارای دلیل خاص هستند و </w:t>
      </w:r>
      <w:r w:rsidR="009F7317">
        <w:rPr>
          <w:rFonts w:hint="cs"/>
          <w:rtl/>
        </w:rPr>
        <w:t>به‌طورکلی</w:t>
      </w:r>
      <w:r w:rsidR="000B1FC3">
        <w:rPr>
          <w:rFonts w:hint="cs"/>
          <w:rtl/>
        </w:rPr>
        <w:t xml:space="preserve"> می‌</w:t>
      </w:r>
      <w:r>
        <w:rPr>
          <w:rFonts w:hint="cs"/>
          <w:rtl/>
        </w:rPr>
        <w:t xml:space="preserve">توان گفت که موارد با هم متفاوت هستند و اینکه گفته شد وارد جزئیات نباید شد به این دلیل است که این مباحث هر کدام محل کلام است لکن در اینجا </w:t>
      </w:r>
      <w:r w:rsidR="009F7317">
        <w:rPr>
          <w:rFonts w:hint="cs"/>
          <w:rtl/>
        </w:rPr>
        <w:t>فی‌الجمله</w:t>
      </w:r>
      <w:r>
        <w:rPr>
          <w:rFonts w:hint="cs"/>
          <w:rtl/>
        </w:rPr>
        <w:t xml:space="preserve"> اشاره</w:t>
      </w:r>
      <w:r w:rsidR="000B1FC3">
        <w:rPr>
          <w:rFonts w:hint="cs"/>
          <w:rtl/>
        </w:rPr>
        <w:t xml:space="preserve"> می‌</w:t>
      </w:r>
      <w:r>
        <w:rPr>
          <w:rFonts w:hint="cs"/>
          <w:rtl/>
        </w:rPr>
        <w:t>شود.</w:t>
      </w:r>
    </w:p>
    <w:p w:rsidR="008741DE" w:rsidRDefault="008741DE" w:rsidP="002B65CF">
      <w:pPr>
        <w:rPr>
          <w:rtl/>
        </w:rPr>
      </w:pPr>
      <w:r>
        <w:rPr>
          <w:rFonts w:hint="cs"/>
          <w:rtl/>
        </w:rPr>
        <w:t>و اما در باب زن و مرد هم در اینجا در دو محور سؤال است که آیا قانون اولیه اشتراک وجود دارد یا خیر؟ و اما دو محوری که عرض شد از این قرار است که:</w:t>
      </w:r>
    </w:p>
    <w:p w:rsidR="008741DE" w:rsidRDefault="009F7317" w:rsidP="002B65CF">
      <w:pPr>
        <w:rPr>
          <w:rtl/>
        </w:rPr>
      </w:pPr>
      <w:r>
        <w:rPr>
          <w:rFonts w:hint="cs"/>
          <w:rtl/>
        </w:rPr>
        <w:t>اولاً</w:t>
      </w:r>
      <w:r w:rsidR="008741DE">
        <w:rPr>
          <w:rFonts w:hint="cs"/>
          <w:rtl/>
        </w:rPr>
        <w:t xml:space="preserve"> آیا </w:t>
      </w:r>
      <w:r w:rsidR="002C7A13">
        <w:rPr>
          <w:rFonts w:hint="cs"/>
          <w:rtl/>
        </w:rPr>
        <w:t>وقتی خطابات</w:t>
      </w:r>
      <w:r w:rsidR="000B1FC3">
        <w:rPr>
          <w:rFonts w:hint="cs"/>
          <w:rtl/>
        </w:rPr>
        <w:t xml:space="preserve"> می‌</w:t>
      </w:r>
      <w:r w:rsidR="002C7A13">
        <w:rPr>
          <w:rFonts w:hint="cs"/>
          <w:rtl/>
        </w:rPr>
        <w:t xml:space="preserve">آید اصل این است که </w:t>
      </w:r>
      <w:r>
        <w:rPr>
          <w:rFonts w:hint="cs"/>
          <w:rtl/>
        </w:rPr>
        <w:t>هم‌زمان</w:t>
      </w:r>
      <w:r w:rsidR="002C7A13">
        <w:rPr>
          <w:rFonts w:hint="cs"/>
          <w:rtl/>
        </w:rPr>
        <w:t xml:space="preserve"> و</w:t>
      </w:r>
      <w:r>
        <w:rPr>
          <w:rFonts w:hint="cs"/>
          <w:rtl/>
        </w:rPr>
        <w:t xml:space="preserve"> </w:t>
      </w:r>
      <w:r w:rsidR="002C7A13">
        <w:rPr>
          <w:rFonts w:hint="cs"/>
          <w:rtl/>
        </w:rPr>
        <w:t>همسنگ زن و مرد را</w:t>
      </w:r>
      <w:r w:rsidR="000B1FC3">
        <w:rPr>
          <w:rFonts w:hint="cs"/>
          <w:rtl/>
        </w:rPr>
        <w:t xml:space="preserve"> می‌</w:t>
      </w:r>
      <w:r w:rsidR="002C7A13">
        <w:rPr>
          <w:rFonts w:hint="cs"/>
          <w:rtl/>
        </w:rPr>
        <w:t xml:space="preserve">گیرد </w:t>
      </w:r>
      <w:r>
        <w:rPr>
          <w:rFonts w:hint="cs"/>
          <w:rtl/>
        </w:rPr>
        <w:t>یا خیر</w:t>
      </w:r>
      <w:r w:rsidR="002C7A13">
        <w:rPr>
          <w:rFonts w:hint="cs"/>
          <w:rtl/>
        </w:rPr>
        <w:t>؟</w:t>
      </w:r>
    </w:p>
    <w:p w:rsidR="002C7A13" w:rsidRDefault="002C7A13" w:rsidP="002B65CF">
      <w:pPr>
        <w:rPr>
          <w:rtl/>
        </w:rPr>
      </w:pPr>
      <w:r>
        <w:rPr>
          <w:rFonts w:hint="cs"/>
          <w:rtl/>
        </w:rPr>
        <w:t>و دوم اینکه در جایی که جنس انسانی موضوع و متعلّق خطاب قرار</w:t>
      </w:r>
      <w:r w:rsidR="000B1FC3">
        <w:rPr>
          <w:rFonts w:hint="cs"/>
          <w:rtl/>
        </w:rPr>
        <w:t xml:space="preserve"> می‌</w:t>
      </w:r>
      <w:r>
        <w:rPr>
          <w:rFonts w:hint="cs"/>
          <w:rtl/>
        </w:rPr>
        <w:t>گیرد آیا یکدست بوده و زن و مرد هر دو مشمول خطابات هستند یا خیر؟</w:t>
      </w:r>
    </w:p>
    <w:p w:rsidR="00E43549" w:rsidRDefault="002C7A13" w:rsidP="002B65CF">
      <w:pPr>
        <w:rPr>
          <w:rtl/>
        </w:rPr>
      </w:pPr>
      <w:r>
        <w:rPr>
          <w:rFonts w:hint="cs"/>
          <w:rtl/>
        </w:rPr>
        <w:t xml:space="preserve">البته جواب این در کلمات فقها و ... مفروض است و آن جواب این است که </w:t>
      </w:r>
      <w:r w:rsidR="009F7317">
        <w:rPr>
          <w:rFonts w:hint="cs"/>
          <w:rtl/>
        </w:rPr>
        <w:t>علی‌الاصول</w:t>
      </w:r>
      <w:r>
        <w:rPr>
          <w:rFonts w:hint="cs"/>
          <w:rtl/>
        </w:rPr>
        <w:t xml:space="preserve"> اشتراک وجود دارد الا ماخرج بالدلیل.</w:t>
      </w:r>
    </w:p>
    <w:p w:rsidR="00400578" w:rsidRDefault="00400578" w:rsidP="00400578">
      <w:pPr>
        <w:pStyle w:val="Heading2"/>
        <w:rPr>
          <w:rtl/>
        </w:rPr>
      </w:pPr>
      <w:bookmarkStart w:id="3" w:name="_Toc512882034"/>
      <w:r>
        <w:rPr>
          <w:rFonts w:hint="cs"/>
          <w:rtl/>
        </w:rPr>
        <w:t>انواع خطابات</w:t>
      </w:r>
      <w:bookmarkEnd w:id="3"/>
    </w:p>
    <w:p w:rsidR="002C7A13" w:rsidRDefault="002C7A13" w:rsidP="002B65CF">
      <w:pPr>
        <w:rPr>
          <w:rtl/>
        </w:rPr>
      </w:pPr>
      <w:r>
        <w:rPr>
          <w:rFonts w:hint="cs"/>
          <w:rtl/>
        </w:rPr>
        <w:t>اما در محور اول خطاباتی که وارد شده</w:t>
      </w:r>
      <w:r w:rsidR="000B1FC3">
        <w:rPr>
          <w:rFonts w:hint="cs"/>
          <w:rtl/>
        </w:rPr>
        <w:t xml:space="preserve">‌اند </w:t>
      </w:r>
      <w:r w:rsidR="009F7317">
        <w:rPr>
          <w:rFonts w:hint="cs"/>
          <w:rtl/>
        </w:rPr>
        <w:t>و احکامی</w:t>
      </w:r>
      <w:r>
        <w:rPr>
          <w:rFonts w:hint="cs"/>
          <w:rtl/>
        </w:rPr>
        <w:t xml:space="preserve"> را متوجّه جامعه و مردم کرده است تفاوتی در مردم</w:t>
      </w:r>
      <w:r w:rsidR="000B1FC3">
        <w:rPr>
          <w:rFonts w:hint="cs"/>
          <w:rtl/>
        </w:rPr>
        <w:t xml:space="preserve"> نمی‌</w:t>
      </w:r>
      <w:r>
        <w:rPr>
          <w:rFonts w:hint="cs"/>
          <w:rtl/>
        </w:rPr>
        <w:t>کند و این اصل شمول خطابات للرجال و النساء دو دلیل دارد:</w:t>
      </w:r>
    </w:p>
    <w:p w:rsidR="00400578" w:rsidRDefault="00400578" w:rsidP="00400578">
      <w:pPr>
        <w:pStyle w:val="Heading3"/>
        <w:rPr>
          <w:rtl/>
        </w:rPr>
      </w:pPr>
      <w:bookmarkStart w:id="4" w:name="_Toc512882035"/>
      <w:r>
        <w:rPr>
          <w:rFonts w:hint="cs"/>
          <w:rtl/>
        </w:rPr>
        <w:t>خطابات مطلق بدون صیغه خاص</w:t>
      </w:r>
      <w:bookmarkEnd w:id="4"/>
    </w:p>
    <w:p w:rsidR="002C7A13" w:rsidRDefault="00E43549" w:rsidP="006E20A2">
      <w:pPr>
        <w:rPr>
          <w:rtl/>
        </w:rPr>
      </w:pPr>
      <w:r>
        <w:rPr>
          <w:rFonts w:hint="cs"/>
          <w:rtl/>
        </w:rPr>
        <w:t>دلیل اول ذات اطلاق ادله</w:t>
      </w:r>
      <w:r w:rsidR="000B1FC3">
        <w:rPr>
          <w:rFonts w:hint="cs"/>
          <w:rtl/>
        </w:rPr>
        <w:t xml:space="preserve"> می‌</w:t>
      </w:r>
      <w:r>
        <w:rPr>
          <w:rFonts w:hint="cs"/>
          <w:rtl/>
        </w:rPr>
        <w:t xml:space="preserve">باشد که در واقع ادله دارای اطلاق بوده و تقریباً همه این را </w:t>
      </w:r>
      <w:r w:rsidR="009F7317">
        <w:rPr>
          <w:rFonts w:hint="cs"/>
          <w:rtl/>
        </w:rPr>
        <w:t>پذیرفته‌اند</w:t>
      </w:r>
      <w:r>
        <w:rPr>
          <w:rFonts w:hint="cs"/>
          <w:rtl/>
        </w:rPr>
        <w:t>. توضیح بیشتر اینکه این اطلاق ادله روشن</w:t>
      </w:r>
      <w:r w:rsidR="000B1FC3">
        <w:rPr>
          <w:rFonts w:hint="cs"/>
          <w:rtl/>
        </w:rPr>
        <w:t xml:space="preserve"> می‌</w:t>
      </w:r>
      <w:r>
        <w:rPr>
          <w:rFonts w:hint="cs"/>
          <w:rtl/>
        </w:rPr>
        <w:t>باشد به این بیان که در برخی موارد عنوان صیغ و ضمائر مذکر و مؤنّث نیامده است همچون «</w:t>
      </w:r>
      <w:r w:rsidRPr="00BA07EF">
        <w:rPr>
          <w:rFonts w:hint="cs"/>
          <w:b/>
          <w:bCs/>
          <w:color w:val="008000"/>
          <w:rtl/>
        </w:rPr>
        <w:t>یا أیّها النّاس</w:t>
      </w:r>
      <w:r>
        <w:rPr>
          <w:rFonts w:hint="cs"/>
          <w:rtl/>
        </w:rPr>
        <w:t>»</w:t>
      </w:r>
      <w:r w:rsidR="000B1FC3">
        <w:rPr>
          <w:rFonts w:hint="cs"/>
          <w:rtl/>
        </w:rPr>
        <w:t xml:space="preserve"> می‌</w:t>
      </w:r>
      <w:r>
        <w:rPr>
          <w:rFonts w:hint="cs"/>
          <w:rtl/>
        </w:rPr>
        <w:t>باشد که شمول دارد</w:t>
      </w:r>
      <w:r w:rsidR="00A960C5">
        <w:rPr>
          <w:rtl/>
        </w:rPr>
        <w:t>؛ و</w:t>
      </w:r>
      <w:r>
        <w:rPr>
          <w:rFonts w:hint="cs"/>
          <w:rtl/>
        </w:rPr>
        <w:t xml:space="preserve"> یا گاهی بیان حسن مسأله</w:t>
      </w:r>
      <w:r w:rsidR="000B1FC3">
        <w:rPr>
          <w:rFonts w:hint="cs"/>
          <w:rtl/>
        </w:rPr>
        <w:t xml:space="preserve">‌ای </w:t>
      </w:r>
      <w:r>
        <w:rPr>
          <w:rFonts w:hint="cs"/>
          <w:rtl/>
        </w:rPr>
        <w:t xml:space="preserve">در </w:t>
      </w:r>
      <w:r w:rsidR="006E20A2">
        <w:rPr>
          <w:rFonts w:hint="cs"/>
          <w:rtl/>
        </w:rPr>
        <w:t>ق</w:t>
      </w:r>
      <w:r>
        <w:rPr>
          <w:rFonts w:hint="cs"/>
          <w:rtl/>
        </w:rPr>
        <w:t xml:space="preserve">الب یک جمله خبریه آمده است و خطاب به آن معنا در </w:t>
      </w:r>
      <w:r w:rsidR="009F7317">
        <w:rPr>
          <w:rFonts w:hint="cs"/>
          <w:rtl/>
        </w:rPr>
        <w:lastRenderedPageBreak/>
        <w:t>این‌ها</w:t>
      </w:r>
      <w:r>
        <w:rPr>
          <w:rFonts w:hint="cs"/>
          <w:rtl/>
        </w:rPr>
        <w:t xml:space="preserve"> وجود ندارد. این یک نوع خطاب</w:t>
      </w:r>
      <w:r w:rsidR="000B1FC3">
        <w:rPr>
          <w:rFonts w:hint="cs"/>
          <w:rtl/>
        </w:rPr>
        <w:t xml:space="preserve"> می‌</w:t>
      </w:r>
      <w:r>
        <w:rPr>
          <w:rFonts w:hint="cs"/>
          <w:rtl/>
        </w:rPr>
        <w:t xml:space="preserve">باشد که در </w:t>
      </w:r>
      <w:r w:rsidR="009F7317">
        <w:rPr>
          <w:rFonts w:hint="cs"/>
          <w:rtl/>
        </w:rPr>
        <w:t>این‌ها</w:t>
      </w:r>
      <w:r>
        <w:rPr>
          <w:rFonts w:hint="cs"/>
          <w:rtl/>
        </w:rPr>
        <w:t xml:space="preserve"> شمول و اطلاق محل بحث نیست چراکه ضمائر و خطابات در اینجا </w:t>
      </w:r>
      <w:r w:rsidR="009F7317">
        <w:rPr>
          <w:rFonts w:hint="cs"/>
          <w:rtl/>
        </w:rPr>
        <w:t>به‌گونه‌ای</w:t>
      </w:r>
      <w:r w:rsidR="000B1FC3">
        <w:rPr>
          <w:rFonts w:hint="cs"/>
          <w:rtl/>
        </w:rPr>
        <w:t xml:space="preserve"> </w:t>
      </w:r>
      <w:r>
        <w:rPr>
          <w:rFonts w:hint="cs"/>
          <w:rtl/>
        </w:rPr>
        <w:t>نیست که مذکّر و مؤنث داشته باشد.</w:t>
      </w:r>
    </w:p>
    <w:p w:rsidR="00400578" w:rsidRDefault="00400578" w:rsidP="00400578">
      <w:pPr>
        <w:pStyle w:val="Heading3"/>
        <w:rPr>
          <w:rtl/>
        </w:rPr>
      </w:pPr>
      <w:bookmarkStart w:id="5" w:name="_Toc512882036"/>
      <w:r>
        <w:rPr>
          <w:rFonts w:hint="cs"/>
          <w:rtl/>
        </w:rPr>
        <w:t>خطابات با استفاده از صیغ مذکر</w:t>
      </w:r>
      <w:bookmarkEnd w:id="5"/>
    </w:p>
    <w:p w:rsidR="00E43549" w:rsidRDefault="00E43549" w:rsidP="002B65CF">
      <w:pPr>
        <w:rPr>
          <w:rtl/>
        </w:rPr>
      </w:pPr>
      <w:r>
        <w:rPr>
          <w:rFonts w:hint="cs"/>
          <w:rtl/>
        </w:rPr>
        <w:t>و قسم دوم در جایی است که ضمائر و خطابات مذکر آمده است همچون «</w:t>
      </w:r>
      <w:r w:rsidRPr="00184514">
        <w:rPr>
          <w:rFonts w:hint="cs"/>
          <w:b/>
          <w:bCs/>
          <w:color w:val="008000"/>
          <w:rtl/>
        </w:rPr>
        <w:t>یا أیّها الذین آمنو</w:t>
      </w:r>
      <w:r w:rsidR="00184514" w:rsidRPr="00184514">
        <w:rPr>
          <w:rFonts w:hint="cs"/>
          <w:b/>
          <w:bCs/>
          <w:color w:val="008000"/>
          <w:rtl/>
        </w:rPr>
        <w:t>ا</w:t>
      </w:r>
      <w:r>
        <w:rPr>
          <w:rFonts w:hint="cs"/>
          <w:rtl/>
        </w:rPr>
        <w:t>» یا ضمیر «کم» آمده است و یا خطابات امری که به صورت مذکر آورده شده است همچون «</w:t>
      </w:r>
      <w:r w:rsidRPr="009F7317">
        <w:rPr>
          <w:rFonts w:hint="cs"/>
          <w:b/>
          <w:bCs/>
          <w:color w:val="008000"/>
          <w:rtl/>
        </w:rPr>
        <w:t>من استطاع منکم</w:t>
      </w:r>
      <w:r>
        <w:rPr>
          <w:rFonts w:hint="cs"/>
          <w:rtl/>
        </w:rPr>
        <w:t xml:space="preserve">» که ضمیر مذکر است، لکن جواب این موارد این است که در </w:t>
      </w:r>
      <w:r w:rsidR="009F7317">
        <w:rPr>
          <w:rFonts w:hint="cs"/>
          <w:rtl/>
        </w:rPr>
        <w:t>این‌گونه</w:t>
      </w:r>
      <w:r>
        <w:rPr>
          <w:rFonts w:hint="cs"/>
          <w:rtl/>
        </w:rPr>
        <w:t xml:space="preserve"> خطابات هم اطلاق وجود دارد و علت آن این است که چه در</w:t>
      </w:r>
      <w:r w:rsidR="009F7317">
        <w:rPr>
          <w:rFonts w:hint="cs"/>
          <w:rtl/>
        </w:rPr>
        <w:t xml:space="preserve"> </w:t>
      </w:r>
      <w:r>
        <w:rPr>
          <w:rFonts w:hint="cs"/>
          <w:rtl/>
        </w:rPr>
        <w:t>مواردی که غائب باشد، حاضر باشد و اشکال دیگر این موارد در لغت عرب دو معنا دارد، یک معنای خاص</w:t>
      </w:r>
      <w:r w:rsidR="000B1FC3">
        <w:rPr>
          <w:rFonts w:hint="cs"/>
          <w:rtl/>
        </w:rPr>
        <w:t xml:space="preserve"> می‌</w:t>
      </w:r>
      <w:r>
        <w:rPr>
          <w:rFonts w:hint="cs"/>
          <w:rtl/>
        </w:rPr>
        <w:t>باشد که در مقابل جنس مؤنث</w:t>
      </w:r>
      <w:r w:rsidR="000B1FC3">
        <w:rPr>
          <w:rFonts w:hint="cs"/>
          <w:rtl/>
        </w:rPr>
        <w:t xml:space="preserve"> می‌</w:t>
      </w:r>
      <w:r>
        <w:rPr>
          <w:rFonts w:hint="cs"/>
          <w:rtl/>
        </w:rPr>
        <w:t>باشد و معنای دیگر آن معنای عام است که در آن رعایت مذکر و مؤنث نشده است. این دو معنا است که در واقع هر دو معنای حقیقی هم</w:t>
      </w:r>
      <w:r w:rsidR="000B1FC3">
        <w:rPr>
          <w:rFonts w:hint="cs"/>
          <w:rtl/>
        </w:rPr>
        <w:t xml:space="preserve"> می‌</w:t>
      </w:r>
      <w:r>
        <w:rPr>
          <w:rFonts w:hint="cs"/>
          <w:rtl/>
        </w:rPr>
        <w:t xml:space="preserve">باشد نه اینکه یکی حقیقت و دیگری مجاز باشد. البته در اینجا این نظر وجود دارد که از باب تغلیب باشد که اگر </w:t>
      </w:r>
      <w:r w:rsidR="009F7317">
        <w:rPr>
          <w:rFonts w:hint="cs"/>
          <w:rtl/>
        </w:rPr>
        <w:t>این‌چنین</w:t>
      </w:r>
      <w:r>
        <w:rPr>
          <w:rFonts w:hint="cs"/>
          <w:rtl/>
        </w:rPr>
        <w:t xml:space="preserve"> باشد معنای مجاز</w:t>
      </w:r>
      <w:r w:rsidR="000B1FC3">
        <w:rPr>
          <w:rFonts w:hint="cs"/>
          <w:rtl/>
        </w:rPr>
        <w:t xml:space="preserve"> می‌</w:t>
      </w:r>
      <w:r>
        <w:rPr>
          <w:rFonts w:hint="cs"/>
          <w:rtl/>
        </w:rPr>
        <w:t xml:space="preserve">شود لکن اعتقاد ما بر این است که </w:t>
      </w:r>
      <w:r w:rsidR="009F7317">
        <w:rPr>
          <w:rFonts w:hint="cs"/>
          <w:rtl/>
        </w:rPr>
        <w:t>این‌ها</w:t>
      </w:r>
      <w:r>
        <w:rPr>
          <w:rFonts w:hint="cs"/>
          <w:rtl/>
        </w:rPr>
        <w:t xml:space="preserve"> از ابتدا برای عام وضع شده</w:t>
      </w:r>
      <w:r w:rsidR="000B1FC3">
        <w:rPr>
          <w:rFonts w:hint="cs"/>
          <w:rtl/>
        </w:rPr>
        <w:t xml:space="preserve">‌اند </w:t>
      </w:r>
      <w:r>
        <w:rPr>
          <w:rFonts w:hint="cs"/>
          <w:rtl/>
        </w:rPr>
        <w:t>اما اگر به حدّ وضع نباشد اصل بر این است که معنای حقیقی اراده شود چرا که تغلیب نیاز به قرینه دارد.</w:t>
      </w:r>
    </w:p>
    <w:p w:rsidR="00E43549" w:rsidRDefault="00E43549" w:rsidP="00E43549">
      <w:pPr>
        <w:pStyle w:val="Heading2"/>
        <w:rPr>
          <w:rtl/>
        </w:rPr>
      </w:pPr>
      <w:bookmarkStart w:id="6" w:name="_Toc512882037"/>
      <w:r>
        <w:rPr>
          <w:rFonts w:hint="cs"/>
          <w:rtl/>
        </w:rPr>
        <w:t>احتمالات در استفاده از صیغ مذکر</w:t>
      </w:r>
      <w:bookmarkEnd w:id="6"/>
    </w:p>
    <w:p w:rsidR="00E43549" w:rsidRDefault="009F7317" w:rsidP="002B65CF">
      <w:pPr>
        <w:rPr>
          <w:rtl/>
        </w:rPr>
      </w:pPr>
      <w:r>
        <w:rPr>
          <w:rFonts w:hint="cs"/>
          <w:rtl/>
        </w:rPr>
        <w:t>به‌عبارت‌دیگر</w:t>
      </w:r>
      <w:r w:rsidR="00E43549">
        <w:rPr>
          <w:rFonts w:hint="cs"/>
          <w:rtl/>
        </w:rPr>
        <w:t xml:space="preserve"> در اینجا دو احتمال برای صیغ مذکر وجود دارد:</w:t>
      </w:r>
    </w:p>
    <w:p w:rsidR="00E43549" w:rsidRDefault="00E43549" w:rsidP="00E43549">
      <w:pPr>
        <w:pStyle w:val="Heading3"/>
        <w:rPr>
          <w:rtl/>
        </w:rPr>
      </w:pPr>
      <w:bookmarkStart w:id="7" w:name="_Toc512882038"/>
      <w:r>
        <w:rPr>
          <w:rFonts w:hint="cs"/>
          <w:rtl/>
        </w:rPr>
        <w:t>احتمال اول: معنای حقیقی</w:t>
      </w:r>
      <w:bookmarkEnd w:id="7"/>
    </w:p>
    <w:p w:rsidR="00E43549" w:rsidRDefault="00E43549" w:rsidP="00E43549">
      <w:pPr>
        <w:rPr>
          <w:rtl/>
        </w:rPr>
      </w:pPr>
      <w:r>
        <w:rPr>
          <w:rFonts w:hint="cs"/>
          <w:rtl/>
        </w:rPr>
        <w:t>احتمال اول این است که صیغ مذکر دارای دو معنای حقیقی</w:t>
      </w:r>
      <w:r w:rsidR="000B1FC3">
        <w:rPr>
          <w:rFonts w:hint="cs"/>
          <w:rtl/>
        </w:rPr>
        <w:t xml:space="preserve"> می‌</w:t>
      </w:r>
      <w:r>
        <w:rPr>
          <w:rFonts w:hint="cs"/>
          <w:rtl/>
        </w:rPr>
        <w:t>باشند، یک معنای خاص یعنی صیغ مذکر در مقابل مؤنث</w:t>
      </w:r>
      <w:r w:rsidR="000B1FC3">
        <w:rPr>
          <w:rFonts w:hint="cs"/>
          <w:rtl/>
        </w:rPr>
        <w:t xml:space="preserve"> می‌</w:t>
      </w:r>
      <w:r>
        <w:rPr>
          <w:rFonts w:hint="cs"/>
          <w:rtl/>
        </w:rPr>
        <w:t>باشد.</w:t>
      </w:r>
    </w:p>
    <w:p w:rsidR="00E43549" w:rsidRDefault="00E43549" w:rsidP="00E43549">
      <w:pPr>
        <w:rPr>
          <w:rtl/>
        </w:rPr>
      </w:pPr>
      <w:r>
        <w:rPr>
          <w:rFonts w:hint="cs"/>
          <w:rtl/>
        </w:rPr>
        <w:t>و معنای دیگر که معنای عام</w:t>
      </w:r>
      <w:r w:rsidR="000B1FC3">
        <w:rPr>
          <w:rFonts w:hint="cs"/>
          <w:rtl/>
        </w:rPr>
        <w:t xml:space="preserve"> می‌</w:t>
      </w:r>
      <w:r>
        <w:rPr>
          <w:rFonts w:hint="cs"/>
          <w:rtl/>
        </w:rPr>
        <w:t>باشد یعنی از ابتدا این صیغ برای هر دو وضع شده</w:t>
      </w:r>
      <w:r w:rsidR="000B1FC3">
        <w:rPr>
          <w:rFonts w:hint="cs"/>
          <w:rtl/>
        </w:rPr>
        <w:t xml:space="preserve">‌اند </w:t>
      </w:r>
      <w:r>
        <w:rPr>
          <w:rFonts w:hint="cs"/>
          <w:rtl/>
        </w:rPr>
        <w:t>و مذکر و مؤنث را شامل</w:t>
      </w:r>
      <w:r w:rsidR="000B1FC3">
        <w:rPr>
          <w:rFonts w:hint="cs"/>
          <w:rtl/>
        </w:rPr>
        <w:t xml:space="preserve"> می‌</w:t>
      </w:r>
      <w:r>
        <w:rPr>
          <w:rFonts w:hint="cs"/>
          <w:rtl/>
        </w:rPr>
        <w:t>شوند.</w:t>
      </w:r>
    </w:p>
    <w:p w:rsidR="00E43549" w:rsidRDefault="00E43549" w:rsidP="00E43549">
      <w:pPr>
        <w:pStyle w:val="Heading3"/>
        <w:rPr>
          <w:rtl/>
        </w:rPr>
      </w:pPr>
      <w:bookmarkStart w:id="8" w:name="_Toc512882039"/>
      <w:r>
        <w:rPr>
          <w:rFonts w:hint="cs"/>
          <w:rtl/>
        </w:rPr>
        <w:t>احتمال دوم: معنای مجاز</w:t>
      </w:r>
      <w:bookmarkEnd w:id="8"/>
    </w:p>
    <w:p w:rsidR="00E43549" w:rsidRDefault="00E43549" w:rsidP="00E43549">
      <w:pPr>
        <w:rPr>
          <w:rtl/>
        </w:rPr>
      </w:pPr>
      <w:r>
        <w:rPr>
          <w:rFonts w:hint="cs"/>
          <w:rtl/>
        </w:rPr>
        <w:t>احتمال دیگر این است که معنای اصلی و حقیقی همان معنای خاص</w:t>
      </w:r>
      <w:r w:rsidR="000B1FC3">
        <w:rPr>
          <w:rFonts w:hint="cs"/>
          <w:rtl/>
        </w:rPr>
        <w:t xml:space="preserve"> می‌</w:t>
      </w:r>
      <w:r>
        <w:rPr>
          <w:rFonts w:hint="cs"/>
          <w:rtl/>
        </w:rPr>
        <w:t>باشد یعنی مذکر در مقابل مؤنث</w:t>
      </w:r>
      <w:r w:rsidR="00A960C5">
        <w:rPr>
          <w:rtl/>
        </w:rPr>
        <w:t xml:space="preserve">؛ </w:t>
      </w:r>
      <w:r>
        <w:rPr>
          <w:rFonts w:hint="cs"/>
          <w:rtl/>
        </w:rPr>
        <w:t>اما معنای عام آن به صورت مجاز و از باب تغلیب</w:t>
      </w:r>
      <w:r w:rsidR="000B1FC3">
        <w:rPr>
          <w:rFonts w:hint="cs"/>
          <w:rtl/>
        </w:rPr>
        <w:t xml:space="preserve"> می‌</w:t>
      </w:r>
      <w:r>
        <w:rPr>
          <w:rFonts w:hint="cs"/>
          <w:rtl/>
        </w:rPr>
        <w:t>باشد که شامل مرد و زن</w:t>
      </w:r>
      <w:r w:rsidR="000B1FC3">
        <w:rPr>
          <w:rFonts w:hint="cs"/>
          <w:rtl/>
        </w:rPr>
        <w:t xml:space="preserve"> می‌</w:t>
      </w:r>
      <w:r>
        <w:rPr>
          <w:rFonts w:hint="cs"/>
          <w:rtl/>
        </w:rPr>
        <w:t>شود.</w:t>
      </w:r>
    </w:p>
    <w:p w:rsidR="00E43549" w:rsidRDefault="00E43549" w:rsidP="00E43549">
      <w:pPr>
        <w:rPr>
          <w:rtl/>
        </w:rPr>
      </w:pPr>
      <w:r>
        <w:rPr>
          <w:rFonts w:hint="cs"/>
          <w:rtl/>
        </w:rPr>
        <w:t>اگر احتمال اول پذیرفته شود که این صیغ دارای دو معنای حقیقی باشند مشترک لفظی بین عام و خاص</w:t>
      </w:r>
      <w:r w:rsidR="000B1FC3">
        <w:rPr>
          <w:rFonts w:hint="cs"/>
          <w:rtl/>
        </w:rPr>
        <w:t xml:space="preserve"> می‌</w:t>
      </w:r>
      <w:r>
        <w:rPr>
          <w:rFonts w:hint="cs"/>
          <w:rtl/>
        </w:rPr>
        <w:t>شود که نیاز به قرینه معیّنه دارد.</w:t>
      </w:r>
    </w:p>
    <w:p w:rsidR="00E43549" w:rsidRDefault="00E43549" w:rsidP="00E43549">
      <w:pPr>
        <w:rPr>
          <w:rtl/>
        </w:rPr>
      </w:pPr>
      <w:r>
        <w:rPr>
          <w:rFonts w:hint="cs"/>
          <w:rtl/>
        </w:rPr>
        <w:t>اما اگر احتمال دوم پذیرفته شود کار دشوارتر</w:t>
      </w:r>
      <w:r w:rsidR="000B1FC3">
        <w:rPr>
          <w:rFonts w:hint="cs"/>
          <w:rtl/>
        </w:rPr>
        <w:t xml:space="preserve"> می‌</w:t>
      </w:r>
      <w:r>
        <w:rPr>
          <w:rFonts w:hint="cs"/>
          <w:rtl/>
        </w:rPr>
        <w:t xml:space="preserve">شود چرا که </w:t>
      </w:r>
      <w:r w:rsidR="00400578">
        <w:rPr>
          <w:rFonts w:hint="cs"/>
          <w:rtl/>
        </w:rPr>
        <w:t>اصل حقیقت</w:t>
      </w:r>
      <w:r w:rsidR="000B1FC3">
        <w:rPr>
          <w:rFonts w:hint="cs"/>
          <w:rtl/>
        </w:rPr>
        <w:t xml:space="preserve"> می‌</w:t>
      </w:r>
      <w:r w:rsidR="00400578">
        <w:rPr>
          <w:rFonts w:hint="cs"/>
          <w:rtl/>
        </w:rPr>
        <w:t>باشد و اگر قرار باشد این صیغ برای اشتراک استفاده شوند نیاز به قرینه صارفه وجود دارد.</w:t>
      </w:r>
    </w:p>
    <w:p w:rsidR="00400578" w:rsidRDefault="00400578" w:rsidP="00400578">
      <w:pPr>
        <w:rPr>
          <w:rtl/>
        </w:rPr>
      </w:pPr>
      <w:r>
        <w:rPr>
          <w:rFonts w:hint="cs"/>
          <w:rtl/>
        </w:rPr>
        <w:lastRenderedPageBreak/>
        <w:t>بنابراین در محور اول که گفته</w:t>
      </w:r>
      <w:r w:rsidR="000B1FC3">
        <w:rPr>
          <w:rFonts w:hint="cs"/>
          <w:rtl/>
        </w:rPr>
        <w:t xml:space="preserve"> می‌</w:t>
      </w:r>
      <w:r>
        <w:rPr>
          <w:rFonts w:hint="cs"/>
          <w:rtl/>
        </w:rPr>
        <w:t xml:space="preserve">شد خطابات دو گونه هستند: یک نوع خطاباتی هستند که واژگان </w:t>
      </w:r>
      <w:r w:rsidR="009F7317">
        <w:rPr>
          <w:rFonts w:hint="cs"/>
          <w:rtl/>
        </w:rPr>
        <w:t>و الفاظ</w:t>
      </w:r>
      <w:r>
        <w:rPr>
          <w:rFonts w:hint="cs"/>
          <w:rtl/>
        </w:rPr>
        <w:t xml:space="preserve"> و تعابیر مذکر و مؤنث در آن نیامده است همچون عبارت «</w:t>
      </w:r>
      <w:r w:rsidRPr="00184514">
        <w:rPr>
          <w:rFonts w:hint="cs"/>
          <w:b/>
          <w:bCs/>
          <w:color w:val="008000"/>
          <w:rtl/>
        </w:rPr>
        <w:t>یا أیها الناس</w:t>
      </w:r>
      <w:r>
        <w:rPr>
          <w:rFonts w:hint="cs"/>
          <w:rtl/>
        </w:rPr>
        <w:t>» و یا اشکال دیگری که در آن الفاظ مذکر و مؤنث وارد نشده است. اگر این محور باشد که دارای اطلاق بوده و نتیجه کلام مشخص و روشن</w:t>
      </w:r>
      <w:r w:rsidR="000B1FC3">
        <w:rPr>
          <w:rFonts w:hint="cs"/>
          <w:rtl/>
        </w:rPr>
        <w:t xml:space="preserve"> می‌</w:t>
      </w:r>
      <w:r>
        <w:rPr>
          <w:rFonts w:hint="cs"/>
          <w:rtl/>
        </w:rPr>
        <w:t>باشد.</w:t>
      </w:r>
    </w:p>
    <w:p w:rsidR="00400578" w:rsidRDefault="00400578" w:rsidP="0075253B">
      <w:pPr>
        <w:rPr>
          <w:rtl/>
        </w:rPr>
      </w:pPr>
      <w:r>
        <w:rPr>
          <w:rFonts w:hint="cs"/>
          <w:rtl/>
        </w:rPr>
        <w:t xml:space="preserve">اما اگر خطابات از نوع دوم و با استفاده از صیغ مذکر باشد در </w:t>
      </w:r>
      <w:r w:rsidR="009F7317">
        <w:rPr>
          <w:rFonts w:hint="cs"/>
          <w:rtl/>
        </w:rPr>
        <w:t>این‌گونه</w:t>
      </w:r>
      <w:r>
        <w:rPr>
          <w:rFonts w:hint="cs"/>
          <w:rtl/>
        </w:rPr>
        <w:t xml:space="preserve"> موارد </w:t>
      </w:r>
      <w:r w:rsidR="009F7317">
        <w:rPr>
          <w:rFonts w:hint="cs"/>
          <w:rtl/>
        </w:rPr>
        <w:t>همان‌طور</w:t>
      </w:r>
      <w:r>
        <w:rPr>
          <w:rFonts w:hint="cs"/>
          <w:rtl/>
        </w:rPr>
        <w:t xml:space="preserve"> که گفته شد دو احتمال وجود دارد</w:t>
      </w:r>
      <w:r w:rsidR="0075253B">
        <w:rPr>
          <w:rFonts w:hint="cs"/>
          <w:rtl/>
        </w:rPr>
        <w:t>:</w:t>
      </w:r>
    </w:p>
    <w:p w:rsidR="00400578" w:rsidRDefault="00400578" w:rsidP="00400578">
      <w:pPr>
        <w:rPr>
          <w:rtl/>
        </w:rPr>
      </w:pPr>
      <w:r>
        <w:rPr>
          <w:rFonts w:hint="cs"/>
          <w:rtl/>
        </w:rPr>
        <w:t>احتمال اول این است که صیغ عربی دارای دو معنای خاص و عام باشد که معنای خاص یعنی صیغ مذکر در مقابل مؤنث و دیگری معنای عام یعنی نوع بشری با الغاء خصوصیت زن و مردی.</w:t>
      </w:r>
    </w:p>
    <w:p w:rsidR="00400578" w:rsidRDefault="00400578" w:rsidP="00400578">
      <w:pPr>
        <w:rPr>
          <w:rtl/>
        </w:rPr>
      </w:pPr>
      <w:r>
        <w:rPr>
          <w:rFonts w:hint="cs"/>
          <w:rtl/>
        </w:rPr>
        <w:t xml:space="preserve">احتمال دوم این است که </w:t>
      </w:r>
      <w:r w:rsidR="009F7317">
        <w:rPr>
          <w:rFonts w:hint="cs"/>
          <w:rtl/>
        </w:rPr>
        <w:t>این‌ها</w:t>
      </w:r>
      <w:r>
        <w:rPr>
          <w:rFonts w:hint="cs"/>
          <w:rtl/>
        </w:rPr>
        <w:t xml:space="preserve"> وضع شده و معنای حقیقی آن عبارت است از مذکر در مقابل مؤنث خاص لکن مجازاً بنا بر تغلیب و یا با قرائنی در معنای عام هم به کار</w:t>
      </w:r>
      <w:r w:rsidR="000B1FC3">
        <w:rPr>
          <w:rFonts w:hint="cs"/>
          <w:rtl/>
        </w:rPr>
        <w:t xml:space="preserve"> می‌</w:t>
      </w:r>
      <w:r>
        <w:rPr>
          <w:rFonts w:hint="cs"/>
          <w:rtl/>
        </w:rPr>
        <w:t>رود.</w:t>
      </w:r>
    </w:p>
    <w:p w:rsidR="00400578" w:rsidRDefault="00400578" w:rsidP="00400578">
      <w:pPr>
        <w:rPr>
          <w:rtl/>
        </w:rPr>
      </w:pPr>
      <w:r>
        <w:rPr>
          <w:rFonts w:hint="cs"/>
          <w:rtl/>
        </w:rPr>
        <w:t>اگر احتمال اول باشد هنگامی که بنا باشد بر معنای عام و مشترک حمل شود نیاز به قرینه معیّنه دارد و اگر احتمال دوم باشد که حقیقت و مجاز</w:t>
      </w:r>
      <w:r w:rsidR="000B1FC3">
        <w:rPr>
          <w:rFonts w:hint="cs"/>
          <w:rtl/>
        </w:rPr>
        <w:t xml:space="preserve"> می‌</w:t>
      </w:r>
      <w:r>
        <w:rPr>
          <w:rFonts w:hint="cs"/>
          <w:rtl/>
        </w:rPr>
        <w:t>باشد، اگر بنا باشد بر معنای عام حمل شود نیاز به قرینه صارفه دارد و در نوع دوم از خطابات مشتمل بر صیغ مذکّر بر خلاف نوع اول کمی کار دشوارتر</w:t>
      </w:r>
      <w:r w:rsidR="000B1FC3">
        <w:rPr>
          <w:rFonts w:hint="cs"/>
          <w:rtl/>
        </w:rPr>
        <w:t xml:space="preserve"> می‌</w:t>
      </w:r>
      <w:r>
        <w:rPr>
          <w:rFonts w:hint="cs"/>
          <w:rtl/>
        </w:rPr>
        <w:t>باشد چراکه در نوع اول که صیغه خاصی نیامده و به صورت عام خطاب شده و یا جمله خبریه</w:t>
      </w:r>
      <w:r w:rsidR="000B1FC3">
        <w:rPr>
          <w:rFonts w:hint="cs"/>
          <w:rtl/>
        </w:rPr>
        <w:t xml:space="preserve"> می‌</w:t>
      </w:r>
      <w:r>
        <w:rPr>
          <w:rFonts w:hint="cs"/>
          <w:rtl/>
        </w:rPr>
        <w:t>باشد که مشخصاً عبارات دارای اطلاق</w:t>
      </w:r>
      <w:r w:rsidR="000B1FC3">
        <w:rPr>
          <w:rFonts w:hint="cs"/>
          <w:rtl/>
        </w:rPr>
        <w:t xml:space="preserve"> می‌</w:t>
      </w:r>
      <w:r>
        <w:rPr>
          <w:rFonts w:hint="cs"/>
          <w:rtl/>
        </w:rPr>
        <w:t xml:space="preserve">باشد، اما در شکل دوم اگر بخواهد بر معنای عام </w:t>
      </w:r>
      <w:r w:rsidR="009F7317">
        <w:rPr>
          <w:rFonts w:hint="cs"/>
          <w:rtl/>
        </w:rPr>
        <w:t>به‌عنوان</w:t>
      </w:r>
      <w:r>
        <w:rPr>
          <w:rFonts w:hint="cs"/>
          <w:rtl/>
        </w:rPr>
        <w:t xml:space="preserve"> معنای حقیقی یا مجازی حمل بشود نیاز به قرینه معیّنه یا صارفه دارد که در اینجا نیاز به یک قرینه خارج خطاب وجود دارد.</w:t>
      </w:r>
    </w:p>
    <w:p w:rsidR="00C1764E" w:rsidRDefault="00C1764E" w:rsidP="00C1764E">
      <w:pPr>
        <w:pStyle w:val="Heading2"/>
        <w:rPr>
          <w:rtl/>
        </w:rPr>
      </w:pPr>
      <w:bookmarkStart w:id="9" w:name="_Toc512882040"/>
      <w:r>
        <w:rPr>
          <w:rFonts w:hint="cs"/>
          <w:rtl/>
        </w:rPr>
        <w:t>قرائن احتمالی برای اصل اشتراک زن و مرد</w:t>
      </w:r>
      <w:bookmarkEnd w:id="9"/>
    </w:p>
    <w:p w:rsidR="00400578" w:rsidRDefault="00400578" w:rsidP="00400578">
      <w:pPr>
        <w:rPr>
          <w:rtl/>
        </w:rPr>
      </w:pPr>
      <w:r>
        <w:rPr>
          <w:rFonts w:hint="cs"/>
          <w:rtl/>
        </w:rPr>
        <w:t>چند چیز</w:t>
      </w:r>
      <w:r w:rsidR="000B1FC3">
        <w:rPr>
          <w:rFonts w:hint="cs"/>
          <w:rtl/>
        </w:rPr>
        <w:t xml:space="preserve"> می‌</w:t>
      </w:r>
      <w:r>
        <w:rPr>
          <w:rFonts w:hint="cs"/>
          <w:rtl/>
        </w:rPr>
        <w:t xml:space="preserve">تواند در اینجا </w:t>
      </w:r>
      <w:r w:rsidR="009F7317">
        <w:rPr>
          <w:rFonts w:hint="cs"/>
          <w:rtl/>
        </w:rPr>
        <w:t>به‌عنوان</w:t>
      </w:r>
      <w:r>
        <w:rPr>
          <w:rFonts w:hint="cs"/>
          <w:rtl/>
        </w:rPr>
        <w:t xml:space="preserve"> </w:t>
      </w:r>
      <w:r w:rsidR="00C1764E">
        <w:rPr>
          <w:rFonts w:hint="cs"/>
          <w:rtl/>
        </w:rPr>
        <w:t>قرینه وارد شود تا اصل اشتراک بین زن و مرد در احکام را درست کند.</w:t>
      </w:r>
    </w:p>
    <w:p w:rsidR="00C1764E" w:rsidRDefault="00C1764E" w:rsidP="00C1764E">
      <w:pPr>
        <w:pStyle w:val="Heading3"/>
        <w:rPr>
          <w:rtl/>
        </w:rPr>
      </w:pPr>
      <w:bookmarkStart w:id="10" w:name="_Toc512882041"/>
      <w:r>
        <w:rPr>
          <w:rFonts w:hint="cs"/>
          <w:rtl/>
        </w:rPr>
        <w:t>قرینه اول: تنقیح مناط</w:t>
      </w:r>
      <w:bookmarkEnd w:id="10"/>
    </w:p>
    <w:p w:rsidR="00C1764E" w:rsidRDefault="00C1764E" w:rsidP="00C1764E">
      <w:pPr>
        <w:rPr>
          <w:rtl/>
        </w:rPr>
      </w:pPr>
      <w:r>
        <w:rPr>
          <w:rFonts w:hint="cs"/>
          <w:rtl/>
        </w:rPr>
        <w:t>قرینه اول این است که کسی بگوید در اینجا تنقیح مناط</w:t>
      </w:r>
      <w:r w:rsidR="000B1FC3">
        <w:rPr>
          <w:rFonts w:hint="cs"/>
          <w:rtl/>
        </w:rPr>
        <w:t xml:space="preserve"> می‌</w:t>
      </w:r>
      <w:r>
        <w:rPr>
          <w:rFonts w:hint="cs"/>
          <w:rtl/>
        </w:rPr>
        <w:t>شود و در واقع قرینه همان تنقیح مناط</w:t>
      </w:r>
      <w:r w:rsidR="000B1FC3">
        <w:rPr>
          <w:rFonts w:hint="cs"/>
          <w:rtl/>
        </w:rPr>
        <w:t xml:space="preserve"> می‌</w:t>
      </w:r>
      <w:r>
        <w:rPr>
          <w:rFonts w:hint="cs"/>
          <w:rtl/>
        </w:rPr>
        <w:t>باشد که به خاطر مناسبات حکم و موضوع و شرایطی که این اطمینان وجود دارد که در هر کجا که این علم وجود دارد متفاوت هستند گفته</w:t>
      </w:r>
      <w:r w:rsidR="000B1FC3">
        <w:rPr>
          <w:rFonts w:hint="cs"/>
          <w:rtl/>
        </w:rPr>
        <w:t xml:space="preserve"> می‌</w:t>
      </w:r>
      <w:r>
        <w:rPr>
          <w:rFonts w:hint="cs"/>
          <w:rtl/>
        </w:rPr>
        <w:t>شود و الا اصل بر این است که عام باشد.</w:t>
      </w:r>
    </w:p>
    <w:p w:rsidR="00C1764E" w:rsidRDefault="00C1764E" w:rsidP="00C1764E">
      <w:pPr>
        <w:rPr>
          <w:rtl/>
        </w:rPr>
      </w:pPr>
      <w:r>
        <w:rPr>
          <w:rFonts w:hint="cs"/>
          <w:rtl/>
        </w:rPr>
        <w:t xml:space="preserve">در واقع هزاران حکم وجود دارد که بعید است گفته شود در </w:t>
      </w:r>
      <w:r w:rsidR="009F7317">
        <w:rPr>
          <w:rFonts w:hint="cs"/>
          <w:rtl/>
        </w:rPr>
        <w:t>این‌ها</w:t>
      </w:r>
      <w:r>
        <w:rPr>
          <w:rFonts w:hint="cs"/>
          <w:rtl/>
        </w:rPr>
        <w:t xml:space="preserve"> بحث زن و مرد با یکدیگر تفاوت دارند با این بیان تنقیح مناط کرده و لذا خطاب را به سمت زن</w:t>
      </w:r>
      <w:r w:rsidR="000B1FC3">
        <w:rPr>
          <w:rFonts w:hint="cs"/>
          <w:rtl/>
        </w:rPr>
        <w:t>‌ها می‌</w:t>
      </w:r>
      <w:r>
        <w:rPr>
          <w:rFonts w:hint="cs"/>
          <w:rtl/>
        </w:rPr>
        <w:t xml:space="preserve">برند. لکن اگر این قرینه </w:t>
      </w:r>
      <w:r w:rsidR="009F7317">
        <w:rPr>
          <w:rFonts w:hint="cs"/>
          <w:rtl/>
        </w:rPr>
        <w:t>مدنظر</w:t>
      </w:r>
      <w:r>
        <w:rPr>
          <w:rFonts w:hint="cs"/>
          <w:rtl/>
        </w:rPr>
        <w:t xml:space="preserve"> باشد اگر در جایی گره</w:t>
      </w:r>
      <w:r w:rsidR="000B1FC3">
        <w:rPr>
          <w:rFonts w:hint="cs"/>
          <w:rtl/>
        </w:rPr>
        <w:t xml:space="preserve">‌ای </w:t>
      </w:r>
      <w:r>
        <w:rPr>
          <w:rFonts w:hint="cs"/>
          <w:rtl/>
        </w:rPr>
        <w:t>ایجاد شود</w:t>
      </w:r>
      <w:r w:rsidR="000B1FC3">
        <w:rPr>
          <w:rFonts w:hint="cs"/>
          <w:rtl/>
        </w:rPr>
        <w:t xml:space="preserve"> نمی‌</w:t>
      </w:r>
      <w:r>
        <w:rPr>
          <w:rFonts w:hint="cs"/>
          <w:rtl/>
        </w:rPr>
        <w:t xml:space="preserve">توان فوراً تنقیح مناط کرد، </w:t>
      </w:r>
      <w:r w:rsidR="009F7317">
        <w:rPr>
          <w:rFonts w:hint="cs"/>
          <w:rtl/>
        </w:rPr>
        <w:t>علی‌الاصول</w:t>
      </w:r>
      <w:r w:rsidR="000B1FC3">
        <w:rPr>
          <w:rFonts w:hint="cs"/>
          <w:rtl/>
        </w:rPr>
        <w:t xml:space="preserve"> می‌</w:t>
      </w:r>
      <w:r>
        <w:rPr>
          <w:rFonts w:hint="cs"/>
          <w:rtl/>
        </w:rPr>
        <w:t xml:space="preserve">توان تنقیح مناط کرد اما در مواردی همچون این بحث که تردیدهای </w:t>
      </w:r>
      <w:r w:rsidR="009F7317">
        <w:rPr>
          <w:rFonts w:hint="cs"/>
          <w:rtl/>
        </w:rPr>
        <w:t>این‌چنینی</w:t>
      </w:r>
      <w:r>
        <w:rPr>
          <w:rFonts w:hint="cs"/>
          <w:rtl/>
        </w:rPr>
        <w:t xml:space="preserve"> وجود دارد چون تنقیح مناط دلیل لبّی</w:t>
      </w:r>
      <w:r w:rsidR="000B1FC3">
        <w:rPr>
          <w:rFonts w:hint="cs"/>
          <w:rtl/>
        </w:rPr>
        <w:t xml:space="preserve"> می‌</w:t>
      </w:r>
      <w:r>
        <w:rPr>
          <w:rFonts w:hint="cs"/>
          <w:rtl/>
        </w:rPr>
        <w:t>باشد</w:t>
      </w:r>
      <w:r w:rsidR="000B1FC3">
        <w:rPr>
          <w:rFonts w:hint="cs"/>
          <w:rtl/>
        </w:rPr>
        <w:t xml:space="preserve"> نمی‌</w:t>
      </w:r>
      <w:r>
        <w:rPr>
          <w:rFonts w:hint="cs"/>
          <w:rtl/>
        </w:rPr>
        <w:t>تواند شمول را درست کند.</w:t>
      </w:r>
    </w:p>
    <w:p w:rsidR="00C1764E" w:rsidRDefault="00C1764E" w:rsidP="00C1764E">
      <w:pPr>
        <w:pStyle w:val="Heading3"/>
        <w:rPr>
          <w:rtl/>
        </w:rPr>
      </w:pPr>
      <w:bookmarkStart w:id="11" w:name="_Toc512882042"/>
      <w:r>
        <w:rPr>
          <w:rFonts w:hint="cs"/>
          <w:rtl/>
        </w:rPr>
        <w:lastRenderedPageBreak/>
        <w:t>قرینه دوم: ادله لفظی</w:t>
      </w:r>
      <w:bookmarkEnd w:id="11"/>
    </w:p>
    <w:p w:rsidR="00C1764E" w:rsidRDefault="00C1764E" w:rsidP="00C1764E">
      <w:pPr>
        <w:rPr>
          <w:rtl/>
        </w:rPr>
      </w:pPr>
      <w:r>
        <w:rPr>
          <w:rFonts w:hint="cs"/>
          <w:rtl/>
        </w:rPr>
        <w:t>روش دیگر این است که گفته شود از ادله لفظی</w:t>
      </w:r>
      <w:r w:rsidR="000B1FC3">
        <w:rPr>
          <w:rFonts w:hint="cs"/>
          <w:rtl/>
        </w:rPr>
        <w:t xml:space="preserve"> می‌</w:t>
      </w:r>
      <w:r>
        <w:rPr>
          <w:rFonts w:hint="cs"/>
          <w:rtl/>
        </w:rPr>
        <w:t xml:space="preserve">توان مواردی را پیدا کرد </w:t>
      </w:r>
      <w:r>
        <w:rPr>
          <w:rtl/>
        </w:rPr>
        <w:t>–</w:t>
      </w:r>
      <w:r>
        <w:rPr>
          <w:rFonts w:hint="cs"/>
          <w:rtl/>
        </w:rPr>
        <w:t xml:space="preserve">البته ما در اینجا به نقطه روشنی نرسیدیم- اما </w:t>
      </w:r>
      <w:r w:rsidR="009F7317">
        <w:rPr>
          <w:rFonts w:hint="cs"/>
          <w:rtl/>
        </w:rPr>
        <w:t>به‌عنوان‌مثال</w:t>
      </w:r>
      <w:r>
        <w:rPr>
          <w:rFonts w:hint="cs"/>
          <w:rtl/>
        </w:rPr>
        <w:t xml:space="preserve"> کسی بگوید در آنجای</w:t>
      </w:r>
      <w:r w:rsidR="0075253B">
        <w:rPr>
          <w:rFonts w:hint="cs"/>
          <w:rtl/>
        </w:rPr>
        <w:t>ی</w:t>
      </w:r>
      <w:r>
        <w:rPr>
          <w:rFonts w:hint="cs"/>
          <w:rtl/>
        </w:rPr>
        <w:t xml:space="preserve"> که گفته شده است «</w:t>
      </w:r>
      <w:r w:rsidRPr="00184514">
        <w:rPr>
          <w:b/>
          <w:bCs/>
          <w:color w:val="008000"/>
          <w:rtl/>
        </w:rPr>
        <w:t>مَنْ عَمِلَ صالِحاً مِنْ ذَکَرٍ أَوْ أُنْثي وَ هُوَ مُؤْمِنٌ فَلَنُحْيِيَنَّهُ حَياةً طَيِّبَةً</w:t>
      </w:r>
      <w:r>
        <w:rPr>
          <w:rFonts w:hint="cs"/>
          <w:rtl/>
        </w:rPr>
        <w:t>»</w:t>
      </w:r>
      <w:r>
        <w:rPr>
          <w:rStyle w:val="FootnoteReference"/>
          <w:rtl/>
        </w:rPr>
        <w:footnoteReference w:id="3"/>
      </w:r>
      <w:r>
        <w:rPr>
          <w:rFonts w:hint="cs"/>
          <w:rtl/>
        </w:rPr>
        <w:t xml:space="preserve"> و آیات دیگری از این قبیل که در </w:t>
      </w:r>
      <w:r w:rsidR="009F7317">
        <w:rPr>
          <w:rFonts w:hint="cs"/>
          <w:rtl/>
        </w:rPr>
        <w:t>آن‌ها</w:t>
      </w:r>
      <w:r>
        <w:rPr>
          <w:rFonts w:hint="cs"/>
          <w:rtl/>
        </w:rPr>
        <w:t xml:space="preserve"> گفته شده است زن و مرد همچون یکدیگر بوده و اجر برابر دارند و...</w:t>
      </w:r>
    </w:p>
    <w:p w:rsidR="007D6910" w:rsidRPr="00C1764E" w:rsidRDefault="00C1764E" w:rsidP="0075253B">
      <w:pPr>
        <w:rPr>
          <w:rtl/>
        </w:rPr>
      </w:pPr>
      <w:r>
        <w:rPr>
          <w:rFonts w:hint="cs"/>
          <w:rtl/>
        </w:rPr>
        <w:t>البته عبارت دیگری همچون «</w:t>
      </w:r>
      <w:r w:rsidRPr="00184514">
        <w:rPr>
          <w:rFonts w:hint="cs"/>
          <w:b/>
          <w:bCs/>
          <w:color w:val="008000"/>
          <w:rtl/>
        </w:rPr>
        <w:t>المؤمنون و المؤمنا</w:t>
      </w:r>
      <w:r w:rsidR="00184514" w:rsidRPr="00184514">
        <w:rPr>
          <w:rFonts w:hint="cs"/>
          <w:b/>
          <w:bCs/>
          <w:color w:val="008000"/>
          <w:rtl/>
        </w:rPr>
        <w:t>ت</w:t>
      </w:r>
      <w:r>
        <w:rPr>
          <w:rFonts w:hint="cs"/>
          <w:rtl/>
        </w:rPr>
        <w:t>» یا «</w:t>
      </w:r>
      <w:r w:rsidRPr="00184514">
        <w:rPr>
          <w:rFonts w:hint="cs"/>
          <w:b/>
          <w:bCs/>
          <w:color w:val="008000"/>
          <w:rtl/>
        </w:rPr>
        <w:t>الصالحون و الصالحات</w:t>
      </w:r>
      <w:r>
        <w:rPr>
          <w:rFonts w:hint="cs"/>
          <w:rtl/>
        </w:rPr>
        <w:t xml:space="preserve">» و دیگر عبارات </w:t>
      </w:r>
      <w:r w:rsidR="009F7317">
        <w:rPr>
          <w:rFonts w:hint="cs"/>
          <w:rtl/>
        </w:rPr>
        <w:t>این‌چنینی</w:t>
      </w:r>
      <w:r>
        <w:rPr>
          <w:rFonts w:hint="cs"/>
          <w:rtl/>
        </w:rPr>
        <w:t xml:space="preserve"> نیز وجود دارد لکن </w:t>
      </w:r>
      <w:r w:rsidR="009F7317">
        <w:rPr>
          <w:rFonts w:hint="cs"/>
          <w:rtl/>
        </w:rPr>
        <w:t>این‌ها</w:t>
      </w:r>
      <w:r>
        <w:rPr>
          <w:rFonts w:hint="cs"/>
          <w:rtl/>
        </w:rPr>
        <w:t xml:space="preserve"> بیشتر</w:t>
      </w:r>
      <w:r w:rsidR="000B1FC3">
        <w:rPr>
          <w:rFonts w:hint="cs"/>
          <w:rtl/>
        </w:rPr>
        <w:t xml:space="preserve"> می‌</w:t>
      </w:r>
      <w:r>
        <w:rPr>
          <w:rFonts w:hint="cs"/>
          <w:rtl/>
        </w:rPr>
        <w:t xml:space="preserve">توانند شواهدی باشند برای بحث تنقیح مناط نه اینکه بتوان </w:t>
      </w:r>
      <w:r w:rsidR="009F7317">
        <w:rPr>
          <w:rFonts w:hint="cs"/>
          <w:rtl/>
        </w:rPr>
        <w:t>این‌ها</w:t>
      </w:r>
      <w:r>
        <w:rPr>
          <w:rFonts w:hint="cs"/>
          <w:rtl/>
        </w:rPr>
        <w:t xml:space="preserve"> را تعمی</w:t>
      </w:r>
      <w:r w:rsidR="0075253B">
        <w:rPr>
          <w:rFonts w:hint="cs"/>
          <w:rtl/>
        </w:rPr>
        <w:t>م داد برای قرینه لفظیه. در واقع</w:t>
      </w:r>
      <w:r>
        <w:rPr>
          <w:rFonts w:hint="cs"/>
          <w:rtl/>
        </w:rPr>
        <w:t xml:space="preserve"> برای اینکه بتوان ادله لفظیه</w:t>
      </w:r>
      <w:r w:rsidR="000B1FC3">
        <w:rPr>
          <w:rFonts w:hint="cs"/>
          <w:rtl/>
        </w:rPr>
        <w:t xml:space="preserve">‌ای </w:t>
      </w:r>
      <w:r>
        <w:rPr>
          <w:rFonts w:hint="cs"/>
          <w:rtl/>
        </w:rPr>
        <w:t>پیدا کرد بر این موضوع که در بحث خوبی و بدی</w:t>
      </w:r>
      <w:r w:rsidR="000B1FC3">
        <w:rPr>
          <w:rFonts w:hint="cs"/>
          <w:rtl/>
        </w:rPr>
        <w:t>‌های</w:t>
      </w:r>
      <w:r>
        <w:rPr>
          <w:rFonts w:hint="cs"/>
          <w:rtl/>
        </w:rPr>
        <w:t>ی که گفته شده است همه یکسان هستند، از این عبارات استفاده</w:t>
      </w:r>
      <w:r w:rsidR="000B1FC3">
        <w:rPr>
          <w:rFonts w:hint="cs"/>
          <w:rtl/>
        </w:rPr>
        <w:t xml:space="preserve"> می‌</w:t>
      </w:r>
      <w:r>
        <w:rPr>
          <w:rFonts w:hint="cs"/>
          <w:rtl/>
        </w:rPr>
        <w:t>شود</w:t>
      </w:r>
      <w:r w:rsidR="00A960C5">
        <w:rPr>
          <w:rtl/>
        </w:rPr>
        <w:t>؛ و</w:t>
      </w:r>
      <w:r w:rsidR="007D6910">
        <w:rPr>
          <w:rFonts w:hint="cs"/>
          <w:rtl/>
        </w:rPr>
        <w:t xml:space="preserve"> </w:t>
      </w:r>
      <w:r w:rsidR="009F7317">
        <w:rPr>
          <w:rFonts w:hint="cs"/>
          <w:rtl/>
        </w:rPr>
        <w:t>به‌طور</w:t>
      </w:r>
      <w:r w:rsidR="007D6910">
        <w:rPr>
          <w:rFonts w:hint="cs"/>
          <w:rtl/>
        </w:rPr>
        <w:t xml:space="preserve"> کل اینکه با </w:t>
      </w:r>
      <w:r w:rsidR="009F7317">
        <w:rPr>
          <w:rFonts w:hint="cs"/>
          <w:rtl/>
        </w:rPr>
        <w:t>این‌گونه</w:t>
      </w:r>
      <w:r w:rsidR="007D6910">
        <w:rPr>
          <w:rFonts w:hint="cs"/>
          <w:rtl/>
        </w:rPr>
        <w:t xml:space="preserve"> عبارات قرینه عامه</w:t>
      </w:r>
      <w:r w:rsidR="000B1FC3">
        <w:rPr>
          <w:rFonts w:hint="cs"/>
          <w:rtl/>
        </w:rPr>
        <w:t xml:space="preserve">‌ای </w:t>
      </w:r>
      <w:r w:rsidR="007D6910">
        <w:rPr>
          <w:rFonts w:hint="cs"/>
          <w:rtl/>
        </w:rPr>
        <w:t xml:space="preserve">گرفته شود تا حکم کند که احکام بین زن </w:t>
      </w:r>
      <w:r w:rsidR="009F7317">
        <w:rPr>
          <w:rFonts w:hint="cs"/>
          <w:rtl/>
        </w:rPr>
        <w:t>و مرد</w:t>
      </w:r>
      <w:r w:rsidR="007D6910">
        <w:rPr>
          <w:rFonts w:hint="cs"/>
          <w:rtl/>
        </w:rPr>
        <w:t xml:space="preserve"> مساوی هستند شاید چنین چیزی نباشد.</w:t>
      </w:r>
    </w:p>
    <w:p w:rsidR="00C1764E" w:rsidRDefault="007D6910" w:rsidP="00C1764E">
      <w:pPr>
        <w:rPr>
          <w:rtl/>
        </w:rPr>
      </w:pPr>
      <w:r>
        <w:rPr>
          <w:rFonts w:hint="cs"/>
          <w:rtl/>
        </w:rPr>
        <w:t xml:space="preserve">آنچه در اینجا </w:t>
      </w:r>
      <w:r w:rsidR="009F7317">
        <w:rPr>
          <w:rFonts w:hint="cs"/>
          <w:rtl/>
        </w:rPr>
        <w:t>به‌عنوان</w:t>
      </w:r>
      <w:r>
        <w:rPr>
          <w:rFonts w:hint="cs"/>
          <w:rtl/>
        </w:rPr>
        <w:t xml:space="preserve"> ادله لفظیه عرض شد قرینه</w:t>
      </w:r>
      <w:r w:rsidR="000B1FC3">
        <w:rPr>
          <w:rFonts w:hint="cs"/>
          <w:rtl/>
        </w:rPr>
        <w:t xml:space="preserve">‌ای </w:t>
      </w:r>
      <w:r>
        <w:rPr>
          <w:rFonts w:hint="cs"/>
          <w:rtl/>
        </w:rPr>
        <w:t xml:space="preserve">است که ممکن است گفته شود که خطابی است که به نحو حکومت و یا قرینه تعمیم برای تمام احکام وارد شود که البته بایستی در این مورد دقّت بیشتری کرد که آیا دلالت </w:t>
      </w:r>
      <w:r w:rsidR="009F7317">
        <w:rPr>
          <w:rFonts w:hint="cs"/>
          <w:rtl/>
        </w:rPr>
        <w:t>این‌ها</w:t>
      </w:r>
      <w:r>
        <w:rPr>
          <w:rFonts w:hint="cs"/>
          <w:rtl/>
        </w:rPr>
        <w:t xml:space="preserve"> به این حدّ واضح</w:t>
      </w:r>
      <w:r w:rsidR="000B1FC3">
        <w:rPr>
          <w:rFonts w:hint="cs"/>
          <w:rtl/>
        </w:rPr>
        <w:t xml:space="preserve"> می‌</w:t>
      </w:r>
      <w:r>
        <w:rPr>
          <w:rFonts w:hint="cs"/>
          <w:rtl/>
        </w:rPr>
        <w:t>رسد یا خیر.</w:t>
      </w:r>
    </w:p>
    <w:p w:rsidR="007D6910" w:rsidRDefault="007D6910" w:rsidP="00C1764E">
      <w:pPr>
        <w:rPr>
          <w:rtl/>
        </w:rPr>
      </w:pPr>
      <w:r>
        <w:rPr>
          <w:rFonts w:hint="cs"/>
          <w:rtl/>
        </w:rPr>
        <w:t xml:space="preserve">اما </w:t>
      </w:r>
      <w:r w:rsidR="009F7317">
        <w:rPr>
          <w:rFonts w:hint="cs"/>
          <w:rtl/>
        </w:rPr>
        <w:t>به‌طور</w:t>
      </w:r>
      <w:r>
        <w:rPr>
          <w:rFonts w:hint="cs"/>
          <w:rtl/>
        </w:rPr>
        <w:t xml:space="preserve"> کل با یک مجموعه قرائنی از قرائن داخلی و خارجی انسان</w:t>
      </w:r>
      <w:r w:rsidR="000B1FC3">
        <w:rPr>
          <w:rFonts w:hint="cs"/>
          <w:rtl/>
        </w:rPr>
        <w:t xml:space="preserve"> می‌</w:t>
      </w:r>
      <w:r>
        <w:rPr>
          <w:rFonts w:hint="cs"/>
          <w:rtl/>
        </w:rPr>
        <w:t>تواند به نوعی اطمینان برسد که اصل خطابات برای نوع بشر</w:t>
      </w:r>
      <w:r w:rsidR="000B1FC3">
        <w:rPr>
          <w:rFonts w:hint="cs"/>
          <w:rtl/>
        </w:rPr>
        <w:t xml:space="preserve"> می‌</w:t>
      </w:r>
      <w:r>
        <w:rPr>
          <w:rFonts w:hint="cs"/>
          <w:rtl/>
        </w:rPr>
        <w:t>باشد و تفاوتی بین زن و مرد نیست.</w:t>
      </w:r>
    </w:p>
    <w:p w:rsidR="007D6910" w:rsidRDefault="007D6910" w:rsidP="00C1764E">
      <w:pPr>
        <w:rPr>
          <w:rtl/>
        </w:rPr>
      </w:pPr>
      <w:r>
        <w:rPr>
          <w:rFonts w:hint="cs"/>
          <w:rtl/>
        </w:rPr>
        <w:t xml:space="preserve"> منتهی در آن قسم اول که مشتمل بر ضمائر و خطابات مذکر نبوده و دارای اطلاق</w:t>
      </w:r>
      <w:r w:rsidR="000B1FC3">
        <w:rPr>
          <w:rFonts w:hint="cs"/>
          <w:rtl/>
        </w:rPr>
        <w:t xml:space="preserve"> می‌</w:t>
      </w:r>
      <w:r>
        <w:rPr>
          <w:rFonts w:hint="cs"/>
          <w:rtl/>
        </w:rPr>
        <w:t>باشند با خیالی آسوده حکم به عمومیت</w:t>
      </w:r>
      <w:r w:rsidR="000B1FC3">
        <w:rPr>
          <w:rFonts w:hint="cs"/>
          <w:rtl/>
        </w:rPr>
        <w:t xml:space="preserve"> می‌</w:t>
      </w:r>
      <w:r>
        <w:rPr>
          <w:rFonts w:hint="cs"/>
          <w:rtl/>
        </w:rPr>
        <w:t>شود اما در قسم دوم</w:t>
      </w:r>
      <w:r w:rsidR="000B1FC3">
        <w:rPr>
          <w:rFonts w:hint="cs"/>
          <w:rtl/>
        </w:rPr>
        <w:t xml:space="preserve"> می‌</w:t>
      </w:r>
      <w:r>
        <w:rPr>
          <w:rFonts w:hint="cs"/>
          <w:rtl/>
        </w:rPr>
        <w:t xml:space="preserve">بایست با همین چند قرینه ضمیمه شود که </w:t>
      </w:r>
      <w:r w:rsidR="009F7317">
        <w:rPr>
          <w:rFonts w:hint="cs"/>
          <w:rtl/>
        </w:rPr>
        <w:t>اولاً</w:t>
      </w:r>
      <w:r>
        <w:rPr>
          <w:rFonts w:hint="cs"/>
          <w:rtl/>
        </w:rPr>
        <w:t xml:space="preserve">: گفته شود آن خطابات با </w:t>
      </w:r>
      <w:r w:rsidR="009F7317">
        <w:rPr>
          <w:rFonts w:hint="cs"/>
          <w:rtl/>
        </w:rPr>
        <w:t>این‌ها</w:t>
      </w:r>
      <w:r>
        <w:rPr>
          <w:rFonts w:hint="cs"/>
          <w:rtl/>
        </w:rPr>
        <w:t xml:space="preserve"> تفاوتی ندارد چه گفته شود «</w:t>
      </w:r>
      <w:r w:rsidRPr="00184514">
        <w:rPr>
          <w:rFonts w:hint="cs"/>
          <w:b/>
          <w:bCs/>
          <w:color w:val="008000"/>
          <w:rtl/>
        </w:rPr>
        <w:t>یا أیّها الناس</w:t>
      </w:r>
      <w:r>
        <w:rPr>
          <w:rFonts w:hint="cs"/>
          <w:rtl/>
        </w:rPr>
        <w:t>» و چه «</w:t>
      </w:r>
      <w:r w:rsidRPr="00184514">
        <w:rPr>
          <w:rFonts w:hint="cs"/>
          <w:b/>
          <w:bCs/>
          <w:color w:val="008000"/>
          <w:rtl/>
        </w:rPr>
        <w:t>یا أیها الذین آمنوا</w:t>
      </w:r>
      <w:r>
        <w:rPr>
          <w:rFonts w:hint="cs"/>
          <w:rtl/>
        </w:rPr>
        <w:t xml:space="preserve">» </w:t>
      </w:r>
      <w:r w:rsidR="009F7317">
        <w:rPr>
          <w:rFonts w:hint="cs"/>
          <w:rtl/>
        </w:rPr>
        <w:t>این‌ها</w:t>
      </w:r>
      <w:r>
        <w:rPr>
          <w:rFonts w:hint="cs"/>
          <w:rtl/>
        </w:rPr>
        <w:t xml:space="preserve"> با هم تفاوتی ندارند، سپس گفته شود که عباراتی همچون «</w:t>
      </w:r>
      <w:r w:rsidRPr="00184514">
        <w:rPr>
          <w:b/>
          <w:bCs/>
          <w:color w:val="008000"/>
          <w:rtl/>
        </w:rPr>
        <w:t>مَنْ عَمِلَ صالِحاً مِنْ ذَکَرٍ أَوْ أُنْثي</w:t>
      </w:r>
      <w:r>
        <w:rPr>
          <w:rFonts w:hint="cs"/>
          <w:rtl/>
        </w:rPr>
        <w:t>» نوعی تعمیم ایجاد</w:t>
      </w:r>
      <w:r w:rsidR="000B1FC3">
        <w:rPr>
          <w:rFonts w:hint="cs"/>
          <w:rtl/>
        </w:rPr>
        <w:t xml:space="preserve"> می‌</w:t>
      </w:r>
      <w:r>
        <w:rPr>
          <w:rFonts w:hint="cs"/>
          <w:rtl/>
        </w:rPr>
        <w:t xml:space="preserve">کنند و مجموعه </w:t>
      </w:r>
      <w:r w:rsidR="009F7317">
        <w:rPr>
          <w:rFonts w:hint="cs"/>
          <w:rtl/>
        </w:rPr>
        <w:t>این‌ها</w:t>
      </w:r>
      <w:r>
        <w:rPr>
          <w:rFonts w:hint="cs"/>
          <w:rtl/>
        </w:rPr>
        <w:t xml:space="preserve"> شاید انسان را تقریباً به اطمینانی برسانند که زن و مرد در احکام مشترک</w:t>
      </w:r>
      <w:r w:rsidR="000B1FC3">
        <w:rPr>
          <w:rFonts w:hint="cs"/>
          <w:rtl/>
        </w:rPr>
        <w:t xml:space="preserve"> می‌</w:t>
      </w:r>
      <w:r>
        <w:rPr>
          <w:rFonts w:hint="cs"/>
          <w:rtl/>
        </w:rPr>
        <w:t xml:space="preserve">باشند </w:t>
      </w:r>
      <w:r w:rsidR="009F7317">
        <w:rPr>
          <w:rFonts w:hint="cs"/>
          <w:rtl/>
        </w:rPr>
        <w:t>الا</w:t>
      </w:r>
      <w:r>
        <w:rPr>
          <w:rFonts w:hint="cs"/>
          <w:rtl/>
        </w:rPr>
        <w:t xml:space="preserve"> ما خرج بالدلیل که البته ما خرج بالدلیل هم کم نیست اما اصل بر این است که وقتی واجبات، محرّمات، مستحبات و مکروهات مطر</w:t>
      </w:r>
      <w:r w:rsidR="00E934A3">
        <w:rPr>
          <w:rFonts w:hint="cs"/>
          <w:rtl/>
        </w:rPr>
        <w:t>ح</w:t>
      </w:r>
      <w:r w:rsidR="000B1FC3">
        <w:rPr>
          <w:rFonts w:hint="cs"/>
          <w:rtl/>
        </w:rPr>
        <w:t xml:space="preserve"> می‌</w:t>
      </w:r>
      <w:r w:rsidR="00E934A3">
        <w:rPr>
          <w:rFonts w:hint="cs"/>
          <w:rtl/>
        </w:rPr>
        <w:t>شوند تفاوتی</w:t>
      </w:r>
      <w:r w:rsidR="000B1FC3">
        <w:rPr>
          <w:rFonts w:hint="cs"/>
          <w:rtl/>
        </w:rPr>
        <w:t xml:space="preserve"> نمی‌</w:t>
      </w:r>
      <w:r w:rsidR="00E934A3">
        <w:rPr>
          <w:rFonts w:hint="cs"/>
          <w:rtl/>
        </w:rPr>
        <w:t>کند که چه «</w:t>
      </w:r>
      <w:r w:rsidR="00E934A3" w:rsidRPr="00184514">
        <w:rPr>
          <w:rFonts w:hint="cs"/>
          <w:b/>
          <w:bCs/>
          <w:color w:val="008000"/>
          <w:rtl/>
        </w:rPr>
        <w:t>یا أیها الذین آمنوا</w:t>
      </w:r>
      <w:r w:rsidR="00E934A3">
        <w:rPr>
          <w:rFonts w:hint="cs"/>
          <w:rtl/>
        </w:rPr>
        <w:t>» داشته باشد و چه «</w:t>
      </w:r>
      <w:r w:rsidR="00E934A3" w:rsidRPr="00184514">
        <w:rPr>
          <w:rFonts w:hint="cs"/>
          <w:b/>
          <w:bCs/>
          <w:color w:val="008000"/>
          <w:rtl/>
        </w:rPr>
        <w:t>یا ایها الناس</w:t>
      </w:r>
      <w:r w:rsidR="00E934A3">
        <w:rPr>
          <w:rFonts w:hint="cs"/>
          <w:rtl/>
        </w:rPr>
        <w:t xml:space="preserve">» داشته باشد و یا اینکه </w:t>
      </w:r>
      <w:r w:rsidR="009F7317">
        <w:rPr>
          <w:rFonts w:hint="cs"/>
          <w:rtl/>
        </w:rPr>
        <w:t>اصلاً</w:t>
      </w:r>
      <w:r w:rsidR="00E934A3">
        <w:rPr>
          <w:rFonts w:hint="cs"/>
          <w:rtl/>
        </w:rPr>
        <w:t xml:space="preserve"> جملات خبری باشد که کلمه</w:t>
      </w:r>
      <w:r w:rsidR="000B1FC3">
        <w:rPr>
          <w:rFonts w:hint="cs"/>
          <w:rtl/>
        </w:rPr>
        <w:t xml:space="preserve">‌ای </w:t>
      </w:r>
      <w:r w:rsidR="00E934A3">
        <w:rPr>
          <w:rFonts w:hint="cs"/>
          <w:rtl/>
        </w:rPr>
        <w:t>از مذکر و مؤنث در آن نیست و یا جایی که هر دو عبارت و صیغه زن و مرد را آورده باشد همچون «</w:t>
      </w:r>
      <w:r w:rsidR="00E934A3" w:rsidRPr="00184514">
        <w:rPr>
          <w:rFonts w:hint="cs"/>
          <w:b/>
          <w:bCs/>
          <w:color w:val="008000"/>
          <w:rtl/>
        </w:rPr>
        <w:t>المؤمنون و المؤمنات</w:t>
      </w:r>
      <w:r w:rsidR="00E934A3">
        <w:rPr>
          <w:rFonts w:hint="cs"/>
          <w:rtl/>
        </w:rPr>
        <w:t>» و...</w:t>
      </w:r>
    </w:p>
    <w:p w:rsidR="00E934A3" w:rsidRDefault="00E934A3" w:rsidP="00C1764E">
      <w:pPr>
        <w:rPr>
          <w:rtl/>
        </w:rPr>
      </w:pPr>
      <w:r>
        <w:rPr>
          <w:rFonts w:hint="cs"/>
          <w:rtl/>
        </w:rPr>
        <w:t>بنابراین پاسخ به آن سؤال که آیا احکام مشترک است بین زن و مرد و قاعده اولیه و اصل بر اشتراک است، در محور اول بعید به نظر</w:t>
      </w:r>
      <w:r w:rsidR="000B1FC3">
        <w:rPr>
          <w:rFonts w:hint="cs"/>
          <w:rtl/>
        </w:rPr>
        <w:t xml:space="preserve"> نمی‌</w:t>
      </w:r>
      <w:r>
        <w:rPr>
          <w:rFonts w:hint="cs"/>
          <w:rtl/>
        </w:rPr>
        <w:t>رسد منتهی در برخی موارد کاملاً محکّم و روشن است و در برخی موارد نیز با مجموع قرائن مشخص</w:t>
      </w:r>
      <w:r w:rsidR="000B1FC3">
        <w:rPr>
          <w:rFonts w:hint="cs"/>
          <w:rtl/>
        </w:rPr>
        <w:t xml:space="preserve"> می‌</w:t>
      </w:r>
      <w:r>
        <w:rPr>
          <w:rFonts w:hint="cs"/>
          <w:rtl/>
        </w:rPr>
        <w:t xml:space="preserve">شود که همچون </w:t>
      </w:r>
      <w:r>
        <w:rPr>
          <w:rFonts w:hint="cs"/>
          <w:rtl/>
        </w:rPr>
        <w:lastRenderedPageBreak/>
        <w:t>محور اول</w:t>
      </w:r>
      <w:r w:rsidR="000B1FC3">
        <w:rPr>
          <w:rFonts w:hint="cs"/>
          <w:rtl/>
        </w:rPr>
        <w:t xml:space="preserve"> می‌</w:t>
      </w:r>
      <w:r>
        <w:rPr>
          <w:rFonts w:hint="cs"/>
          <w:rtl/>
        </w:rPr>
        <w:t>باشد که دارای دو شکل بود که در شکل اول که مطلق و بدون صیغ مذکر و مؤنث بود نتیجه واضح است و شکل دوم نیز جایی است که صیغ مذکر دارد و با مجموعه قرائن اطمینان پیدا</w:t>
      </w:r>
      <w:r w:rsidR="000B1FC3">
        <w:rPr>
          <w:rFonts w:hint="cs"/>
          <w:rtl/>
        </w:rPr>
        <w:t xml:space="preserve"> می‌</w:t>
      </w:r>
      <w:r>
        <w:rPr>
          <w:rFonts w:hint="cs"/>
          <w:rtl/>
        </w:rPr>
        <w:t>شود که همچون محور اول بوده و شمول دارد.</w:t>
      </w:r>
    </w:p>
    <w:p w:rsidR="00E934A3" w:rsidRDefault="00E934A3" w:rsidP="00360118">
      <w:pPr>
        <w:rPr>
          <w:rtl/>
        </w:rPr>
      </w:pPr>
      <w:r>
        <w:rPr>
          <w:rFonts w:hint="cs"/>
          <w:rtl/>
        </w:rPr>
        <w:t xml:space="preserve">پس </w:t>
      </w:r>
      <w:r w:rsidR="009F7317">
        <w:rPr>
          <w:rFonts w:hint="cs"/>
          <w:rtl/>
        </w:rPr>
        <w:t>به‌عبارت‌دیگر</w:t>
      </w:r>
      <w:r>
        <w:rPr>
          <w:rFonts w:hint="cs"/>
          <w:rtl/>
        </w:rPr>
        <w:t xml:space="preserve"> خطابات به دو صورت</w:t>
      </w:r>
      <w:r w:rsidR="000B1FC3">
        <w:rPr>
          <w:rFonts w:hint="cs"/>
          <w:rtl/>
        </w:rPr>
        <w:t xml:space="preserve"> می‌</w:t>
      </w:r>
      <w:r>
        <w:rPr>
          <w:rFonts w:hint="cs"/>
          <w:rtl/>
        </w:rPr>
        <w:t>باشند که صورت اول آن جایی است که خطابات مطلق و بدون صیغه وارد شده</w:t>
      </w:r>
      <w:r w:rsidR="000B1FC3">
        <w:rPr>
          <w:rFonts w:hint="cs"/>
          <w:rtl/>
        </w:rPr>
        <w:t xml:space="preserve">‌اند </w:t>
      </w:r>
      <w:r>
        <w:rPr>
          <w:rFonts w:hint="cs"/>
          <w:rtl/>
        </w:rPr>
        <w:t>همچون «</w:t>
      </w:r>
      <w:r w:rsidRPr="00184514">
        <w:rPr>
          <w:rFonts w:hint="cs"/>
          <w:b/>
          <w:bCs/>
          <w:color w:val="008000"/>
          <w:rtl/>
        </w:rPr>
        <w:t>یا أیها الناس</w:t>
      </w:r>
      <w:r>
        <w:rPr>
          <w:rFonts w:hint="cs"/>
          <w:rtl/>
        </w:rPr>
        <w:t xml:space="preserve">» و جملات خبریه و بیانی که </w:t>
      </w:r>
      <w:r w:rsidR="009F7317">
        <w:rPr>
          <w:rFonts w:hint="cs"/>
          <w:rtl/>
        </w:rPr>
        <w:t>اصلاً</w:t>
      </w:r>
      <w:r>
        <w:rPr>
          <w:rFonts w:hint="cs"/>
          <w:rtl/>
        </w:rPr>
        <w:t xml:space="preserve"> کلمات مؤنث و مذکر در آن وجود ندارد</w:t>
      </w:r>
      <w:r w:rsidR="00A960C5">
        <w:rPr>
          <w:rtl/>
        </w:rPr>
        <w:t xml:space="preserve"> </w:t>
      </w:r>
      <w:r>
        <w:rPr>
          <w:rFonts w:hint="cs"/>
          <w:rtl/>
        </w:rPr>
        <w:t>که در این صورت به راحتی</w:t>
      </w:r>
      <w:r w:rsidR="000B1FC3">
        <w:rPr>
          <w:rFonts w:hint="cs"/>
          <w:rtl/>
        </w:rPr>
        <w:t xml:space="preserve"> می‌</w:t>
      </w:r>
      <w:r>
        <w:rPr>
          <w:rFonts w:hint="cs"/>
          <w:rtl/>
        </w:rPr>
        <w:t>توان گفت اطلاق دارد</w:t>
      </w:r>
      <w:r w:rsidR="00A960C5">
        <w:rPr>
          <w:rtl/>
        </w:rPr>
        <w:t xml:space="preserve">؛ </w:t>
      </w:r>
      <w:r>
        <w:rPr>
          <w:rFonts w:hint="cs"/>
          <w:rtl/>
        </w:rPr>
        <w:t>اما صورت دوم جایی است که کلمات مذکّر در آن وجود دارد که در اینجا باید مجموع قرائنی را تجمیع کرده تا بتوان گفت این خطاب در واقع همان خطاب به معنای عام</w:t>
      </w:r>
      <w:r w:rsidR="000B1FC3">
        <w:rPr>
          <w:rFonts w:hint="cs"/>
          <w:rtl/>
        </w:rPr>
        <w:t xml:space="preserve"> می‌</w:t>
      </w:r>
      <w:r>
        <w:rPr>
          <w:rFonts w:hint="cs"/>
          <w:rtl/>
        </w:rPr>
        <w:t xml:space="preserve">باشد که در آن معنای مذکّریت أخذ نشده است و یا اینکه اگر </w:t>
      </w:r>
      <w:r w:rsidR="009F7317">
        <w:rPr>
          <w:rFonts w:hint="cs"/>
          <w:rtl/>
        </w:rPr>
        <w:t>این‌چنین</w:t>
      </w:r>
      <w:r>
        <w:rPr>
          <w:rFonts w:hint="cs"/>
          <w:rtl/>
        </w:rPr>
        <w:t xml:space="preserve"> معنای اخذ شده است الغا</w:t>
      </w:r>
      <w:r w:rsidR="00360118">
        <w:rPr>
          <w:rFonts w:hint="cs"/>
          <w:rtl/>
        </w:rPr>
        <w:t>ی</w:t>
      </w:r>
      <w:r>
        <w:rPr>
          <w:rFonts w:hint="cs"/>
          <w:rtl/>
        </w:rPr>
        <w:t xml:space="preserve"> خصوصیت</w:t>
      </w:r>
      <w:r w:rsidR="000B1FC3">
        <w:rPr>
          <w:rFonts w:hint="cs"/>
          <w:rtl/>
        </w:rPr>
        <w:t xml:space="preserve"> می‌</w:t>
      </w:r>
      <w:r>
        <w:rPr>
          <w:rFonts w:hint="cs"/>
          <w:rtl/>
        </w:rPr>
        <w:t>کنیم و یا اینکه از قرینه بیرونی استفاده کرده که آن را تعمیم</w:t>
      </w:r>
      <w:r w:rsidR="000B1FC3">
        <w:rPr>
          <w:rFonts w:hint="cs"/>
          <w:rtl/>
        </w:rPr>
        <w:t xml:space="preserve"> می‌</w:t>
      </w:r>
      <w:r>
        <w:rPr>
          <w:rFonts w:hint="cs"/>
          <w:rtl/>
        </w:rPr>
        <w:t>دهد.</w:t>
      </w:r>
    </w:p>
    <w:p w:rsidR="00E934A3" w:rsidRDefault="00E934A3" w:rsidP="00C1764E">
      <w:pPr>
        <w:rPr>
          <w:rtl/>
        </w:rPr>
      </w:pPr>
      <w:r>
        <w:rPr>
          <w:rFonts w:hint="cs"/>
          <w:rtl/>
        </w:rPr>
        <w:t xml:space="preserve">پس در شقّ اول و شکل اول که کلمات مذکر در آن نیست </w:t>
      </w:r>
      <w:r w:rsidR="00A960C5">
        <w:rPr>
          <w:rtl/>
        </w:rPr>
        <w:t>به‌سادگ</w:t>
      </w:r>
      <w:r w:rsidR="00A960C5">
        <w:rPr>
          <w:rFonts w:hint="cs"/>
          <w:rtl/>
        </w:rPr>
        <w:t>ی</w:t>
      </w:r>
      <w:r>
        <w:rPr>
          <w:rFonts w:hint="cs"/>
          <w:rtl/>
        </w:rPr>
        <w:t xml:space="preserve"> اطلاق جاری</w:t>
      </w:r>
      <w:r w:rsidR="000B1FC3">
        <w:rPr>
          <w:rFonts w:hint="cs"/>
          <w:rtl/>
        </w:rPr>
        <w:t xml:space="preserve"> می‌</w:t>
      </w:r>
      <w:r>
        <w:rPr>
          <w:rFonts w:hint="cs"/>
          <w:rtl/>
        </w:rPr>
        <w:t>شود و در شکل دوم یکی از این سه حالت</w:t>
      </w:r>
      <w:r w:rsidR="000B1FC3">
        <w:rPr>
          <w:rFonts w:hint="cs"/>
          <w:rtl/>
        </w:rPr>
        <w:t xml:space="preserve"> می‌</w:t>
      </w:r>
      <w:r>
        <w:rPr>
          <w:rFonts w:hint="cs"/>
          <w:rtl/>
        </w:rPr>
        <w:t>باشد:</w:t>
      </w:r>
    </w:p>
    <w:p w:rsidR="00E934A3" w:rsidRDefault="00184514" w:rsidP="00184514">
      <w:r>
        <w:rPr>
          <w:rFonts w:hint="cs"/>
          <w:rtl/>
        </w:rPr>
        <w:t xml:space="preserve">1- </w:t>
      </w:r>
      <w:r w:rsidR="00E934A3">
        <w:rPr>
          <w:rFonts w:hint="cs"/>
          <w:rtl/>
        </w:rPr>
        <w:t>یا اینکه گفته</w:t>
      </w:r>
      <w:r w:rsidR="000B1FC3">
        <w:rPr>
          <w:rFonts w:hint="cs"/>
          <w:rtl/>
        </w:rPr>
        <w:t xml:space="preserve"> می‌</w:t>
      </w:r>
      <w:r w:rsidR="00E934A3">
        <w:rPr>
          <w:rFonts w:hint="cs"/>
          <w:rtl/>
        </w:rPr>
        <w:t>شود عبارت «</w:t>
      </w:r>
      <w:r w:rsidR="00E934A3" w:rsidRPr="00184514">
        <w:rPr>
          <w:rFonts w:hint="cs"/>
          <w:b/>
          <w:bCs/>
          <w:color w:val="008000"/>
          <w:rtl/>
        </w:rPr>
        <w:t>یا أیها الذین آمنوا</w:t>
      </w:r>
      <w:r w:rsidR="00E934A3">
        <w:rPr>
          <w:rFonts w:hint="cs"/>
          <w:rtl/>
        </w:rPr>
        <w:t>» همچون «</w:t>
      </w:r>
      <w:r w:rsidR="00E934A3" w:rsidRPr="00184514">
        <w:rPr>
          <w:rFonts w:hint="cs"/>
          <w:b/>
          <w:bCs/>
          <w:color w:val="008000"/>
          <w:rtl/>
        </w:rPr>
        <w:t>یا أیها الناس</w:t>
      </w:r>
      <w:r w:rsidR="00E934A3">
        <w:rPr>
          <w:rFonts w:hint="cs"/>
          <w:rtl/>
        </w:rPr>
        <w:t>» بوده و مذکر و مؤنث در آن اخذ نشده است.</w:t>
      </w:r>
    </w:p>
    <w:p w:rsidR="00E934A3" w:rsidRDefault="00184514" w:rsidP="00184514">
      <w:r>
        <w:rPr>
          <w:rFonts w:hint="cs"/>
          <w:rtl/>
        </w:rPr>
        <w:t xml:space="preserve">2- </w:t>
      </w:r>
      <w:r w:rsidR="00E934A3">
        <w:rPr>
          <w:rFonts w:hint="cs"/>
          <w:rtl/>
        </w:rPr>
        <w:t>ظهور لفظی اخذ شده است اما تنقیح مناط کرده و گفته</w:t>
      </w:r>
      <w:r w:rsidR="000B1FC3">
        <w:rPr>
          <w:rFonts w:hint="cs"/>
          <w:rtl/>
        </w:rPr>
        <w:t xml:space="preserve"> می‌</w:t>
      </w:r>
      <w:r w:rsidR="00E934A3">
        <w:rPr>
          <w:rFonts w:hint="cs"/>
          <w:rtl/>
        </w:rPr>
        <w:t>شود که شامل زنان هم</w:t>
      </w:r>
      <w:r w:rsidR="000B1FC3">
        <w:rPr>
          <w:rFonts w:hint="cs"/>
          <w:rtl/>
        </w:rPr>
        <w:t xml:space="preserve"> می‌</w:t>
      </w:r>
      <w:r w:rsidR="00E934A3">
        <w:rPr>
          <w:rFonts w:hint="cs"/>
          <w:rtl/>
        </w:rPr>
        <w:t>شود.</w:t>
      </w:r>
    </w:p>
    <w:p w:rsidR="00E934A3" w:rsidRDefault="00184514" w:rsidP="00184514">
      <w:r>
        <w:rPr>
          <w:rFonts w:hint="cs"/>
          <w:rtl/>
        </w:rPr>
        <w:t xml:space="preserve">3- </w:t>
      </w:r>
      <w:r w:rsidR="00E934A3">
        <w:rPr>
          <w:rFonts w:hint="cs"/>
          <w:rtl/>
        </w:rPr>
        <w:t>با یک دلیل بیرونی و حکومت تعمیم پیدا</w:t>
      </w:r>
      <w:r w:rsidR="000B1FC3">
        <w:rPr>
          <w:rFonts w:hint="cs"/>
          <w:rtl/>
        </w:rPr>
        <w:t xml:space="preserve"> می‌</w:t>
      </w:r>
      <w:r w:rsidR="00E934A3">
        <w:rPr>
          <w:rFonts w:hint="cs"/>
          <w:rtl/>
        </w:rPr>
        <w:t>کند یعنی عباراتی همچون «</w:t>
      </w:r>
      <w:r w:rsidR="00E934A3" w:rsidRPr="00184514">
        <w:rPr>
          <w:b/>
          <w:bCs/>
          <w:color w:val="008000"/>
          <w:rtl/>
        </w:rPr>
        <w:t>مَنْ عَمِلَ صالِحاً مِنْ ذَکَرٍ أَوْ أُنْثي</w:t>
      </w:r>
      <w:r w:rsidR="00E934A3">
        <w:rPr>
          <w:rFonts w:hint="cs"/>
          <w:rtl/>
        </w:rPr>
        <w:t>» و یا روایاتی پیدا</w:t>
      </w:r>
      <w:r w:rsidR="000B1FC3">
        <w:rPr>
          <w:rFonts w:hint="cs"/>
          <w:rtl/>
        </w:rPr>
        <w:t xml:space="preserve"> می‌</w:t>
      </w:r>
      <w:r w:rsidR="00E934A3">
        <w:rPr>
          <w:rFonts w:hint="cs"/>
          <w:rtl/>
        </w:rPr>
        <w:t>شود که دلیل حاکم</w:t>
      </w:r>
      <w:r w:rsidR="000B1FC3">
        <w:rPr>
          <w:rFonts w:hint="cs"/>
          <w:rtl/>
        </w:rPr>
        <w:t xml:space="preserve"> می‌</w:t>
      </w:r>
      <w:r w:rsidR="00E934A3">
        <w:rPr>
          <w:rFonts w:hint="cs"/>
          <w:rtl/>
        </w:rPr>
        <w:t>شود که هرچه برای مرد گفته شده و تمام خطاباتی که برای او برو شامل زن هم</w:t>
      </w:r>
      <w:r w:rsidR="000B1FC3">
        <w:rPr>
          <w:rFonts w:hint="cs"/>
          <w:rtl/>
        </w:rPr>
        <w:t xml:space="preserve"> می‌</w:t>
      </w:r>
      <w:r w:rsidR="00E934A3">
        <w:rPr>
          <w:rFonts w:hint="cs"/>
          <w:rtl/>
        </w:rPr>
        <w:t>شود.</w:t>
      </w:r>
    </w:p>
    <w:p w:rsidR="00E934A3" w:rsidRDefault="00E934A3" w:rsidP="00E934A3">
      <w:pPr>
        <w:rPr>
          <w:rtl/>
        </w:rPr>
      </w:pPr>
      <w:r>
        <w:rPr>
          <w:rFonts w:hint="cs"/>
          <w:rtl/>
        </w:rPr>
        <w:t>پس به یکی از این سه شکل</w:t>
      </w:r>
      <w:bookmarkStart w:id="12" w:name="_GoBack"/>
      <w:bookmarkEnd w:id="12"/>
      <w:r>
        <w:rPr>
          <w:rFonts w:hint="cs"/>
          <w:rtl/>
        </w:rPr>
        <w:t xml:space="preserve"> شمول لفظی، تنقیح مناط و سوم شمول لفظی با تعبّد دلیل حاکم</w:t>
      </w:r>
      <w:r w:rsidR="000B1FC3">
        <w:rPr>
          <w:rFonts w:hint="cs"/>
          <w:rtl/>
        </w:rPr>
        <w:t xml:space="preserve"> می‌</w:t>
      </w:r>
      <w:r>
        <w:rPr>
          <w:rFonts w:hint="cs"/>
          <w:rtl/>
        </w:rPr>
        <w:t>توان گفت که خطابات شامل زن</w:t>
      </w:r>
      <w:r w:rsidR="000B1FC3">
        <w:rPr>
          <w:rFonts w:hint="cs"/>
          <w:rtl/>
        </w:rPr>
        <w:t xml:space="preserve">‌ها </w:t>
      </w:r>
      <w:r>
        <w:rPr>
          <w:rFonts w:hint="cs"/>
          <w:rtl/>
        </w:rPr>
        <w:t>نیز</w:t>
      </w:r>
      <w:r w:rsidR="000B1FC3">
        <w:rPr>
          <w:rFonts w:hint="cs"/>
          <w:rtl/>
        </w:rPr>
        <w:t xml:space="preserve"> می‌</w:t>
      </w:r>
      <w:r>
        <w:rPr>
          <w:rFonts w:hint="cs"/>
          <w:rtl/>
        </w:rPr>
        <w:t>شود</w:t>
      </w:r>
      <w:r w:rsidR="00A960C5">
        <w:rPr>
          <w:rtl/>
        </w:rPr>
        <w:t xml:space="preserve">؛ </w:t>
      </w:r>
      <w:r>
        <w:rPr>
          <w:rFonts w:hint="cs"/>
          <w:rtl/>
        </w:rPr>
        <w:t>اما در نوع اول فقط شمول لفظی</w:t>
      </w:r>
      <w:r w:rsidR="000B1FC3">
        <w:rPr>
          <w:rFonts w:hint="cs"/>
          <w:rtl/>
        </w:rPr>
        <w:t xml:space="preserve"> می‌</w:t>
      </w:r>
      <w:r>
        <w:rPr>
          <w:rFonts w:hint="cs"/>
          <w:rtl/>
        </w:rPr>
        <w:t>باشد.</w:t>
      </w:r>
    </w:p>
    <w:p w:rsidR="00E934A3" w:rsidRDefault="00E934A3" w:rsidP="00E934A3">
      <w:pPr>
        <w:rPr>
          <w:rtl/>
        </w:rPr>
      </w:pPr>
      <w:r>
        <w:rPr>
          <w:rFonts w:hint="cs"/>
          <w:rtl/>
        </w:rPr>
        <w:t xml:space="preserve">البته این تنقیح مناط و </w:t>
      </w:r>
      <w:r w:rsidR="00A960C5">
        <w:rPr>
          <w:rFonts w:hint="cs"/>
          <w:rtl/>
        </w:rPr>
        <w:t>علی‌الخصوص</w:t>
      </w:r>
      <w:r>
        <w:rPr>
          <w:rFonts w:hint="cs"/>
          <w:rtl/>
        </w:rPr>
        <w:t xml:space="preserve"> دلیل حاکم اگر وجود داشت </w:t>
      </w:r>
      <w:r w:rsidR="009F7317">
        <w:rPr>
          <w:rFonts w:hint="cs"/>
          <w:rtl/>
        </w:rPr>
        <w:t>طبعاً</w:t>
      </w:r>
      <w:r>
        <w:rPr>
          <w:rFonts w:hint="cs"/>
          <w:rtl/>
        </w:rPr>
        <w:t xml:space="preserve"> موجب تحکیم صورت اول نیز</w:t>
      </w:r>
      <w:r w:rsidR="000B1FC3">
        <w:rPr>
          <w:rFonts w:hint="cs"/>
          <w:rtl/>
        </w:rPr>
        <w:t xml:space="preserve"> می‌</w:t>
      </w:r>
      <w:r>
        <w:rPr>
          <w:rFonts w:hint="cs"/>
          <w:rtl/>
        </w:rPr>
        <w:t>شود اما عمدتاً در شکل دوم جاری</w:t>
      </w:r>
      <w:r w:rsidR="000B1FC3">
        <w:rPr>
          <w:rFonts w:hint="cs"/>
          <w:rtl/>
        </w:rPr>
        <w:t xml:space="preserve"> می‌</w:t>
      </w:r>
      <w:r>
        <w:rPr>
          <w:rFonts w:hint="cs"/>
          <w:rtl/>
        </w:rPr>
        <w:t>شود.</w:t>
      </w:r>
    </w:p>
    <w:p w:rsidR="00E934A3" w:rsidRDefault="00714A4C" w:rsidP="00E934A3">
      <w:pPr>
        <w:rPr>
          <w:rtl/>
        </w:rPr>
      </w:pPr>
      <w:r>
        <w:rPr>
          <w:rFonts w:hint="cs"/>
          <w:rtl/>
        </w:rPr>
        <w:t>نکته</w:t>
      </w:r>
      <w:r w:rsidR="000B1FC3">
        <w:rPr>
          <w:rFonts w:hint="cs"/>
          <w:rtl/>
        </w:rPr>
        <w:t xml:space="preserve">‌ای </w:t>
      </w:r>
      <w:r>
        <w:rPr>
          <w:rFonts w:hint="cs"/>
          <w:rtl/>
        </w:rPr>
        <w:t>که وجود دارد و ممکن است به ذهن برسد این است که در احکام وضعی و تکلیفی هم این تفاوت وجود دارد که در جواب باید گفت علت این تفاوت این است که در احکام وضعی نوع اول</w:t>
      </w:r>
      <w:r w:rsidR="000B1FC3">
        <w:rPr>
          <w:rFonts w:hint="cs"/>
          <w:rtl/>
        </w:rPr>
        <w:t xml:space="preserve"> می‌</w:t>
      </w:r>
      <w:r>
        <w:rPr>
          <w:rFonts w:hint="cs"/>
          <w:rtl/>
        </w:rPr>
        <w:t>باشد به این معنا که یا خطاب آن عام</w:t>
      </w:r>
      <w:r w:rsidR="000B1FC3">
        <w:rPr>
          <w:rFonts w:hint="cs"/>
          <w:rtl/>
        </w:rPr>
        <w:t xml:space="preserve"> می‌</w:t>
      </w:r>
      <w:r>
        <w:rPr>
          <w:rFonts w:hint="cs"/>
          <w:rtl/>
        </w:rPr>
        <w:t>باشد و یا اینکه قضایای خبریه است همچون «الماء مطهّرٌ» که تفاوتی</w:t>
      </w:r>
      <w:r w:rsidR="000B1FC3">
        <w:rPr>
          <w:rFonts w:hint="cs"/>
          <w:rtl/>
        </w:rPr>
        <w:t xml:space="preserve"> نمی‌</w:t>
      </w:r>
      <w:r>
        <w:rPr>
          <w:rFonts w:hint="cs"/>
          <w:rtl/>
        </w:rPr>
        <w:t>کند که مثلاً لباس زن یا لباس مرد باشد.</w:t>
      </w:r>
    </w:p>
    <w:p w:rsidR="00714A4C" w:rsidRDefault="00714A4C" w:rsidP="00E934A3">
      <w:pPr>
        <w:rPr>
          <w:rtl/>
        </w:rPr>
      </w:pPr>
    </w:p>
    <w:sectPr w:rsidR="00714A4C"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A4" w:rsidRDefault="006452A4" w:rsidP="00DD5617">
      <w:r>
        <w:separator/>
      </w:r>
    </w:p>
  </w:endnote>
  <w:endnote w:type="continuationSeparator" w:id="0">
    <w:p w:rsidR="006452A4" w:rsidRDefault="006452A4" w:rsidP="00DD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C5" w:rsidRDefault="00A96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E74AC" w:rsidRDefault="009F7F51" w:rsidP="00184514">
        <w:pPr>
          <w:pStyle w:val="Footer"/>
          <w:jc w:val="center"/>
        </w:pPr>
        <w:r>
          <w:fldChar w:fldCharType="begin"/>
        </w:r>
        <w:r>
          <w:instrText xml:space="preserve"> PAGE   \* MERGEFORMAT </w:instrText>
        </w:r>
        <w:r>
          <w:fldChar w:fldCharType="separate"/>
        </w:r>
        <w:r w:rsidR="00360118">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C5" w:rsidRDefault="00A96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A4" w:rsidRDefault="006452A4" w:rsidP="00DD5617">
      <w:r>
        <w:separator/>
      </w:r>
    </w:p>
  </w:footnote>
  <w:footnote w:type="continuationSeparator" w:id="0">
    <w:p w:rsidR="006452A4" w:rsidRDefault="006452A4" w:rsidP="00DD5617">
      <w:r>
        <w:continuationSeparator/>
      </w:r>
    </w:p>
  </w:footnote>
  <w:footnote w:id="1">
    <w:p w:rsidR="00BA07EF" w:rsidRPr="00BA07EF" w:rsidRDefault="00BA07EF" w:rsidP="00BA07EF">
      <w:pPr>
        <w:pStyle w:val="FootnoteText"/>
        <w:rPr>
          <w:rFonts w:hint="cs"/>
          <w:b/>
          <w:bCs/>
        </w:rPr>
      </w:pPr>
      <w:r w:rsidRPr="00BA07EF">
        <w:rPr>
          <w:rStyle w:val="FootnoteReference"/>
          <w:b/>
          <w:bCs/>
        </w:rPr>
        <w:footnoteRef/>
      </w:r>
      <w:r w:rsidRPr="00BA07EF">
        <w:rPr>
          <w:b/>
          <w:bCs/>
          <w:rtl/>
        </w:rPr>
        <w:t xml:space="preserve"> </w:t>
      </w:r>
      <w:r w:rsidRPr="00BA07EF">
        <w:rPr>
          <w:rFonts w:hint="cs"/>
          <w:b/>
          <w:bCs/>
          <w:rtl/>
        </w:rPr>
        <w:t>-</w:t>
      </w:r>
      <w:r w:rsidRPr="00BA07EF">
        <w:rPr>
          <w:b/>
          <w:bCs/>
          <w:rtl/>
        </w:rPr>
        <w:t xml:space="preserve"> وسائل الشيعة، ج‏30، ص: 196</w:t>
      </w:r>
      <w:r w:rsidRPr="00BA07EF">
        <w:rPr>
          <w:rFonts w:hint="cs"/>
          <w:b/>
          <w:bCs/>
          <w:rtl/>
        </w:rPr>
        <w:t>.</w:t>
      </w:r>
    </w:p>
  </w:footnote>
  <w:footnote w:id="2">
    <w:p w:rsidR="00BA07EF" w:rsidRPr="00BA07EF" w:rsidRDefault="00BA07EF">
      <w:pPr>
        <w:pStyle w:val="FootnoteText"/>
        <w:rPr>
          <w:rFonts w:hint="cs"/>
          <w:b/>
          <w:bCs/>
        </w:rPr>
      </w:pPr>
      <w:r w:rsidRPr="00BA07EF">
        <w:rPr>
          <w:rStyle w:val="FootnoteReference"/>
          <w:b/>
          <w:bCs/>
        </w:rPr>
        <w:footnoteRef/>
      </w:r>
      <w:r w:rsidRPr="00BA07EF">
        <w:rPr>
          <w:b/>
          <w:bCs/>
          <w:rtl/>
        </w:rPr>
        <w:t xml:space="preserve"> </w:t>
      </w:r>
      <w:r w:rsidRPr="00BA07EF">
        <w:rPr>
          <w:rFonts w:hint="cs"/>
          <w:b/>
          <w:bCs/>
          <w:rtl/>
        </w:rPr>
        <w:t>- حجرات / 12.</w:t>
      </w:r>
    </w:p>
  </w:footnote>
  <w:footnote w:id="3">
    <w:p w:rsidR="00C1764E" w:rsidRPr="00BA07EF" w:rsidRDefault="00C1764E">
      <w:pPr>
        <w:pStyle w:val="FootnoteText"/>
        <w:rPr>
          <w:b/>
          <w:bCs/>
        </w:rPr>
      </w:pPr>
      <w:r w:rsidRPr="00BA07EF">
        <w:rPr>
          <w:rStyle w:val="FootnoteReference"/>
          <w:b/>
          <w:bCs/>
        </w:rPr>
        <w:footnoteRef/>
      </w:r>
      <w:r w:rsidRPr="00BA07EF">
        <w:rPr>
          <w:b/>
          <w:bCs/>
          <w:rtl/>
        </w:rPr>
        <w:t xml:space="preserve"> </w:t>
      </w:r>
      <w:r w:rsidRPr="00BA07EF">
        <w:rPr>
          <w:rFonts w:hint="cs"/>
          <w:b/>
          <w:bCs/>
          <w:rtl/>
        </w:rPr>
        <w:t>سوره نحل، آیه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C5" w:rsidRDefault="00A96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F9" w:rsidRDefault="00C94BF9" w:rsidP="00C94BF9">
    <w:pPr>
      <w:ind w:firstLine="0"/>
      <w:rPr>
        <w:rFonts w:ascii="Adobe Arabic" w:hAnsi="Adobe Arabic" w:cs="Adobe Arabic"/>
        <w:b/>
        <w:bCs/>
        <w:sz w:val="24"/>
        <w:szCs w:val="24"/>
      </w:rPr>
    </w:pPr>
    <w:r>
      <w:rPr>
        <w:noProof/>
      </w:rPr>
      <w:drawing>
        <wp:anchor distT="0" distB="0" distL="114300" distR="114300" simplePos="0" relativeHeight="251659264" behindDoc="1" locked="0" layoutInCell="1" allowOverlap="1" wp14:anchorId="5F92C8A6" wp14:editId="1D28679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10</w:t>
    </w:r>
    <w:r>
      <w:rPr>
        <w:rFonts w:ascii="Adobe Arabic" w:hAnsi="Adobe Arabic" w:cs="Adobe Arabic"/>
        <w:b/>
        <w:bCs/>
        <w:sz w:val="24"/>
        <w:szCs w:val="24"/>
        <w:rtl/>
      </w:rPr>
      <w:t>/02/97</w:t>
    </w:r>
  </w:p>
  <w:p w:rsidR="00C94BF9" w:rsidRDefault="00C94BF9" w:rsidP="00C94BF9">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                          شماره جلسه: </w:t>
    </w:r>
    <w:r>
      <w:rPr>
        <w:rFonts w:ascii="Adobe Arabic" w:hAnsi="Adobe Arabic" w:cs="Adobe Arabic"/>
        <w:b/>
        <w:bCs/>
        <w:sz w:val="24"/>
        <w:szCs w:val="24"/>
      </w:rPr>
      <w:t>386</w:t>
    </w:r>
  </w:p>
  <w:p w:rsidR="000E74AC" w:rsidRPr="00C94BF9" w:rsidRDefault="00C94BF9" w:rsidP="00C94BF9">
    <w:pPr>
      <w:pStyle w:val="Header"/>
      <w:ind w:firstLine="0"/>
      <w:rPr>
        <w:rFonts w:hint="cs"/>
      </w:rPr>
    </w:pPr>
    <w:r>
      <w:rPr>
        <w:noProof/>
      </w:rPr>
      <mc:AlternateContent>
        <mc:Choice Requires="wps">
          <w:drawing>
            <wp:anchor distT="4294967292" distB="4294967292" distL="114300" distR="114300" simplePos="0" relativeHeight="251660288" behindDoc="0" locked="0" layoutInCell="1" allowOverlap="1" wp14:anchorId="05E5ED21" wp14:editId="60C6BBEA">
              <wp:simplePos x="0" y="0"/>
              <wp:positionH relativeFrom="column">
                <wp:posOffset>-211455</wp:posOffset>
              </wp:positionH>
              <wp:positionV relativeFrom="paragraph">
                <wp:posOffset>20320</wp:posOffset>
              </wp:positionV>
              <wp:extent cx="63779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5pt,1.6pt" to="48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l6JAIAAEAEAAAOAAAAZHJzL2Uyb0RvYy54bWysU8uu2yAQ3VfqPyD2iePEeVlxrio7aRe3&#10;t5Fy+wEEcIyKAQGJE1X99w7k0dx2U1X1Ag/MzOHMmWHxdGolOnLrhFYFTvsDjLiimgm1L/DX13Vv&#10;hpHzRDEiteIFPnOHn5bv3y06k/OhbrRk3CIAUS7vTIEb702eJI42vCWurw1X4Ky1bYmHrd0nzJIO&#10;0FuZDAeDSdJpy4zVlDsHp9XFiZcRv6459V/q2nGPZIGBm4+rjesurMlyQfK9JaYR9EqD/AOLlggF&#10;l96hKuIJOljxB1QrqNVO175PdZvouhaUxxqgmnTwWzXbhhgeawFxnLnL5P4fLH05biwSrMAjjBRp&#10;oUVbb4nYNx6VWikQUFs0Cjp1xuUQXqqNDZXSk9qaZ02/OaR02RC155Hv69kASBoykjcpYeMM3Lbr&#10;PmsGMeTgdRTtVNsW1VKYTyExgIMw6BS7dL53iZ88onA4GU2n8wyaSW++hOQBIiQa6/xHrlsUjAJL&#10;oYKAJCfHZ+cDpV8h4VjptZAyDoFUqCvwfDwcxwSnpWDBGcKc3e9KadGRhDGKX6wPPI9hVh8Ui2AN&#10;J2x1tT0R8mLD5VIFPCgF6Fyty5x8nw/mq9lqlvWy4WTVywZV1fuwLrPeZJ1Ox9WoKssq/RGopVne&#10;CMa4CuxuM5tmfzcT19dzmbb71N5lSN6iR72A7O0fSceuhkZeRmKn2Xljb92GMY3B1ycV3sHjHuzH&#10;h7/8CQAA//8DAFBLAwQUAAYACAAAACEAttKL/NsAAAAHAQAADwAAAGRycy9kb3ducmV2LnhtbEyO&#10;UUvDMBSF3wf+h3AF37a0DThXm44huhdBcFaf0+auLUtuSpN13b83+qKPh3P4zldsZ2vYhKPvHUlI&#10;VwkwpMbpnloJ1cfL8gGYD4q0Mo5QwhU9bMubRaFy7S70jtMhtCxCyOdKQhfCkHPumw6t8is3IMXu&#10;6EarQoxjy/WoLhFuDc+S5J5b1VN86NSATx02p8PZSth9vT6Lt6m2zuhNW31qWyX7TMq723n3CCzg&#10;HP7G8KMf1aGMTrU7k/bMSFgKIeJUgsiAxX6zTlNg9W/mZcH/+5ffAAAA//8DAFBLAQItABQABgAI&#10;AAAAIQC2gziS/gAAAOEBAAATAAAAAAAAAAAAAAAAAAAAAABbQ29udGVudF9UeXBlc10ueG1sUEsB&#10;Ai0AFAAGAAgAAAAhADj9If/WAAAAlAEAAAsAAAAAAAAAAAAAAAAALwEAAF9yZWxzLy5yZWxzUEsB&#10;Ai0AFAAGAAgAAAAhACwJSXokAgAAQAQAAA4AAAAAAAAAAAAAAAAALgIAAGRycy9lMm9Eb2MueG1s&#10;UEsBAi0AFAAGAAgAAAAhALbSi/zbAAAABw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C5" w:rsidRDefault="00A96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E4"/>
    <w:multiLevelType w:val="hybridMultilevel"/>
    <w:tmpl w:val="9550A174"/>
    <w:lvl w:ilvl="0" w:tplc="87184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43006D"/>
    <w:multiLevelType w:val="hybridMultilevel"/>
    <w:tmpl w:val="A1942EAA"/>
    <w:lvl w:ilvl="0" w:tplc="6B9A6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E12017"/>
    <w:multiLevelType w:val="hybridMultilevel"/>
    <w:tmpl w:val="AF58736A"/>
    <w:lvl w:ilvl="0" w:tplc="DF0A1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F80397"/>
    <w:multiLevelType w:val="hybridMultilevel"/>
    <w:tmpl w:val="3C04E3A6"/>
    <w:lvl w:ilvl="0" w:tplc="AEC8D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7C57B7"/>
    <w:multiLevelType w:val="hybridMultilevel"/>
    <w:tmpl w:val="A4B657E6"/>
    <w:lvl w:ilvl="0" w:tplc="63286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4C7512"/>
    <w:multiLevelType w:val="hybridMultilevel"/>
    <w:tmpl w:val="D5E096FE"/>
    <w:lvl w:ilvl="0" w:tplc="5150BF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B7311B9"/>
    <w:multiLevelType w:val="hybridMultilevel"/>
    <w:tmpl w:val="0B3E8EB8"/>
    <w:lvl w:ilvl="0" w:tplc="94C4B7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79337FC"/>
    <w:multiLevelType w:val="hybridMultilevel"/>
    <w:tmpl w:val="EB720524"/>
    <w:lvl w:ilvl="0" w:tplc="56FC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80B1D"/>
    <w:multiLevelType w:val="hybridMultilevel"/>
    <w:tmpl w:val="6DB076A2"/>
    <w:lvl w:ilvl="0" w:tplc="B95E0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92742AA"/>
    <w:multiLevelType w:val="hybridMultilevel"/>
    <w:tmpl w:val="DFB82FF8"/>
    <w:lvl w:ilvl="0" w:tplc="61B03C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271293C"/>
    <w:multiLevelType w:val="hybridMultilevel"/>
    <w:tmpl w:val="67D262F8"/>
    <w:lvl w:ilvl="0" w:tplc="110415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AAE30FF"/>
    <w:multiLevelType w:val="hybridMultilevel"/>
    <w:tmpl w:val="7C4CD5AA"/>
    <w:lvl w:ilvl="0" w:tplc="D794FF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4D66EDF"/>
    <w:multiLevelType w:val="hybridMultilevel"/>
    <w:tmpl w:val="C922DBF8"/>
    <w:lvl w:ilvl="0" w:tplc="75F84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B564753"/>
    <w:multiLevelType w:val="hybridMultilevel"/>
    <w:tmpl w:val="33D4C480"/>
    <w:lvl w:ilvl="0" w:tplc="697EA4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F2A1306"/>
    <w:multiLevelType w:val="hybridMultilevel"/>
    <w:tmpl w:val="E80E0C9E"/>
    <w:lvl w:ilvl="0" w:tplc="58089F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40D1BDC"/>
    <w:multiLevelType w:val="hybridMultilevel"/>
    <w:tmpl w:val="56E28DDA"/>
    <w:lvl w:ilvl="0" w:tplc="31F04D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BE46B86"/>
    <w:multiLevelType w:val="hybridMultilevel"/>
    <w:tmpl w:val="88CEC02E"/>
    <w:lvl w:ilvl="0" w:tplc="1BB452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14"/>
  </w:num>
  <w:num w:numId="3">
    <w:abstractNumId w:val="1"/>
  </w:num>
  <w:num w:numId="4">
    <w:abstractNumId w:val="7"/>
  </w:num>
  <w:num w:numId="5">
    <w:abstractNumId w:val="8"/>
  </w:num>
  <w:num w:numId="6">
    <w:abstractNumId w:val="2"/>
  </w:num>
  <w:num w:numId="7">
    <w:abstractNumId w:val="0"/>
  </w:num>
  <w:num w:numId="8">
    <w:abstractNumId w:val="18"/>
  </w:num>
  <w:num w:numId="9">
    <w:abstractNumId w:val="11"/>
  </w:num>
  <w:num w:numId="10">
    <w:abstractNumId w:val="9"/>
  </w:num>
  <w:num w:numId="11">
    <w:abstractNumId w:val="3"/>
  </w:num>
  <w:num w:numId="12">
    <w:abstractNumId w:val="15"/>
  </w:num>
  <w:num w:numId="13">
    <w:abstractNumId w:val="12"/>
  </w:num>
  <w:num w:numId="14">
    <w:abstractNumId w:val="16"/>
  </w:num>
  <w:num w:numId="15">
    <w:abstractNumId w:val="6"/>
  </w:num>
  <w:num w:numId="16">
    <w:abstractNumId w:val="5"/>
  </w:num>
  <w:num w:numId="17">
    <w:abstractNumId w:val="17"/>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3728"/>
    <w:rsid w:val="000037D2"/>
    <w:rsid w:val="0000464C"/>
    <w:rsid w:val="00007060"/>
    <w:rsid w:val="00014830"/>
    <w:rsid w:val="00021077"/>
    <w:rsid w:val="00021C41"/>
    <w:rsid w:val="000228A2"/>
    <w:rsid w:val="00022BFA"/>
    <w:rsid w:val="0002403A"/>
    <w:rsid w:val="00030048"/>
    <w:rsid w:val="000324F1"/>
    <w:rsid w:val="00032AC5"/>
    <w:rsid w:val="00041FE0"/>
    <w:rsid w:val="00042E34"/>
    <w:rsid w:val="00045B14"/>
    <w:rsid w:val="00047BC5"/>
    <w:rsid w:val="00052BA3"/>
    <w:rsid w:val="0006363E"/>
    <w:rsid w:val="00063C89"/>
    <w:rsid w:val="000644AF"/>
    <w:rsid w:val="000720D4"/>
    <w:rsid w:val="00074B9E"/>
    <w:rsid w:val="00080DFF"/>
    <w:rsid w:val="0008449E"/>
    <w:rsid w:val="00085ED5"/>
    <w:rsid w:val="000916B0"/>
    <w:rsid w:val="00093B3B"/>
    <w:rsid w:val="000948C0"/>
    <w:rsid w:val="000A1A51"/>
    <w:rsid w:val="000A2E97"/>
    <w:rsid w:val="000A6122"/>
    <w:rsid w:val="000B1FC3"/>
    <w:rsid w:val="000B3EFC"/>
    <w:rsid w:val="000B4127"/>
    <w:rsid w:val="000D2C37"/>
    <w:rsid w:val="000D2D0D"/>
    <w:rsid w:val="000D5800"/>
    <w:rsid w:val="000D6581"/>
    <w:rsid w:val="000D728C"/>
    <w:rsid w:val="000D7B4E"/>
    <w:rsid w:val="000E2416"/>
    <w:rsid w:val="000E3160"/>
    <w:rsid w:val="000E7110"/>
    <w:rsid w:val="000E74AC"/>
    <w:rsid w:val="000F1897"/>
    <w:rsid w:val="000F7E72"/>
    <w:rsid w:val="00101C50"/>
    <w:rsid w:val="00101E2D"/>
    <w:rsid w:val="00102405"/>
    <w:rsid w:val="00102CEB"/>
    <w:rsid w:val="001064B8"/>
    <w:rsid w:val="00114C37"/>
    <w:rsid w:val="00117955"/>
    <w:rsid w:val="00121715"/>
    <w:rsid w:val="00133E1D"/>
    <w:rsid w:val="00134F9B"/>
    <w:rsid w:val="0013617D"/>
    <w:rsid w:val="00136442"/>
    <w:rsid w:val="001370B6"/>
    <w:rsid w:val="001474B1"/>
    <w:rsid w:val="00147899"/>
    <w:rsid w:val="00150D4B"/>
    <w:rsid w:val="00151324"/>
    <w:rsid w:val="00152670"/>
    <w:rsid w:val="001550AE"/>
    <w:rsid w:val="00160D76"/>
    <w:rsid w:val="00164220"/>
    <w:rsid w:val="00164C75"/>
    <w:rsid w:val="00166DD8"/>
    <w:rsid w:val="001712D6"/>
    <w:rsid w:val="001757C8"/>
    <w:rsid w:val="001758C2"/>
    <w:rsid w:val="00177934"/>
    <w:rsid w:val="00182483"/>
    <w:rsid w:val="00184514"/>
    <w:rsid w:val="00192A6A"/>
    <w:rsid w:val="00193611"/>
    <w:rsid w:val="0019566B"/>
    <w:rsid w:val="00196082"/>
    <w:rsid w:val="00197CDD"/>
    <w:rsid w:val="001A1718"/>
    <w:rsid w:val="001A29DC"/>
    <w:rsid w:val="001B416D"/>
    <w:rsid w:val="001B4515"/>
    <w:rsid w:val="001C367D"/>
    <w:rsid w:val="001C3CCA"/>
    <w:rsid w:val="001D1F54"/>
    <w:rsid w:val="001D24F8"/>
    <w:rsid w:val="001D542D"/>
    <w:rsid w:val="001D6605"/>
    <w:rsid w:val="001E306E"/>
    <w:rsid w:val="001E3FB0"/>
    <w:rsid w:val="001E4FFF"/>
    <w:rsid w:val="001F08A2"/>
    <w:rsid w:val="001F2E3E"/>
    <w:rsid w:val="001F7081"/>
    <w:rsid w:val="00202D59"/>
    <w:rsid w:val="002038D9"/>
    <w:rsid w:val="00204ED2"/>
    <w:rsid w:val="00206B69"/>
    <w:rsid w:val="002109CB"/>
    <w:rsid w:val="00210F67"/>
    <w:rsid w:val="00211425"/>
    <w:rsid w:val="002205FC"/>
    <w:rsid w:val="00222432"/>
    <w:rsid w:val="00224C0A"/>
    <w:rsid w:val="00233585"/>
    <w:rsid w:val="00233777"/>
    <w:rsid w:val="00233DB5"/>
    <w:rsid w:val="002368C9"/>
    <w:rsid w:val="002376A5"/>
    <w:rsid w:val="002417C9"/>
    <w:rsid w:val="00241FDE"/>
    <w:rsid w:val="00245506"/>
    <w:rsid w:val="00246E65"/>
    <w:rsid w:val="002529C5"/>
    <w:rsid w:val="00266DD3"/>
    <w:rsid w:val="00270294"/>
    <w:rsid w:val="002776F6"/>
    <w:rsid w:val="00280535"/>
    <w:rsid w:val="0028067E"/>
    <w:rsid w:val="00283229"/>
    <w:rsid w:val="002914BD"/>
    <w:rsid w:val="002946CF"/>
    <w:rsid w:val="00297263"/>
    <w:rsid w:val="002A21AE"/>
    <w:rsid w:val="002A35E0"/>
    <w:rsid w:val="002A6AE4"/>
    <w:rsid w:val="002A7358"/>
    <w:rsid w:val="002A73C2"/>
    <w:rsid w:val="002A7627"/>
    <w:rsid w:val="002B65CF"/>
    <w:rsid w:val="002B7AD5"/>
    <w:rsid w:val="002C3174"/>
    <w:rsid w:val="002C56FD"/>
    <w:rsid w:val="002C7A13"/>
    <w:rsid w:val="002D49E4"/>
    <w:rsid w:val="002D5BDC"/>
    <w:rsid w:val="002D720F"/>
    <w:rsid w:val="002E3028"/>
    <w:rsid w:val="002E450B"/>
    <w:rsid w:val="002E73F9"/>
    <w:rsid w:val="002F05B9"/>
    <w:rsid w:val="002F4A57"/>
    <w:rsid w:val="00301808"/>
    <w:rsid w:val="003029C3"/>
    <w:rsid w:val="00304CB1"/>
    <w:rsid w:val="003075D4"/>
    <w:rsid w:val="003104A5"/>
    <w:rsid w:val="0031056C"/>
    <w:rsid w:val="00311429"/>
    <w:rsid w:val="00315E1A"/>
    <w:rsid w:val="00316002"/>
    <w:rsid w:val="00320889"/>
    <w:rsid w:val="00323168"/>
    <w:rsid w:val="00325909"/>
    <w:rsid w:val="00331826"/>
    <w:rsid w:val="00340BA3"/>
    <w:rsid w:val="0034498A"/>
    <w:rsid w:val="00345F83"/>
    <w:rsid w:val="00354CCC"/>
    <w:rsid w:val="00357EB9"/>
    <w:rsid w:val="00360118"/>
    <w:rsid w:val="003605F5"/>
    <w:rsid w:val="00364EAA"/>
    <w:rsid w:val="00366400"/>
    <w:rsid w:val="00375CC3"/>
    <w:rsid w:val="00381AC8"/>
    <w:rsid w:val="00383F71"/>
    <w:rsid w:val="003963D7"/>
    <w:rsid w:val="00396F28"/>
    <w:rsid w:val="003A1A05"/>
    <w:rsid w:val="003A2654"/>
    <w:rsid w:val="003B39C3"/>
    <w:rsid w:val="003C0070"/>
    <w:rsid w:val="003C06BF"/>
    <w:rsid w:val="003C0B51"/>
    <w:rsid w:val="003C56D7"/>
    <w:rsid w:val="003C7899"/>
    <w:rsid w:val="003C7D1B"/>
    <w:rsid w:val="003D2F0A"/>
    <w:rsid w:val="003D563F"/>
    <w:rsid w:val="003D776A"/>
    <w:rsid w:val="003E1E58"/>
    <w:rsid w:val="003E2BAB"/>
    <w:rsid w:val="003E7C2A"/>
    <w:rsid w:val="003F11D4"/>
    <w:rsid w:val="00400578"/>
    <w:rsid w:val="0040200B"/>
    <w:rsid w:val="004029C1"/>
    <w:rsid w:val="00405199"/>
    <w:rsid w:val="00405C89"/>
    <w:rsid w:val="00407B53"/>
    <w:rsid w:val="00410699"/>
    <w:rsid w:val="00413366"/>
    <w:rsid w:val="004151F2"/>
    <w:rsid w:val="00415360"/>
    <w:rsid w:val="004215FA"/>
    <w:rsid w:val="004372CA"/>
    <w:rsid w:val="00441FDD"/>
    <w:rsid w:val="00443EB7"/>
    <w:rsid w:val="0044591E"/>
    <w:rsid w:val="00446E8C"/>
    <w:rsid w:val="004476F0"/>
    <w:rsid w:val="0045113C"/>
    <w:rsid w:val="00454DE3"/>
    <w:rsid w:val="00455B91"/>
    <w:rsid w:val="00464CB0"/>
    <w:rsid w:val="004651D2"/>
    <w:rsid w:val="00465D26"/>
    <w:rsid w:val="004679F8"/>
    <w:rsid w:val="00471341"/>
    <w:rsid w:val="00476B4D"/>
    <w:rsid w:val="00481070"/>
    <w:rsid w:val="0048168D"/>
    <w:rsid w:val="00485571"/>
    <w:rsid w:val="004926C2"/>
    <w:rsid w:val="004A4932"/>
    <w:rsid w:val="004A5AB6"/>
    <w:rsid w:val="004A64F8"/>
    <w:rsid w:val="004A790F"/>
    <w:rsid w:val="004B22B3"/>
    <w:rsid w:val="004B337F"/>
    <w:rsid w:val="004B590E"/>
    <w:rsid w:val="004C1C88"/>
    <w:rsid w:val="004C4D9F"/>
    <w:rsid w:val="004D1D09"/>
    <w:rsid w:val="004D5460"/>
    <w:rsid w:val="004E34AE"/>
    <w:rsid w:val="004E3E45"/>
    <w:rsid w:val="004E7CE5"/>
    <w:rsid w:val="004F3596"/>
    <w:rsid w:val="004F6F95"/>
    <w:rsid w:val="005115E3"/>
    <w:rsid w:val="005149EE"/>
    <w:rsid w:val="00516B88"/>
    <w:rsid w:val="00520B64"/>
    <w:rsid w:val="00522819"/>
    <w:rsid w:val="0052321E"/>
    <w:rsid w:val="005238D1"/>
    <w:rsid w:val="00523E88"/>
    <w:rsid w:val="00530FD7"/>
    <w:rsid w:val="00533764"/>
    <w:rsid w:val="00545B0C"/>
    <w:rsid w:val="00551628"/>
    <w:rsid w:val="00553980"/>
    <w:rsid w:val="00553A7A"/>
    <w:rsid w:val="00555572"/>
    <w:rsid w:val="00572E2D"/>
    <w:rsid w:val="00580CFA"/>
    <w:rsid w:val="00582999"/>
    <w:rsid w:val="00583EFB"/>
    <w:rsid w:val="00586333"/>
    <w:rsid w:val="005868E5"/>
    <w:rsid w:val="00591089"/>
    <w:rsid w:val="00592103"/>
    <w:rsid w:val="005941DD"/>
    <w:rsid w:val="005941E4"/>
    <w:rsid w:val="005A1B81"/>
    <w:rsid w:val="005A4601"/>
    <w:rsid w:val="005A545E"/>
    <w:rsid w:val="005A5862"/>
    <w:rsid w:val="005A5AAC"/>
    <w:rsid w:val="005B05D4"/>
    <w:rsid w:val="005B0852"/>
    <w:rsid w:val="005B16EB"/>
    <w:rsid w:val="005B331C"/>
    <w:rsid w:val="005B5F73"/>
    <w:rsid w:val="005B6EDD"/>
    <w:rsid w:val="005C06AE"/>
    <w:rsid w:val="005C374C"/>
    <w:rsid w:val="005C72DA"/>
    <w:rsid w:val="005D502D"/>
    <w:rsid w:val="005E4B5E"/>
    <w:rsid w:val="00600B54"/>
    <w:rsid w:val="00604CF9"/>
    <w:rsid w:val="00610C18"/>
    <w:rsid w:val="00612385"/>
    <w:rsid w:val="0061376C"/>
    <w:rsid w:val="00617C7C"/>
    <w:rsid w:val="00622FEE"/>
    <w:rsid w:val="00625B78"/>
    <w:rsid w:val="006260EF"/>
    <w:rsid w:val="00627180"/>
    <w:rsid w:val="00636EFA"/>
    <w:rsid w:val="006452A4"/>
    <w:rsid w:val="0066229C"/>
    <w:rsid w:val="00662604"/>
    <w:rsid w:val="00663AAD"/>
    <w:rsid w:val="00665A7A"/>
    <w:rsid w:val="006702AD"/>
    <w:rsid w:val="00670C68"/>
    <w:rsid w:val="006712A3"/>
    <w:rsid w:val="00672ACE"/>
    <w:rsid w:val="00681693"/>
    <w:rsid w:val="00683711"/>
    <w:rsid w:val="00686F52"/>
    <w:rsid w:val="0069114E"/>
    <w:rsid w:val="00694159"/>
    <w:rsid w:val="006944FB"/>
    <w:rsid w:val="00695B11"/>
    <w:rsid w:val="0069696C"/>
    <w:rsid w:val="00696C84"/>
    <w:rsid w:val="006A085A"/>
    <w:rsid w:val="006A11FE"/>
    <w:rsid w:val="006A2294"/>
    <w:rsid w:val="006A2CE9"/>
    <w:rsid w:val="006A631E"/>
    <w:rsid w:val="006B03FD"/>
    <w:rsid w:val="006B1297"/>
    <w:rsid w:val="006B2DAE"/>
    <w:rsid w:val="006B47F6"/>
    <w:rsid w:val="006C125E"/>
    <w:rsid w:val="006C73B0"/>
    <w:rsid w:val="006D1CD6"/>
    <w:rsid w:val="006D3A87"/>
    <w:rsid w:val="006E20A2"/>
    <w:rsid w:val="006E5963"/>
    <w:rsid w:val="006E6EA9"/>
    <w:rsid w:val="006E7779"/>
    <w:rsid w:val="006F01B4"/>
    <w:rsid w:val="006F4C97"/>
    <w:rsid w:val="00703DD3"/>
    <w:rsid w:val="00706A73"/>
    <w:rsid w:val="00714A4C"/>
    <w:rsid w:val="007233AB"/>
    <w:rsid w:val="007330FB"/>
    <w:rsid w:val="00734D59"/>
    <w:rsid w:val="0073609B"/>
    <w:rsid w:val="007378A9"/>
    <w:rsid w:val="00737A6C"/>
    <w:rsid w:val="0075033E"/>
    <w:rsid w:val="00751195"/>
    <w:rsid w:val="0075253B"/>
    <w:rsid w:val="00752745"/>
    <w:rsid w:val="0075336C"/>
    <w:rsid w:val="00753A93"/>
    <w:rsid w:val="00753E4E"/>
    <w:rsid w:val="0076534F"/>
    <w:rsid w:val="0076665E"/>
    <w:rsid w:val="00772185"/>
    <w:rsid w:val="007733F5"/>
    <w:rsid w:val="007749BC"/>
    <w:rsid w:val="00774FBC"/>
    <w:rsid w:val="007802D7"/>
    <w:rsid w:val="00780C88"/>
    <w:rsid w:val="00780D8F"/>
    <w:rsid w:val="00780E25"/>
    <w:rsid w:val="007818F0"/>
    <w:rsid w:val="0078318E"/>
    <w:rsid w:val="00783462"/>
    <w:rsid w:val="00785F6D"/>
    <w:rsid w:val="00787B13"/>
    <w:rsid w:val="00792FAC"/>
    <w:rsid w:val="00792FF2"/>
    <w:rsid w:val="007A431B"/>
    <w:rsid w:val="007A5D2F"/>
    <w:rsid w:val="007B0062"/>
    <w:rsid w:val="007B3FC3"/>
    <w:rsid w:val="007B6FEB"/>
    <w:rsid w:val="007C1EF7"/>
    <w:rsid w:val="007C28D6"/>
    <w:rsid w:val="007C3664"/>
    <w:rsid w:val="007C3ABE"/>
    <w:rsid w:val="007C4C13"/>
    <w:rsid w:val="007C710E"/>
    <w:rsid w:val="007C7615"/>
    <w:rsid w:val="007C78E6"/>
    <w:rsid w:val="007D0B88"/>
    <w:rsid w:val="007D1549"/>
    <w:rsid w:val="007D18FE"/>
    <w:rsid w:val="007D3A2C"/>
    <w:rsid w:val="007D587F"/>
    <w:rsid w:val="007D6231"/>
    <w:rsid w:val="007D6910"/>
    <w:rsid w:val="007E02BC"/>
    <w:rsid w:val="007E03E9"/>
    <w:rsid w:val="007E04EE"/>
    <w:rsid w:val="007E1E60"/>
    <w:rsid w:val="007E3C4A"/>
    <w:rsid w:val="007E636F"/>
    <w:rsid w:val="007E667F"/>
    <w:rsid w:val="007E7FA7"/>
    <w:rsid w:val="007F0721"/>
    <w:rsid w:val="007F293C"/>
    <w:rsid w:val="007F2F4B"/>
    <w:rsid w:val="007F3221"/>
    <w:rsid w:val="007F4A90"/>
    <w:rsid w:val="007F6428"/>
    <w:rsid w:val="007F7438"/>
    <w:rsid w:val="007F7E76"/>
    <w:rsid w:val="00800030"/>
    <w:rsid w:val="00802D15"/>
    <w:rsid w:val="00803501"/>
    <w:rsid w:val="0080799B"/>
    <w:rsid w:val="00807BE3"/>
    <w:rsid w:val="00811F02"/>
    <w:rsid w:val="00820C28"/>
    <w:rsid w:val="00826D81"/>
    <w:rsid w:val="008309D2"/>
    <w:rsid w:val="00834688"/>
    <w:rsid w:val="008376DA"/>
    <w:rsid w:val="008402D3"/>
    <w:rsid w:val="008407A4"/>
    <w:rsid w:val="00844860"/>
    <w:rsid w:val="0084496E"/>
    <w:rsid w:val="00845CC4"/>
    <w:rsid w:val="00845FA8"/>
    <w:rsid w:val="00846C60"/>
    <w:rsid w:val="00847EF2"/>
    <w:rsid w:val="00853A65"/>
    <w:rsid w:val="00853DA0"/>
    <w:rsid w:val="008574EE"/>
    <w:rsid w:val="0086243C"/>
    <w:rsid w:val="008644F4"/>
    <w:rsid w:val="00864CA5"/>
    <w:rsid w:val="008706C7"/>
    <w:rsid w:val="00871C42"/>
    <w:rsid w:val="00872E2F"/>
    <w:rsid w:val="00873379"/>
    <w:rsid w:val="008741DE"/>
    <w:rsid w:val="008748B8"/>
    <w:rsid w:val="0088174C"/>
    <w:rsid w:val="00882378"/>
    <w:rsid w:val="00883733"/>
    <w:rsid w:val="008965D2"/>
    <w:rsid w:val="008A236D"/>
    <w:rsid w:val="008A545C"/>
    <w:rsid w:val="008A6E5E"/>
    <w:rsid w:val="008B10BB"/>
    <w:rsid w:val="008B2AFF"/>
    <w:rsid w:val="008B3C4A"/>
    <w:rsid w:val="008B565A"/>
    <w:rsid w:val="008C3414"/>
    <w:rsid w:val="008C68CE"/>
    <w:rsid w:val="008D030F"/>
    <w:rsid w:val="008D36D5"/>
    <w:rsid w:val="008D4F67"/>
    <w:rsid w:val="008D7CD8"/>
    <w:rsid w:val="008E187A"/>
    <w:rsid w:val="008E21F5"/>
    <w:rsid w:val="008E3903"/>
    <w:rsid w:val="008F083F"/>
    <w:rsid w:val="008F4CE5"/>
    <w:rsid w:val="008F63E3"/>
    <w:rsid w:val="00900A8F"/>
    <w:rsid w:val="00906DD6"/>
    <w:rsid w:val="00910F6A"/>
    <w:rsid w:val="00913C3B"/>
    <w:rsid w:val="00915509"/>
    <w:rsid w:val="0091700A"/>
    <w:rsid w:val="0092560D"/>
    <w:rsid w:val="00927388"/>
    <w:rsid w:val="009274FE"/>
    <w:rsid w:val="00937BA1"/>
    <w:rsid w:val="009401AC"/>
    <w:rsid w:val="00940323"/>
    <w:rsid w:val="00942666"/>
    <w:rsid w:val="009475B7"/>
    <w:rsid w:val="00950B63"/>
    <w:rsid w:val="00952BB2"/>
    <w:rsid w:val="009552F5"/>
    <w:rsid w:val="00957038"/>
    <w:rsid w:val="0095758E"/>
    <w:rsid w:val="00960717"/>
    <w:rsid w:val="009613AC"/>
    <w:rsid w:val="00966097"/>
    <w:rsid w:val="009756AF"/>
    <w:rsid w:val="0097767F"/>
    <w:rsid w:val="00980643"/>
    <w:rsid w:val="00983926"/>
    <w:rsid w:val="00985AA2"/>
    <w:rsid w:val="00990496"/>
    <w:rsid w:val="00995557"/>
    <w:rsid w:val="009978CF"/>
    <w:rsid w:val="009A22F2"/>
    <w:rsid w:val="009A24A9"/>
    <w:rsid w:val="009A2D09"/>
    <w:rsid w:val="009A31A8"/>
    <w:rsid w:val="009A42EF"/>
    <w:rsid w:val="009A6EE1"/>
    <w:rsid w:val="009B2E5A"/>
    <w:rsid w:val="009B46BC"/>
    <w:rsid w:val="009B61C3"/>
    <w:rsid w:val="009C7B4F"/>
    <w:rsid w:val="009D4AC8"/>
    <w:rsid w:val="009E0B10"/>
    <w:rsid w:val="009E1F06"/>
    <w:rsid w:val="009E31E4"/>
    <w:rsid w:val="009E51B9"/>
    <w:rsid w:val="009E7781"/>
    <w:rsid w:val="009F4EB3"/>
    <w:rsid w:val="009F5F6C"/>
    <w:rsid w:val="009F7317"/>
    <w:rsid w:val="009F7F51"/>
    <w:rsid w:val="00A00748"/>
    <w:rsid w:val="00A06D48"/>
    <w:rsid w:val="00A100FF"/>
    <w:rsid w:val="00A1128F"/>
    <w:rsid w:val="00A1211B"/>
    <w:rsid w:val="00A12FD3"/>
    <w:rsid w:val="00A15017"/>
    <w:rsid w:val="00A21834"/>
    <w:rsid w:val="00A22621"/>
    <w:rsid w:val="00A25DEB"/>
    <w:rsid w:val="00A303A3"/>
    <w:rsid w:val="00A31C17"/>
    <w:rsid w:val="00A31FDE"/>
    <w:rsid w:val="00A342D5"/>
    <w:rsid w:val="00A34C05"/>
    <w:rsid w:val="00A35AC2"/>
    <w:rsid w:val="00A35F62"/>
    <w:rsid w:val="00A360A0"/>
    <w:rsid w:val="00A37C77"/>
    <w:rsid w:val="00A459FD"/>
    <w:rsid w:val="00A4705B"/>
    <w:rsid w:val="00A47C50"/>
    <w:rsid w:val="00A529B3"/>
    <w:rsid w:val="00A5413D"/>
    <w:rsid w:val="00A5418D"/>
    <w:rsid w:val="00A54442"/>
    <w:rsid w:val="00A619C5"/>
    <w:rsid w:val="00A633B5"/>
    <w:rsid w:val="00A65022"/>
    <w:rsid w:val="00A71635"/>
    <w:rsid w:val="00A725C2"/>
    <w:rsid w:val="00A769EE"/>
    <w:rsid w:val="00A77E4B"/>
    <w:rsid w:val="00A810A5"/>
    <w:rsid w:val="00A90F62"/>
    <w:rsid w:val="00A94028"/>
    <w:rsid w:val="00A960C5"/>
    <w:rsid w:val="00A9616A"/>
    <w:rsid w:val="00A96F68"/>
    <w:rsid w:val="00A9753C"/>
    <w:rsid w:val="00AA2342"/>
    <w:rsid w:val="00AA396B"/>
    <w:rsid w:val="00AA6358"/>
    <w:rsid w:val="00AB1C27"/>
    <w:rsid w:val="00AB1ED7"/>
    <w:rsid w:val="00AB38B3"/>
    <w:rsid w:val="00AC027D"/>
    <w:rsid w:val="00AC0523"/>
    <w:rsid w:val="00AD0133"/>
    <w:rsid w:val="00AD0304"/>
    <w:rsid w:val="00AD07FF"/>
    <w:rsid w:val="00AD27BE"/>
    <w:rsid w:val="00AD4386"/>
    <w:rsid w:val="00AD5408"/>
    <w:rsid w:val="00AE4F17"/>
    <w:rsid w:val="00AE564A"/>
    <w:rsid w:val="00AF0F1A"/>
    <w:rsid w:val="00AF4D64"/>
    <w:rsid w:val="00AF4EEE"/>
    <w:rsid w:val="00B01724"/>
    <w:rsid w:val="00B022FB"/>
    <w:rsid w:val="00B07D3E"/>
    <w:rsid w:val="00B1300D"/>
    <w:rsid w:val="00B15027"/>
    <w:rsid w:val="00B21CF4"/>
    <w:rsid w:val="00B24300"/>
    <w:rsid w:val="00B24FD6"/>
    <w:rsid w:val="00B330C7"/>
    <w:rsid w:val="00B34736"/>
    <w:rsid w:val="00B35DA6"/>
    <w:rsid w:val="00B426CC"/>
    <w:rsid w:val="00B4362C"/>
    <w:rsid w:val="00B451C1"/>
    <w:rsid w:val="00B47D4D"/>
    <w:rsid w:val="00B47FB2"/>
    <w:rsid w:val="00B54ABC"/>
    <w:rsid w:val="00B54F76"/>
    <w:rsid w:val="00B5535F"/>
    <w:rsid w:val="00B55D51"/>
    <w:rsid w:val="00B60C9F"/>
    <w:rsid w:val="00B63F15"/>
    <w:rsid w:val="00B72E5D"/>
    <w:rsid w:val="00B9119B"/>
    <w:rsid w:val="00B92607"/>
    <w:rsid w:val="00B96A3B"/>
    <w:rsid w:val="00B96E6B"/>
    <w:rsid w:val="00B96EB4"/>
    <w:rsid w:val="00BA07EF"/>
    <w:rsid w:val="00BA4390"/>
    <w:rsid w:val="00BA51A8"/>
    <w:rsid w:val="00BB5F7E"/>
    <w:rsid w:val="00BC009D"/>
    <w:rsid w:val="00BC1D5E"/>
    <w:rsid w:val="00BC26F6"/>
    <w:rsid w:val="00BC4833"/>
    <w:rsid w:val="00BC526D"/>
    <w:rsid w:val="00BC6D3F"/>
    <w:rsid w:val="00BC79B8"/>
    <w:rsid w:val="00BD0024"/>
    <w:rsid w:val="00BD3122"/>
    <w:rsid w:val="00BD3C53"/>
    <w:rsid w:val="00BD40DA"/>
    <w:rsid w:val="00BE0891"/>
    <w:rsid w:val="00BE4A8C"/>
    <w:rsid w:val="00BE6767"/>
    <w:rsid w:val="00BF17F2"/>
    <w:rsid w:val="00BF3D67"/>
    <w:rsid w:val="00BF4CA6"/>
    <w:rsid w:val="00BF6041"/>
    <w:rsid w:val="00C03ED6"/>
    <w:rsid w:val="00C13D75"/>
    <w:rsid w:val="00C15359"/>
    <w:rsid w:val="00C160AF"/>
    <w:rsid w:val="00C1764E"/>
    <w:rsid w:val="00C17970"/>
    <w:rsid w:val="00C21FC4"/>
    <w:rsid w:val="00C22299"/>
    <w:rsid w:val="00C2269D"/>
    <w:rsid w:val="00C25015"/>
    <w:rsid w:val="00C25609"/>
    <w:rsid w:val="00C262D7"/>
    <w:rsid w:val="00C26607"/>
    <w:rsid w:val="00C267B1"/>
    <w:rsid w:val="00C26EA9"/>
    <w:rsid w:val="00C27C1A"/>
    <w:rsid w:val="00C34FB1"/>
    <w:rsid w:val="00C35628"/>
    <w:rsid w:val="00C35CF1"/>
    <w:rsid w:val="00C36964"/>
    <w:rsid w:val="00C40ADE"/>
    <w:rsid w:val="00C41653"/>
    <w:rsid w:val="00C5212F"/>
    <w:rsid w:val="00C57AC6"/>
    <w:rsid w:val="00C60D75"/>
    <w:rsid w:val="00C621ED"/>
    <w:rsid w:val="00C646C3"/>
    <w:rsid w:val="00C64CEA"/>
    <w:rsid w:val="00C676B2"/>
    <w:rsid w:val="00C70802"/>
    <w:rsid w:val="00C73012"/>
    <w:rsid w:val="00C76295"/>
    <w:rsid w:val="00C763DD"/>
    <w:rsid w:val="00C803C2"/>
    <w:rsid w:val="00C805CE"/>
    <w:rsid w:val="00C80A88"/>
    <w:rsid w:val="00C816E0"/>
    <w:rsid w:val="00C818D4"/>
    <w:rsid w:val="00C84FC0"/>
    <w:rsid w:val="00C856C6"/>
    <w:rsid w:val="00C85E75"/>
    <w:rsid w:val="00C90793"/>
    <w:rsid w:val="00C918BF"/>
    <w:rsid w:val="00C9244A"/>
    <w:rsid w:val="00C93201"/>
    <w:rsid w:val="00C94BF9"/>
    <w:rsid w:val="00C9716E"/>
    <w:rsid w:val="00C9781A"/>
    <w:rsid w:val="00CB0E5D"/>
    <w:rsid w:val="00CB19F4"/>
    <w:rsid w:val="00CB5DA3"/>
    <w:rsid w:val="00CB63D1"/>
    <w:rsid w:val="00CC3976"/>
    <w:rsid w:val="00CC720E"/>
    <w:rsid w:val="00CD18E2"/>
    <w:rsid w:val="00CE09B7"/>
    <w:rsid w:val="00CE1DF5"/>
    <w:rsid w:val="00CE31E6"/>
    <w:rsid w:val="00CE3B74"/>
    <w:rsid w:val="00CF1599"/>
    <w:rsid w:val="00CF2785"/>
    <w:rsid w:val="00CF2D7F"/>
    <w:rsid w:val="00CF42E2"/>
    <w:rsid w:val="00CF4C89"/>
    <w:rsid w:val="00CF7916"/>
    <w:rsid w:val="00D01F06"/>
    <w:rsid w:val="00D044FF"/>
    <w:rsid w:val="00D06A56"/>
    <w:rsid w:val="00D0748E"/>
    <w:rsid w:val="00D07B2F"/>
    <w:rsid w:val="00D07ED5"/>
    <w:rsid w:val="00D12CC7"/>
    <w:rsid w:val="00D158F3"/>
    <w:rsid w:val="00D15FDC"/>
    <w:rsid w:val="00D20AC8"/>
    <w:rsid w:val="00D238CC"/>
    <w:rsid w:val="00D2470E"/>
    <w:rsid w:val="00D25F29"/>
    <w:rsid w:val="00D352B1"/>
    <w:rsid w:val="00D3665C"/>
    <w:rsid w:val="00D36CE7"/>
    <w:rsid w:val="00D375D0"/>
    <w:rsid w:val="00D42FBF"/>
    <w:rsid w:val="00D50256"/>
    <w:rsid w:val="00D508CC"/>
    <w:rsid w:val="00D50F4B"/>
    <w:rsid w:val="00D52BBE"/>
    <w:rsid w:val="00D551B7"/>
    <w:rsid w:val="00D573CE"/>
    <w:rsid w:val="00D60547"/>
    <w:rsid w:val="00D66444"/>
    <w:rsid w:val="00D70B3F"/>
    <w:rsid w:val="00D7322C"/>
    <w:rsid w:val="00D75026"/>
    <w:rsid w:val="00D76353"/>
    <w:rsid w:val="00D77C98"/>
    <w:rsid w:val="00D81BB6"/>
    <w:rsid w:val="00D86685"/>
    <w:rsid w:val="00D87EF5"/>
    <w:rsid w:val="00D9027E"/>
    <w:rsid w:val="00D93F82"/>
    <w:rsid w:val="00DB0831"/>
    <w:rsid w:val="00DB1863"/>
    <w:rsid w:val="00DB21CF"/>
    <w:rsid w:val="00DB28BB"/>
    <w:rsid w:val="00DB7FDD"/>
    <w:rsid w:val="00DC603F"/>
    <w:rsid w:val="00DD0C04"/>
    <w:rsid w:val="00DD3C0D"/>
    <w:rsid w:val="00DD4864"/>
    <w:rsid w:val="00DD5617"/>
    <w:rsid w:val="00DD71A2"/>
    <w:rsid w:val="00DE1DC4"/>
    <w:rsid w:val="00DE1EAF"/>
    <w:rsid w:val="00DE2661"/>
    <w:rsid w:val="00DE5202"/>
    <w:rsid w:val="00DE5CBB"/>
    <w:rsid w:val="00DF1F99"/>
    <w:rsid w:val="00E0518B"/>
    <w:rsid w:val="00E0639C"/>
    <w:rsid w:val="00E067E6"/>
    <w:rsid w:val="00E12531"/>
    <w:rsid w:val="00E12776"/>
    <w:rsid w:val="00E128CB"/>
    <w:rsid w:val="00E143B0"/>
    <w:rsid w:val="00E166ED"/>
    <w:rsid w:val="00E4012D"/>
    <w:rsid w:val="00E4150C"/>
    <w:rsid w:val="00E41BE0"/>
    <w:rsid w:val="00E43549"/>
    <w:rsid w:val="00E55891"/>
    <w:rsid w:val="00E6283A"/>
    <w:rsid w:val="00E629BF"/>
    <w:rsid w:val="00E63634"/>
    <w:rsid w:val="00E732A3"/>
    <w:rsid w:val="00E758EC"/>
    <w:rsid w:val="00E83A85"/>
    <w:rsid w:val="00E9026B"/>
    <w:rsid w:val="00E90FC4"/>
    <w:rsid w:val="00E91893"/>
    <w:rsid w:val="00E934A3"/>
    <w:rsid w:val="00E94012"/>
    <w:rsid w:val="00EA01EC"/>
    <w:rsid w:val="00EA0EE4"/>
    <w:rsid w:val="00EA15B0"/>
    <w:rsid w:val="00EA3CDB"/>
    <w:rsid w:val="00EA5D97"/>
    <w:rsid w:val="00EB0BDB"/>
    <w:rsid w:val="00EB1882"/>
    <w:rsid w:val="00EB3D35"/>
    <w:rsid w:val="00EC0D90"/>
    <w:rsid w:val="00EC4393"/>
    <w:rsid w:val="00EC6E84"/>
    <w:rsid w:val="00ED2236"/>
    <w:rsid w:val="00ED7F06"/>
    <w:rsid w:val="00EE1C07"/>
    <w:rsid w:val="00EE2C91"/>
    <w:rsid w:val="00EE3979"/>
    <w:rsid w:val="00EE6B59"/>
    <w:rsid w:val="00EF138C"/>
    <w:rsid w:val="00EF2DA8"/>
    <w:rsid w:val="00EF68EB"/>
    <w:rsid w:val="00F026F1"/>
    <w:rsid w:val="00F034CE"/>
    <w:rsid w:val="00F10A0F"/>
    <w:rsid w:val="00F11F95"/>
    <w:rsid w:val="00F1562C"/>
    <w:rsid w:val="00F255EE"/>
    <w:rsid w:val="00F25714"/>
    <w:rsid w:val="00F273C6"/>
    <w:rsid w:val="00F27B6F"/>
    <w:rsid w:val="00F30E8D"/>
    <w:rsid w:val="00F3446D"/>
    <w:rsid w:val="00F40284"/>
    <w:rsid w:val="00F45DF4"/>
    <w:rsid w:val="00F51542"/>
    <w:rsid w:val="00F53380"/>
    <w:rsid w:val="00F67976"/>
    <w:rsid w:val="00F67A4B"/>
    <w:rsid w:val="00F70BE1"/>
    <w:rsid w:val="00F729E7"/>
    <w:rsid w:val="00F76534"/>
    <w:rsid w:val="00F828BA"/>
    <w:rsid w:val="00F85208"/>
    <w:rsid w:val="00F85929"/>
    <w:rsid w:val="00F86372"/>
    <w:rsid w:val="00F8705F"/>
    <w:rsid w:val="00F93BDD"/>
    <w:rsid w:val="00FA0212"/>
    <w:rsid w:val="00FA17EF"/>
    <w:rsid w:val="00FA6FFE"/>
    <w:rsid w:val="00FB0635"/>
    <w:rsid w:val="00FB3ED3"/>
    <w:rsid w:val="00FB40CF"/>
    <w:rsid w:val="00FB4408"/>
    <w:rsid w:val="00FB7933"/>
    <w:rsid w:val="00FC0862"/>
    <w:rsid w:val="00FC70FB"/>
    <w:rsid w:val="00FD143D"/>
    <w:rsid w:val="00FE256E"/>
    <w:rsid w:val="00FF24B4"/>
    <w:rsid w:val="00FF2C9D"/>
    <w:rsid w:val="00FF2E78"/>
    <w:rsid w:val="00FF5053"/>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E43549"/>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E43549"/>
    <w:rPr>
      <w:rFonts w:ascii="Cambria" w:eastAsia="2  Lotus" w:hAnsi="Cambria" w:cs="Traditional Arabic"/>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E43549"/>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E43549"/>
    <w:rPr>
      <w:rFonts w:ascii="Cambria" w:eastAsia="2  Lotus" w:hAnsi="Cambria" w:cs="Traditional Arabic"/>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B25D-F9EE-4312-A6C1-093883B0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255</TotalTime>
  <Pages>9</Pages>
  <Words>2736</Words>
  <Characters>15601</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Akbarian</cp:lastModifiedBy>
  <cp:revision>11</cp:revision>
  <dcterms:created xsi:type="dcterms:W3CDTF">2018-04-30T13:26:00Z</dcterms:created>
  <dcterms:modified xsi:type="dcterms:W3CDTF">2018-05-03T06:05:00Z</dcterms:modified>
</cp:coreProperties>
</file>