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656800852"/>
        <w:docPartObj>
          <w:docPartGallery w:val="Table of Contents"/>
          <w:docPartUnique/>
        </w:docPartObj>
      </w:sdtPr>
      <w:sdtEndPr/>
      <w:sdtContent>
        <w:p w:rsidR="00D375D0" w:rsidRPr="005C1218" w:rsidRDefault="00D375D0" w:rsidP="005E2BC5">
          <w:pPr>
            <w:pStyle w:val="TOCHeading"/>
            <w:spacing w:line="276" w:lineRule="auto"/>
            <w:jc w:val="center"/>
            <w:rPr>
              <w:rFonts w:cs="Traditional Arabic"/>
            </w:rPr>
          </w:pPr>
          <w:r w:rsidRPr="005C1218">
            <w:rPr>
              <w:rFonts w:cs="Traditional Arabic" w:hint="cs"/>
              <w:rtl/>
            </w:rPr>
            <w:t>فهرست مطالب</w:t>
          </w:r>
        </w:p>
        <w:p w:rsidR="005E2BC5" w:rsidRDefault="00D375D0" w:rsidP="005E2BC5">
          <w:pPr>
            <w:pStyle w:val="TOC1"/>
            <w:bidi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5C1218">
            <w:fldChar w:fldCharType="begin"/>
          </w:r>
          <w:r w:rsidRPr="005C1218">
            <w:instrText xml:space="preserve"> TOC \o "1-4" \h \z \u </w:instrText>
          </w:r>
          <w:r w:rsidRPr="005C1218">
            <w:fldChar w:fldCharType="separate"/>
          </w:r>
          <w:hyperlink w:anchor="_Toc513532043" w:history="1">
            <w:r w:rsidR="005E2BC5" w:rsidRPr="00AE514F">
              <w:rPr>
                <w:rStyle w:val="Hyperlink"/>
                <w:rFonts w:hint="eastAsia"/>
                <w:noProof/>
                <w:rtl/>
              </w:rPr>
              <w:t>موضوع</w:t>
            </w:r>
            <w:r w:rsidR="005E2BC5" w:rsidRPr="00AE514F">
              <w:rPr>
                <w:rStyle w:val="Hyperlink"/>
                <w:noProof/>
                <w:rtl/>
              </w:rPr>
              <w:t xml:space="preserve">: 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فقه</w:t>
            </w:r>
            <w:r w:rsidR="005E2BC5" w:rsidRPr="00AE514F">
              <w:rPr>
                <w:rStyle w:val="Hyperlink"/>
                <w:noProof/>
                <w:rtl/>
              </w:rPr>
              <w:t xml:space="preserve"> / 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اجتهاد</w:t>
            </w:r>
            <w:r w:rsidR="005E2BC5" w:rsidRPr="00AE514F">
              <w:rPr>
                <w:rStyle w:val="Hyperlink"/>
                <w:noProof/>
                <w:rtl/>
              </w:rPr>
              <w:t xml:space="preserve"> 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="005E2BC5" w:rsidRPr="00AE514F">
              <w:rPr>
                <w:rStyle w:val="Hyperlink"/>
                <w:noProof/>
                <w:rtl/>
              </w:rPr>
              <w:t xml:space="preserve"> 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تقل</w:t>
            </w:r>
            <w:r w:rsidR="005E2BC5" w:rsidRPr="00AE514F">
              <w:rPr>
                <w:rStyle w:val="Hyperlink"/>
                <w:rFonts w:hint="cs"/>
                <w:noProof/>
                <w:rtl/>
              </w:rPr>
              <w:t>ی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د</w:t>
            </w:r>
            <w:r w:rsidR="005E2BC5" w:rsidRPr="00AE514F">
              <w:rPr>
                <w:rStyle w:val="Hyperlink"/>
                <w:noProof/>
                <w:rtl/>
              </w:rPr>
              <w:t xml:space="preserve"> /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مسأله</w:t>
            </w:r>
            <w:r w:rsidR="005E2BC5" w:rsidRPr="00AE514F">
              <w:rPr>
                <w:rStyle w:val="Hyperlink"/>
                <w:noProof/>
                <w:rtl/>
              </w:rPr>
              <w:t xml:space="preserve"> 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تقل</w:t>
            </w:r>
            <w:r w:rsidR="005E2BC5" w:rsidRPr="00AE514F">
              <w:rPr>
                <w:rStyle w:val="Hyperlink"/>
                <w:rFonts w:hint="cs"/>
                <w:noProof/>
                <w:rtl/>
              </w:rPr>
              <w:t>ی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د</w:t>
            </w:r>
            <w:r w:rsidR="005E2BC5" w:rsidRPr="00AE514F">
              <w:rPr>
                <w:rStyle w:val="Hyperlink"/>
                <w:noProof/>
                <w:rtl/>
              </w:rPr>
              <w:t xml:space="preserve"> (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شرا</w:t>
            </w:r>
            <w:r w:rsidR="005E2BC5" w:rsidRPr="00AE514F">
              <w:rPr>
                <w:rStyle w:val="Hyperlink"/>
                <w:rFonts w:hint="cs"/>
                <w:noProof/>
                <w:rtl/>
              </w:rPr>
              <w:t>ی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ط</w:t>
            </w:r>
            <w:r w:rsidR="005E2BC5" w:rsidRPr="00AE514F">
              <w:rPr>
                <w:rStyle w:val="Hyperlink"/>
                <w:noProof/>
                <w:rtl/>
              </w:rPr>
              <w:t xml:space="preserve"> </w:t>
            </w:r>
            <w:r w:rsidR="005E2BC5" w:rsidRPr="00AE514F">
              <w:rPr>
                <w:rStyle w:val="Hyperlink"/>
                <w:rFonts w:hint="eastAsia"/>
                <w:noProof/>
                <w:rtl/>
              </w:rPr>
              <w:t>مجتهد</w:t>
            </w:r>
            <w:r w:rsidR="005E2BC5" w:rsidRPr="00AE514F">
              <w:rPr>
                <w:rStyle w:val="Hyperlink"/>
                <w:noProof/>
                <w:rtl/>
              </w:rPr>
              <w:t>)</w:t>
            </w:r>
            <w:r w:rsidR="005E2BC5">
              <w:rPr>
                <w:noProof/>
                <w:webHidden/>
              </w:rPr>
              <w:tab/>
            </w:r>
            <w:r w:rsidR="005E2BC5">
              <w:rPr>
                <w:rStyle w:val="Hyperlink"/>
                <w:noProof/>
                <w:rtl/>
              </w:rPr>
              <w:fldChar w:fldCharType="begin"/>
            </w:r>
            <w:r w:rsidR="005E2BC5">
              <w:rPr>
                <w:noProof/>
                <w:webHidden/>
              </w:rPr>
              <w:instrText xml:space="preserve"> PAGEREF _Toc513532043 \h </w:instrText>
            </w:r>
            <w:r w:rsidR="005E2BC5">
              <w:rPr>
                <w:rStyle w:val="Hyperlink"/>
                <w:noProof/>
                <w:rtl/>
              </w:rPr>
            </w:r>
            <w:r w:rsidR="005E2BC5">
              <w:rPr>
                <w:rStyle w:val="Hyperlink"/>
                <w:noProof/>
                <w:rtl/>
              </w:rPr>
              <w:fldChar w:fldCharType="separate"/>
            </w:r>
            <w:r w:rsidR="005E2BC5">
              <w:rPr>
                <w:noProof/>
                <w:webHidden/>
              </w:rPr>
              <w:t>2</w:t>
            </w:r>
            <w:r w:rsidR="005E2B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1"/>
            <w:bidi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44" w:history="1">
            <w:r w:rsidRPr="00AE514F">
              <w:rPr>
                <w:rStyle w:val="Hyperlink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_Toc513532044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1"/>
            <w:bidi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45" w:history="1">
            <w:r w:rsidRPr="00AE514F">
              <w:rPr>
                <w:rStyle w:val="Hyperlink"/>
                <w:rFonts w:hint="eastAsia"/>
                <w:noProof/>
                <w:rtl/>
              </w:rPr>
              <w:t>ادله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عدم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اشتراط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شمول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اطلاقات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نسبت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به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زن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_Toc513532045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46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اول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قاعده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اول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اشتراک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_Toc513532046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47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دوم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اطلاقات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در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عبارات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_Toc513532047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48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سوم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س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_Toc513532048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532049" w:history="1">
            <w:r w:rsidRPr="00AE514F">
              <w:rPr>
                <w:rStyle w:val="Hyperlink"/>
                <w:rFonts w:hint="eastAsia"/>
                <w:noProof/>
                <w:rtl/>
              </w:rPr>
              <w:t>شبهه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عدم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امضاء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س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ره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در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زمان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ائمه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_Toc513532049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532050" w:history="1">
            <w:r w:rsidRPr="00AE514F">
              <w:rPr>
                <w:rStyle w:val="Hyperlink"/>
                <w:rFonts w:hint="eastAsia"/>
                <w:noProof/>
                <w:rtl/>
              </w:rPr>
              <w:t>إن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قلت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در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شبهه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انضمام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ارتکاز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532051" w:history="1">
            <w:r w:rsidRPr="00AE514F">
              <w:rPr>
                <w:rStyle w:val="Hyperlink"/>
                <w:rFonts w:hint="eastAsia"/>
                <w:noProof/>
                <w:rtl/>
              </w:rPr>
              <w:t>جواب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إن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قلت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2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چهارم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حکم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عقل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عقلا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3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پنجم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س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ره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مراجعه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زن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532054" w:history="1">
            <w:r w:rsidRPr="00AE514F">
              <w:rPr>
                <w:rStyle w:val="Hyperlink"/>
                <w:rFonts w:hint="eastAsia"/>
                <w:noProof/>
                <w:rtl/>
              </w:rPr>
              <w:t>مناقشه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در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پنجم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1"/>
            <w:bidi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5" w:history="1">
            <w:r w:rsidRPr="00AE514F">
              <w:rPr>
                <w:rStyle w:val="Hyperlink"/>
                <w:rFonts w:hint="eastAsia"/>
                <w:noProof/>
                <w:rtl/>
              </w:rPr>
              <w:t>ادله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اشتراط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اطلاقات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در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مورد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زن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مرد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6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اول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عدم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سازگار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مقام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زن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با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مقام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تقل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7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دوم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عدم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سازگار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مقام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زن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با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ارتباطات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اجتماع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....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8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سوم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عبارت</w:t>
            </w:r>
            <w:r w:rsidRPr="00AE514F">
              <w:rPr>
                <w:rStyle w:val="Hyperlink"/>
                <w:noProof/>
                <w:rtl/>
              </w:rPr>
              <w:t xml:space="preserve"> «</w:t>
            </w:r>
            <w:r w:rsidRPr="00AE514F">
              <w:rPr>
                <w:rStyle w:val="Hyperlink"/>
                <w:rFonts w:hint="eastAsia"/>
                <w:noProof/>
                <w:rtl/>
              </w:rPr>
              <w:t>رجل»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در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معتبره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أب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خد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جه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59" w:history="1">
            <w:r w:rsidRPr="00AE514F">
              <w:rPr>
                <w:rStyle w:val="Hyperlink"/>
                <w:rFonts w:hint="eastAsia"/>
                <w:noProof/>
                <w:rtl/>
              </w:rPr>
              <w:t>دل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ل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چهارم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الغاء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خصوص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باب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ولا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ت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قضا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_Toc513532059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1"/>
            <w:bidi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60" w:history="1">
            <w:r w:rsidRPr="00AE514F">
              <w:rPr>
                <w:rStyle w:val="Hyperlink"/>
                <w:rFonts w:hint="eastAsia"/>
                <w:noProof/>
                <w:rtl/>
              </w:rPr>
              <w:t>نت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جه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_Toc513532060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E2BC5" w:rsidRDefault="005E2BC5" w:rsidP="005E2BC5">
          <w:pPr>
            <w:pStyle w:val="TOC1"/>
            <w:bidi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13532061" w:history="1">
            <w:r w:rsidRPr="00AE514F">
              <w:rPr>
                <w:rStyle w:val="Hyperlink"/>
                <w:rFonts w:hint="eastAsia"/>
                <w:noProof/>
                <w:rtl/>
              </w:rPr>
              <w:t>شرط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دوازدهم</w:t>
            </w:r>
            <w:r w:rsidRPr="00AE514F">
              <w:rPr>
                <w:rStyle w:val="Hyperlink"/>
                <w:noProof/>
                <w:rtl/>
              </w:rPr>
              <w:t xml:space="preserve">: </w:t>
            </w:r>
            <w:r w:rsidRPr="00AE514F">
              <w:rPr>
                <w:rStyle w:val="Hyperlink"/>
                <w:rFonts w:hint="eastAsia"/>
                <w:noProof/>
                <w:rtl/>
              </w:rPr>
              <w:t>صلاح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ت‌ها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اجتماع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و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س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rFonts w:hint="eastAsia"/>
                <w:noProof/>
                <w:rtl/>
              </w:rPr>
              <w:t>اس</w:t>
            </w:r>
            <w:r w:rsidRPr="00AE514F">
              <w:rPr>
                <w:rStyle w:val="Hyperlink"/>
                <w:rFonts w:hint="cs"/>
                <w:noProof/>
                <w:rtl/>
              </w:rPr>
              <w:t>ی</w:t>
            </w:r>
            <w:r w:rsidRPr="00AE514F">
              <w:rPr>
                <w:rStyle w:val="Hyperlink"/>
                <w:noProof/>
                <w:rtl/>
              </w:rPr>
              <w:t xml:space="preserve"> </w:t>
            </w:r>
            <w:r w:rsidRPr="00AE514F">
              <w:rPr>
                <w:rStyle w:val="Hyperlink"/>
                <w:rFonts w:hint="eastAsia"/>
                <w:noProof/>
                <w:rtl/>
              </w:rPr>
              <w:t>مجتهد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_Toc513532061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375D0" w:rsidRPr="005C1218" w:rsidRDefault="00D375D0" w:rsidP="005E2BC5">
          <w:pPr>
            <w:spacing w:line="276" w:lineRule="auto"/>
            <w:jc w:val="center"/>
          </w:pPr>
          <w:r w:rsidRPr="005C1218">
            <w:rPr>
              <w:rFonts w:eastAsiaTheme="minorEastAsia"/>
            </w:rPr>
            <w:fldChar w:fldCharType="end"/>
          </w:r>
        </w:p>
      </w:sdtContent>
    </w:sdt>
    <w:p w:rsidR="00D375D0" w:rsidRPr="005C1218" w:rsidRDefault="00D375D0" w:rsidP="00D375D0">
      <w:pPr>
        <w:bidi w:val="0"/>
        <w:spacing w:after="0"/>
        <w:jc w:val="left"/>
      </w:pPr>
    </w:p>
    <w:p w:rsidR="00D375D0" w:rsidRPr="005C1218" w:rsidRDefault="00D375D0" w:rsidP="00D375D0">
      <w:pPr>
        <w:bidi w:val="0"/>
        <w:spacing w:after="0"/>
        <w:jc w:val="left"/>
        <w:rPr>
          <w:rtl/>
        </w:rPr>
      </w:pPr>
      <w:r w:rsidRPr="005C1218">
        <w:rPr>
          <w:rtl/>
        </w:rPr>
        <w:br w:type="page"/>
      </w:r>
    </w:p>
    <w:p w:rsidR="00942666" w:rsidRPr="005C1218" w:rsidRDefault="00B96E6B" w:rsidP="00D375D0">
      <w:pPr>
        <w:jc w:val="center"/>
        <w:rPr>
          <w:rtl/>
        </w:rPr>
      </w:pPr>
      <w:r w:rsidRPr="005C1218">
        <w:rPr>
          <w:rFonts w:hint="cs"/>
          <w:rtl/>
        </w:rPr>
        <w:lastRenderedPageBreak/>
        <w:t>بسم الله الرحمن الرحیم</w:t>
      </w:r>
    </w:p>
    <w:p w:rsidR="00D375D0" w:rsidRPr="005C1218" w:rsidRDefault="00D375D0" w:rsidP="00D375D0">
      <w:pPr>
        <w:pStyle w:val="Heading1"/>
        <w:spacing w:line="276" w:lineRule="auto"/>
        <w:ind w:firstLine="284"/>
        <w:rPr>
          <w:rtl/>
        </w:rPr>
      </w:pPr>
      <w:bookmarkStart w:id="0" w:name="_Toc513532043"/>
      <w:r w:rsidRPr="005C1218">
        <w:rPr>
          <w:rFonts w:hint="cs"/>
          <w:rtl/>
        </w:rPr>
        <w:t xml:space="preserve">موضوع: </w:t>
      </w:r>
      <w:r w:rsidRPr="005C1218">
        <w:rPr>
          <w:rFonts w:hint="cs"/>
          <w:color w:val="auto"/>
          <w:rtl/>
        </w:rPr>
        <w:t>فقه / اجتهاد و تقلید /مسأله تقلید (شرایط مجتهد)</w:t>
      </w:r>
      <w:bookmarkEnd w:id="0"/>
    </w:p>
    <w:p w:rsidR="00B96E6B" w:rsidRPr="005C1218" w:rsidRDefault="00B96E6B" w:rsidP="00D375D0">
      <w:pPr>
        <w:pStyle w:val="Heading1"/>
        <w:ind w:firstLine="284"/>
      </w:pPr>
      <w:bookmarkStart w:id="1" w:name="_Toc513532044"/>
      <w:r w:rsidRPr="005C1218">
        <w:rPr>
          <w:rFonts w:hint="cs"/>
          <w:rtl/>
        </w:rPr>
        <w:t>اشاره</w:t>
      </w:r>
      <w:bookmarkEnd w:id="1"/>
    </w:p>
    <w:p w:rsidR="00A23AAC" w:rsidRPr="005C1218" w:rsidRDefault="000F70CF" w:rsidP="00A23AAC">
      <w:pPr>
        <w:rPr>
          <w:rtl/>
        </w:rPr>
      </w:pPr>
      <w:r w:rsidRPr="005C1218">
        <w:rPr>
          <w:rFonts w:hint="cs"/>
          <w:rtl/>
        </w:rPr>
        <w:t>بحث در ادله عدم اشتراط ذکورت و رجولیت در تقلید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باشد. این ادله </w:t>
      </w:r>
      <w:r w:rsidR="005C1218">
        <w:rPr>
          <w:rFonts w:hint="cs"/>
          <w:rtl/>
        </w:rPr>
        <w:t>همان‌طور</w:t>
      </w:r>
      <w:r w:rsidRPr="005C1218">
        <w:rPr>
          <w:rFonts w:hint="cs"/>
          <w:rtl/>
        </w:rPr>
        <w:t xml:space="preserve"> که در جلسه قبل هم اشاره شد به این ترتیب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که:</w:t>
      </w:r>
    </w:p>
    <w:p w:rsidR="00752B76" w:rsidRPr="005C1218" w:rsidRDefault="00752B76" w:rsidP="00752B76">
      <w:pPr>
        <w:pStyle w:val="Heading1"/>
        <w:rPr>
          <w:rtl/>
        </w:rPr>
      </w:pPr>
      <w:bookmarkStart w:id="2" w:name="_Toc513532045"/>
      <w:r w:rsidRPr="005C1218">
        <w:rPr>
          <w:rFonts w:hint="cs"/>
          <w:rtl/>
        </w:rPr>
        <w:t>ادله عدم اشتراط و شمول اطلاقات نسبت به زن</w:t>
      </w:r>
      <w:bookmarkEnd w:id="2"/>
    </w:p>
    <w:p w:rsidR="00752B76" w:rsidRPr="005C1218" w:rsidRDefault="00752B76" w:rsidP="00752B76">
      <w:pPr>
        <w:pStyle w:val="Heading2"/>
        <w:rPr>
          <w:rFonts w:ascii="Traditional Arabic" w:hAnsi="Traditional Arabic"/>
        </w:rPr>
      </w:pPr>
      <w:bookmarkStart w:id="3" w:name="_Toc513532046"/>
      <w:r w:rsidRPr="005C1218">
        <w:rPr>
          <w:rFonts w:ascii="Traditional Arabic" w:hAnsi="Traditional Arabic" w:hint="cs"/>
          <w:rtl/>
        </w:rPr>
        <w:t>دلیل اول: قاعده اولی</w:t>
      </w:r>
      <w:r w:rsidR="00311BEC" w:rsidRPr="005C1218">
        <w:rPr>
          <w:rFonts w:ascii="Traditional Arabic" w:hAnsi="Traditional Arabic" w:hint="cs"/>
          <w:rtl/>
        </w:rPr>
        <w:t>ه اشتراک</w:t>
      </w:r>
      <w:bookmarkEnd w:id="3"/>
    </w:p>
    <w:p w:rsidR="000F70CF" w:rsidRPr="005C1218" w:rsidRDefault="000F70CF" w:rsidP="00752B76">
      <w:r w:rsidRPr="005C1218">
        <w:rPr>
          <w:rFonts w:hint="cs"/>
          <w:rtl/>
        </w:rPr>
        <w:t>اگر کسی بگوید بر اساس مباحثی که در دو جلسه قبل عرض شد</w:t>
      </w:r>
      <w:r w:rsidR="00752B76" w:rsidRPr="005C1218">
        <w:rPr>
          <w:rFonts w:hint="cs"/>
          <w:rtl/>
        </w:rPr>
        <w:t xml:space="preserve"> قاعده اولیه همان اشترا</w:t>
      </w:r>
      <w:r w:rsidR="00311BEC" w:rsidRPr="005C1218">
        <w:rPr>
          <w:rFonts w:hint="cs"/>
          <w:rtl/>
        </w:rPr>
        <w:t>ک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باشد. جواب این قاعده اولیه این بود که اگرچه این قاعده درست و مستند به ادله</w:t>
      </w:r>
      <w:r w:rsidR="00B8005A" w:rsidRPr="005C1218">
        <w:rPr>
          <w:rFonts w:hint="cs"/>
          <w:rtl/>
        </w:rPr>
        <w:t>‌ای می‌</w:t>
      </w:r>
      <w:r w:rsidRPr="005C1218">
        <w:rPr>
          <w:rFonts w:hint="cs"/>
          <w:rtl/>
        </w:rPr>
        <w:t xml:space="preserve">باشد لکن در </w:t>
      </w:r>
      <w:r w:rsidR="005C1218">
        <w:rPr>
          <w:rFonts w:hint="cs"/>
          <w:rtl/>
        </w:rPr>
        <w:t>مانحن‌فیه</w:t>
      </w:r>
      <w:r w:rsidRPr="005C1218">
        <w:rPr>
          <w:rFonts w:hint="cs"/>
          <w:rtl/>
        </w:rPr>
        <w:t xml:space="preserve"> این ادله چندان تام نیستند چراکه </w:t>
      </w:r>
      <w:r w:rsidR="005C1218">
        <w:rPr>
          <w:rFonts w:hint="cs"/>
          <w:rtl/>
        </w:rPr>
        <w:t>شکی</w:t>
      </w:r>
      <w:r w:rsidRPr="005C1218">
        <w:rPr>
          <w:rFonts w:hint="cs"/>
          <w:rtl/>
        </w:rPr>
        <w:t xml:space="preserve"> در کار است که مانع از جریان و شمول ادله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شود.</w:t>
      </w:r>
    </w:p>
    <w:p w:rsidR="00752B76" w:rsidRPr="005C1218" w:rsidRDefault="00752B76" w:rsidP="00752B76">
      <w:pPr>
        <w:pStyle w:val="Heading2"/>
        <w:rPr>
          <w:rFonts w:ascii="Traditional Arabic" w:hAnsi="Traditional Arabic"/>
        </w:rPr>
      </w:pPr>
      <w:bookmarkStart w:id="4" w:name="_Toc513532047"/>
      <w:r w:rsidRPr="005C1218">
        <w:rPr>
          <w:rFonts w:ascii="Traditional Arabic" w:hAnsi="Traditional Arabic" w:hint="cs"/>
          <w:rtl/>
        </w:rPr>
        <w:t>دلیل دوم: اطلاقات در عبارات</w:t>
      </w:r>
      <w:bookmarkEnd w:id="4"/>
    </w:p>
    <w:p w:rsidR="000F70CF" w:rsidRPr="005C1218" w:rsidRDefault="000F70CF" w:rsidP="005C1218">
      <w:r w:rsidRPr="005C1218">
        <w:rPr>
          <w:rFonts w:hint="cs"/>
          <w:rtl/>
        </w:rPr>
        <w:t>دلیل دوم اطلاقاتی از ادله همچون «</w:t>
      </w:r>
      <w:r w:rsidRPr="005C1218">
        <w:rPr>
          <w:rFonts w:hint="cs"/>
          <w:b/>
          <w:bCs/>
          <w:color w:val="008000"/>
          <w:rtl/>
        </w:rPr>
        <w:t>فاسئلوا أهل الذکر</w:t>
      </w:r>
      <w:r w:rsidRPr="005C1218">
        <w:rPr>
          <w:rFonts w:hint="cs"/>
          <w:rtl/>
        </w:rPr>
        <w:t>» و یا «</w:t>
      </w:r>
      <w:r w:rsidRPr="005C1218">
        <w:rPr>
          <w:rFonts w:hint="cs"/>
          <w:b/>
          <w:bCs/>
          <w:color w:val="008000"/>
          <w:rtl/>
        </w:rPr>
        <w:t>فارجعوا إلی روا</w:t>
      </w:r>
      <w:r w:rsidR="005C1218" w:rsidRPr="005C1218">
        <w:rPr>
          <w:rFonts w:hint="cs"/>
          <w:b/>
          <w:bCs/>
          <w:color w:val="008000"/>
          <w:rtl/>
        </w:rPr>
        <w:t>ة</w:t>
      </w:r>
      <w:r w:rsidRPr="005C1218">
        <w:rPr>
          <w:rFonts w:hint="cs"/>
          <w:b/>
          <w:bCs/>
          <w:color w:val="008000"/>
          <w:rtl/>
        </w:rPr>
        <w:t xml:space="preserve"> أحادیثنا</w:t>
      </w:r>
      <w:r w:rsidRPr="005C1218">
        <w:rPr>
          <w:rFonts w:hint="cs"/>
          <w:rtl/>
        </w:rPr>
        <w:t>»</w:t>
      </w:r>
      <w:r w:rsidR="00B8005A" w:rsidRPr="005C1218">
        <w:rPr>
          <w:rFonts w:hint="cs"/>
          <w:rtl/>
        </w:rPr>
        <w:t xml:space="preserve"> می‌</w:t>
      </w:r>
      <w:r w:rsidR="003F51BD" w:rsidRPr="005C1218">
        <w:rPr>
          <w:rFonts w:hint="cs"/>
          <w:rtl/>
        </w:rPr>
        <w:t>باشند که این عبارات دارای اطلاق بوده و شامل زن و مرد هر دو</w:t>
      </w:r>
      <w:r w:rsidR="00B8005A" w:rsidRPr="005C1218">
        <w:rPr>
          <w:rFonts w:hint="cs"/>
          <w:rtl/>
        </w:rPr>
        <w:t xml:space="preserve"> می‌</w:t>
      </w:r>
      <w:r w:rsidR="003F51BD" w:rsidRPr="005C1218">
        <w:rPr>
          <w:rFonts w:hint="cs"/>
          <w:rtl/>
        </w:rPr>
        <w:t>شود. برای این اطلاقات هم ممکن است کسی خدشه</w:t>
      </w:r>
      <w:r w:rsidR="00B8005A" w:rsidRPr="005C1218">
        <w:rPr>
          <w:rFonts w:hint="cs"/>
          <w:rtl/>
        </w:rPr>
        <w:t xml:space="preserve">‌ای </w:t>
      </w:r>
      <w:r w:rsidR="003F51BD" w:rsidRPr="005C1218">
        <w:rPr>
          <w:rFonts w:hint="cs"/>
          <w:rtl/>
        </w:rPr>
        <w:t>کند مبنی بر اینکه این اطلاقات مقیّد به بعضی از ادله</w:t>
      </w:r>
      <w:r w:rsidR="00B8005A" w:rsidRPr="005C1218">
        <w:rPr>
          <w:rFonts w:hint="cs"/>
          <w:rtl/>
        </w:rPr>
        <w:t xml:space="preserve">‌ای </w:t>
      </w:r>
      <w:r w:rsidR="003F51BD" w:rsidRPr="005C1218">
        <w:rPr>
          <w:rFonts w:hint="cs"/>
          <w:rtl/>
        </w:rPr>
        <w:t>شده است که در آینده عرض خواهد شد و این تقیّد بایستی بعداً بررسی شود و الا اگر با قطع نظر از ادله تقیید باشد برخی از این اطلاقات درست بوده و شامل آن</w:t>
      </w:r>
      <w:r w:rsidR="00B8005A" w:rsidRPr="005C1218">
        <w:rPr>
          <w:rFonts w:hint="cs"/>
          <w:rtl/>
        </w:rPr>
        <w:t xml:space="preserve"> می‌</w:t>
      </w:r>
      <w:r w:rsidR="003F51BD" w:rsidRPr="005C1218">
        <w:rPr>
          <w:rFonts w:hint="cs"/>
          <w:rtl/>
        </w:rPr>
        <w:t>شود.</w:t>
      </w:r>
    </w:p>
    <w:p w:rsidR="00752B76" w:rsidRPr="005C1218" w:rsidRDefault="00752B76" w:rsidP="00752B76">
      <w:pPr>
        <w:pStyle w:val="Heading2"/>
        <w:rPr>
          <w:rFonts w:ascii="Traditional Arabic" w:hAnsi="Traditional Arabic"/>
          <w:rtl/>
        </w:rPr>
      </w:pPr>
      <w:bookmarkStart w:id="5" w:name="_Toc513532048"/>
      <w:r w:rsidRPr="005C1218">
        <w:rPr>
          <w:rFonts w:ascii="Traditional Arabic" w:hAnsi="Traditional Arabic" w:hint="cs"/>
          <w:rtl/>
        </w:rPr>
        <w:t>دلیل سوم: سیره</w:t>
      </w:r>
      <w:bookmarkEnd w:id="5"/>
    </w:p>
    <w:p w:rsidR="00F6329A" w:rsidRPr="005C1218" w:rsidRDefault="003F51BD" w:rsidP="00752B76">
      <w:r w:rsidRPr="005C1218">
        <w:rPr>
          <w:rFonts w:hint="cs"/>
          <w:rtl/>
        </w:rPr>
        <w:t>دلیل سوم سیره است که کسی بگوید حکم عقلایی مبنی بر مراجعه جاهل به عالم در اینجا به صورت سیره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که وقتی سیره حکم به مراجعه به کارشناس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کند تفاوتی بین زن و مرد نیست و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توان به هر </w:t>
      </w:r>
      <w:r w:rsidR="00270E81">
        <w:rPr>
          <w:rtl/>
        </w:rPr>
        <w:t>صاحب‌نظر</w:t>
      </w:r>
      <w:r w:rsidRPr="005C1218">
        <w:rPr>
          <w:rFonts w:hint="cs"/>
          <w:rtl/>
        </w:rPr>
        <w:t xml:space="preserve"> و کارشناسی مراجعه کرد. </w:t>
      </w:r>
    </w:p>
    <w:p w:rsidR="00752B76" w:rsidRPr="005C1218" w:rsidRDefault="00752B76" w:rsidP="00752B76">
      <w:pPr>
        <w:pStyle w:val="Heading3"/>
        <w:rPr>
          <w:rFonts w:ascii="Traditional Arabic" w:hAnsi="Traditional Arabic"/>
          <w:rtl/>
        </w:rPr>
      </w:pPr>
      <w:bookmarkStart w:id="6" w:name="_Toc513532049"/>
      <w:r w:rsidRPr="005C1218">
        <w:rPr>
          <w:rFonts w:ascii="Traditional Arabic" w:hAnsi="Traditional Arabic" w:hint="cs"/>
          <w:rtl/>
        </w:rPr>
        <w:t>شبهه: عدم امضاء سیره در زمان ائمه</w:t>
      </w:r>
      <w:bookmarkEnd w:id="6"/>
    </w:p>
    <w:p w:rsidR="00752B76" w:rsidRPr="005C1218" w:rsidRDefault="00F6329A" w:rsidP="00C71667">
      <w:pPr>
        <w:rPr>
          <w:rtl/>
        </w:rPr>
      </w:pPr>
      <w:r w:rsidRPr="005C1218">
        <w:rPr>
          <w:rFonts w:hint="cs"/>
          <w:rtl/>
        </w:rPr>
        <w:t>البته</w:t>
      </w:r>
      <w:r w:rsidR="003F51BD" w:rsidRPr="005C1218">
        <w:rPr>
          <w:rFonts w:hint="cs"/>
          <w:rtl/>
        </w:rPr>
        <w:t xml:space="preserve"> دلیل </w:t>
      </w:r>
      <w:r w:rsidRPr="005C1218">
        <w:rPr>
          <w:rFonts w:hint="cs"/>
          <w:rtl/>
        </w:rPr>
        <w:t xml:space="preserve">سوم </w:t>
      </w:r>
      <w:r w:rsidR="003F51BD" w:rsidRPr="005C1218">
        <w:rPr>
          <w:rFonts w:hint="cs"/>
          <w:rtl/>
        </w:rPr>
        <w:t xml:space="preserve">هم </w:t>
      </w:r>
      <w:r w:rsidR="00270E81">
        <w:rPr>
          <w:rtl/>
        </w:rPr>
        <w:t>محل</w:t>
      </w:r>
      <w:r w:rsidR="003F51BD" w:rsidRPr="005C1218">
        <w:rPr>
          <w:rFonts w:hint="cs"/>
          <w:rtl/>
        </w:rPr>
        <w:t xml:space="preserve"> شبهه است از این جهت که سیره</w:t>
      </w:r>
      <w:r w:rsidR="00B8005A" w:rsidRPr="005C1218">
        <w:rPr>
          <w:rFonts w:hint="cs"/>
          <w:rtl/>
        </w:rPr>
        <w:t xml:space="preserve"> می‌</w:t>
      </w:r>
      <w:r w:rsidR="003F51BD" w:rsidRPr="005C1218">
        <w:rPr>
          <w:rFonts w:hint="cs"/>
          <w:rtl/>
        </w:rPr>
        <w:t>بایست ممضا</w:t>
      </w:r>
      <w:r w:rsidR="00270E81">
        <w:rPr>
          <w:rFonts w:hint="cs"/>
          <w:rtl/>
        </w:rPr>
        <w:t>ة</w:t>
      </w:r>
      <w:r w:rsidR="007518DB">
        <w:rPr>
          <w:rFonts w:hint="cs"/>
          <w:rtl/>
        </w:rPr>
        <w:t xml:space="preserve"> بوده و برای احراز امضا</w:t>
      </w:r>
      <w:r w:rsidR="003F51BD" w:rsidRPr="005C1218">
        <w:rPr>
          <w:rFonts w:hint="cs"/>
          <w:rtl/>
        </w:rPr>
        <w:t xml:space="preserve"> و عدم ردع بایستی در </w:t>
      </w:r>
      <w:r w:rsidR="00270E81">
        <w:rPr>
          <w:rFonts w:hint="cs"/>
          <w:rtl/>
        </w:rPr>
        <w:t>مرئی</w:t>
      </w:r>
      <w:r w:rsidR="003F51BD" w:rsidRPr="005C1218">
        <w:rPr>
          <w:rFonts w:hint="cs"/>
          <w:rtl/>
        </w:rPr>
        <w:t xml:space="preserve"> و منظر باشد تا تمام شود و این در عصر ائمه و عصر حضور نمونه ندارد تا گفته شود زن</w:t>
      </w:r>
      <w:r w:rsidR="00B8005A" w:rsidRPr="005C1218">
        <w:rPr>
          <w:rFonts w:hint="cs"/>
          <w:rtl/>
        </w:rPr>
        <w:t>‌های</w:t>
      </w:r>
      <w:r w:rsidR="003F51BD" w:rsidRPr="005C1218">
        <w:rPr>
          <w:rFonts w:hint="cs"/>
          <w:rtl/>
        </w:rPr>
        <w:t xml:space="preserve"> مشخصی به درجه </w:t>
      </w:r>
      <w:r w:rsidR="00270E81">
        <w:rPr>
          <w:rFonts w:hint="cs"/>
          <w:rtl/>
        </w:rPr>
        <w:t>صاحب‌نظری</w:t>
      </w:r>
      <w:r w:rsidR="003F51BD" w:rsidRPr="005C1218">
        <w:rPr>
          <w:rFonts w:hint="cs"/>
          <w:rtl/>
        </w:rPr>
        <w:t xml:space="preserve"> رسیده بودند و این اقدام در </w:t>
      </w:r>
      <w:r w:rsidR="00270E81">
        <w:rPr>
          <w:rFonts w:hint="cs"/>
          <w:rtl/>
        </w:rPr>
        <w:t>مرئی</w:t>
      </w:r>
      <w:r w:rsidR="003F51BD" w:rsidRPr="005C1218">
        <w:rPr>
          <w:rFonts w:hint="cs"/>
          <w:rtl/>
        </w:rPr>
        <w:t xml:space="preserve"> و منظر انجام شده و ردع نشده است. چون این مسأله در </w:t>
      </w:r>
      <w:r w:rsidR="00270E81">
        <w:rPr>
          <w:rFonts w:hint="cs"/>
          <w:rtl/>
        </w:rPr>
        <w:t>مرئی</w:t>
      </w:r>
      <w:r w:rsidR="003F51BD" w:rsidRPr="005C1218">
        <w:rPr>
          <w:rFonts w:hint="cs"/>
          <w:rtl/>
        </w:rPr>
        <w:t xml:space="preserve"> و منظر نبوده است قابل احراز عدم ردع و امضا سیره نیست. البته یک سیره عقلاییه </w:t>
      </w:r>
      <w:r w:rsidR="00270E81">
        <w:rPr>
          <w:rFonts w:hint="cs"/>
          <w:rtl/>
        </w:rPr>
        <w:t>کلی</w:t>
      </w:r>
      <w:r w:rsidR="003F51BD" w:rsidRPr="005C1218">
        <w:rPr>
          <w:rFonts w:hint="cs"/>
          <w:rtl/>
        </w:rPr>
        <w:t xml:space="preserve"> در امور کارشناسی وجود دارد اما وقتی سیره بخواهد با عدم ردع امضا شود باید در </w:t>
      </w:r>
      <w:r w:rsidR="00270E81">
        <w:rPr>
          <w:rFonts w:hint="cs"/>
          <w:rtl/>
        </w:rPr>
        <w:t>مرئی</w:t>
      </w:r>
      <w:r w:rsidR="003F51BD" w:rsidRPr="005C1218">
        <w:rPr>
          <w:rFonts w:hint="cs"/>
          <w:rtl/>
        </w:rPr>
        <w:t xml:space="preserve"> و منظر باشد و این مسأله نمونه و مصداقی ند</w:t>
      </w:r>
      <w:r w:rsidR="00752B76" w:rsidRPr="005C1218">
        <w:rPr>
          <w:rFonts w:hint="cs"/>
          <w:rtl/>
        </w:rPr>
        <w:t>اشته تا با عدم ردع امضاء شود.</w:t>
      </w:r>
    </w:p>
    <w:p w:rsidR="00752B76" w:rsidRPr="005C1218" w:rsidRDefault="00752B76" w:rsidP="00752B76">
      <w:pPr>
        <w:pStyle w:val="Heading3"/>
        <w:rPr>
          <w:rFonts w:ascii="Traditional Arabic" w:hAnsi="Traditional Arabic"/>
          <w:rtl/>
        </w:rPr>
      </w:pPr>
      <w:bookmarkStart w:id="7" w:name="_Toc513532050"/>
      <w:r w:rsidRPr="005C1218">
        <w:rPr>
          <w:rFonts w:ascii="Traditional Arabic" w:hAnsi="Traditional Arabic" w:hint="cs"/>
          <w:rtl/>
        </w:rPr>
        <w:lastRenderedPageBreak/>
        <w:t>إن قلت در شبهه: انضمام ارتکاز</w:t>
      </w:r>
      <w:bookmarkEnd w:id="7"/>
    </w:p>
    <w:p w:rsidR="00F6329A" w:rsidRPr="005C1218" w:rsidRDefault="00C71667" w:rsidP="00C71667">
      <w:pPr>
        <w:rPr>
          <w:rtl/>
        </w:rPr>
      </w:pPr>
      <w:r>
        <w:rPr>
          <w:rFonts w:hint="cs"/>
          <w:rtl/>
        </w:rPr>
        <w:t xml:space="preserve">اما </w:t>
      </w:r>
      <w:r w:rsidR="003F51BD" w:rsidRPr="005C1218">
        <w:rPr>
          <w:rFonts w:hint="cs"/>
          <w:rtl/>
        </w:rPr>
        <w:t xml:space="preserve">اینکه کسی بگوید با انضمام ارتکاز </w:t>
      </w:r>
      <w:r w:rsidR="00F6329A" w:rsidRPr="005C1218">
        <w:rPr>
          <w:rFonts w:hint="cs"/>
          <w:rtl/>
        </w:rPr>
        <w:t>عقلایی</w:t>
      </w:r>
      <w:r w:rsidR="00B8005A" w:rsidRPr="005C1218">
        <w:rPr>
          <w:rFonts w:hint="cs"/>
          <w:rtl/>
        </w:rPr>
        <w:t xml:space="preserve"> می‌</w:t>
      </w:r>
      <w:r w:rsidR="00F6329A" w:rsidRPr="005C1218">
        <w:rPr>
          <w:rFonts w:hint="cs"/>
          <w:rtl/>
        </w:rPr>
        <w:t xml:space="preserve">توان در </w:t>
      </w:r>
      <w:r w:rsidR="00270E81">
        <w:rPr>
          <w:rFonts w:hint="cs"/>
          <w:rtl/>
        </w:rPr>
        <w:t>این‌گونه</w:t>
      </w:r>
      <w:r w:rsidR="00F6329A" w:rsidRPr="005C1218">
        <w:rPr>
          <w:rFonts w:hint="cs"/>
          <w:rtl/>
        </w:rPr>
        <w:t xml:space="preserve"> موارد سیره را با ا</w:t>
      </w:r>
      <w:r>
        <w:rPr>
          <w:rFonts w:hint="cs"/>
          <w:rtl/>
        </w:rPr>
        <w:t>ین انضمام ارتکاز به حجّیت رساند،</w:t>
      </w:r>
      <w:r w:rsidR="00F6329A" w:rsidRPr="005C1218">
        <w:rPr>
          <w:rFonts w:hint="cs"/>
          <w:rtl/>
        </w:rPr>
        <w:t xml:space="preserve"> إن قلتی است که کسی بگوید ارتکاز عقلایی سیره را بارور کرده و حجّیت آن را تمام</w:t>
      </w:r>
      <w:r w:rsidR="00B8005A" w:rsidRPr="005C1218">
        <w:rPr>
          <w:rFonts w:hint="cs"/>
          <w:rtl/>
        </w:rPr>
        <w:t xml:space="preserve"> می‌</w:t>
      </w:r>
      <w:r w:rsidR="00F6329A" w:rsidRPr="005C1218">
        <w:rPr>
          <w:rFonts w:hint="cs"/>
          <w:rtl/>
        </w:rPr>
        <w:t xml:space="preserve">کند حتی اگر در </w:t>
      </w:r>
      <w:r w:rsidR="00270E81">
        <w:rPr>
          <w:rFonts w:hint="cs"/>
          <w:rtl/>
        </w:rPr>
        <w:t>مرئی</w:t>
      </w:r>
      <w:r w:rsidR="00F6329A" w:rsidRPr="005C1218">
        <w:rPr>
          <w:rFonts w:hint="cs"/>
          <w:rtl/>
        </w:rPr>
        <w:t xml:space="preserve"> و منظر نباشد که قبلاً چگونگی آن توضیح داده شده است. پس بنابراین ممکن است کسی بگوید به انضمام ارتکاز مسأله تمام</w:t>
      </w:r>
      <w:r w:rsidR="00B8005A" w:rsidRPr="005C1218">
        <w:rPr>
          <w:rFonts w:hint="cs"/>
          <w:rtl/>
        </w:rPr>
        <w:t xml:space="preserve"> می‌</w:t>
      </w:r>
      <w:r w:rsidR="00F6329A" w:rsidRPr="005C1218">
        <w:rPr>
          <w:rFonts w:hint="cs"/>
          <w:rtl/>
        </w:rPr>
        <w:t>شود.</w:t>
      </w:r>
    </w:p>
    <w:p w:rsidR="00752B76" w:rsidRPr="005C1218" w:rsidRDefault="00752B76" w:rsidP="00752B76">
      <w:pPr>
        <w:pStyle w:val="Heading3"/>
        <w:rPr>
          <w:rFonts w:ascii="Traditional Arabic" w:hAnsi="Traditional Arabic"/>
          <w:rtl/>
        </w:rPr>
      </w:pPr>
      <w:bookmarkStart w:id="8" w:name="_Toc513532051"/>
      <w:r w:rsidRPr="005C1218">
        <w:rPr>
          <w:rFonts w:ascii="Traditional Arabic" w:hAnsi="Traditional Arabic" w:hint="cs"/>
          <w:rtl/>
        </w:rPr>
        <w:t>جواب إن قلت</w:t>
      </w:r>
      <w:bookmarkEnd w:id="8"/>
    </w:p>
    <w:p w:rsidR="00F6329A" w:rsidRPr="005C1218" w:rsidRDefault="00F6329A" w:rsidP="00C71667">
      <w:pPr>
        <w:rPr>
          <w:rtl/>
        </w:rPr>
      </w:pPr>
      <w:r w:rsidRPr="005C1218">
        <w:rPr>
          <w:rFonts w:hint="cs"/>
          <w:rtl/>
        </w:rPr>
        <w:t xml:space="preserve">این إن قلتی است که ممکن است در اینجا آورده شود که جواب </w:t>
      </w:r>
      <w:r w:rsidR="00C71667">
        <w:rPr>
          <w:rFonts w:hint="cs"/>
          <w:rtl/>
        </w:rPr>
        <w:t>آن</w:t>
      </w:r>
      <w:r w:rsidRPr="005C1218">
        <w:rPr>
          <w:rFonts w:hint="cs"/>
          <w:rtl/>
        </w:rPr>
        <w:t xml:space="preserve"> دو مطلب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باشد:</w:t>
      </w:r>
    </w:p>
    <w:p w:rsidR="00F6329A" w:rsidRPr="005C1218" w:rsidRDefault="00F6329A" w:rsidP="00F6329A">
      <w:pPr>
        <w:rPr>
          <w:rtl/>
        </w:rPr>
      </w:pPr>
      <w:r w:rsidRPr="005C1218">
        <w:rPr>
          <w:rFonts w:hint="cs"/>
          <w:rtl/>
        </w:rPr>
        <w:t>مطلب</w:t>
      </w:r>
      <w:r w:rsidR="00C71667">
        <w:rPr>
          <w:rFonts w:hint="cs"/>
          <w:rtl/>
        </w:rPr>
        <w:t xml:space="preserve"> اول: تردیدی که در اصل قاعده کلی</w:t>
      </w:r>
      <w:r w:rsidRPr="005C1218">
        <w:rPr>
          <w:rFonts w:hint="cs"/>
          <w:rtl/>
        </w:rPr>
        <w:t>ه وجود دارد که آیا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شود سیره را به انضمام ارتکاز و لو اینکه در </w:t>
      </w:r>
      <w:r w:rsidR="00270E81">
        <w:rPr>
          <w:rFonts w:hint="cs"/>
          <w:rtl/>
        </w:rPr>
        <w:t>مرئی</w:t>
      </w:r>
      <w:r w:rsidRPr="005C1218">
        <w:rPr>
          <w:rFonts w:hint="cs"/>
          <w:rtl/>
        </w:rPr>
        <w:t xml:space="preserve"> و منظر نباشد درست کرد؟ که این مسأله کبرویاَ محل بحث بود که امثال شهید صدر و ... تلاش داشته</w:t>
      </w:r>
      <w:r w:rsidR="00B8005A" w:rsidRPr="005C1218">
        <w:rPr>
          <w:rFonts w:hint="cs"/>
          <w:rtl/>
        </w:rPr>
        <w:t xml:space="preserve">‌اند </w:t>
      </w:r>
      <w:r w:rsidRPr="005C1218">
        <w:rPr>
          <w:rFonts w:hint="cs"/>
          <w:rtl/>
        </w:rPr>
        <w:t>تا به نحوی این را درست کنند اما همچنان محل بحث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باشد.</w:t>
      </w:r>
    </w:p>
    <w:p w:rsidR="00F6329A" w:rsidRPr="005C1218" w:rsidRDefault="00F6329A" w:rsidP="00C71667">
      <w:pPr>
        <w:rPr>
          <w:rtl/>
        </w:rPr>
      </w:pPr>
      <w:r w:rsidRPr="005C1218">
        <w:rPr>
          <w:rFonts w:hint="cs"/>
          <w:rtl/>
        </w:rPr>
        <w:t>مطلب دوم</w:t>
      </w:r>
      <w:r w:rsidR="00C71667">
        <w:rPr>
          <w:rFonts w:hint="cs"/>
          <w:rtl/>
        </w:rPr>
        <w:t>:</w:t>
      </w:r>
      <w:r w:rsidRPr="005C1218">
        <w:rPr>
          <w:rFonts w:hint="cs"/>
          <w:rtl/>
        </w:rPr>
        <w:t xml:space="preserve"> حتی اگر کبرویاً یا </w:t>
      </w:r>
      <w:r w:rsidR="00270E81">
        <w:rPr>
          <w:rFonts w:hint="cs"/>
          <w:rtl/>
        </w:rPr>
        <w:t>فی‌الجمله</w:t>
      </w:r>
      <w:r w:rsidRPr="005C1218">
        <w:rPr>
          <w:rFonts w:hint="cs"/>
          <w:rtl/>
        </w:rPr>
        <w:t xml:space="preserve"> پذیرفته شود، در مسائلی از این قبیل که بحث زن و مرد در آن مطرح است تا</w:t>
      </w:r>
      <w:r w:rsidR="00270E81">
        <w:rPr>
          <w:rFonts w:hint="cs"/>
          <w:rtl/>
        </w:rPr>
        <w:t xml:space="preserve"> حدودی این جریان سیره حتی به انضم</w:t>
      </w:r>
      <w:r w:rsidRPr="005C1218">
        <w:rPr>
          <w:rFonts w:hint="cs"/>
          <w:rtl/>
        </w:rPr>
        <w:t>ام ارتکاز با مشکل مواجه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شود.</w:t>
      </w:r>
    </w:p>
    <w:p w:rsidR="00F6329A" w:rsidRPr="005C1218" w:rsidRDefault="00F6329A" w:rsidP="00F6329A">
      <w:pPr>
        <w:rPr>
          <w:rtl/>
        </w:rPr>
      </w:pPr>
      <w:r w:rsidRPr="005C1218">
        <w:rPr>
          <w:rFonts w:hint="cs"/>
          <w:rtl/>
        </w:rPr>
        <w:t>نتیجه این بحث این است که:</w:t>
      </w:r>
    </w:p>
    <w:p w:rsidR="00F6329A" w:rsidRPr="005C1218" w:rsidRDefault="00F6329A" w:rsidP="00F6329A">
      <w:pPr>
        <w:rPr>
          <w:rtl/>
        </w:rPr>
      </w:pPr>
      <w:r w:rsidRPr="005C1218">
        <w:rPr>
          <w:rFonts w:hint="cs"/>
          <w:rtl/>
        </w:rPr>
        <w:t>در تقریر اول  گفته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شود سیره عقلاییه اگر بخواهد بدون انضمام </w:t>
      </w:r>
      <w:r w:rsidR="00270E81">
        <w:rPr>
          <w:rFonts w:hint="cs"/>
          <w:rtl/>
        </w:rPr>
        <w:t>ارتکاز</w:t>
      </w:r>
      <w:r w:rsidRPr="005C1218">
        <w:rPr>
          <w:rFonts w:hint="cs"/>
          <w:rtl/>
        </w:rPr>
        <w:t xml:space="preserve"> جاری شود </w:t>
      </w:r>
      <w:r w:rsidR="00270E81">
        <w:rPr>
          <w:rFonts w:hint="cs"/>
          <w:rtl/>
        </w:rPr>
        <w:t>پایه‌اش</w:t>
      </w:r>
      <w:r w:rsidRPr="005C1218">
        <w:rPr>
          <w:rFonts w:hint="cs"/>
          <w:rtl/>
        </w:rPr>
        <w:t xml:space="preserve"> سست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زیرا در </w:t>
      </w:r>
      <w:r w:rsidR="00270E81">
        <w:rPr>
          <w:rFonts w:hint="cs"/>
          <w:rtl/>
        </w:rPr>
        <w:t>مرئی</w:t>
      </w:r>
      <w:r w:rsidRPr="005C1218">
        <w:rPr>
          <w:rFonts w:hint="cs"/>
          <w:rtl/>
        </w:rPr>
        <w:t xml:space="preserve"> و منظر نیست.</w:t>
      </w:r>
    </w:p>
    <w:p w:rsidR="00F6329A" w:rsidRPr="005C1218" w:rsidRDefault="00F6329A" w:rsidP="00F6329A">
      <w:pPr>
        <w:rPr>
          <w:rtl/>
        </w:rPr>
      </w:pPr>
      <w:r w:rsidRPr="005C1218">
        <w:rPr>
          <w:rFonts w:hint="cs"/>
          <w:rtl/>
        </w:rPr>
        <w:t>تقریر دیگر این است که به انضمام ارتکاز عقلایی  گفته شود تفاوتی بین موارد نیست و لذا سیره حجّیت پیدا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کند حتی اگر در مصداق و موردی در </w:t>
      </w:r>
      <w:r w:rsidR="00270E81">
        <w:rPr>
          <w:rFonts w:hint="cs"/>
          <w:rtl/>
        </w:rPr>
        <w:t>مرئی</w:t>
      </w:r>
      <w:r w:rsidRPr="005C1218">
        <w:rPr>
          <w:rFonts w:hint="cs"/>
          <w:rtl/>
        </w:rPr>
        <w:t xml:space="preserve"> و منظر نبوده و جریان نداشته است که اگر </w:t>
      </w:r>
      <w:r w:rsidR="00270E81">
        <w:rPr>
          <w:rFonts w:hint="cs"/>
          <w:rtl/>
        </w:rPr>
        <w:t>فی‌الجمله</w:t>
      </w:r>
      <w:r w:rsidRPr="005C1218">
        <w:rPr>
          <w:rFonts w:hint="cs"/>
          <w:rtl/>
        </w:rPr>
        <w:t xml:space="preserve"> تقریر دوم پذیرفته شود باز هم در تردیدهایی در مورد قبول زن در مباحثی همچون قضا و ولایت و امثال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دارای روایاتی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و تا</w:t>
      </w:r>
      <w:r w:rsidR="00C92777" w:rsidRPr="005C1218">
        <w:rPr>
          <w:rFonts w:hint="cs"/>
          <w:rtl/>
        </w:rPr>
        <w:t xml:space="preserve"> حدودی این مسأله </w:t>
      </w:r>
      <w:r w:rsidR="00270E81">
        <w:rPr>
          <w:rFonts w:hint="cs"/>
          <w:rtl/>
        </w:rPr>
        <w:t>شک‌برانگیز</w:t>
      </w:r>
      <w:r w:rsidR="00C92777" w:rsidRPr="005C1218">
        <w:rPr>
          <w:rFonts w:hint="cs"/>
          <w:rtl/>
        </w:rPr>
        <w:t xml:space="preserve"> است.</w:t>
      </w:r>
    </w:p>
    <w:p w:rsidR="00C92777" w:rsidRPr="005C1218" w:rsidRDefault="00C92777" w:rsidP="00F6329A">
      <w:pPr>
        <w:rPr>
          <w:rtl/>
        </w:rPr>
      </w:pPr>
      <w:r w:rsidRPr="005C1218">
        <w:rPr>
          <w:rFonts w:hint="cs"/>
          <w:rtl/>
        </w:rPr>
        <w:t xml:space="preserve">دقت بفرمایید که در اینجا بحث از سیره عقلاییه است نه سیره </w:t>
      </w:r>
      <w:r w:rsidR="00270E81">
        <w:rPr>
          <w:rFonts w:hint="cs"/>
          <w:rtl/>
        </w:rPr>
        <w:t>متشرعه</w:t>
      </w:r>
      <w:r w:rsidRPr="005C1218">
        <w:rPr>
          <w:rFonts w:hint="cs"/>
          <w:rtl/>
        </w:rPr>
        <w:t xml:space="preserve">، یعنی سیره عقلاییه </w:t>
      </w:r>
      <w:r w:rsidR="00743E4B">
        <w:rPr>
          <w:rFonts w:hint="cs"/>
          <w:rtl/>
        </w:rPr>
        <w:t xml:space="preserve">این </w:t>
      </w:r>
      <w:r w:rsidRPr="005C1218">
        <w:rPr>
          <w:rFonts w:hint="cs"/>
          <w:rtl/>
        </w:rPr>
        <w:t xml:space="preserve">است که برای کارشناس زن و مرد </w:t>
      </w:r>
      <w:r w:rsidR="00743E4B">
        <w:rPr>
          <w:rFonts w:hint="cs"/>
          <w:rtl/>
        </w:rPr>
        <w:t xml:space="preserve">تفاوتی </w:t>
      </w:r>
      <w:r w:rsidRPr="005C1218">
        <w:rPr>
          <w:rFonts w:hint="cs"/>
          <w:rtl/>
        </w:rPr>
        <w:t>قائل نبوده و اگر قرار باشد اقدامی انجام دهد باید به کارشناس مراجعه کند چه زن باشد و چه مرد.</w:t>
      </w:r>
    </w:p>
    <w:p w:rsidR="00752B76" w:rsidRPr="005C1218" w:rsidRDefault="00752B76" w:rsidP="00752B76">
      <w:pPr>
        <w:pStyle w:val="Heading2"/>
        <w:rPr>
          <w:rFonts w:ascii="Traditional Arabic" w:hAnsi="Traditional Arabic"/>
          <w:rtl/>
        </w:rPr>
      </w:pPr>
      <w:bookmarkStart w:id="9" w:name="_Toc513532052"/>
      <w:r w:rsidRPr="005C1218">
        <w:rPr>
          <w:rFonts w:ascii="Traditional Arabic" w:hAnsi="Traditional Arabic" w:hint="cs"/>
          <w:rtl/>
        </w:rPr>
        <w:t>دلیل چهارم: حکم عقل و عقلا</w:t>
      </w:r>
      <w:bookmarkEnd w:id="9"/>
    </w:p>
    <w:p w:rsidR="00C92777" w:rsidRPr="005C1218" w:rsidRDefault="00C92777" w:rsidP="00752B76">
      <w:r w:rsidRPr="005C1218">
        <w:rPr>
          <w:rFonts w:hint="cs"/>
          <w:rtl/>
        </w:rPr>
        <w:t>دلیل چهارم هم حکم عقل و عقلا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که غیر از سیره است که </w:t>
      </w:r>
      <w:r w:rsidR="00270E81">
        <w:rPr>
          <w:rFonts w:hint="cs"/>
          <w:rtl/>
        </w:rPr>
        <w:t>این‌چنین</w:t>
      </w:r>
      <w:r w:rsidRPr="005C1218">
        <w:rPr>
          <w:rFonts w:hint="cs"/>
          <w:rtl/>
        </w:rPr>
        <w:t xml:space="preserve"> حکم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کند وقتی شما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توانید مجتهد باشید و احتیاط هم از شما خواسته نشده است راهی غیر از مراجعه به کارشناس وجود ندارد و کارشناس هم زن و مرد ندارد. این هم دلیل دیگری است که بر اساس راهنمایی عقل هنگام انسداد باب علم گفته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 که شما به کسی که کمک و راهنمای شما باشد مراجعه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کن</w:t>
      </w:r>
      <w:r w:rsidR="006D7EC5">
        <w:rPr>
          <w:rFonts w:hint="cs"/>
          <w:rtl/>
        </w:rPr>
        <w:t>ی</w:t>
      </w:r>
      <w:r w:rsidRPr="005C1218">
        <w:rPr>
          <w:rFonts w:hint="cs"/>
          <w:rtl/>
        </w:rPr>
        <w:t>د و در این مسأله تفاوتی بین زن و مرد و ... وجود ندارد.</w:t>
      </w:r>
    </w:p>
    <w:p w:rsidR="00C92777" w:rsidRPr="005C1218" w:rsidRDefault="00C92777" w:rsidP="00C92777">
      <w:pPr>
        <w:rPr>
          <w:rtl/>
        </w:rPr>
      </w:pPr>
      <w:r w:rsidRPr="005C1218">
        <w:rPr>
          <w:rFonts w:hint="cs"/>
          <w:rtl/>
        </w:rPr>
        <w:lastRenderedPageBreak/>
        <w:t xml:space="preserve">جواب این دلیل هم این است که این مسأله دلیل لبّی بوده و اگر بخواهد در موردی که با تردیدی مواجه هستیم جریان پیدا کند کمی کار دشوار شده و در شمول و تعمیم آن تردیدی وجود دارد. منتهی اگر کسی دلیل آخر را بپذیرد </w:t>
      </w:r>
      <w:r w:rsidR="00270E81">
        <w:rPr>
          <w:rFonts w:hint="cs"/>
          <w:rtl/>
        </w:rPr>
        <w:t>درصورتی‌که</w:t>
      </w:r>
      <w:r w:rsidRPr="005C1218">
        <w:rPr>
          <w:rFonts w:hint="cs"/>
          <w:rtl/>
        </w:rPr>
        <w:t xml:space="preserve"> کارشناس در زن انحصار پیدا کند چاره دیگری وجود ندارد و لذا در اینجا ممکن است این دلیل ما را به تفصیل برساند به این بیان که اگر کارشناس مجتهد نبود و یا اعلم بین کارشناسان زن بود و محذوری هم وجود نداشت در این صورت این دلیل ممکن است دلالت کند، که البته به این صورت در تعلیقه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 xml:space="preserve">نیامده و کسی </w:t>
      </w:r>
      <w:r w:rsidR="00270E81">
        <w:rPr>
          <w:rFonts w:hint="cs"/>
          <w:rtl/>
        </w:rPr>
        <w:t>این‌چنین</w:t>
      </w:r>
      <w:r w:rsidRPr="005C1218">
        <w:rPr>
          <w:rFonts w:hint="cs"/>
          <w:rtl/>
        </w:rPr>
        <w:t xml:space="preserve"> فتوا نداده است. البته ممکن است در نهایت به این نتیجه برسیم که در شرایطی که اصلاً مجتهد مرد وجود نداشته باشد و یا اگر هست آن زن اعلم از مرد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و محاذیر جانبی هم وجود ندارد با حفظ تستّر و تمام حدود اگر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 کسی از این زن پیروی کند در اینجا ممکن است گفته شود این دلیل تام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باشد.</w:t>
      </w:r>
    </w:p>
    <w:p w:rsidR="00F43639" w:rsidRPr="005C1218" w:rsidRDefault="00F43639" w:rsidP="00C92777">
      <w:pPr>
        <w:rPr>
          <w:rtl/>
        </w:rPr>
      </w:pPr>
      <w:r w:rsidRPr="005C1218">
        <w:rPr>
          <w:rFonts w:hint="cs"/>
          <w:rtl/>
        </w:rPr>
        <w:t>این چهار دلیلی است که در این بحث وجود دارد و اگر تا اینجا پیش برویم ممکن است قائل به تفصیل شویم که «عند عدم وجودِ الرجال المجتهدین و یا عدم وجود الأعلم» و از طرف مقابل «وجود أعلم بین النساء» در این صورت حکم عقل این است که به این زن مراجعه شود. ضمن اینکه اطلاقات و ... هم وجود دارد که در مورد مقیّد آن بعداً بحث خواهد شد.</w:t>
      </w:r>
    </w:p>
    <w:p w:rsidR="00F43639" w:rsidRPr="005C1218" w:rsidRDefault="00F43639" w:rsidP="00C92777">
      <w:pPr>
        <w:rPr>
          <w:rtl/>
        </w:rPr>
      </w:pPr>
      <w:r w:rsidRPr="005C1218">
        <w:rPr>
          <w:rFonts w:hint="cs"/>
          <w:rtl/>
        </w:rPr>
        <w:t>این چهار دلیلی است که در این سوی مسأله برای عدم</w:t>
      </w:r>
      <w:r w:rsidR="00C656A2">
        <w:rPr>
          <w:rFonts w:hint="cs"/>
          <w:rtl/>
        </w:rPr>
        <w:t xml:space="preserve"> اشتراط اقامه شده است و با دلیل</w:t>
      </w:r>
      <w:r w:rsidRPr="005C1218">
        <w:rPr>
          <w:rFonts w:hint="cs"/>
          <w:rtl/>
        </w:rPr>
        <w:t xml:space="preserve"> آخر </w:t>
      </w:r>
      <w:r w:rsidR="00270E81">
        <w:rPr>
          <w:rFonts w:hint="cs"/>
          <w:rtl/>
        </w:rPr>
        <w:t>لااقل</w:t>
      </w:r>
      <w:r w:rsidRPr="005C1218">
        <w:rPr>
          <w:rFonts w:hint="cs"/>
          <w:rtl/>
        </w:rPr>
        <w:t xml:space="preserve"> تفصیلی حاصل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شود.</w:t>
      </w:r>
      <w:r w:rsidR="00752B76" w:rsidRPr="005C1218">
        <w:rPr>
          <w:rFonts w:hint="cs"/>
          <w:rtl/>
        </w:rPr>
        <w:t xml:space="preserve"> و البته دلیل دیگری نیز در اینجا وجود دارد که</w:t>
      </w:r>
      <w:r w:rsidR="00B8005A" w:rsidRPr="005C1218">
        <w:rPr>
          <w:rFonts w:hint="cs"/>
          <w:rtl/>
        </w:rPr>
        <w:t xml:space="preserve"> می‌</w:t>
      </w:r>
      <w:r w:rsidR="00752B76" w:rsidRPr="005C1218">
        <w:rPr>
          <w:rFonts w:hint="cs"/>
          <w:rtl/>
        </w:rPr>
        <w:t xml:space="preserve">توان </w:t>
      </w:r>
      <w:r w:rsidR="00270E81">
        <w:rPr>
          <w:rFonts w:hint="cs"/>
          <w:rtl/>
        </w:rPr>
        <w:t>به‌عنوان</w:t>
      </w:r>
      <w:r w:rsidR="00752B76" w:rsidRPr="005C1218">
        <w:rPr>
          <w:rFonts w:hint="cs"/>
          <w:rtl/>
        </w:rPr>
        <w:t xml:space="preserve"> دلیل پنجم نام برد:</w:t>
      </w:r>
    </w:p>
    <w:p w:rsidR="00752B76" w:rsidRPr="005C1218" w:rsidRDefault="00752B76" w:rsidP="00752B76">
      <w:pPr>
        <w:pStyle w:val="Heading2"/>
        <w:rPr>
          <w:rFonts w:ascii="Traditional Arabic" w:hAnsi="Traditional Arabic"/>
          <w:rtl/>
        </w:rPr>
      </w:pPr>
      <w:bookmarkStart w:id="10" w:name="_Toc513532053"/>
      <w:r w:rsidRPr="005C1218">
        <w:rPr>
          <w:rFonts w:ascii="Traditional Arabic" w:hAnsi="Traditional Arabic" w:hint="cs"/>
          <w:rtl/>
        </w:rPr>
        <w:t>دلیل پنجم: سیره مراجعه زن</w:t>
      </w:r>
      <w:bookmarkEnd w:id="10"/>
    </w:p>
    <w:p w:rsidR="00752B76" w:rsidRPr="005C1218" w:rsidRDefault="00752B76" w:rsidP="00C656A2">
      <w:pPr>
        <w:rPr>
          <w:rtl/>
        </w:rPr>
      </w:pPr>
      <w:r w:rsidRPr="005C1218">
        <w:rPr>
          <w:rFonts w:hint="cs"/>
          <w:rtl/>
        </w:rPr>
        <w:t xml:space="preserve">دلیل دیگری هم که </w:t>
      </w:r>
      <w:r w:rsidR="00270E81">
        <w:rPr>
          <w:rFonts w:hint="cs"/>
          <w:rtl/>
        </w:rPr>
        <w:t>به‌نوعی</w:t>
      </w:r>
      <w:r w:rsidRPr="005C1218">
        <w:rPr>
          <w:rFonts w:hint="cs"/>
          <w:rtl/>
        </w:rPr>
        <w:t xml:space="preserve"> با مباحث قبلی نیز ارتباط دارد به این شکل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 تقریر کرد که اصلاً سیره</w:t>
      </w:r>
      <w:r w:rsidR="00B8005A" w:rsidRPr="005C1218">
        <w:rPr>
          <w:rFonts w:hint="cs"/>
          <w:rtl/>
        </w:rPr>
        <w:t xml:space="preserve">‌ای </w:t>
      </w:r>
      <w:r w:rsidRPr="005C1218">
        <w:rPr>
          <w:rFonts w:hint="cs"/>
          <w:rtl/>
        </w:rPr>
        <w:t>وجود دارد مبنی بر اینکه مراجعه به زن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 xml:space="preserve">مصداق داشته است و </w:t>
      </w:r>
      <w:r w:rsidR="00270E81">
        <w:rPr>
          <w:rFonts w:hint="cs"/>
          <w:rtl/>
        </w:rPr>
        <w:t>این‌طور</w:t>
      </w:r>
      <w:r w:rsidRPr="005C1218">
        <w:rPr>
          <w:rFonts w:hint="cs"/>
          <w:rtl/>
        </w:rPr>
        <w:t xml:space="preserve"> نبوده که در آن زمان مصداق نداشته باشد و آن سیره هم همان است که در مورد حضرت زهرا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وجود داشته است که در چند نقل آمده است که حضرت مورد سؤال و مراجعه </w:t>
      </w:r>
      <w:r w:rsidR="00C656A2" w:rsidRPr="005C1218">
        <w:rPr>
          <w:rFonts w:hint="cs"/>
          <w:rtl/>
        </w:rPr>
        <w:t xml:space="preserve">قرار می‌گرفته </w:t>
      </w:r>
      <w:r w:rsidRPr="005C1218">
        <w:rPr>
          <w:rFonts w:hint="cs"/>
          <w:rtl/>
        </w:rPr>
        <w:t>است و هم زنان و هم مردان مدینه سؤالات خود را از حضرت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پرسیدند </w:t>
      </w:r>
      <w:r w:rsidR="009D6A32" w:rsidRPr="005C1218">
        <w:rPr>
          <w:rFonts w:hint="cs"/>
          <w:rtl/>
        </w:rPr>
        <w:t>و در یک داستانی هم آمده است که زنی چندین بار سؤال پرسید و بعد خجالت کشید از اینکه زیاد سؤال</w:t>
      </w:r>
      <w:r w:rsidR="00B8005A" w:rsidRPr="005C1218">
        <w:rPr>
          <w:rFonts w:hint="cs"/>
          <w:rtl/>
        </w:rPr>
        <w:t xml:space="preserve"> می‌</w:t>
      </w:r>
      <w:r w:rsidR="009D6A32" w:rsidRPr="005C1218">
        <w:rPr>
          <w:rFonts w:hint="cs"/>
          <w:rtl/>
        </w:rPr>
        <w:t>کند حضرت فرمودند من ثواب</w:t>
      </w:r>
      <w:r w:rsidR="00B8005A" w:rsidRPr="005C1218">
        <w:rPr>
          <w:rFonts w:hint="cs"/>
          <w:rtl/>
        </w:rPr>
        <w:t xml:space="preserve"> می‌</w:t>
      </w:r>
      <w:r w:rsidR="009D6A32" w:rsidRPr="005C1218">
        <w:rPr>
          <w:rFonts w:hint="cs"/>
          <w:rtl/>
        </w:rPr>
        <w:t>برم که جواب</w:t>
      </w:r>
      <w:r w:rsidR="00B8005A" w:rsidRPr="005C1218">
        <w:rPr>
          <w:rFonts w:hint="cs"/>
          <w:rtl/>
        </w:rPr>
        <w:t xml:space="preserve"> می‌</w:t>
      </w:r>
      <w:r w:rsidR="009D6A32" w:rsidRPr="005C1218">
        <w:rPr>
          <w:rFonts w:hint="cs"/>
          <w:rtl/>
        </w:rPr>
        <w:t>دهم و این خجالت ندارد بلکه برای من خوب است که با جواب دادن به تو ثواب</w:t>
      </w:r>
      <w:r w:rsidR="00B8005A" w:rsidRPr="005C1218">
        <w:rPr>
          <w:rFonts w:hint="cs"/>
          <w:rtl/>
        </w:rPr>
        <w:t xml:space="preserve"> می‌</w:t>
      </w:r>
      <w:r w:rsidR="009D6A32" w:rsidRPr="005C1218">
        <w:rPr>
          <w:rFonts w:hint="cs"/>
          <w:rtl/>
        </w:rPr>
        <w:t>برم پس خجالت نکش و سؤال کن.</w:t>
      </w:r>
    </w:p>
    <w:p w:rsidR="009D6A32" w:rsidRPr="005C1218" w:rsidRDefault="009D6A32" w:rsidP="003B1843">
      <w:pPr>
        <w:rPr>
          <w:rtl/>
        </w:rPr>
      </w:pPr>
      <w:r w:rsidRPr="005C1218">
        <w:rPr>
          <w:rFonts w:hint="cs"/>
          <w:rtl/>
        </w:rPr>
        <w:t xml:space="preserve">این در مورد حضرت زهرا </w:t>
      </w:r>
      <w:r w:rsidR="00270E81">
        <w:rPr>
          <w:rFonts w:hint="cs"/>
          <w:rtl/>
        </w:rPr>
        <w:t>سلام‌الله‌علیها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احیاناً در مورد حضرت زینب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و حضرت معصومه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نیز در سفر وارد شده است. البته صحّت اسناد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شاید مورد تشکیک باشد اما </w:t>
      </w:r>
      <w:r w:rsidR="00270E81">
        <w:rPr>
          <w:rFonts w:hint="cs"/>
          <w:rtl/>
        </w:rPr>
        <w:t>فی‌الجمله</w:t>
      </w:r>
      <w:r w:rsidRPr="005C1218">
        <w:rPr>
          <w:rFonts w:hint="cs"/>
          <w:rtl/>
        </w:rPr>
        <w:t xml:space="preserve"> شاید انسان بتواند اطمینانی پیدا کرده و استفاضه</w:t>
      </w:r>
      <w:r w:rsidR="00B8005A" w:rsidRPr="005C1218">
        <w:rPr>
          <w:rFonts w:hint="cs"/>
          <w:rtl/>
        </w:rPr>
        <w:t xml:space="preserve">‌ای </w:t>
      </w:r>
      <w:r w:rsidRPr="005C1218">
        <w:rPr>
          <w:rFonts w:hint="cs"/>
          <w:rtl/>
        </w:rPr>
        <w:t xml:space="preserve">وجود داشته باشد از مجموعه این روایات که زنان بزرگی همچون حضرت زهرا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، حضرت فاطمه معصومه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و حضرت زینب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و حتی شاید در مورد حضرت خدیجه نمونه</w:t>
      </w:r>
      <w:r w:rsidR="00B8005A" w:rsidRPr="005C1218">
        <w:rPr>
          <w:rFonts w:hint="cs"/>
          <w:rtl/>
        </w:rPr>
        <w:t>‌های</w:t>
      </w:r>
      <w:r w:rsidRPr="005C1218">
        <w:rPr>
          <w:rFonts w:hint="cs"/>
          <w:rtl/>
        </w:rPr>
        <w:t>ی وجود داشته باشد، غیر از این موارد حتی در فضای فراتر شیعه</w:t>
      </w:r>
      <w:r w:rsidR="00C656A2">
        <w:rPr>
          <w:rFonts w:hint="cs"/>
          <w:rtl/>
        </w:rPr>
        <w:t>،</w:t>
      </w:r>
      <w:r w:rsidRPr="005C1218">
        <w:rPr>
          <w:rFonts w:hint="cs"/>
          <w:rtl/>
        </w:rPr>
        <w:t xml:space="preserve"> زنان دیگری همچون عایشه محلّ مراجعه بوده و از </w:t>
      </w:r>
      <w:r w:rsidR="00270E81">
        <w:rPr>
          <w:rFonts w:hint="cs"/>
          <w:rtl/>
        </w:rPr>
        <w:t>آن‌ها</w:t>
      </w:r>
      <w:r w:rsidRPr="005C1218">
        <w:rPr>
          <w:rFonts w:hint="cs"/>
          <w:rtl/>
        </w:rPr>
        <w:t xml:space="preserve"> سؤال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شده است البته </w:t>
      </w:r>
      <w:r w:rsidR="00270E81">
        <w:rPr>
          <w:rFonts w:hint="cs"/>
          <w:rtl/>
        </w:rPr>
        <w:t>این‌گونه</w:t>
      </w:r>
      <w:r w:rsidRPr="005C1218">
        <w:rPr>
          <w:rFonts w:hint="cs"/>
          <w:rtl/>
        </w:rPr>
        <w:t xml:space="preserve"> موارد حجّیت ندارد اما </w:t>
      </w:r>
      <w:r w:rsidR="00270E81">
        <w:rPr>
          <w:rFonts w:hint="cs"/>
          <w:rtl/>
        </w:rPr>
        <w:t>به‌هرحال</w:t>
      </w:r>
      <w:r w:rsidRPr="005C1218">
        <w:rPr>
          <w:rFonts w:hint="cs"/>
          <w:rtl/>
        </w:rPr>
        <w:t xml:space="preserve"> موردی وجود دارد که با ابوهریره بحث کرده و در داستان وجود دارد که به یکدیگر طعنه زدند که </w:t>
      </w:r>
      <w:r w:rsidR="003B1843" w:rsidRPr="005C1218">
        <w:rPr>
          <w:rFonts w:hint="cs"/>
          <w:rtl/>
        </w:rPr>
        <w:t>عایشه به ابوهریره</w:t>
      </w:r>
      <w:r w:rsidR="00B8005A" w:rsidRPr="005C1218">
        <w:rPr>
          <w:rFonts w:hint="cs"/>
          <w:rtl/>
        </w:rPr>
        <w:t xml:space="preserve"> می‌</w:t>
      </w:r>
      <w:r w:rsidR="003B1843" w:rsidRPr="005C1218">
        <w:rPr>
          <w:rFonts w:hint="cs"/>
          <w:rtl/>
        </w:rPr>
        <w:t xml:space="preserve">گوید </w:t>
      </w:r>
      <w:r w:rsidRPr="005C1218">
        <w:rPr>
          <w:rFonts w:hint="cs"/>
          <w:rtl/>
        </w:rPr>
        <w:t xml:space="preserve">تو یک سال و نیم نزد پیامبر بودی </w:t>
      </w:r>
      <w:r w:rsidR="003B1843" w:rsidRPr="005C1218">
        <w:rPr>
          <w:rFonts w:hint="cs"/>
          <w:rtl/>
        </w:rPr>
        <w:t>و گرسنه و مسکینی در کوچه</w:t>
      </w:r>
      <w:r w:rsidR="00B8005A" w:rsidRPr="005C1218">
        <w:rPr>
          <w:rFonts w:hint="cs"/>
          <w:rtl/>
        </w:rPr>
        <w:t>‌های</w:t>
      </w:r>
      <w:r w:rsidR="003B1843" w:rsidRPr="005C1218">
        <w:rPr>
          <w:rFonts w:hint="cs"/>
          <w:rtl/>
        </w:rPr>
        <w:t xml:space="preserve"> مدینه بودی و حالا </w:t>
      </w:r>
      <w:r w:rsidRPr="005C1218">
        <w:rPr>
          <w:rFonts w:hint="cs"/>
          <w:rtl/>
        </w:rPr>
        <w:t>چقدر حدیث نقل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کنی این همه حدیث را از کجا آوردی؟! و او هم در جوا</w:t>
      </w:r>
      <w:r w:rsidR="003B1843" w:rsidRPr="005C1218">
        <w:rPr>
          <w:rFonts w:hint="cs"/>
          <w:rtl/>
        </w:rPr>
        <w:t xml:space="preserve">ب گفت تو زن بودی و در خانه  و به دنبال </w:t>
      </w:r>
      <w:r w:rsidR="003B1843" w:rsidRPr="005C1218">
        <w:rPr>
          <w:rFonts w:hint="cs"/>
          <w:rtl/>
        </w:rPr>
        <w:lastRenderedPageBreak/>
        <w:t xml:space="preserve">آرایش خود بودی </w:t>
      </w:r>
      <w:r w:rsidRPr="005C1218">
        <w:rPr>
          <w:rFonts w:hint="cs"/>
          <w:rtl/>
        </w:rPr>
        <w:t xml:space="preserve">و... </w:t>
      </w:r>
      <w:r w:rsidR="003B1843" w:rsidRPr="005C1218">
        <w:rPr>
          <w:rFonts w:hint="cs"/>
          <w:rtl/>
        </w:rPr>
        <w:t>که باز عایشه جواب او را</w:t>
      </w:r>
      <w:r w:rsidR="00B8005A" w:rsidRPr="005C1218">
        <w:rPr>
          <w:rFonts w:hint="cs"/>
          <w:rtl/>
        </w:rPr>
        <w:t xml:space="preserve"> می‌</w:t>
      </w:r>
      <w:r w:rsidR="003B1843" w:rsidRPr="005C1218">
        <w:rPr>
          <w:rFonts w:hint="cs"/>
          <w:rtl/>
        </w:rPr>
        <w:t xml:space="preserve">دهد و </w:t>
      </w:r>
      <w:r w:rsidR="00270E81">
        <w:rPr>
          <w:rFonts w:hint="cs"/>
          <w:rtl/>
        </w:rPr>
        <w:t>به‌طور</w:t>
      </w:r>
      <w:r w:rsidR="003B1843" w:rsidRPr="005C1218">
        <w:rPr>
          <w:rFonts w:hint="cs"/>
          <w:rtl/>
        </w:rPr>
        <w:t xml:space="preserve"> کل این از داستان</w:t>
      </w:r>
      <w:r w:rsidR="00B8005A" w:rsidRPr="005C1218">
        <w:rPr>
          <w:rFonts w:hint="cs"/>
          <w:rtl/>
        </w:rPr>
        <w:t>‌های</w:t>
      </w:r>
      <w:r w:rsidR="00C656A2">
        <w:rPr>
          <w:rFonts w:hint="cs"/>
          <w:rtl/>
        </w:rPr>
        <w:t xml:space="preserve"> خوبی است علیه این روایات بی‌حد</w:t>
      </w:r>
      <w:r w:rsidR="003B1843" w:rsidRPr="005C1218">
        <w:rPr>
          <w:rFonts w:hint="cs"/>
          <w:rtl/>
        </w:rPr>
        <w:t>ی که ابوهریره نقل</w:t>
      </w:r>
      <w:r w:rsidR="00B8005A" w:rsidRPr="005C1218">
        <w:rPr>
          <w:rFonts w:hint="cs"/>
          <w:rtl/>
        </w:rPr>
        <w:t xml:space="preserve"> می‌</w:t>
      </w:r>
      <w:r w:rsidR="003B1843" w:rsidRPr="005C1218">
        <w:rPr>
          <w:rFonts w:hint="cs"/>
          <w:rtl/>
        </w:rPr>
        <w:t>کند و این داستان در مجامع اهل سنّت هم وارد شده است.</w:t>
      </w:r>
    </w:p>
    <w:p w:rsidR="003B1843" w:rsidRPr="005C1218" w:rsidRDefault="00270E81" w:rsidP="003B1843">
      <w:pPr>
        <w:rPr>
          <w:rtl/>
        </w:rPr>
      </w:pPr>
      <w:r>
        <w:rPr>
          <w:rFonts w:hint="cs"/>
          <w:rtl/>
        </w:rPr>
        <w:t>این‌ها</w:t>
      </w:r>
      <w:r w:rsidR="00B8005A" w:rsidRPr="005C1218">
        <w:rPr>
          <w:rFonts w:hint="cs"/>
          <w:rtl/>
        </w:rPr>
        <w:t xml:space="preserve"> </w:t>
      </w:r>
      <w:r w:rsidR="003B1843" w:rsidRPr="005C1218">
        <w:rPr>
          <w:rFonts w:hint="cs"/>
          <w:rtl/>
        </w:rPr>
        <w:t>نمونه</w:t>
      </w:r>
      <w:r w:rsidR="00B8005A" w:rsidRPr="005C1218">
        <w:rPr>
          <w:rFonts w:hint="cs"/>
          <w:rtl/>
        </w:rPr>
        <w:t>‌های</w:t>
      </w:r>
      <w:r w:rsidR="003B1843" w:rsidRPr="005C1218">
        <w:rPr>
          <w:rFonts w:hint="cs"/>
          <w:rtl/>
        </w:rPr>
        <w:t>ی است که زن</w:t>
      </w:r>
      <w:r w:rsidR="00B8005A" w:rsidRPr="005C1218">
        <w:rPr>
          <w:rFonts w:hint="cs"/>
          <w:rtl/>
        </w:rPr>
        <w:t xml:space="preserve">‌ها </w:t>
      </w:r>
      <w:r w:rsidR="003B1843" w:rsidRPr="005C1218">
        <w:rPr>
          <w:rFonts w:hint="cs"/>
          <w:rtl/>
        </w:rPr>
        <w:t>محلّ سؤال قرار</w:t>
      </w:r>
      <w:r w:rsidR="00B8005A" w:rsidRPr="005C1218">
        <w:rPr>
          <w:rFonts w:hint="cs"/>
          <w:rtl/>
        </w:rPr>
        <w:t xml:space="preserve"> می‌</w:t>
      </w:r>
      <w:r w:rsidR="003B1843" w:rsidRPr="005C1218">
        <w:rPr>
          <w:rFonts w:hint="cs"/>
          <w:rtl/>
        </w:rPr>
        <w:t>گرفتند و جواب</w:t>
      </w:r>
      <w:r w:rsidR="00B8005A" w:rsidRPr="005C1218">
        <w:rPr>
          <w:rFonts w:hint="cs"/>
          <w:rtl/>
        </w:rPr>
        <w:t xml:space="preserve"> می‌</w:t>
      </w:r>
      <w:r w:rsidR="003B1843" w:rsidRPr="005C1218">
        <w:rPr>
          <w:rFonts w:hint="cs"/>
          <w:rtl/>
        </w:rPr>
        <w:t>دادند با حفظ تمام چهارچوب</w:t>
      </w:r>
      <w:r w:rsidR="00B8005A" w:rsidRPr="005C1218">
        <w:rPr>
          <w:rFonts w:hint="cs"/>
          <w:rtl/>
        </w:rPr>
        <w:t>‌های</w:t>
      </w:r>
      <w:r w:rsidR="003B1843" w:rsidRPr="005C1218">
        <w:rPr>
          <w:rFonts w:hint="cs"/>
          <w:rtl/>
        </w:rPr>
        <w:t>ی که وجود دارد.</w:t>
      </w:r>
    </w:p>
    <w:p w:rsidR="003B1843" w:rsidRPr="005C1218" w:rsidRDefault="003B1843" w:rsidP="003B1843">
      <w:pPr>
        <w:pStyle w:val="Heading3"/>
        <w:rPr>
          <w:rFonts w:ascii="Traditional Arabic" w:hAnsi="Traditional Arabic"/>
          <w:rtl/>
        </w:rPr>
      </w:pPr>
      <w:bookmarkStart w:id="11" w:name="_Toc513532054"/>
      <w:r w:rsidRPr="005C1218">
        <w:rPr>
          <w:rFonts w:ascii="Traditional Arabic" w:hAnsi="Traditional Arabic" w:hint="cs"/>
          <w:rtl/>
        </w:rPr>
        <w:t>مناقشه در دلیل پنجم</w:t>
      </w:r>
      <w:bookmarkEnd w:id="11"/>
    </w:p>
    <w:p w:rsidR="003B1843" w:rsidRPr="005C1218" w:rsidRDefault="003B1843" w:rsidP="003B1843">
      <w:pPr>
        <w:rPr>
          <w:rtl/>
        </w:rPr>
      </w:pPr>
      <w:r w:rsidRPr="005C1218">
        <w:rPr>
          <w:rFonts w:hint="cs"/>
          <w:rtl/>
        </w:rPr>
        <w:t>این هم دلیل پنجمی است که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 به این شکل در اینجا تقریر کرد. البته این صورت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تواند از چند جهت محلّ خدشه واقع شود:</w:t>
      </w:r>
    </w:p>
    <w:p w:rsidR="003B1843" w:rsidRPr="005C1218" w:rsidRDefault="003B1843" w:rsidP="003B1843">
      <w:pPr>
        <w:rPr>
          <w:rtl/>
        </w:rPr>
      </w:pPr>
      <w:r w:rsidRPr="005C1218">
        <w:rPr>
          <w:rFonts w:hint="cs"/>
          <w:rtl/>
        </w:rPr>
        <w:t>یکی اینکه گفته شود این سؤال و جواب</w:t>
      </w:r>
      <w:r w:rsidR="00B8005A" w:rsidRPr="005C1218">
        <w:rPr>
          <w:rFonts w:hint="cs"/>
          <w:rtl/>
        </w:rPr>
        <w:t>‌های</w:t>
      </w:r>
      <w:r w:rsidRPr="005C1218">
        <w:rPr>
          <w:rFonts w:hint="cs"/>
          <w:rtl/>
        </w:rPr>
        <w:t>ی که در آن زمان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شده به صورت اجتهادی نبوده بلکه بیشتر نقل حدیث بوده است و هنگامی که سؤالی پرسیده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شده این بزرگواران احادیث زیادی را در خاطر داشته و نقل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فرمودند. </w:t>
      </w:r>
    </w:p>
    <w:p w:rsidR="003B1843" w:rsidRPr="005C1218" w:rsidRDefault="003B1843" w:rsidP="003B1843">
      <w:pPr>
        <w:rPr>
          <w:rtl/>
        </w:rPr>
      </w:pPr>
      <w:r w:rsidRPr="005C1218">
        <w:rPr>
          <w:rFonts w:hint="cs"/>
          <w:rtl/>
        </w:rPr>
        <w:t xml:space="preserve"> </w:t>
      </w:r>
      <w:r w:rsidR="00270E81">
        <w:rPr>
          <w:rFonts w:hint="cs"/>
          <w:rtl/>
        </w:rPr>
        <w:t>به‌طور</w:t>
      </w:r>
      <w:r w:rsidRPr="005C1218">
        <w:rPr>
          <w:rFonts w:hint="cs"/>
          <w:rtl/>
        </w:rPr>
        <w:t xml:space="preserve"> کل بخشی از این مراجعات راوی حدیث بوده و لذا ارتباطی با این بحث ندارد و بخشی از آن نیز چیزی فراتر از حدیث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</w:t>
      </w:r>
      <w:r w:rsidR="00270E81">
        <w:rPr>
          <w:rFonts w:hint="cs"/>
          <w:rtl/>
        </w:rPr>
        <w:t>به‌عنوان‌مثال</w:t>
      </w:r>
      <w:r w:rsidRPr="005C1218">
        <w:rPr>
          <w:rFonts w:hint="cs"/>
          <w:rtl/>
        </w:rPr>
        <w:t xml:space="preserve"> شخصیتی همچون حضرت زهرا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خود مولّد حدیث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باشند به خاطر اتّصالی که به عالم غیب داشتند و از این جهت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توان آن را با تقلید ارتباط داد، یا به این دلیل که بالاتر از تقلید بوده که خود حضرت معصوم بوده و مولّد حدیث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یا به خاطر اینکه </w:t>
      </w:r>
      <w:r w:rsidR="00270E81">
        <w:rPr>
          <w:rFonts w:hint="cs"/>
          <w:rtl/>
        </w:rPr>
        <w:t>پایین‌تر</w:t>
      </w:r>
      <w:r w:rsidRPr="005C1218">
        <w:rPr>
          <w:rFonts w:hint="cs"/>
          <w:rtl/>
        </w:rPr>
        <w:t xml:space="preserve"> از مقوله اجتهاد و نظر دادن است به این دلیل که نقل حدیث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و در نقل حدیث اختلاف و تفاوتی بین زن و مرد وجود ندارد و زن هم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تواند همچون مرد نقل حدیث کند و لذا این همه روایات از زن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>وارد شده است.</w:t>
      </w:r>
    </w:p>
    <w:p w:rsidR="003B1843" w:rsidRPr="005C1218" w:rsidRDefault="003B1843" w:rsidP="003B1843">
      <w:pPr>
        <w:rPr>
          <w:rtl/>
        </w:rPr>
      </w:pPr>
      <w:r w:rsidRPr="005C1218">
        <w:rPr>
          <w:rFonts w:hint="cs"/>
          <w:rtl/>
        </w:rPr>
        <w:t>این یک شبهه است که این مراجعات از قبیل مراجعه به معصوم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و یا از قبیل نقل حدیث است که یکی فوق اجتهاد و تقلید بوده و دیگری دون اجتهاد و تقلید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باشد.</w:t>
      </w:r>
    </w:p>
    <w:p w:rsidR="003B1843" w:rsidRPr="005C1218" w:rsidRDefault="003B1843" w:rsidP="003B1843">
      <w:pPr>
        <w:rPr>
          <w:rtl/>
        </w:rPr>
      </w:pPr>
      <w:r w:rsidRPr="005C1218">
        <w:rPr>
          <w:rFonts w:hint="cs"/>
          <w:rtl/>
        </w:rPr>
        <w:t>این شبهه</w:t>
      </w:r>
      <w:r w:rsidR="00B8005A" w:rsidRPr="005C1218">
        <w:rPr>
          <w:rFonts w:hint="cs"/>
          <w:rtl/>
        </w:rPr>
        <w:t xml:space="preserve">‌ای </w:t>
      </w:r>
      <w:r w:rsidRPr="005C1218">
        <w:rPr>
          <w:rFonts w:hint="cs"/>
          <w:rtl/>
        </w:rPr>
        <w:t xml:space="preserve">است که در اینجا وجود دارد و البته ممکن است کسی این را نپذیرد و بگوید تمام مراجعات </w:t>
      </w:r>
      <w:r w:rsidR="00270E81">
        <w:rPr>
          <w:rFonts w:hint="cs"/>
          <w:rtl/>
        </w:rPr>
        <w:t>این‌گونه</w:t>
      </w:r>
      <w:r w:rsidRPr="005C1218">
        <w:rPr>
          <w:rFonts w:hint="cs"/>
          <w:rtl/>
        </w:rPr>
        <w:t xml:space="preserve"> نبوده است و بخشی از این مراجعات مثلاً همچون حضرت فاطمه معصومه </w:t>
      </w:r>
      <w:r w:rsidR="00F019E4">
        <w:rPr>
          <w:rFonts w:hint="cs"/>
          <w:rtl/>
        </w:rPr>
        <w:t>سلام‌الله‌علیها</w:t>
      </w:r>
      <w:r w:rsidR="00F019E4" w:rsidRPr="005C1218">
        <w:rPr>
          <w:rFonts w:hint="cs"/>
          <w:rtl/>
        </w:rPr>
        <w:t xml:space="preserve"> </w:t>
      </w:r>
      <w:r w:rsidRPr="005C1218">
        <w:rPr>
          <w:rFonts w:hint="cs"/>
          <w:rtl/>
        </w:rPr>
        <w:t xml:space="preserve">که در سطح حضرت زهرا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نیستند و یا مراجعه به حضرت زینب شاید بتوان گفت در همان اجتهاد</w:t>
      </w:r>
      <w:r w:rsidR="00B8005A" w:rsidRPr="005C1218">
        <w:rPr>
          <w:rFonts w:hint="cs"/>
          <w:rtl/>
        </w:rPr>
        <w:t>‌های</w:t>
      </w:r>
      <w:r w:rsidRPr="005C1218">
        <w:rPr>
          <w:rFonts w:hint="cs"/>
          <w:rtl/>
        </w:rPr>
        <w:t xml:space="preserve"> سطح نازل و سطوح پایین در آن زمان وجود داشته است و کسی خود را </w:t>
      </w:r>
      <w:r w:rsidR="00270E81">
        <w:rPr>
          <w:rFonts w:hint="cs"/>
          <w:rtl/>
        </w:rPr>
        <w:t>این‌گونه</w:t>
      </w:r>
      <w:r w:rsidRPr="005C1218">
        <w:rPr>
          <w:rFonts w:hint="cs"/>
          <w:rtl/>
        </w:rPr>
        <w:t xml:space="preserve"> قانع کرده و قائل شود که این روایات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تواند برای این مسأله دلیل باشد که البته این قضیه نیاز به تتبّع بیشتری دارد.</w:t>
      </w:r>
    </w:p>
    <w:p w:rsidR="003B1843" w:rsidRPr="005C1218" w:rsidRDefault="00311BEC" w:rsidP="00311BEC">
      <w:pPr>
        <w:pStyle w:val="Heading1"/>
        <w:rPr>
          <w:rtl/>
        </w:rPr>
      </w:pPr>
      <w:bookmarkStart w:id="12" w:name="_Toc513532055"/>
      <w:r w:rsidRPr="005C1218">
        <w:rPr>
          <w:rFonts w:hint="cs"/>
          <w:rtl/>
        </w:rPr>
        <w:t>ادله اشتراط اطلاقات در مورد زن و مرد</w:t>
      </w:r>
      <w:bookmarkEnd w:id="12"/>
    </w:p>
    <w:p w:rsidR="00F43639" w:rsidRPr="005C1218" w:rsidRDefault="003B1843" w:rsidP="003B1843">
      <w:pPr>
        <w:rPr>
          <w:rtl/>
        </w:rPr>
      </w:pPr>
      <w:r w:rsidRPr="005C1218">
        <w:rPr>
          <w:rFonts w:hint="cs"/>
          <w:rtl/>
        </w:rPr>
        <w:t>این پنج دلیل برای عدم اشتراط اقامه شده است و در طرف مقابل برای اشتراط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 ادله</w:t>
      </w:r>
      <w:r w:rsidR="00B8005A" w:rsidRPr="005C1218">
        <w:rPr>
          <w:rFonts w:hint="cs"/>
          <w:rtl/>
        </w:rPr>
        <w:t xml:space="preserve">‌ای </w:t>
      </w:r>
      <w:r w:rsidRPr="005C1218">
        <w:rPr>
          <w:rFonts w:hint="cs"/>
          <w:rtl/>
        </w:rPr>
        <w:t xml:space="preserve">را </w:t>
      </w:r>
      <w:r w:rsidR="00270E81">
        <w:rPr>
          <w:rtl/>
        </w:rPr>
        <w:t>برشمرد</w:t>
      </w:r>
      <w:r w:rsidR="00311BEC" w:rsidRPr="005C1218">
        <w:rPr>
          <w:rFonts w:hint="cs"/>
          <w:rtl/>
        </w:rPr>
        <w:t>:</w:t>
      </w:r>
    </w:p>
    <w:p w:rsidR="00311BEC" w:rsidRPr="005C1218" w:rsidRDefault="00311BEC" w:rsidP="00311BEC">
      <w:pPr>
        <w:pStyle w:val="Heading2"/>
        <w:rPr>
          <w:rFonts w:ascii="Traditional Arabic" w:hAnsi="Traditional Arabic"/>
          <w:rtl/>
        </w:rPr>
      </w:pPr>
      <w:bookmarkStart w:id="13" w:name="_Toc513532056"/>
      <w:r w:rsidRPr="005C1218">
        <w:rPr>
          <w:rFonts w:ascii="Traditional Arabic" w:hAnsi="Traditional Arabic" w:hint="cs"/>
          <w:rtl/>
        </w:rPr>
        <w:t>دلیل اول: عدم سازگاری مقام زن با مقام تقلید</w:t>
      </w:r>
      <w:bookmarkEnd w:id="13"/>
    </w:p>
    <w:p w:rsidR="00311BEC" w:rsidRPr="005C1218" w:rsidRDefault="00311BEC" w:rsidP="003B1843">
      <w:pPr>
        <w:rPr>
          <w:rtl/>
        </w:rPr>
      </w:pPr>
      <w:r w:rsidRPr="005C1218">
        <w:rPr>
          <w:rFonts w:hint="cs"/>
          <w:rtl/>
        </w:rPr>
        <w:t xml:space="preserve">دلیل اول اینکه بزرگانی همچون مرحوم </w:t>
      </w:r>
      <w:r w:rsidR="00270E81">
        <w:rPr>
          <w:rFonts w:hint="cs"/>
          <w:rtl/>
        </w:rPr>
        <w:t>خویی</w:t>
      </w:r>
      <w:r w:rsidRPr="005C1218">
        <w:rPr>
          <w:rFonts w:hint="cs"/>
          <w:rtl/>
        </w:rPr>
        <w:t xml:space="preserve"> و امثال ایشان قائل به این مسأله هستند که مقام زن با این مقوله سازگار نیست و </w:t>
      </w:r>
      <w:r w:rsidR="00270E81">
        <w:rPr>
          <w:rFonts w:hint="cs"/>
          <w:rtl/>
        </w:rPr>
        <w:t>درواقع</w:t>
      </w:r>
      <w:r w:rsidR="004E0C23">
        <w:rPr>
          <w:rFonts w:hint="cs"/>
          <w:rtl/>
        </w:rPr>
        <w:t xml:space="preserve"> زن مأمور به تستّر و ص</w:t>
      </w:r>
      <w:r w:rsidRPr="005C1218">
        <w:rPr>
          <w:rFonts w:hint="cs"/>
          <w:rtl/>
        </w:rPr>
        <w:t xml:space="preserve">یانت خود از اختلاط </w:t>
      </w:r>
      <w:r w:rsidR="004E0C23">
        <w:rPr>
          <w:rFonts w:hint="cs"/>
          <w:rtl/>
        </w:rPr>
        <w:t>اجنبی</w:t>
      </w:r>
      <w:r w:rsidRPr="005C1218">
        <w:rPr>
          <w:rFonts w:hint="cs"/>
          <w:rtl/>
        </w:rPr>
        <w:t xml:space="preserve"> و امثال </w:t>
      </w:r>
      <w:r w:rsidR="00270E81">
        <w:rPr>
          <w:rFonts w:hint="cs"/>
          <w:rtl/>
        </w:rPr>
        <w:t>این‌ها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این با مقام تقلید سازگار نیست. این مختار </w:t>
      </w:r>
      <w:r w:rsidRPr="005C1218">
        <w:rPr>
          <w:rFonts w:hint="cs"/>
          <w:rtl/>
        </w:rPr>
        <w:lastRenderedPageBreak/>
        <w:t xml:space="preserve">مرحوم </w:t>
      </w:r>
      <w:r w:rsidR="00270E81">
        <w:rPr>
          <w:rFonts w:hint="cs"/>
          <w:rtl/>
        </w:rPr>
        <w:t>خویی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که البته برخی این را به این صورت جواب داده</w:t>
      </w:r>
      <w:r w:rsidR="00B8005A" w:rsidRPr="005C1218">
        <w:rPr>
          <w:rFonts w:hint="cs"/>
          <w:rtl/>
        </w:rPr>
        <w:t xml:space="preserve">‌اند </w:t>
      </w:r>
      <w:r w:rsidRPr="005C1218">
        <w:rPr>
          <w:rFonts w:hint="cs"/>
          <w:rtl/>
        </w:rPr>
        <w:t xml:space="preserve">که این مراجعه به زن و پاسخ دادن او و </w:t>
      </w:r>
      <w:r w:rsidR="00270E81">
        <w:rPr>
          <w:rFonts w:hint="cs"/>
          <w:rtl/>
        </w:rPr>
        <w:t>این‌گونه</w:t>
      </w:r>
      <w:r w:rsidRPr="005C1218">
        <w:rPr>
          <w:rFonts w:hint="cs"/>
          <w:rtl/>
        </w:rPr>
        <w:t xml:space="preserve"> موارد منافاتی با تستّر ندارد و در مورد حضرت زهرا مشاهده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شود که آن همه مراجعه به ایشان شده و آن همه روایت از جانب ایشان نقل شده است و همچنین زنان دیگری که از اصحاب یا </w:t>
      </w:r>
      <w:r w:rsidR="004E0C23">
        <w:rPr>
          <w:rFonts w:hint="cs"/>
          <w:rtl/>
        </w:rPr>
        <w:t>اهل‌بیت</w:t>
      </w:r>
      <w:r w:rsidRPr="005C1218">
        <w:rPr>
          <w:rFonts w:hint="cs"/>
          <w:rtl/>
        </w:rPr>
        <w:t xml:space="preserve"> بوده و محلّ مراجعه بودند و پاسخ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دادند که این قضیه منافاتی با تستّر ندارد.</w:t>
      </w:r>
    </w:p>
    <w:p w:rsidR="00311BEC" w:rsidRPr="005C1218" w:rsidRDefault="00311BEC" w:rsidP="00311BEC">
      <w:pPr>
        <w:pStyle w:val="Heading2"/>
        <w:rPr>
          <w:rFonts w:ascii="Traditional Arabic" w:hAnsi="Traditional Arabic"/>
          <w:rtl/>
        </w:rPr>
      </w:pPr>
      <w:bookmarkStart w:id="14" w:name="_Toc513532057"/>
      <w:r w:rsidRPr="005C1218">
        <w:rPr>
          <w:rFonts w:ascii="Traditional Arabic" w:hAnsi="Traditional Arabic" w:hint="cs"/>
          <w:rtl/>
        </w:rPr>
        <w:t>دلیل دوم: عدم سازگاری مقام زن با ارتباطات اجتماعی و ....</w:t>
      </w:r>
      <w:bookmarkEnd w:id="14"/>
    </w:p>
    <w:p w:rsidR="00311BEC" w:rsidRPr="005C1218" w:rsidRDefault="00311BEC" w:rsidP="00311BEC">
      <w:pPr>
        <w:rPr>
          <w:rtl/>
        </w:rPr>
      </w:pPr>
      <w:r w:rsidRPr="005C1218">
        <w:rPr>
          <w:rFonts w:hint="cs"/>
          <w:rtl/>
        </w:rPr>
        <w:t>دلیل دیگر این است که کسی بگوید آنچه در اینجا گفته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شد که اجتهاد و تقلید و مرجعیت و ...</w:t>
      </w:r>
      <w:r w:rsidR="00F86752">
        <w:rPr>
          <w:rFonts w:hint="cs"/>
          <w:rtl/>
        </w:rPr>
        <w:t>،</w:t>
      </w:r>
      <w:r w:rsidRPr="005C1218">
        <w:rPr>
          <w:rFonts w:hint="cs"/>
          <w:rtl/>
        </w:rPr>
        <w:t xml:space="preserve"> نیاز به کفایت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>و صلاحیت</w:t>
      </w:r>
      <w:r w:rsidR="00B8005A" w:rsidRPr="005C1218">
        <w:rPr>
          <w:rFonts w:hint="cs"/>
          <w:rtl/>
        </w:rPr>
        <w:t>‌های</w:t>
      </w:r>
      <w:r w:rsidRPr="005C1218">
        <w:rPr>
          <w:rFonts w:hint="cs"/>
          <w:rtl/>
        </w:rPr>
        <w:t xml:space="preserve"> ارتباطی و اجتماعی دارد و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بایست شخص بتواند در ارتباط قرار گرفته و نوعی رهبری و هدایت داشته باشد و موارد دیگری از این قبیل که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نیز با مقام زن سازگار نیست.</w:t>
      </w:r>
    </w:p>
    <w:p w:rsidR="00311BEC" w:rsidRPr="005C1218" w:rsidRDefault="00311BEC" w:rsidP="00311BEC">
      <w:pPr>
        <w:rPr>
          <w:rtl/>
        </w:rPr>
      </w:pPr>
      <w:r w:rsidRPr="005C1218">
        <w:rPr>
          <w:rFonts w:hint="cs"/>
          <w:rtl/>
        </w:rPr>
        <w:t xml:space="preserve">این دلیل هم چندان قوّتی ندارد و البته نه در بحث رهبری و ولایت لکن با حفظ تمام </w:t>
      </w:r>
      <w:r w:rsidR="004E0C23">
        <w:rPr>
          <w:rFonts w:hint="cs"/>
          <w:rtl/>
        </w:rPr>
        <w:t>شئون</w:t>
      </w:r>
      <w:r w:rsidRPr="005C1218">
        <w:rPr>
          <w:rFonts w:hint="cs"/>
          <w:rtl/>
        </w:rPr>
        <w:t xml:space="preserve"> زن</w:t>
      </w:r>
      <w:r w:rsidR="00B8005A" w:rsidRPr="005C1218">
        <w:rPr>
          <w:rFonts w:hint="cs"/>
          <w:rtl/>
        </w:rPr>
        <w:t xml:space="preserve"> می‌</w:t>
      </w:r>
      <w:r w:rsidR="00B9473A">
        <w:rPr>
          <w:rFonts w:hint="cs"/>
          <w:rtl/>
        </w:rPr>
        <w:t>تواند نقش مرجعی را ایفا</w:t>
      </w:r>
      <w:r w:rsidRPr="005C1218">
        <w:rPr>
          <w:rFonts w:hint="cs"/>
          <w:rtl/>
        </w:rPr>
        <w:t xml:space="preserve"> کند چرا که زن هم دارای صلاحیت</w:t>
      </w:r>
      <w:r w:rsidR="00B8005A" w:rsidRPr="005C1218">
        <w:rPr>
          <w:rFonts w:hint="cs"/>
          <w:rtl/>
        </w:rPr>
        <w:t>‌های</w:t>
      </w:r>
      <w:r w:rsidRPr="005C1218">
        <w:rPr>
          <w:rFonts w:hint="cs"/>
          <w:rtl/>
        </w:rPr>
        <w:t xml:space="preserve"> فهم و درک و هدایتگری و راهنمایی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زنان زیادی هم در </w:t>
      </w:r>
      <w:r w:rsidR="004E0C23">
        <w:rPr>
          <w:rFonts w:hint="cs"/>
          <w:rtl/>
        </w:rPr>
        <w:t>اهل‌بیت</w:t>
      </w:r>
      <w:r w:rsidRPr="005C1218">
        <w:rPr>
          <w:rFonts w:hint="cs"/>
          <w:rtl/>
        </w:rPr>
        <w:t>، هم در صحابه و هم در طول تاریخ وجود داشتند که با حفظ تمام اصول</w:t>
      </w:r>
      <w:r w:rsidR="00B9473A">
        <w:rPr>
          <w:rFonts w:hint="cs"/>
          <w:rtl/>
        </w:rPr>
        <w:t>،</w:t>
      </w:r>
      <w:r w:rsidRPr="005C1218">
        <w:rPr>
          <w:rFonts w:hint="cs"/>
          <w:rtl/>
        </w:rPr>
        <w:t xml:space="preserve"> کفایت</w:t>
      </w:r>
      <w:r w:rsidR="00B8005A" w:rsidRPr="005C1218">
        <w:rPr>
          <w:rFonts w:hint="cs"/>
          <w:rtl/>
        </w:rPr>
        <w:t>‌های</w:t>
      </w:r>
      <w:r w:rsidRPr="005C1218">
        <w:rPr>
          <w:rFonts w:hint="cs"/>
          <w:rtl/>
        </w:rPr>
        <w:t xml:space="preserve"> لازم در حدّی که در مرجعیّت وجود دارد را داشته و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تواند داشته باشد.</w:t>
      </w:r>
    </w:p>
    <w:p w:rsidR="009346B9" w:rsidRPr="005C1218" w:rsidRDefault="009346B9" w:rsidP="009346B9">
      <w:pPr>
        <w:pStyle w:val="Heading2"/>
        <w:rPr>
          <w:rFonts w:ascii="Traditional Arabic" w:hAnsi="Traditional Arabic"/>
          <w:rtl/>
        </w:rPr>
      </w:pPr>
      <w:bookmarkStart w:id="15" w:name="_Toc513532058"/>
      <w:r w:rsidRPr="005C1218">
        <w:rPr>
          <w:rFonts w:ascii="Traditional Arabic" w:hAnsi="Traditional Arabic" w:hint="cs"/>
          <w:rtl/>
        </w:rPr>
        <w:t>دلیل سوم: عبارت «رجل» در معتبره أبی خدیجه</w:t>
      </w:r>
      <w:bookmarkEnd w:id="15"/>
    </w:p>
    <w:p w:rsidR="00311BEC" w:rsidRPr="005C1218" w:rsidRDefault="00311BEC" w:rsidP="00311BEC">
      <w:pPr>
        <w:rPr>
          <w:rtl/>
        </w:rPr>
      </w:pPr>
      <w:r w:rsidRPr="005C1218">
        <w:rPr>
          <w:rFonts w:hint="cs"/>
          <w:rtl/>
        </w:rPr>
        <w:t>دلیل سوم نیز این است که گفته شود روایت معتبره اول ابی خدیجه که در باب اول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</w:t>
      </w:r>
      <w:r w:rsidR="009346B9" w:rsidRPr="005C1218">
        <w:rPr>
          <w:rFonts w:hint="cs"/>
          <w:rtl/>
        </w:rPr>
        <w:t>با این عبارت وارد شده است که «</w:t>
      </w:r>
      <w:r w:rsidR="009346B9" w:rsidRPr="004E0C23">
        <w:rPr>
          <w:rFonts w:hint="cs"/>
          <w:b/>
          <w:bCs/>
          <w:color w:val="008000"/>
          <w:rtl/>
        </w:rPr>
        <w:t>فانظروا إلی رجلٍ منکم</w:t>
      </w:r>
      <w:r w:rsidR="009346B9" w:rsidRPr="005C1218">
        <w:rPr>
          <w:rFonts w:hint="cs"/>
          <w:rtl/>
        </w:rPr>
        <w:t xml:space="preserve">» که </w:t>
      </w:r>
      <w:r w:rsidR="005C1218">
        <w:rPr>
          <w:rFonts w:hint="cs"/>
          <w:rtl/>
        </w:rPr>
        <w:t>همان‌طور</w:t>
      </w:r>
      <w:r w:rsidR="009346B9" w:rsidRPr="005C1218">
        <w:rPr>
          <w:rFonts w:hint="cs"/>
          <w:rtl/>
        </w:rPr>
        <w:t xml:space="preserve"> که ملاحظه</w:t>
      </w:r>
      <w:r w:rsidR="00B8005A" w:rsidRPr="005C1218">
        <w:rPr>
          <w:rFonts w:hint="cs"/>
          <w:rtl/>
        </w:rPr>
        <w:t xml:space="preserve"> می‌</w:t>
      </w:r>
      <w:r w:rsidR="009346B9" w:rsidRPr="005C1218">
        <w:rPr>
          <w:rFonts w:hint="cs"/>
          <w:rtl/>
        </w:rPr>
        <w:t>شود در اینجا عبارت «إلی رجلٍ» وجود دارد و اصل در الفاظ این است که ظهور آن حفظ شود و ظهور در «رجل» همان رجولیت بوده که در مقابل نساء</w:t>
      </w:r>
      <w:r w:rsidR="00B8005A" w:rsidRPr="005C1218">
        <w:rPr>
          <w:rFonts w:hint="cs"/>
          <w:rtl/>
        </w:rPr>
        <w:t xml:space="preserve"> می‌</w:t>
      </w:r>
      <w:r w:rsidR="009346B9" w:rsidRPr="005C1218">
        <w:rPr>
          <w:rFonts w:hint="cs"/>
          <w:rtl/>
        </w:rPr>
        <w:t>باشد.</w:t>
      </w:r>
    </w:p>
    <w:p w:rsidR="009346B9" w:rsidRPr="005C1218" w:rsidRDefault="009346B9" w:rsidP="00B9473A">
      <w:pPr>
        <w:rPr>
          <w:rtl/>
        </w:rPr>
      </w:pPr>
      <w:r w:rsidRPr="005C1218">
        <w:rPr>
          <w:rFonts w:hint="cs"/>
          <w:rtl/>
        </w:rPr>
        <w:t>پاسخ این دلیل سوم نیز به این صورت آورده شده است که اولاً در بسیاری از روایات رجل آورده شده است که از باب تغلیب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نه موضوعیت و کم نیستند مواردی که عبارت رجل آمده است و همچون صیغ مذکر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باشند که البته در اینجا کمی </w:t>
      </w:r>
      <w:r w:rsidR="004E0C23">
        <w:rPr>
          <w:rFonts w:hint="cs"/>
          <w:rtl/>
        </w:rPr>
        <w:t>پررنگ‌تر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</w:t>
      </w:r>
      <w:r w:rsidR="005C1218">
        <w:rPr>
          <w:rFonts w:hint="cs"/>
          <w:rtl/>
        </w:rPr>
        <w:t>همان‌طور</w:t>
      </w:r>
      <w:r w:rsidRPr="005C1218">
        <w:rPr>
          <w:rFonts w:hint="cs"/>
          <w:rtl/>
        </w:rPr>
        <w:t xml:space="preserve"> که گفته شد «</w:t>
      </w:r>
      <w:r w:rsidRPr="004E0C23">
        <w:rPr>
          <w:rFonts w:hint="cs"/>
          <w:b/>
          <w:bCs/>
          <w:color w:val="008000"/>
          <w:rtl/>
        </w:rPr>
        <w:t>یا أیها الذین آمنوا</w:t>
      </w:r>
      <w:r w:rsidRPr="005C1218">
        <w:rPr>
          <w:rFonts w:hint="cs"/>
          <w:rtl/>
        </w:rPr>
        <w:t>» از باب تغلیب شامل زن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>نیز</w:t>
      </w:r>
      <w:r w:rsidR="00B8005A" w:rsidRPr="005C1218">
        <w:rPr>
          <w:rFonts w:hint="cs"/>
          <w:rtl/>
        </w:rPr>
        <w:t xml:space="preserve"> می‌</w:t>
      </w:r>
      <w:r w:rsidR="004E0C23" w:rsidRPr="005C1218">
        <w:rPr>
          <w:rFonts w:hint="cs"/>
          <w:rtl/>
        </w:rPr>
        <w:t>ش</w:t>
      </w:r>
      <w:r w:rsidRPr="005C1218">
        <w:rPr>
          <w:rFonts w:hint="cs"/>
          <w:rtl/>
        </w:rPr>
        <w:t>ود در اینجا نیز رجل هم به همان صورت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و چون نمونه زیاد دارد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توان گفت ذکر رجل از باب تأکید بر خصوصیت نیست بلکه از باب تغلیب رجل آورده شده است. </w:t>
      </w:r>
    </w:p>
    <w:p w:rsidR="009346B9" w:rsidRPr="005C1218" w:rsidRDefault="009346B9" w:rsidP="00B9473A">
      <w:pPr>
        <w:rPr>
          <w:rtl/>
        </w:rPr>
      </w:pPr>
      <w:r w:rsidRPr="005C1218">
        <w:rPr>
          <w:rFonts w:hint="cs"/>
          <w:rtl/>
        </w:rPr>
        <w:t>این وجه اول در پاسخ به این دلیل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که البته باز در جواب گفته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 که بایستی این اطمینان حاصل شود که از باب تغلیب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باشد و الا اگر اطمینان پیدا نشود ظاهر اولیه همان «رجل» است. اما اگر مواردی باشد که در باب بحث ما نباشد به راحتی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توان تغلیب را برداشت کرد مثل تکالیف </w:t>
      </w:r>
      <w:r w:rsidR="00270E81">
        <w:rPr>
          <w:rFonts w:hint="cs"/>
          <w:rtl/>
        </w:rPr>
        <w:t>کلی</w:t>
      </w:r>
      <w:r w:rsidRPr="005C1218">
        <w:rPr>
          <w:rFonts w:hint="cs"/>
          <w:rtl/>
        </w:rPr>
        <w:t xml:space="preserve"> پیرامون نماز و روزه و ... که اصلاً انسان احتمال </w:t>
      </w:r>
      <w:r w:rsidR="004E0C23">
        <w:rPr>
          <w:rFonts w:hint="cs"/>
          <w:rtl/>
        </w:rPr>
        <w:t>خصوصیت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دهد و در آنجا حکم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کند که الغا</w:t>
      </w:r>
      <w:r w:rsidR="00B9473A">
        <w:rPr>
          <w:rFonts w:hint="cs"/>
          <w:rtl/>
        </w:rPr>
        <w:t>ی</w:t>
      </w:r>
      <w:r w:rsidRPr="005C1218">
        <w:rPr>
          <w:rFonts w:hint="cs"/>
          <w:rtl/>
        </w:rPr>
        <w:t xml:space="preserve"> خصوصیت شده و یا از باب تغلیب شامل آن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شود اما در جایی که </w:t>
      </w:r>
      <w:r w:rsidR="005C1218">
        <w:rPr>
          <w:rFonts w:hint="cs"/>
          <w:rtl/>
        </w:rPr>
        <w:t>شکی</w:t>
      </w:r>
      <w:r w:rsidRPr="005C1218">
        <w:rPr>
          <w:rFonts w:hint="cs"/>
          <w:rtl/>
        </w:rPr>
        <w:t xml:space="preserve"> وجود داشته باشد و احتمال </w:t>
      </w:r>
      <w:r w:rsidR="004C3B4D">
        <w:rPr>
          <w:rFonts w:hint="cs"/>
          <w:rtl/>
        </w:rPr>
        <w:t>خصوصیتی</w:t>
      </w:r>
      <w:r w:rsidRPr="005C1218">
        <w:rPr>
          <w:rFonts w:hint="cs"/>
          <w:rtl/>
        </w:rPr>
        <w:t xml:space="preserve"> داده شود اصل </w:t>
      </w:r>
      <w:r w:rsidR="004C3B4D">
        <w:rPr>
          <w:rFonts w:hint="cs"/>
          <w:rtl/>
        </w:rPr>
        <w:t>موضوعیت</w:t>
      </w:r>
      <w:r w:rsidRPr="005C1218">
        <w:rPr>
          <w:rFonts w:hint="cs"/>
          <w:rtl/>
        </w:rPr>
        <w:t xml:space="preserve"> خود آن است نه مَجاز و تغلیب و ...</w:t>
      </w:r>
      <w:r w:rsidR="00B9473A">
        <w:rPr>
          <w:rFonts w:hint="cs"/>
          <w:rtl/>
        </w:rPr>
        <w:t xml:space="preserve"> .</w:t>
      </w:r>
    </w:p>
    <w:p w:rsidR="009346B9" w:rsidRPr="005C1218" w:rsidRDefault="009346B9" w:rsidP="009346B9">
      <w:pPr>
        <w:rPr>
          <w:rtl/>
        </w:rPr>
      </w:pPr>
      <w:r w:rsidRPr="005C1218">
        <w:rPr>
          <w:rFonts w:hint="cs"/>
          <w:rtl/>
        </w:rPr>
        <w:lastRenderedPageBreak/>
        <w:t>جواب دوم به این دلیل این است که بر فرض که در این روایت عبارت «رجلٍ» آورده شده باشد در روایات دیگر مشاهده شد که مثلاً عباراتی هم</w:t>
      </w:r>
      <w:r w:rsidR="004C3B4D">
        <w:rPr>
          <w:rFonts w:hint="cs"/>
          <w:rtl/>
        </w:rPr>
        <w:t>چون «</w:t>
      </w:r>
      <w:r w:rsidR="004C3B4D" w:rsidRPr="004C3B4D">
        <w:rPr>
          <w:rFonts w:hint="cs"/>
          <w:b/>
          <w:bCs/>
          <w:color w:val="008000"/>
          <w:rtl/>
        </w:rPr>
        <w:t>فاسئلوا أهل الذکر</w:t>
      </w:r>
      <w:r w:rsidR="004C3B4D">
        <w:rPr>
          <w:rFonts w:hint="cs"/>
          <w:rtl/>
        </w:rPr>
        <w:t>» یا «</w:t>
      </w:r>
      <w:r w:rsidR="004C3B4D" w:rsidRPr="004C3B4D">
        <w:rPr>
          <w:rFonts w:hint="cs"/>
          <w:b/>
          <w:bCs/>
          <w:color w:val="008000"/>
          <w:rtl/>
        </w:rPr>
        <w:t>رواة</w:t>
      </w:r>
      <w:r w:rsidRPr="004C3B4D">
        <w:rPr>
          <w:rFonts w:hint="cs"/>
          <w:b/>
          <w:bCs/>
          <w:color w:val="008000"/>
          <w:rtl/>
        </w:rPr>
        <w:t xml:space="preserve"> أحادیثنا</w:t>
      </w:r>
      <w:r w:rsidRPr="005C1218">
        <w:rPr>
          <w:rFonts w:hint="cs"/>
          <w:rtl/>
        </w:rPr>
        <w:t>» آورده شده است و این روایات مطلق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باشد و روایت ابی خدیجه مقیّد است و لکن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مثبتین هستند. اگر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در مقام تحدید بوده و دارای مفهوم بودند مثبِت و نافی شده و این مقیّد روایات مطلق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شد اما وقتی در مقام تحدید نیستند این روایت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 xml:space="preserve">تواند روایات دیگر را تقیید بزند. </w:t>
      </w:r>
    </w:p>
    <w:p w:rsidR="00BF7ADD" w:rsidRPr="005C1218" w:rsidRDefault="00270E81" w:rsidP="00B9473A">
      <w:pPr>
        <w:rPr>
          <w:rtl/>
        </w:rPr>
      </w:pPr>
      <w:r>
        <w:rPr>
          <w:rFonts w:hint="cs"/>
          <w:rtl/>
        </w:rPr>
        <w:t>درواقع</w:t>
      </w:r>
      <w:r w:rsidR="009346B9" w:rsidRPr="005C1218">
        <w:rPr>
          <w:rFonts w:hint="cs"/>
          <w:rtl/>
        </w:rPr>
        <w:t xml:space="preserve"> اگر اطلاقات درست بشود این روایت</w:t>
      </w:r>
      <w:r w:rsidR="00B8005A" w:rsidRPr="005C1218">
        <w:rPr>
          <w:rFonts w:hint="cs"/>
          <w:rtl/>
        </w:rPr>
        <w:t xml:space="preserve"> نمی‌</w:t>
      </w:r>
      <w:r w:rsidR="009346B9" w:rsidRPr="005C1218">
        <w:rPr>
          <w:rFonts w:hint="cs"/>
          <w:rtl/>
        </w:rPr>
        <w:t xml:space="preserve">تواند </w:t>
      </w:r>
      <w:r>
        <w:rPr>
          <w:rFonts w:hint="cs"/>
          <w:rtl/>
        </w:rPr>
        <w:t>آن‌ها</w:t>
      </w:r>
      <w:r w:rsidR="009346B9" w:rsidRPr="005C1218">
        <w:rPr>
          <w:rFonts w:hint="cs"/>
          <w:rtl/>
        </w:rPr>
        <w:t xml:space="preserve"> را تقیید بزند مگر اینکه کسی ادعا کند که</w:t>
      </w:r>
      <w:r w:rsidR="00BF7ADD" w:rsidRPr="005C1218">
        <w:rPr>
          <w:rFonts w:hint="cs"/>
          <w:rtl/>
        </w:rPr>
        <w:t xml:space="preserve"> </w:t>
      </w:r>
      <w:r w:rsidR="009346B9" w:rsidRPr="005C1218">
        <w:rPr>
          <w:rFonts w:hint="cs"/>
          <w:rtl/>
        </w:rPr>
        <w:t xml:space="preserve">این در تحدید بوده و مفهوم دارد که </w:t>
      </w:r>
      <w:r>
        <w:rPr>
          <w:rFonts w:hint="cs"/>
          <w:rtl/>
        </w:rPr>
        <w:t>این‌ها</w:t>
      </w:r>
      <w:r w:rsidR="009346B9" w:rsidRPr="005C1218">
        <w:rPr>
          <w:rFonts w:hint="cs"/>
          <w:rtl/>
        </w:rPr>
        <w:t xml:space="preserve"> نیز مؤونه داشته و </w:t>
      </w:r>
      <w:r>
        <w:rPr>
          <w:rFonts w:hint="cs"/>
          <w:rtl/>
        </w:rPr>
        <w:t>این‌چنین</w:t>
      </w:r>
      <w:r w:rsidR="009346B9" w:rsidRPr="005C1218">
        <w:rPr>
          <w:rFonts w:hint="cs"/>
          <w:rtl/>
        </w:rPr>
        <w:t xml:space="preserve"> چیزی در روایت وجود ندارد و لذا نهایت امر این است که گفته شود «رجلٍ» یعنی همان «رجلٍ» و تغلیب هم</w:t>
      </w:r>
      <w:r w:rsidR="00B8005A" w:rsidRPr="005C1218">
        <w:rPr>
          <w:rFonts w:hint="cs"/>
          <w:rtl/>
        </w:rPr>
        <w:t xml:space="preserve"> نمی‌</w:t>
      </w:r>
      <w:r w:rsidR="009346B9" w:rsidRPr="005C1218">
        <w:rPr>
          <w:rFonts w:hint="cs"/>
          <w:rtl/>
        </w:rPr>
        <w:t>باشد و ظاهر هم همان «رجل»</w:t>
      </w:r>
      <w:r w:rsidR="00B8005A" w:rsidRPr="005C1218">
        <w:rPr>
          <w:rFonts w:hint="cs"/>
          <w:rtl/>
        </w:rPr>
        <w:t xml:space="preserve"> می‌</w:t>
      </w:r>
      <w:r w:rsidR="00B9473A">
        <w:rPr>
          <w:rFonts w:hint="cs"/>
          <w:rtl/>
        </w:rPr>
        <w:t>باشد که این مسأله همچون</w:t>
      </w:r>
      <w:r w:rsidR="009346B9" w:rsidRPr="005C1218">
        <w:rPr>
          <w:rFonts w:hint="cs"/>
          <w:rtl/>
        </w:rPr>
        <w:t xml:space="preserve"> مواردی است که یک </w:t>
      </w:r>
      <w:r w:rsidR="00BF7ADD" w:rsidRPr="005C1218">
        <w:rPr>
          <w:rFonts w:hint="cs"/>
          <w:rtl/>
        </w:rPr>
        <w:t>دلیل گفته است «أکرم العالم» و دلیل دیگر گفته است «أکرم العالم العادل» که در اینجا هیچ کس</w:t>
      </w:r>
      <w:r w:rsidR="00B8005A" w:rsidRPr="005C1218">
        <w:rPr>
          <w:rFonts w:hint="cs"/>
          <w:rtl/>
        </w:rPr>
        <w:t xml:space="preserve"> </w:t>
      </w:r>
      <w:r w:rsidR="004C3B4D">
        <w:rPr>
          <w:rtl/>
        </w:rPr>
        <w:t>نم</w:t>
      </w:r>
      <w:r w:rsidR="004C3B4D">
        <w:rPr>
          <w:rFonts w:hint="cs"/>
          <w:rtl/>
        </w:rPr>
        <w:t>ی‌</w:t>
      </w:r>
      <w:r w:rsidR="004C3B4D">
        <w:rPr>
          <w:rFonts w:hint="eastAsia"/>
          <w:rtl/>
        </w:rPr>
        <w:t>گو</w:t>
      </w:r>
      <w:r w:rsidR="004C3B4D">
        <w:rPr>
          <w:rFonts w:hint="cs"/>
          <w:rtl/>
        </w:rPr>
        <w:t>ی</w:t>
      </w:r>
      <w:r w:rsidR="004C3B4D">
        <w:rPr>
          <w:rFonts w:hint="eastAsia"/>
          <w:rtl/>
        </w:rPr>
        <w:t>د</w:t>
      </w:r>
      <w:r w:rsidR="00BF7ADD" w:rsidRPr="005C1218">
        <w:rPr>
          <w:rFonts w:hint="cs"/>
          <w:rtl/>
        </w:rPr>
        <w:t xml:space="preserve"> این</w:t>
      </w:r>
      <w:r w:rsidR="00B9473A">
        <w:rPr>
          <w:rFonts w:hint="cs"/>
          <w:rtl/>
        </w:rPr>
        <w:t>،</w:t>
      </w:r>
      <w:r w:rsidR="00BF7ADD" w:rsidRPr="005C1218">
        <w:rPr>
          <w:rFonts w:hint="cs"/>
          <w:rtl/>
        </w:rPr>
        <w:t xml:space="preserve"> دلیل بر دیگری</w:t>
      </w:r>
      <w:r w:rsidR="00B8005A" w:rsidRPr="005C1218">
        <w:rPr>
          <w:rFonts w:hint="cs"/>
          <w:rtl/>
        </w:rPr>
        <w:t xml:space="preserve"> می‌</w:t>
      </w:r>
      <w:r w:rsidR="00BF7ADD" w:rsidRPr="005C1218">
        <w:rPr>
          <w:rFonts w:hint="cs"/>
          <w:rtl/>
        </w:rPr>
        <w:t>شود بلکه هر کدام جایگاه خود را دارند.</w:t>
      </w:r>
    </w:p>
    <w:p w:rsidR="00120195" w:rsidRPr="005C1218" w:rsidRDefault="00120195" w:rsidP="00B9473A">
      <w:pPr>
        <w:pStyle w:val="Heading2"/>
        <w:rPr>
          <w:rFonts w:ascii="Traditional Arabic" w:hAnsi="Traditional Arabic"/>
          <w:rtl/>
        </w:rPr>
      </w:pPr>
      <w:bookmarkStart w:id="16" w:name="_Toc513532059"/>
      <w:r w:rsidRPr="005C1218">
        <w:rPr>
          <w:rFonts w:ascii="Traditional Arabic" w:hAnsi="Traditional Arabic" w:hint="cs"/>
          <w:rtl/>
        </w:rPr>
        <w:t>دلیل چهارم: الغا</w:t>
      </w:r>
      <w:r w:rsidR="00B9473A">
        <w:rPr>
          <w:rFonts w:ascii="Traditional Arabic" w:hAnsi="Traditional Arabic" w:hint="cs"/>
          <w:rtl/>
        </w:rPr>
        <w:t>ی</w:t>
      </w:r>
      <w:r w:rsidRPr="005C1218">
        <w:rPr>
          <w:rFonts w:ascii="Traditional Arabic" w:hAnsi="Traditional Arabic" w:hint="cs"/>
          <w:rtl/>
        </w:rPr>
        <w:t xml:space="preserve"> خصوصیت باب ولایت و </w:t>
      </w:r>
      <w:r w:rsidR="004C3B4D">
        <w:rPr>
          <w:rFonts w:ascii="Traditional Arabic" w:hAnsi="Traditional Arabic" w:hint="cs"/>
          <w:rtl/>
        </w:rPr>
        <w:t>قضا</w:t>
      </w:r>
      <w:bookmarkEnd w:id="16"/>
    </w:p>
    <w:p w:rsidR="00BF7ADD" w:rsidRPr="005C1218" w:rsidRDefault="00BF7ADD" w:rsidP="00BF7ADD">
      <w:pPr>
        <w:rPr>
          <w:rtl/>
        </w:rPr>
      </w:pPr>
      <w:r w:rsidRPr="005C1218">
        <w:rPr>
          <w:rFonts w:hint="cs"/>
          <w:rtl/>
        </w:rPr>
        <w:t xml:space="preserve">دلیل دیگری که ممکن است کسی  برای اشتراط ذکر کند این است که بگوید مجموعه روایاتی در غیر از بحث تقلید در باب ولایت و </w:t>
      </w:r>
      <w:r w:rsidR="004C3B4D">
        <w:rPr>
          <w:rFonts w:hint="cs"/>
          <w:rtl/>
        </w:rPr>
        <w:t>قضا</w:t>
      </w:r>
      <w:r w:rsidRPr="005C1218">
        <w:rPr>
          <w:rFonts w:hint="cs"/>
          <w:rtl/>
        </w:rPr>
        <w:t xml:space="preserve"> وجود دارد که مرد بودن را شرط کرده و زن بودن را نفی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کند و با توجه به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دیگر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توان اطمینان به شمول اطلاق کرد.</w:t>
      </w:r>
    </w:p>
    <w:p w:rsidR="00BF7ADD" w:rsidRPr="005C1218" w:rsidRDefault="00BF7ADD" w:rsidP="00B9473A">
      <w:pPr>
        <w:rPr>
          <w:rtl/>
        </w:rPr>
      </w:pPr>
      <w:r w:rsidRPr="005C1218">
        <w:rPr>
          <w:rFonts w:hint="cs"/>
          <w:rtl/>
        </w:rPr>
        <w:t xml:space="preserve">جواب این دلیل هم این است که </w:t>
      </w:r>
      <w:r w:rsidR="00120195" w:rsidRPr="005C1218">
        <w:rPr>
          <w:rFonts w:hint="cs"/>
          <w:rtl/>
        </w:rPr>
        <w:t xml:space="preserve">اولاً در بحث ولایت و </w:t>
      </w:r>
      <w:r w:rsidR="004C3B4D">
        <w:rPr>
          <w:rFonts w:hint="cs"/>
          <w:rtl/>
        </w:rPr>
        <w:t>قضا</w:t>
      </w:r>
      <w:r w:rsidR="00120195" w:rsidRPr="005C1218">
        <w:rPr>
          <w:rFonts w:hint="cs"/>
          <w:rtl/>
        </w:rPr>
        <w:t xml:space="preserve"> هم محلّ بحث است که بایستی در آنجا بحث شود و ثانیاً حتی اگر بحث در آنجا نیز تمام شود الغا</w:t>
      </w:r>
      <w:r w:rsidR="00B9473A">
        <w:rPr>
          <w:rFonts w:hint="cs"/>
          <w:rtl/>
        </w:rPr>
        <w:t>ی</w:t>
      </w:r>
      <w:r w:rsidR="00120195" w:rsidRPr="005C1218">
        <w:rPr>
          <w:rFonts w:hint="cs"/>
          <w:rtl/>
        </w:rPr>
        <w:t xml:space="preserve"> خصوصیت از آنجا به اینجا چندان وجهی ندارد چرا که باب ولایت و </w:t>
      </w:r>
      <w:r w:rsidR="004C3B4D">
        <w:rPr>
          <w:rFonts w:hint="cs"/>
          <w:rtl/>
        </w:rPr>
        <w:t>حاکمیت</w:t>
      </w:r>
      <w:r w:rsidR="00120195" w:rsidRPr="005C1218">
        <w:rPr>
          <w:rFonts w:hint="cs"/>
          <w:rtl/>
        </w:rPr>
        <w:t xml:space="preserve"> بابی است متفاوت با کارشناس تقلید و مرجعیّت و همچنین است باب قضا که تفاوتی با اینجا دارد چرا که در باب ولایت </w:t>
      </w:r>
      <w:r w:rsidR="004C3B4D">
        <w:rPr>
          <w:rFonts w:hint="cs"/>
          <w:rtl/>
        </w:rPr>
        <w:t>قضا</w:t>
      </w:r>
      <w:r w:rsidR="00120195" w:rsidRPr="005C1218">
        <w:rPr>
          <w:rFonts w:hint="cs"/>
          <w:rtl/>
        </w:rPr>
        <w:t xml:space="preserve"> اِعمال حاکمیت</w:t>
      </w:r>
      <w:r w:rsidR="00B8005A" w:rsidRPr="005C1218">
        <w:rPr>
          <w:rFonts w:hint="cs"/>
          <w:rtl/>
        </w:rPr>
        <w:t xml:space="preserve"> می‌</w:t>
      </w:r>
      <w:r w:rsidR="00120195" w:rsidRPr="005C1218">
        <w:rPr>
          <w:rFonts w:hint="cs"/>
          <w:rtl/>
        </w:rPr>
        <w:t>باشد اما در مرجعیّت حتی زمانی که کفّه آن را سنگین گرفته و گفته شود که صلاحیت</w:t>
      </w:r>
      <w:r w:rsidR="00B8005A" w:rsidRPr="005C1218">
        <w:rPr>
          <w:rFonts w:hint="cs"/>
          <w:rtl/>
        </w:rPr>
        <w:t>‌های</w:t>
      </w:r>
      <w:r w:rsidR="00120195" w:rsidRPr="005C1218">
        <w:rPr>
          <w:rFonts w:hint="cs"/>
          <w:rtl/>
        </w:rPr>
        <w:t xml:space="preserve"> اجتماعی و </w:t>
      </w:r>
      <w:r w:rsidR="004C3B4D">
        <w:rPr>
          <w:rFonts w:hint="cs"/>
          <w:rtl/>
        </w:rPr>
        <w:t>هدایت‌گری</w:t>
      </w:r>
      <w:r w:rsidR="00120195" w:rsidRPr="005C1218">
        <w:rPr>
          <w:rFonts w:hint="cs"/>
          <w:rtl/>
        </w:rPr>
        <w:t xml:space="preserve"> هم باید در آن وجود داشته باشد اما باز هم اعمال ولایت در مرجعیت نیست، البته اگر مرجعی ولی بشود این مورد وارد بحث ولایت شده و مرد بودن شرط</w:t>
      </w:r>
      <w:r w:rsidR="00B8005A" w:rsidRPr="005C1218">
        <w:rPr>
          <w:rFonts w:hint="cs"/>
          <w:rtl/>
        </w:rPr>
        <w:t xml:space="preserve"> می‌</w:t>
      </w:r>
      <w:r w:rsidR="00120195" w:rsidRPr="005C1218">
        <w:rPr>
          <w:rFonts w:hint="cs"/>
          <w:rtl/>
        </w:rPr>
        <w:t>باشد.</w:t>
      </w:r>
    </w:p>
    <w:p w:rsidR="00120195" w:rsidRPr="005C1218" w:rsidRDefault="00120195" w:rsidP="00BF7ADD">
      <w:pPr>
        <w:rPr>
          <w:rtl/>
        </w:rPr>
      </w:pPr>
      <w:r w:rsidRPr="005C1218">
        <w:rPr>
          <w:rFonts w:hint="cs"/>
          <w:rtl/>
        </w:rPr>
        <w:t>پس به این نکته توجه داشته باشید که در اینجا گفته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 از حیث مراجعه کارشناسانه در این حد مراجعه اشکالی نداشته و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تواند اما اگر بخواهد ولایت داشته باشد خیر</w:t>
      </w:r>
      <w:r w:rsidR="00B9473A">
        <w:rPr>
          <w:rFonts w:hint="cs"/>
          <w:rtl/>
        </w:rPr>
        <w:t>؛</w:t>
      </w:r>
      <w:r w:rsidRPr="005C1218">
        <w:rPr>
          <w:rFonts w:hint="cs"/>
          <w:rtl/>
        </w:rPr>
        <w:t xml:space="preserve"> در بحث ولایت و حتی </w:t>
      </w:r>
      <w:r w:rsidR="004C3B4D">
        <w:rPr>
          <w:rFonts w:hint="cs"/>
          <w:rtl/>
        </w:rPr>
        <w:t>قضا</w:t>
      </w:r>
      <w:r w:rsidRPr="005C1218">
        <w:rPr>
          <w:rFonts w:hint="cs"/>
          <w:rtl/>
        </w:rPr>
        <w:t xml:space="preserve"> اگر در آنجا شرط رجولیت و ذکورت باشد دیگر این امکان برای زن وجود ندارد و این مسأله </w:t>
      </w:r>
      <w:r w:rsidR="004C3B4D">
        <w:rPr>
          <w:rFonts w:hint="cs"/>
          <w:rtl/>
        </w:rPr>
        <w:t>تفکیک‌پذیر</w:t>
      </w:r>
      <w:r w:rsidRPr="005C1218">
        <w:rPr>
          <w:rFonts w:hint="cs"/>
          <w:rtl/>
        </w:rPr>
        <w:t xml:space="preserve"> است و هر یک از این بحث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>دلیل مختلفی برای خود داشته و در ادله</w:t>
      </w:r>
      <w:r w:rsidR="00B8005A" w:rsidRPr="005C1218">
        <w:rPr>
          <w:rFonts w:hint="cs"/>
          <w:rtl/>
        </w:rPr>
        <w:t xml:space="preserve">‌ای </w:t>
      </w:r>
      <w:r w:rsidRPr="005C1218">
        <w:rPr>
          <w:rFonts w:hint="cs"/>
          <w:rtl/>
        </w:rPr>
        <w:t>که اینجا آمده است حتی ولایت در حدّ امور حسبیه نازل هم در این ادله نیست و دارای ادله خاص هستند، این ادله از هم مستقل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باشند و ممکن است یکی اطلاق داشته باشد و دیگری نداشته باشد و چون ادله مستقل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باشند قابل تفکیک بوده و با هم در یک دلیل نیامده است.</w:t>
      </w:r>
    </w:p>
    <w:p w:rsidR="00120195" w:rsidRPr="005C1218" w:rsidRDefault="00120195" w:rsidP="00120195">
      <w:pPr>
        <w:rPr>
          <w:rtl/>
        </w:rPr>
      </w:pPr>
      <w:r w:rsidRPr="005C1218">
        <w:rPr>
          <w:rFonts w:hint="cs"/>
          <w:rtl/>
        </w:rPr>
        <w:t xml:space="preserve">پس </w:t>
      </w:r>
      <w:r w:rsidR="005C1218">
        <w:rPr>
          <w:rFonts w:hint="cs"/>
          <w:rtl/>
        </w:rPr>
        <w:t>همان‌طور</w:t>
      </w:r>
      <w:r w:rsidRPr="005C1218">
        <w:rPr>
          <w:rFonts w:hint="cs"/>
          <w:rtl/>
        </w:rPr>
        <w:t xml:space="preserve"> که عرض شد </w:t>
      </w:r>
      <w:r w:rsidR="00270E81">
        <w:rPr>
          <w:rFonts w:hint="cs"/>
          <w:rtl/>
        </w:rPr>
        <w:t>این‌ها</w:t>
      </w:r>
      <w:r w:rsidRPr="005C1218">
        <w:rPr>
          <w:rFonts w:hint="cs"/>
          <w:rtl/>
        </w:rPr>
        <w:t xml:space="preserve"> با هم ملازمه ندارند چرا که هر کدام از این مسائل برای خود دلیل مستقل دارد و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تواند نظر زن از باب کارشناس حفظ درجه</w:t>
      </w:r>
      <w:r w:rsidR="00B8005A" w:rsidRPr="005C1218">
        <w:rPr>
          <w:rFonts w:hint="cs"/>
          <w:rtl/>
        </w:rPr>
        <w:t xml:space="preserve">‌ای </w:t>
      </w:r>
      <w:r w:rsidRPr="005C1218">
        <w:rPr>
          <w:rFonts w:hint="cs"/>
          <w:rtl/>
        </w:rPr>
        <w:t>از نقش هدایتی و ... متّبع باشد ولی حقّ اعمال ولایت ندارد</w:t>
      </w:r>
      <w:r w:rsidR="000425D3" w:rsidRPr="005C1218">
        <w:rPr>
          <w:rFonts w:hint="cs"/>
          <w:rtl/>
        </w:rPr>
        <w:t>.</w:t>
      </w:r>
    </w:p>
    <w:p w:rsidR="000425D3" w:rsidRPr="005C1218" w:rsidRDefault="000425D3" w:rsidP="000425D3">
      <w:pPr>
        <w:pStyle w:val="Heading1"/>
        <w:rPr>
          <w:rtl/>
        </w:rPr>
      </w:pPr>
      <w:bookmarkStart w:id="17" w:name="_Toc513532060"/>
      <w:r w:rsidRPr="005C1218">
        <w:rPr>
          <w:rFonts w:hint="cs"/>
          <w:rtl/>
        </w:rPr>
        <w:lastRenderedPageBreak/>
        <w:t>نتیجه</w:t>
      </w:r>
      <w:bookmarkEnd w:id="17"/>
    </w:p>
    <w:p w:rsidR="000425D3" w:rsidRPr="005C1218" w:rsidRDefault="000425D3" w:rsidP="00043780">
      <w:pPr>
        <w:rPr>
          <w:rtl/>
        </w:rPr>
      </w:pPr>
      <w:r w:rsidRPr="005C1218">
        <w:rPr>
          <w:rFonts w:hint="cs"/>
          <w:rtl/>
        </w:rPr>
        <w:t xml:space="preserve">حاصل آنچه </w:t>
      </w:r>
      <w:r w:rsidR="004C3B4D">
        <w:rPr>
          <w:rFonts w:hint="cs"/>
          <w:rtl/>
        </w:rPr>
        <w:t>تاکنون</w:t>
      </w:r>
      <w:r w:rsidRPr="005C1218">
        <w:rPr>
          <w:rFonts w:hint="cs"/>
          <w:rtl/>
        </w:rPr>
        <w:t xml:space="preserve"> در این بحث گفته شده است این است که دلیل قاطعی برای اینکه ما را از اطلاق و حکم عقل در باب مراجعه به مجتهد زن اعلم باز بدارد چندان احراز شده نیست</w:t>
      </w:r>
      <w:r w:rsidR="00043780">
        <w:rPr>
          <w:rFonts w:hint="cs"/>
          <w:rtl/>
        </w:rPr>
        <w:t>؛</w:t>
      </w:r>
      <w:r w:rsidRPr="005C1218">
        <w:rPr>
          <w:rFonts w:hint="cs"/>
          <w:rtl/>
        </w:rPr>
        <w:t xml:space="preserve"> اما اگر کسی </w:t>
      </w:r>
      <w:r w:rsidR="004C3B4D">
        <w:rPr>
          <w:rFonts w:hint="cs"/>
          <w:rtl/>
        </w:rPr>
        <w:t>درعین‌حال</w:t>
      </w:r>
      <w:r w:rsidRPr="005C1218">
        <w:rPr>
          <w:rFonts w:hint="cs"/>
          <w:rtl/>
        </w:rPr>
        <w:t xml:space="preserve"> بگوید مجموعه ادله و شرایط و مذاق شرع و... من را به </w:t>
      </w:r>
      <w:r w:rsidR="00270E81">
        <w:rPr>
          <w:rFonts w:hint="cs"/>
          <w:rtl/>
        </w:rPr>
        <w:t>این‌چنین</w:t>
      </w:r>
      <w:r w:rsidRPr="005C1218">
        <w:rPr>
          <w:rFonts w:hint="cs"/>
          <w:rtl/>
        </w:rPr>
        <w:t xml:space="preserve"> اطمینانی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رساند که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توان به زن مراجعه کرد، این به عهده خودِ شخص است و خیلی از بزرگان هم که این مسأله را شرط کرده</w:t>
      </w:r>
      <w:r w:rsidR="00B8005A" w:rsidRPr="005C1218">
        <w:rPr>
          <w:rFonts w:hint="cs"/>
          <w:rtl/>
        </w:rPr>
        <w:t xml:space="preserve">‌اند </w:t>
      </w:r>
      <w:r w:rsidRPr="005C1218">
        <w:rPr>
          <w:rFonts w:hint="cs"/>
          <w:rtl/>
        </w:rPr>
        <w:t>همچون مرحوم سیّد و ... به همین صورت بوده</w:t>
      </w:r>
      <w:r w:rsidR="00B8005A" w:rsidRPr="005C1218">
        <w:rPr>
          <w:rFonts w:hint="cs"/>
          <w:rtl/>
        </w:rPr>
        <w:t xml:space="preserve">‌اند </w:t>
      </w:r>
      <w:r w:rsidRPr="005C1218">
        <w:rPr>
          <w:rFonts w:hint="cs"/>
          <w:rtl/>
        </w:rPr>
        <w:t xml:space="preserve">چرا که </w:t>
      </w:r>
      <w:r w:rsidR="004C3B4D">
        <w:rPr>
          <w:rFonts w:hint="cs"/>
          <w:rtl/>
        </w:rPr>
        <w:t>تک‌تک</w:t>
      </w:r>
      <w:r w:rsidRPr="005C1218">
        <w:rPr>
          <w:rFonts w:hint="cs"/>
          <w:rtl/>
        </w:rPr>
        <w:t xml:space="preserve"> این مسائل را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 xml:space="preserve">توان تمام کرد اما اینکه کسی بگوید از مذاق شرع و مجموعه </w:t>
      </w:r>
      <w:r w:rsidR="004C3B4D">
        <w:rPr>
          <w:rFonts w:hint="cs"/>
          <w:rtl/>
        </w:rPr>
        <w:t>آنچه</w:t>
      </w:r>
      <w:r w:rsidRPr="005C1218">
        <w:rPr>
          <w:rFonts w:hint="cs"/>
          <w:rtl/>
        </w:rPr>
        <w:t xml:space="preserve"> در </w:t>
      </w:r>
      <w:r w:rsidR="004C3B4D">
        <w:rPr>
          <w:rFonts w:hint="cs"/>
          <w:rtl/>
        </w:rPr>
        <w:t>کلیت</w:t>
      </w:r>
      <w:r w:rsidRPr="005C1218">
        <w:rPr>
          <w:rFonts w:hint="cs"/>
          <w:rtl/>
        </w:rPr>
        <w:t xml:space="preserve"> شرع وجود دارد این نتیجه حاصل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شود که خیر مراجعه صحیح نیست این «العهد</w:t>
      </w:r>
      <w:r w:rsidR="004C3B4D">
        <w:rPr>
          <w:rFonts w:hint="cs"/>
          <w:rtl/>
        </w:rPr>
        <w:t>ة</w:t>
      </w:r>
      <w:r w:rsidRPr="005C1218">
        <w:rPr>
          <w:rFonts w:hint="cs"/>
          <w:rtl/>
        </w:rPr>
        <w:t xml:space="preserve"> علی المدّعی» و </w:t>
      </w:r>
      <w:r w:rsidR="00270E81">
        <w:rPr>
          <w:rFonts w:hint="cs"/>
          <w:rtl/>
        </w:rPr>
        <w:t>درواقع</w:t>
      </w:r>
      <w:r w:rsidRPr="005C1218">
        <w:rPr>
          <w:rFonts w:hint="cs"/>
          <w:rtl/>
        </w:rPr>
        <w:t xml:space="preserve"> این مسأله به اطمینان شخص باز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گردد.</w:t>
      </w:r>
    </w:p>
    <w:p w:rsidR="000425D3" w:rsidRPr="005C1218" w:rsidRDefault="000425D3" w:rsidP="000425D3">
      <w:pPr>
        <w:rPr>
          <w:rtl/>
        </w:rPr>
      </w:pPr>
      <w:r w:rsidRPr="005C1218">
        <w:rPr>
          <w:rFonts w:hint="cs"/>
          <w:rtl/>
        </w:rPr>
        <w:t>تفصیل را باید همه بپذیرند که اگر در تمام زمین مجتهدی جز زن وجود نداشت حکم عقل قطعاً این است که باید به او مراجعه کرد و حتی در فرض دوم اگر زن اعلم از سایر مجتهدین باشد در اینجا نیز قاعدتاً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توان این مراجعه و کارشناسی را نپذیرفت.</w:t>
      </w:r>
    </w:p>
    <w:p w:rsidR="000425D3" w:rsidRPr="005C1218" w:rsidRDefault="000425D3" w:rsidP="000425D3">
      <w:pPr>
        <w:rPr>
          <w:rtl/>
        </w:rPr>
      </w:pPr>
      <w:r w:rsidRPr="005C1218">
        <w:rPr>
          <w:rFonts w:hint="cs"/>
          <w:rtl/>
        </w:rPr>
        <w:t xml:space="preserve">پس </w:t>
      </w:r>
      <w:r w:rsidR="00270E81">
        <w:rPr>
          <w:rFonts w:hint="cs"/>
          <w:rtl/>
        </w:rPr>
        <w:t>به‌طور</w:t>
      </w:r>
      <w:r w:rsidRPr="005C1218">
        <w:rPr>
          <w:rFonts w:hint="cs"/>
          <w:rtl/>
        </w:rPr>
        <w:t xml:space="preserve"> کل اگر فرض شد که مجتهد مرد وجود نداشت و یا مجتهد مرد اعلم از زن نبود در این دو صورت به نظر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رسد که این مراجعه و کارشناسی بلااشکال است.</w:t>
      </w:r>
    </w:p>
    <w:p w:rsidR="000425D3" w:rsidRPr="005C1218" w:rsidRDefault="000425D3" w:rsidP="006C64EC">
      <w:pPr>
        <w:rPr>
          <w:rtl/>
        </w:rPr>
      </w:pPr>
      <w:r w:rsidRPr="005C1218">
        <w:rPr>
          <w:rFonts w:hint="cs"/>
          <w:rtl/>
        </w:rPr>
        <w:t>در اینجا این مسأله را نیز باید در نظر گرفت که در آن زمان فرهنگ</w:t>
      </w:r>
      <w:r w:rsidR="00B8005A" w:rsidRPr="005C1218">
        <w:rPr>
          <w:rFonts w:hint="cs"/>
          <w:rtl/>
        </w:rPr>
        <w:t xml:space="preserve">‌ها </w:t>
      </w:r>
      <w:r w:rsidRPr="005C1218">
        <w:rPr>
          <w:rFonts w:hint="cs"/>
          <w:rtl/>
        </w:rPr>
        <w:t>چنین اجازه</w:t>
      </w:r>
      <w:r w:rsidR="006C64EC">
        <w:rPr>
          <w:rFonts w:hint="cs"/>
          <w:rtl/>
        </w:rPr>
        <w:t>‌ای</w:t>
      </w:r>
      <w:r w:rsidRPr="005C1218">
        <w:rPr>
          <w:rFonts w:hint="cs"/>
          <w:rtl/>
        </w:rPr>
        <w:t xml:space="preserve"> </w:t>
      </w:r>
      <w:r w:rsidR="00B8005A" w:rsidRPr="005C1218">
        <w:rPr>
          <w:rFonts w:hint="cs"/>
          <w:rtl/>
        </w:rPr>
        <w:t>نمی‌</w:t>
      </w:r>
      <w:r w:rsidRPr="005C1218">
        <w:rPr>
          <w:rFonts w:hint="cs"/>
          <w:rtl/>
        </w:rPr>
        <w:t>داد که زنی درس بخواند و رشد کند و این اختلاف تماماً به دین باز</w:t>
      </w:r>
      <w:r w:rsidR="00B8005A" w:rsidRPr="005C1218">
        <w:rPr>
          <w:rFonts w:hint="cs"/>
          <w:rtl/>
        </w:rPr>
        <w:t xml:space="preserve"> نمی‌</w:t>
      </w:r>
      <w:r w:rsidRPr="005C1218">
        <w:rPr>
          <w:rFonts w:hint="cs"/>
          <w:rtl/>
        </w:rPr>
        <w:t>گردد</w:t>
      </w:r>
      <w:r w:rsidR="006C64EC">
        <w:rPr>
          <w:rFonts w:hint="cs"/>
          <w:rtl/>
        </w:rPr>
        <w:t>؛</w:t>
      </w:r>
      <w:r w:rsidRPr="005C1218">
        <w:rPr>
          <w:rFonts w:hint="cs"/>
          <w:rtl/>
        </w:rPr>
        <w:t xml:space="preserve"> بلکه در دین زنان بزرگی همچون فاطمه زهرا </w:t>
      </w:r>
      <w:r w:rsidR="00270E81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و یا حضرت زینب</w:t>
      </w:r>
      <w:r w:rsidR="006C64EC" w:rsidRPr="006C64EC">
        <w:rPr>
          <w:rFonts w:hint="cs"/>
          <w:rtl/>
        </w:rPr>
        <w:t xml:space="preserve"> </w:t>
      </w:r>
      <w:r w:rsidR="006C64EC">
        <w:rPr>
          <w:rFonts w:hint="cs"/>
          <w:rtl/>
        </w:rPr>
        <w:t>سلام‌الله‌علیها</w:t>
      </w:r>
      <w:r w:rsidRPr="005C1218">
        <w:rPr>
          <w:rFonts w:hint="cs"/>
          <w:rtl/>
        </w:rPr>
        <w:t xml:space="preserve"> و حضرت معصومه </w:t>
      </w:r>
      <w:r w:rsidR="006C64EC">
        <w:rPr>
          <w:rFonts w:hint="cs"/>
          <w:rtl/>
        </w:rPr>
        <w:t>سلام‌الله‌علیها</w:t>
      </w:r>
      <w:r w:rsidR="006C64EC" w:rsidRPr="005C1218">
        <w:rPr>
          <w:rFonts w:hint="cs"/>
          <w:rtl/>
        </w:rPr>
        <w:t xml:space="preserve"> </w:t>
      </w:r>
      <w:r w:rsidRPr="005C1218">
        <w:rPr>
          <w:rFonts w:hint="cs"/>
          <w:rtl/>
        </w:rPr>
        <w:t>و دیگران نیز وجود داشته</w:t>
      </w:r>
      <w:r w:rsidR="00B8005A" w:rsidRPr="005C1218">
        <w:rPr>
          <w:rFonts w:hint="cs"/>
          <w:rtl/>
        </w:rPr>
        <w:t xml:space="preserve">‌اند </w:t>
      </w:r>
      <w:r w:rsidRPr="005C1218">
        <w:rPr>
          <w:rFonts w:hint="cs"/>
          <w:rtl/>
        </w:rPr>
        <w:t>و از همین جهت است که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 xml:space="preserve">توان گفت یا </w:t>
      </w:r>
      <w:r w:rsidR="004C3B4D">
        <w:rPr>
          <w:rFonts w:hint="cs"/>
          <w:rtl/>
        </w:rPr>
        <w:t>مطلقاً</w:t>
      </w:r>
      <w:r w:rsidRPr="005C1218">
        <w:rPr>
          <w:rFonts w:hint="cs"/>
          <w:rtl/>
        </w:rPr>
        <w:t xml:space="preserve"> این شرط نیست و یا اگر هم شرط باشد حداقل در جایی که از رجال مجتهد یا اعلم نباشند به نظر</w:t>
      </w:r>
      <w:r w:rsidR="00B8005A" w:rsidRPr="005C1218">
        <w:rPr>
          <w:rFonts w:hint="cs"/>
          <w:rtl/>
        </w:rPr>
        <w:t xml:space="preserve"> می‌</w:t>
      </w:r>
      <w:r w:rsidRPr="005C1218">
        <w:rPr>
          <w:rFonts w:hint="cs"/>
          <w:rtl/>
        </w:rPr>
        <w:t>آید این شرط وجود نخواهد داشت.</w:t>
      </w:r>
    </w:p>
    <w:p w:rsidR="00D077F3" w:rsidRPr="005C1218" w:rsidRDefault="00D077F3" w:rsidP="00D077F3">
      <w:pPr>
        <w:pStyle w:val="Heading1"/>
        <w:rPr>
          <w:rtl/>
        </w:rPr>
      </w:pPr>
      <w:bookmarkStart w:id="18" w:name="_Toc513532061"/>
      <w:r w:rsidRPr="005C1218">
        <w:rPr>
          <w:rFonts w:hint="cs"/>
          <w:rtl/>
        </w:rPr>
        <w:t xml:space="preserve">شرط دوازدهم: </w:t>
      </w:r>
      <w:r w:rsidR="004C3B4D">
        <w:rPr>
          <w:rFonts w:hint="cs"/>
          <w:rtl/>
        </w:rPr>
        <w:t>صلاحیت‌های</w:t>
      </w:r>
      <w:r w:rsidRPr="005C1218">
        <w:rPr>
          <w:rFonts w:hint="cs"/>
          <w:rtl/>
        </w:rPr>
        <w:t xml:space="preserve"> ارتباطی و اجتماعی و سیاسی مجتهد</w:t>
      </w:r>
      <w:bookmarkEnd w:id="18"/>
    </w:p>
    <w:p w:rsidR="000425D3" w:rsidRPr="005C1218" w:rsidRDefault="000425D3" w:rsidP="000425D3">
      <w:pPr>
        <w:rPr>
          <w:rtl/>
        </w:rPr>
      </w:pPr>
      <w:r w:rsidRPr="005C1218">
        <w:rPr>
          <w:rFonts w:hint="cs"/>
          <w:rtl/>
        </w:rPr>
        <w:t xml:space="preserve">شرط دوازدهم که در عروه نیامده است این است که ما قبلاً </w:t>
      </w:r>
      <w:r w:rsidR="004C3B4D">
        <w:rPr>
          <w:rFonts w:hint="cs"/>
          <w:rtl/>
        </w:rPr>
        <w:t>گفته‌ایم</w:t>
      </w:r>
      <w:r w:rsidRPr="005C1218">
        <w:rPr>
          <w:rFonts w:hint="cs"/>
          <w:rtl/>
        </w:rPr>
        <w:t xml:space="preserve"> که شرط مجتهد این است که </w:t>
      </w:r>
      <w:r w:rsidR="00D077F3" w:rsidRPr="005C1218">
        <w:rPr>
          <w:rFonts w:hint="cs"/>
          <w:rtl/>
        </w:rPr>
        <w:t>شخص یک کف و پایه</w:t>
      </w:r>
      <w:r w:rsidR="00B8005A" w:rsidRPr="005C1218">
        <w:rPr>
          <w:rFonts w:hint="cs"/>
          <w:rtl/>
        </w:rPr>
        <w:t xml:space="preserve">‌ای </w:t>
      </w:r>
      <w:r w:rsidR="00D077F3" w:rsidRPr="005C1218">
        <w:rPr>
          <w:rFonts w:hint="cs"/>
          <w:rtl/>
        </w:rPr>
        <w:t>از صلاحیت</w:t>
      </w:r>
      <w:r w:rsidR="00B8005A" w:rsidRPr="005C1218">
        <w:rPr>
          <w:rFonts w:hint="cs"/>
          <w:rtl/>
        </w:rPr>
        <w:t>‌های</w:t>
      </w:r>
      <w:r w:rsidR="00D077F3" w:rsidRPr="005C1218">
        <w:rPr>
          <w:rFonts w:hint="cs"/>
          <w:rtl/>
        </w:rPr>
        <w:t xml:space="preserve"> اجتماعی </w:t>
      </w:r>
      <w:r w:rsidR="006C64EC">
        <w:rPr>
          <w:rFonts w:hint="cs"/>
          <w:rtl/>
        </w:rPr>
        <w:t xml:space="preserve">را </w:t>
      </w:r>
      <w:r w:rsidR="00D077F3" w:rsidRPr="005C1218">
        <w:rPr>
          <w:rFonts w:hint="cs"/>
          <w:rtl/>
        </w:rPr>
        <w:t xml:space="preserve">داشته باشد حتی اگر ولی نباشد. </w:t>
      </w:r>
      <w:r w:rsidR="00270E81">
        <w:rPr>
          <w:rFonts w:hint="cs"/>
          <w:rtl/>
        </w:rPr>
        <w:t>درواقع</w:t>
      </w:r>
      <w:r w:rsidR="00D077F3" w:rsidRPr="005C1218">
        <w:rPr>
          <w:rFonts w:hint="cs"/>
          <w:rtl/>
        </w:rPr>
        <w:t xml:space="preserve"> یک فرد ساده</w:t>
      </w:r>
      <w:r w:rsidR="00B8005A" w:rsidRPr="005C1218">
        <w:rPr>
          <w:rFonts w:hint="cs"/>
          <w:rtl/>
        </w:rPr>
        <w:t xml:space="preserve">‌ای </w:t>
      </w:r>
      <w:r w:rsidR="00D077F3" w:rsidRPr="005C1218">
        <w:rPr>
          <w:rFonts w:hint="cs"/>
          <w:rtl/>
        </w:rPr>
        <w:t>که زود فریب</w:t>
      </w:r>
      <w:r w:rsidR="00B8005A" w:rsidRPr="005C1218">
        <w:rPr>
          <w:rFonts w:hint="cs"/>
          <w:rtl/>
        </w:rPr>
        <w:t xml:space="preserve"> می‌</w:t>
      </w:r>
      <w:r w:rsidR="00D077F3" w:rsidRPr="005C1218">
        <w:rPr>
          <w:rFonts w:hint="cs"/>
          <w:rtl/>
        </w:rPr>
        <w:t>خورد و یا مورد نوعی استهزاء قرار</w:t>
      </w:r>
      <w:r w:rsidR="00B8005A" w:rsidRPr="005C1218">
        <w:rPr>
          <w:rFonts w:hint="cs"/>
          <w:rtl/>
        </w:rPr>
        <w:t xml:space="preserve"> می‌</w:t>
      </w:r>
      <w:r w:rsidR="00D077F3" w:rsidRPr="005C1218">
        <w:rPr>
          <w:rFonts w:hint="cs"/>
          <w:rtl/>
        </w:rPr>
        <w:t>گیرد مثلاً کسی که کر یا لال است و یا دارای بداخلاقی بوده و ارتباط خوبی</w:t>
      </w:r>
      <w:r w:rsidR="00B8005A" w:rsidRPr="005C1218">
        <w:rPr>
          <w:rFonts w:hint="cs"/>
          <w:rtl/>
        </w:rPr>
        <w:t xml:space="preserve"> نمی‌</w:t>
      </w:r>
      <w:r w:rsidR="00D077F3" w:rsidRPr="005C1218">
        <w:rPr>
          <w:rFonts w:hint="cs"/>
          <w:rtl/>
        </w:rPr>
        <w:t xml:space="preserve">تواند برقرار کند و </w:t>
      </w:r>
      <w:r w:rsidR="00270E81">
        <w:rPr>
          <w:rFonts w:hint="cs"/>
          <w:rtl/>
        </w:rPr>
        <w:t>به‌طور</w:t>
      </w:r>
      <w:r w:rsidR="00D077F3" w:rsidRPr="005C1218">
        <w:rPr>
          <w:rFonts w:hint="cs"/>
          <w:rtl/>
        </w:rPr>
        <w:t xml:space="preserve"> کل </w:t>
      </w:r>
      <w:r w:rsidR="004C3B4D">
        <w:rPr>
          <w:rFonts w:hint="cs"/>
          <w:rtl/>
        </w:rPr>
        <w:t>حداقل</w:t>
      </w:r>
      <w:r w:rsidR="00D077F3" w:rsidRPr="005C1218">
        <w:rPr>
          <w:rFonts w:hint="cs"/>
          <w:rtl/>
        </w:rPr>
        <w:t xml:space="preserve"> موارد </w:t>
      </w:r>
      <w:r w:rsidR="004C3B4D">
        <w:rPr>
          <w:rFonts w:hint="cs"/>
          <w:rtl/>
        </w:rPr>
        <w:t>مدیریتی</w:t>
      </w:r>
      <w:r w:rsidR="00D077F3" w:rsidRPr="005C1218">
        <w:rPr>
          <w:rFonts w:hint="cs"/>
          <w:rtl/>
        </w:rPr>
        <w:t xml:space="preserve"> در او وجود ندارد</w:t>
      </w:r>
      <w:r w:rsidR="006C64EC">
        <w:rPr>
          <w:rFonts w:hint="cs"/>
          <w:rtl/>
        </w:rPr>
        <w:t>؛</w:t>
      </w:r>
      <w:r w:rsidR="00D077F3" w:rsidRPr="005C1218">
        <w:rPr>
          <w:rFonts w:hint="cs"/>
          <w:rtl/>
        </w:rPr>
        <w:t xml:space="preserve"> این حدّ از خصائص عامه ارتباطی، اجتماعی و تا حدّی سیاسی مجموعه</w:t>
      </w:r>
      <w:r w:rsidR="00B8005A" w:rsidRPr="005C1218">
        <w:rPr>
          <w:rFonts w:hint="cs"/>
          <w:rtl/>
        </w:rPr>
        <w:t xml:space="preserve">‌ای </w:t>
      </w:r>
      <w:r w:rsidR="00D077F3" w:rsidRPr="005C1218">
        <w:rPr>
          <w:rFonts w:hint="cs"/>
          <w:rtl/>
        </w:rPr>
        <w:t>از اوصاف است که حدّ کم و کفی از آن باید در مجتهد رعایت شود که این بر اساس همان تئوری دومی است که ما در تقلید</w:t>
      </w:r>
      <w:r w:rsidR="00B8005A" w:rsidRPr="005C1218">
        <w:rPr>
          <w:rFonts w:hint="cs"/>
          <w:rtl/>
        </w:rPr>
        <w:t xml:space="preserve"> می‌</w:t>
      </w:r>
      <w:r w:rsidR="00D077F3" w:rsidRPr="005C1218">
        <w:rPr>
          <w:rFonts w:hint="cs"/>
          <w:rtl/>
        </w:rPr>
        <w:t>گفتی</w:t>
      </w:r>
      <w:r w:rsidR="006C64EC">
        <w:rPr>
          <w:rFonts w:hint="cs"/>
          <w:rtl/>
        </w:rPr>
        <w:t>م</w:t>
      </w:r>
      <w:r w:rsidR="00D077F3" w:rsidRPr="005C1218">
        <w:rPr>
          <w:rFonts w:hint="cs"/>
          <w:rtl/>
        </w:rPr>
        <w:t xml:space="preserve"> که تقلید ضمن اینکه مراجعه به کارشناس است اما </w:t>
      </w:r>
      <w:r w:rsidR="00270E81">
        <w:rPr>
          <w:rFonts w:hint="cs"/>
          <w:rtl/>
        </w:rPr>
        <w:t>به‌نوعی</w:t>
      </w:r>
      <w:r w:rsidR="00D077F3" w:rsidRPr="005C1218">
        <w:rPr>
          <w:rFonts w:hint="cs"/>
          <w:rtl/>
        </w:rPr>
        <w:t xml:space="preserve"> هم قرار است ارتباطی ب</w:t>
      </w:r>
      <w:r w:rsidR="006C64EC">
        <w:rPr>
          <w:rFonts w:hint="cs"/>
          <w:rtl/>
        </w:rPr>
        <w:t>ا شخصی برقرار شود که نوعی هدایت</w:t>
      </w:r>
      <w:bookmarkStart w:id="19" w:name="_GoBack"/>
      <w:bookmarkEnd w:id="19"/>
      <w:r w:rsidR="00D077F3" w:rsidRPr="005C1218">
        <w:rPr>
          <w:rFonts w:hint="cs"/>
          <w:rtl/>
        </w:rPr>
        <w:t xml:space="preserve"> صورت</w:t>
      </w:r>
      <w:r w:rsidR="00B8005A" w:rsidRPr="005C1218">
        <w:rPr>
          <w:rFonts w:hint="cs"/>
          <w:rtl/>
        </w:rPr>
        <w:t xml:space="preserve"> می‌</w:t>
      </w:r>
      <w:r w:rsidR="00D077F3" w:rsidRPr="005C1218">
        <w:rPr>
          <w:rFonts w:hint="cs"/>
          <w:rtl/>
        </w:rPr>
        <w:t xml:space="preserve">دهد و </w:t>
      </w:r>
      <w:r w:rsidR="004C3B4D">
        <w:rPr>
          <w:rFonts w:hint="cs"/>
          <w:rtl/>
        </w:rPr>
        <w:t>مربی</w:t>
      </w:r>
      <w:r w:rsidR="00D077F3" w:rsidRPr="005C1218">
        <w:rPr>
          <w:rFonts w:hint="cs"/>
          <w:rtl/>
        </w:rPr>
        <w:t xml:space="preserve"> است که البته این نه در حدّ بالا بلکه در حد کف و پایینی است و لذا این شرط دوازدهم</w:t>
      </w:r>
      <w:r w:rsidR="00B8005A" w:rsidRPr="005C1218">
        <w:rPr>
          <w:rFonts w:hint="cs"/>
          <w:rtl/>
        </w:rPr>
        <w:t xml:space="preserve"> می‌</w:t>
      </w:r>
      <w:r w:rsidR="00D077F3" w:rsidRPr="005C1218">
        <w:rPr>
          <w:rFonts w:hint="cs"/>
          <w:rtl/>
        </w:rPr>
        <w:t xml:space="preserve">شود با </w:t>
      </w:r>
      <w:r w:rsidR="004C3B4D">
        <w:rPr>
          <w:rFonts w:hint="cs"/>
          <w:rtl/>
        </w:rPr>
        <w:t>توضیحاتی</w:t>
      </w:r>
      <w:r w:rsidR="00D077F3" w:rsidRPr="005C1218">
        <w:rPr>
          <w:rFonts w:hint="cs"/>
          <w:rtl/>
        </w:rPr>
        <w:t xml:space="preserve"> که قبلاً عرض شد.</w:t>
      </w:r>
    </w:p>
    <w:sectPr w:rsidR="000425D3" w:rsidRPr="005C1218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84" w:rsidRDefault="00F06E84" w:rsidP="00DD5617">
      <w:r>
        <w:separator/>
      </w:r>
    </w:p>
  </w:endnote>
  <w:endnote w:type="continuationSeparator" w:id="0">
    <w:p w:rsidR="00F06E84" w:rsidRDefault="00F06E84" w:rsidP="00DD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67" w:rsidRDefault="00C71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E74AC" w:rsidRDefault="009F7F51" w:rsidP="00C71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E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67" w:rsidRDefault="00C7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84" w:rsidRDefault="00F06E84" w:rsidP="00DD5617">
      <w:r>
        <w:separator/>
      </w:r>
    </w:p>
  </w:footnote>
  <w:footnote w:type="continuationSeparator" w:id="0">
    <w:p w:rsidR="00F06E84" w:rsidRDefault="00F06E84" w:rsidP="00DD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67" w:rsidRDefault="00C71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18" w:rsidRDefault="005C1218" w:rsidP="005C1218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7DD5C6" wp14:editId="147EE38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عنوان اصلی: اجتهاد و تقلید                                              تاریخ جلسه: </w:t>
    </w:r>
    <w:r>
      <w:rPr>
        <w:rFonts w:ascii="Adobe Arabic" w:hAnsi="Adobe Arabic" w:cs="Adobe Arabic"/>
        <w:b/>
        <w:bCs/>
        <w:sz w:val="24"/>
        <w:szCs w:val="24"/>
      </w:rPr>
      <w:t>17</w:t>
    </w:r>
    <w:r>
      <w:rPr>
        <w:rFonts w:ascii="Adobe Arabic" w:hAnsi="Adobe Arabic" w:cs="Adobe Arabic"/>
        <w:b/>
        <w:bCs/>
        <w:sz w:val="24"/>
        <w:szCs w:val="24"/>
        <w:rtl/>
      </w:rPr>
      <w:t>/02/97</w:t>
    </w:r>
  </w:p>
  <w:p w:rsidR="005C1218" w:rsidRDefault="005C1218" w:rsidP="005C1218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عنوان فرعی: مسئله اجتهاد (شرایط مجتهد)                          شماره جلسه: </w:t>
    </w:r>
    <w:r>
      <w:rPr>
        <w:rFonts w:ascii="Adobe Arabic" w:hAnsi="Adobe Arabic" w:cs="Adobe Arabic"/>
        <w:b/>
        <w:bCs/>
        <w:sz w:val="24"/>
        <w:szCs w:val="24"/>
      </w:rPr>
      <w:t>388</w:t>
    </w:r>
  </w:p>
  <w:p w:rsidR="000E74AC" w:rsidRPr="005C1218" w:rsidRDefault="005C1218" w:rsidP="005C1218">
    <w:pPr>
      <w:pStyle w:val="Header"/>
      <w:ind w:firstLine="0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0E3CBAB" wp14:editId="3E090868">
              <wp:simplePos x="0" y="0"/>
              <wp:positionH relativeFrom="column">
                <wp:posOffset>-211455</wp:posOffset>
              </wp:positionH>
              <wp:positionV relativeFrom="paragraph">
                <wp:posOffset>20320</wp:posOffset>
              </wp:positionV>
              <wp:extent cx="63779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6.65pt,1.6pt" to="48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67" w:rsidRDefault="00C71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E4"/>
    <w:multiLevelType w:val="hybridMultilevel"/>
    <w:tmpl w:val="9550A174"/>
    <w:lvl w:ilvl="0" w:tplc="87184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04F41"/>
    <w:multiLevelType w:val="hybridMultilevel"/>
    <w:tmpl w:val="8EFCE25A"/>
    <w:lvl w:ilvl="0" w:tplc="A914DE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7B3C31"/>
    <w:multiLevelType w:val="hybridMultilevel"/>
    <w:tmpl w:val="842E688A"/>
    <w:lvl w:ilvl="0" w:tplc="7B62C3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43006D"/>
    <w:multiLevelType w:val="hybridMultilevel"/>
    <w:tmpl w:val="A1942EAA"/>
    <w:lvl w:ilvl="0" w:tplc="6B9A69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E12017"/>
    <w:multiLevelType w:val="hybridMultilevel"/>
    <w:tmpl w:val="AF58736A"/>
    <w:lvl w:ilvl="0" w:tplc="DF0A1E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F80397"/>
    <w:multiLevelType w:val="hybridMultilevel"/>
    <w:tmpl w:val="3C04E3A6"/>
    <w:lvl w:ilvl="0" w:tplc="AEC8D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7C57B7"/>
    <w:multiLevelType w:val="hybridMultilevel"/>
    <w:tmpl w:val="A4B657E6"/>
    <w:lvl w:ilvl="0" w:tplc="632867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4C7512"/>
    <w:multiLevelType w:val="hybridMultilevel"/>
    <w:tmpl w:val="D5E096FE"/>
    <w:lvl w:ilvl="0" w:tplc="5150BF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7311B9"/>
    <w:multiLevelType w:val="hybridMultilevel"/>
    <w:tmpl w:val="0B3E8EB8"/>
    <w:lvl w:ilvl="0" w:tplc="94C4B7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B46666"/>
    <w:multiLevelType w:val="hybridMultilevel"/>
    <w:tmpl w:val="88909F7A"/>
    <w:lvl w:ilvl="0" w:tplc="715A14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9337FC"/>
    <w:multiLevelType w:val="hybridMultilevel"/>
    <w:tmpl w:val="EB720524"/>
    <w:lvl w:ilvl="0" w:tplc="56FC66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0B1D"/>
    <w:multiLevelType w:val="hybridMultilevel"/>
    <w:tmpl w:val="6DB076A2"/>
    <w:lvl w:ilvl="0" w:tplc="B95E05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2742AA"/>
    <w:multiLevelType w:val="hybridMultilevel"/>
    <w:tmpl w:val="DFB82FF8"/>
    <w:lvl w:ilvl="0" w:tplc="61B03C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71293C"/>
    <w:multiLevelType w:val="hybridMultilevel"/>
    <w:tmpl w:val="67D262F8"/>
    <w:lvl w:ilvl="0" w:tplc="110415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AE30FF"/>
    <w:multiLevelType w:val="hybridMultilevel"/>
    <w:tmpl w:val="7C4CD5AA"/>
    <w:lvl w:ilvl="0" w:tplc="D794FF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D66EDF"/>
    <w:multiLevelType w:val="hybridMultilevel"/>
    <w:tmpl w:val="C922DBF8"/>
    <w:lvl w:ilvl="0" w:tplc="75F84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564753"/>
    <w:multiLevelType w:val="hybridMultilevel"/>
    <w:tmpl w:val="33D4C480"/>
    <w:lvl w:ilvl="0" w:tplc="697EA4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2A1306"/>
    <w:multiLevelType w:val="hybridMultilevel"/>
    <w:tmpl w:val="E80E0C9E"/>
    <w:lvl w:ilvl="0" w:tplc="58089F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0D1BDC"/>
    <w:multiLevelType w:val="hybridMultilevel"/>
    <w:tmpl w:val="56E28DDA"/>
    <w:lvl w:ilvl="0" w:tplc="31F04D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A1259B"/>
    <w:multiLevelType w:val="hybridMultilevel"/>
    <w:tmpl w:val="EFD68E70"/>
    <w:lvl w:ilvl="0" w:tplc="53381D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E46B86"/>
    <w:multiLevelType w:val="hybridMultilevel"/>
    <w:tmpl w:val="88CEC02E"/>
    <w:lvl w:ilvl="0" w:tplc="1BB452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22"/>
  </w:num>
  <w:num w:numId="9">
    <w:abstractNumId w:val="14"/>
  </w:num>
  <w:num w:numId="10">
    <w:abstractNumId w:val="12"/>
  </w:num>
  <w:num w:numId="11">
    <w:abstractNumId w:val="5"/>
  </w:num>
  <w:num w:numId="12">
    <w:abstractNumId w:val="18"/>
  </w:num>
  <w:num w:numId="13">
    <w:abstractNumId w:val="15"/>
  </w:num>
  <w:num w:numId="14">
    <w:abstractNumId w:val="19"/>
  </w:num>
  <w:num w:numId="15">
    <w:abstractNumId w:val="8"/>
  </w:num>
  <w:num w:numId="16">
    <w:abstractNumId w:val="7"/>
  </w:num>
  <w:num w:numId="17">
    <w:abstractNumId w:val="20"/>
  </w:num>
  <w:num w:numId="18">
    <w:abstractNumId w:val="13"/>
  </w:num>
  <w:num w:numId="19">
    <w:abstractNumId w:val="6"/>
  </w:num>
  <w:num w:numId="20">
    <w:abstractNumId w:val="21"/>
  </w:num>
  <w:num w:numId="21">
    <w:abstractNumId w:val="2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3728"/>
    <w:rsid w:val="000037D2"/>
    <w:rsid w:val="0000464C"/>
    <w:rsid w:val="00007060"/>
    <w:rsid w:val="00014830"/>
    <w:rsid w:val="00021077"/>
    <w:rsid w:val="00021C41"/>
    <w:rsid w:val="000228A2"/>
    <w:rsid w:val="00022BFA"/>
    <w:rsid w:val="0002403A"/>
    <w:rsid w:val="00030048"/>
    <w:rsid w:val="000324F1"/>
    <w:rsid w:val="00032AC5"/>
    <w:rsid w:val="00041FE0"/>
    <w:rsid w:val="000425D3"/>
    <w:rsid w:val="00042E34"/>
    <w:rsid w:val="00043780"/>
    <w:rsid w:val="00045B14"/>
    <w:rsid w:val="00047BC5"/>
    <w:rsid w:val="00052BA3"/>
    <w:rsid w:val="0006363E"/>
    <w:rsid w:val="00063C89"/>
    <w:rsid w:val="000644AF"/>
    <w:rsid w:val="000720D4"/>
    <w:rsid w:val="00074B9E"/>
    <w:rsid w:val="00080DFF"/>
    <w:rsid w:val="0008449E"/>
    <w:rsid w:val="00085ED5"/>
    <w:rsid w:val="000916B0"/>
    <w:rsid w:val="00093B3B"/>
    <w:rsid w:val="000948C0"/>
    <w:rsid w:val="000A1A51"/>
    <w:rsid w:val="000A2E97"/>
    <w:rsid w:val="000A6122"/>
    <w:rsid w:val="000B1FC3"/>
    <w:rsid w:val="000B3EFC"/>
    <w:rsid w:val="000B4127"/>
    <w:rsid w:val="000D2C37"/>
    <w:rsid w:val="000D2D0D"/>
    <w:rsid w:val="000D5800"/>
    <w:rsid w:val="000D6581"/>
    <w:rsid w:val="000D728C"/>
    <w:rsid w:val="000D7B4E"/>
    <w:rsid w:val="000E2416"/>
    <w:rsid w:val="000E3160"/>
    <w:rsid w:val="000E7110"/>
    <w:rsid w:val="000E74AC"/>
    <w:rsid w:val="000F1897"/>
    <w:rsid w:val="000F70CF"/>
    <w:rsid w:val="000F7E72"/>
    <w:rsid w:val="00101C50"/>
    <w:rsid w:val="00101E2D"/>
    <w:rsid w:val="00102405"/>
    <w:rsid w:val="00102CEB"/>
    <w:rsid w:val="001064B8"/>
    <w:rsid w:val="00114C37"/>
    <w:rsid w:val="00117955"/>
    <w:rsid w:val="00120195"/>
    <w:rsid w:val="00121715"/>
    <w:rsid w:val="00126C88"/>
    <w:rsid w:val="00133E1D"/>
    <w:rsid w:val="00134F9B"/>
    <w:rsid w:val="0013617D"/>
    <w:rsid w:val="00136442"/>
    <w:rsid w:val="001370B6"/>
    <w:rsid w:val="00137467"/>
    <w:rsid w:val="0014277D"/>
    <w:rsid w:val="00145D1E"/>
    <w:rsid w:val="001474B1"/>
    <w:rsid w:val="00147899"/>
    <w:rsid w:val="00150D4B"/>
    <w:rsid w:val="00151324"/>
    <w:rsid w:val="00152670"/>
    <w:rsid w:val="001550AE"/>
    <w:rsid w:val="00160D76"/>
    <w:rsid w:val="00164220"/>
    <w:rsid w:val="00164C75"/>
    <w:rsid w:val="00166DD8"/>
    <w:rsid w:val="001712D6"/>
    <w:rsid w:val="00172528"/>
    <w:rsid w:val="001757C8"/>
    <w:rsid w:val="001758C2"/>
    <w:rsid w:val="00177934"/>
    <w:rsid w:val="00182483"/>
    <w:rsid w:val="00192A6A"/>
    <w:rsid w:val="00193611"/>
    <w:rsid w:val="0019566B"/>
    <w:rsid w:val="00195687"/>
    <w:rsid w:val="00196082"/>
    <w:rsid w:val="00197CDD"/>
    <w:rsid w:val="001A1718"/>
    <w:rsid w:val="001A29DC"/>
    <w:rsid w:val="001B416D"/>
    <w:rsid w:val="001B4515"/>
    <w:rsid w:val="001C367D"/>
    <w:rsid w:val="001C3CCA"/>
    <w:rsid w:val="001C4059"/>
    <w:rsid w:val="001D1F54"/>
    <w:rsid w:val="001D24F8"/>
    <w:rsid w:val="001D4753"/>
    <w:rsid w:val="001D542D"/>
    <w:rsid w:val="001D6605"/>
    <w:rsid w:val="001E306E"/>
    <w:rsid w:val="001E3FB0"/>
    <w:rsid w:val="001E4FFF"/>
    <w:rsid w:val="001F2E3E"/>
    <w:rsid w:val="001F7081"/>
    <w:rsid w:val="00202D59"/>
    <w:rsid w:val="002038D9"/>
    <w:rsid w:val="00204ED2"/>
    <w:rsid w:val="00206B69"/>
    <w:rsid w:val="002109CB"/>
    <w:rsid w:val="00210F67"/>
    <w:rsid w:val="00211425"/>
    <w:rsid w:val="002205FC"/>
    <w:rsid w:val="00222432"/>
    <w:rsid w:val="00224C0A"/>
    <w:rsid w:val="00233585"/>
    <w:rsid w:val="00233777"/>
    <w:rsid w:val="00233DB5"/>
    <w:rsid w:val="002368C9"/>
    <w:rsid w:val="002376A5"/>
    <w:rsid w:val="002417C9"/>
    <w:rsid w:val="00241FDE"/>
    <w:rsid w:val="00245506"/>
    <w:rsid w:val="00246E65"/>
    <w:rsid w:val="002529C5"/>
    <w:rsid w:val="00266DD3"/>
    <w:rsid w:val="00270294"/>
    <w:rsid w:val="00270E81"/>
    <w:rsid w:val="002776F6"/>
    <w:rsid w:val="00280535"/>
    <w:rsid w:val="0028067E"/>
    <w:rsid w:val="00283229"/>
    <w:rsid w:val="002914BD"/>
    <w:rsid w:val="002946CF"/>
    <w:rsid w:val="00297263"/>
    <w:rsid w:val="002A21AE"/>
    <w:rsid w:val="002A35E0"/>
    <w:rsid w:val="002A6AE4"/>
    <w:rsid w:val="002A7358"/>
    <w:rsid w:val="002A73C2"/>
    <w:rsid w:val="002A7627"/>
    <w:rsid w:val="002B65CF"/>
    <w:rsid w:val="002B7AD5"/>
    <w:rsid w:val="002C3174"/>
    <w:rsid w:val="002C56FD"/>
    <w:rsid w:val="002C7A13"/>
    <w:rsid w:val="002D49E4"/>
    <w:rsid w:val="002D5BDC"/>
    <w:rsid w:val="002D720F"/>
    <w:rsid w:val="002E3028"/>
    <w:rsid w:val="002E450B"/>
    <w:rsid w:val="002E73F9"/>
    <w:rsid w:val="002F05B9"/>
    <w:rsid w:val="002F4A57"/>
    <w:rsid w:val="00301808"/>
    <w:rsid w:val="00304CB1"/>
    <w:rsid w:val="003075D4"/>
    <w:rsid w:val="003104A5"/>
    <w:rsid w:val="0031056C"/>
    <w:rsid w:val="00311429"/>
    <w:rsid w:val="00311BEC"/>
    <w:rsid w:val="00315E1A"/>
    <w:rsid w:val="00316002"/>
    <w:rsid w:val="00320889"/>
    <w:rsid w:val="00323168"/>
    <w:rsid w:val="00325909"/>
    <w:rsid w:val="00331826"/>
    <w:rsid w:val="00340BA3"/>
    <w:rsid w:val="0034498A"/>
    <w:rsid w:val="00345F83"/>
    <w:rsid w:val="00354CCC"/>
    <w:rsid w:val="00357EB9"/>
    <w:rsid w:val="003605F5"/>
    <w:rsid w:val="00364EAA"/>
    <w:rsid w:val="00366400"/>
    <w:rsid w:val="00375CC3"/>
    <w:rsid w:val="00381AC8"/>
    <w:rsid w:val="00383F71"/>
    <w:rsid w:val="003963D7"/>
    <w:rsid w:val="00396F28"/>
    <w:rsid w:val="003A1A05"/>
    <w:rsid w:val="003A2654"/>
    <w:rsid w:val="003B1843"/>
    <w:rsid w:val="003B39C3"/>
    <w:rsid w:val="003C0070"/>
    <w:rsid w:val="003C06BF"/>
    <w:rsid w:val="003C0B51"/>
    <w:rsid w:val="003C56D7"/>
    <w:rsid w:val="003C7899"/>
    <w:rsid w:val="003C7D1B"/>
    <w:rsid w:val="003D2F0A"/>
    <w:rsid w:val="003D563F"/>
    <w:rsid w:val="003D6D4A"/>
    <w:rsid w:val="003D776A"/>
    <w:rsid w:val="003E1E58"/>
    <w:rsid w:val="003E2BAB"/>
    <w:rsid w:val="003E7C2A"/>
    <w:rsid w:val="003F11D4"/>
    <w:rsid w:val="003F51BD"/>
    <w:rsid w:val="00400578"/>
    <w:rsid w:val="0040200B"/>
    <w:rsid w:val="004029C1"/>
    <w:rsid w:val="00405199"/>
    <w:rsid w:val="00405C89"/>
    <w:rsid w:val="00407B53"/>
    <w:rsid w:val="00410699"/>
    <w:rsid w:val="00413366"/>
    <w:rsid w:val="004151F2"/>
    <w:rsid w:val="00415360"/>
    <w:rsid w:val="004215FA"/>
    <w:rsid w:val="004372CA"/>
    <w:rsid w:val="00441FDD"/>
    <w:rsid w:val="00443EB7"/>
    <w:rsid w:val="0044591E"/>
    <w:rsid w:val="00446E8C"/>
    <w:rsid w:val="004476F0"/>
    <w:rsid w:val="0045047D"/>
    <w:rsid w:val="0045113C"/>
    <w:rsid w:val="00454DE3"/>
    <w:rsid w:val="00455B91"/>
    <w:rsid w:val="00464CB0"/>
    <w:rsid w:val="004651D2"/>
    <w:rsid w:val="00465D26"/>
    <w:rsid w:val="004679F8"/>
    <w:rsid w:val="00471341"/>
    <w:rsid w:val="00476B4D"/>
    <w:rsid w:val="00481070"/>
    <w:rsid w:val="0048168D"/>
    <w:rsid w:val="00485571"/>
    <w:rsid w:val="004926C2"/>
    <w:rsid w:val="004A4932"/>
    <w:rsid w:val="004A5AB6"/>
    <w:rsid w:val="004A64F8"/>
    <w:rsid w:val="004A790F"/>
    <w:rsid w:val="004B0A8A"/>
    <w:rsid w:val="004B22B3"/>
    <w:rsid w:val="004B337F"/>
    <w:rsid w:val="004B590E"/>
    <w:rsid w:val="004C1C88"/>
    <w:rsid w:val="004C3B4D"/>
    <w:rsid w:val="004C4D9F"/>
    <w:rsid w:val="004D1D09"/>
    <w:rsid w:val="004D5460"/>
    <w:rsid w:val="004E0C23"/>
    <w:rsid w:val="004E34AE"/>
    <w:rsid w:val="004E3E45"/>
    <w:rsid w:val="004E7CE5"/>
    <w:rsid w:val="004F3596"/>
    <w:rsid w:val="004F6F95"/>
    <w:rsid w:val="00505D59"/>
    <w:rsid w:val="005115E3"/>
    <w:rsid w:val="005149EE"/>
    <w:rsid w:val="00516B88"/>
    <w:rsid w:val="00520B64"/>
    <w:rsid w:val="00522819"/>
    <w:rsid w:val="0052321E"/>
    <w:rsid w:val="005238D1"/>
    <w:rsid w:val="00523E88"/>
    <w:rsid w:val="00530FD7"/>
    <w:rsid w:val="00533764"/>
    <w:rsid w:val="00545B0C"/>
    <w:rsid w:val="00551628"/>
    <w:rsid w:val="00553980"/>
    <w:rsid w:val="00553A7A"/>
    <w:rsid w:val="00555572"/>
    <w:rsid w:val="00572E2D"/>
    <w:rsid w:val="00580CFA"/>
    <w:rsid w:val="00582999"/>
    <w:rsid w:val="00583EFB"/>
    <w:rsid w:val="00586333"/>
    <w:rsid w:val="005868E5"/>
    <w:rsid w:val="00591089"/>
    <w:rsid w:val="00592103"/>
    <w:rsid w:val="005941DD"/>
    <w:rsid w:val="005941E4"/>
    <w:rsid w:val="005A1B81"/>
    <w:rsid w:val="005A4601"/>
    <w:rsid w:val="005A545E"/>
    <w:rsid w:val="005A5862"/>
    <w:rsid w:val="005A5AAC"/>
    <w:rsid w:val="005B05D4"/>
    <w:rsid w:val="005B0852"/>
    <w:rsid w:val="005B16EB"/>
    <w:rsid w:val="005B331C"/>
    <w:rsid w:val="005B5F73"/>
    <w:rsid w:val="005B6EDD"/>
    <w:rsid w:val="005C06AE"/>
    <w:rsid w:val="005C1218"/>
    <w:rsid w:val="005C374C"/>
    <w:rsid w:val="005C72DA"/>
    <w:rsid w:val="005D502D"/>
    <w:rsid w:val="005E2BC5"/>
    <w:rsid w:val="005E4B5E"/>
    <w:rsid w:val="00600B54"/>
    <w:rsid w:val="00604CF9"/>
    <w:rsid w:val="00610C18"/>
    <w:rsid w:val="00612385"/>
    <w:rsid w:val="0061376C"/>
    <w:rsid w:val="00617C7C"/>
    <w:rsid w:val="00622FEE"/>
    <w:rsid w:val="00625B78"/>
    <w:rsid w:val="006260EF"/>
    <w:rsid w:val="00627180"/>
    <w:rsid w:val="00636EFA"/>
    <w:rsid w:val="0066229C"/>
    <w:rsid w:val="00662604"/>
    <w:rsid w:val="00663AAD"/>
    <w:rsid w:val="00665A7A"/>
    <w:rsid w:val="006702AD"/>
    <w:rsid w:val="00670C68"/>
    <w:rsid w:val="006712A3"/>
    <w:rsid w:val="00672ACE"/>
    <w:rsid w:val="00681693"/>
    <w:rsid w:val="00683711"/>
    <w:rsid w:val="00686F52"/>
    <w:rsid w:val="0069114E"/>
    <w:rsid w:val="00694159"/>
    <w:rsid w:val="006944FB"/>
    <w:rsid w:val="00695B11"/>
    <w:rsid w:val="0069696C"/>
    <w:rsid w:val="00696C84"/>
    <w:rsid w:val="006A085A"/>
    <w:rsid w:val="006A11FE"/>
    <w:rsid w:val="006A2294"/>
    <w:rsid w:val="006A2CE9"/>
    <w:rsid w:val="006A631E"/>
    <w:rsid w:val="006B03FD"/>
    <w:rsid w:val="006B1297"/>
    <w:rsid w:val="006B2DAE"/>
    <w:rsid w:val="006B47F6"/>
    <w:rsid w:val="006C125E"/>
    <w:rsid w:val="006C64EC"/>
    <w:rsid w:val="006C73B0"/>
    <w:rsid w:val="006D1CD6"/>
    <w:rsid w:val="006D3A87"/>
    <w:rsid w:val="006D7EC5"/>
    <w:rsid w:val="006E5963"/>
    <w:rsid w:val="006E6EA9"/>
    <w:rsid w:val="006E7779"/>
    <w:rsid w:val="006F01B4"/>
    <w:rsid w:val="006F4C97"/>
    <w:rsid w:val="00703DD3"/>
    <w:rsid w:val="00706A73"/>
    <w:rsid w:val="00714A4C"/>
    <w:rsid w:val="007233AB"/>
    <w:rsid w:val="007330FB"/>
    <w:rsid w:val="00734D59"/>
    <w:rsid w:val="0073609B"/>
    <w:rsid w:val="007378A9"/>
    <w:rsid w:val="00737A6C"/>
    <w:rsid w:val="00743E4B"/>
    <w:rsid w:val="0075033E"/>
    <w:rsid w:val="00751195"/>
    <w:rsid w:val="007518DB"/>
    <w:rsid w:val="00752745"/>
    <w:rsid w:val="00752B76"/>
    <w:rsid w:val="0075336C"/>
    <w:rsid w:val="00753A93"/>
    <w:rsid w:val="00753E4E"/>
    <w:rsid w:val="00763BFE"/>
    <w:rsid w:val="0076534F"/>
    <w:rsid w:val="0076665E"/>
    <w:rsid w:val="00772185"/>
    <w:rsid w:val="007733F5"/>
    <w:rsid w:val="007749BC"/>
    <w:rsid w:val="00774FBC"/>
    <w:rsid w:val="007802D7"/>
    <w:rsid w:val="00780C88"/>
    <w:rsid w:val="00780D8F"/>
    <w:rsid w:val="00780E25"/>
    <w:rsid w:val="007818F0"/>
    <w:rsid w:val="0078318E"/>
    <w:rsid w:val="00783462"/>
    <w:rsid w:val="00784763"/>
    <w:rsid w:val="00785F6D"/>
    <w:rsid w:val="00787B13"/>
    <w:rsid w:val="00792FAC"/>
    <w:rsid w:val="00792FF2"/>
    <w:rsid w:val="007A431B"/>
    <w:rsid w:val="007A5D2F"/>
    <w:rsid w:val="007B0062"/>
    <w:rsid w:val="007B3FC3"/>
    <w:rsid w:val="007B6FEB"/>
    <w:rsid w:val="007C1EF7"/>
    <w:rsid w:val="007C28D6"/>
    <w:rsid w:val="007C3664"/>
    <w:rsid w:val="007C3ABE"/>
    <w:rsid w:val="007C4C13"/>
    <w:rsid w:val="007C710E"/>
    <w:rsid w:val="007C7615"/>
    <w:rsid w:val="007C78E6"/>
    <w:rsid w:val="007D0B88"/>
    <w:rsid w:val="007D1549"/>
    <w:rsid w:val="007D18FE"/>
    <w:rsid w:val="007D3A2C"/>
    <w:rsid w:val="007D587F"/>
    <w:rsid w:val="007D6231"/>
    <w:rsid w:val="007D6910"/>
    <w:rsid w:val="007E02BC"/>
    <w:rsid w:val="007E03E9"/>
    <w:rsid w:val="007E04EE"/>
    <w:rsid w:val="007E1E60"/>
    <w:rsid w:val="007E3C4A"/>
    <w:rsid w:val="007E636F"/>
    <w:rsid w:val="007E667F"/>
    <w:rsid w:val="007E7FA7"/>
    <w:rsid w:val="007F0721"/>
    <w:rsid w:val="007F293C"/>
    <w:rsid w:val="007F2F4B"/>
    <w:rsid w:val="007F3221"/>
    <w:rsid w:val="007F4A90"/>
    <w:rsid w:val="007F6428"/>
    <w:rsid w:val="007F7438"/>
    <w:rsid w:val="007F7E76"/>
    <w:rsid w:val="00800030"/>
    <w:rsid w:val="00802D15"/>
    <w:rsid w:val="00803501"/>
    <w:rsid w:val="0080799B"/>
    <w:rsid w:val="00807BE3"/>
    <w:rsid w:val="00811F02"/>
    <w:rsid w:val="00820C28"/>
    <w:rsid w:val="00826D81"/>
    <w:rsid w:val="008309D2"/>
    <w:rsid w:val="00834688"/>
    <w:rsid w:val="008376DA"/>
    <w:rsid w:val="008402D3"/>
    <w:rsid w:val="008407A4"/>
    <w:rsid w:val="00844860"/>
    <w:rsid w:val="0084496E"/>
    <w:rsid w:val="00845CC4"/>
    <w:rsid w:val="00845FA8"/>
    <w:rsid w:val="00846C60"/>
    <w:rsid w:val="00847EF2"/>
    <w:rsid w:val="00853DA0"/>
    <w:rsid w:val="0085675D"/>
    <w:rsid w:val="008574EE"/>
    <w:rsid w:val="0086243C"/>
    <w:rsid w:val="008644F4"/>
    <w:rsid w:val="00864CA5"/>
    <w:rsid w:val="008706C7"/>
    <w:rsid w:val="00871C42"/>
    <w:rsid w:val="00872E2F"/>
    <w:rsid w:val="00873379"/>
    <w:rsid w:val="008741DE"/>
    <w:rsid w:val="008748B8"/>
    <w:rsid w:val="0088174C"/>
    <w:rsid w:val="00882378"/>
    <w:rsid w:val="00883733"/>
    <w:rsid w:val="008965D2"/>
    <w:rsid w:val="008A236D"/>
    <w:rsid w:val="008A545C"/>
    <w:rsid w:val="008A6E5E"/>
    <w:rsid w:val="008B10BB"/>
    <w:rsid w:val="008B2AFF"/>
    <w:rsid w:val="008B3C4A"/>
    <w:rsid w:val="008B565A"/>
    <w:rsid w:val="008C3414"/>
    <w:rsid w:val="008C43D0"/>
    <w:rsid w:val="008C68CE"/>
    <w:rsid w:val="008D030F"/>
    <w:rsid w:val="008D36D5"/>
    <w:rsid w:val="008D4F67"/>
    <w:rsid w:val="008D7CD8"/>
    <w:rsid w:val="008E187A"/>
    <w:rsid w:val="008E21F5"/>
    <w:rsid w:val="008E3903"/>
    <w:rsid w:val="008F083F"/>
    <w:rsid w:val="008F4CE5"/>
    <w:rsid w:val="008F63E3"/>
    <w:rsid w:val="00900A8F"/>
    <w:rsid w:val="00906DD6"/>
    <w:rsid w:val="00910F6A"/>
    <w:rsid w:val="00913C3B"/>
    <w:rsid w:val="00915509"/>
    <w:rsid w:val="0091700A"/>
    <w:rsid w:val="0092560D"/>
    <w:rsid w:val="00927388"/>
    <w:rsid w:val="009274FE"/>
    <w:rsid w:val="009346B9"/>
    <w:rsid w:val="00937BA1"/>
    <w:rsid w:val="009401AC"/>
    <w:rsid w:val="00940323"/>
    <w:rsid w:val="00942666"/>
    <w:rsid w:val="009475B7"/>
    <w:rsid w:val="00950B63"/>
    <w:rsid w:val="00952BB2"/>
    <w:rsid w:val="009552F5"/>
    <w:rsid w:val="00957038"/>
    <w:rsid w:val="0095758E"/>
    <w:rsid w:val="00960717"/>
    <w:rsid w:val="009613AC"/>
    <w:rsid w:val="00966097"/>
    <w:rsid w:val="009756AF"/>
    <w:rsid w:val="0097767F"/>
    <w:rsid w:val="00980643"/>
    <w:rsid w:val="00982B7D"/>
    <w:rsid w:val="00983926"/>
    <w:rsid w:val="00985AA2"/>
    <w:rsid w:val="00990496"/>
    <w:rsid w:val="00995557"/>
    <w:rsid w:val="009975DD"/>
    <w:rsid w:val="009978CF"/>
    <w:rsid w:val="009A22F2"/>
    <w:rsid w:val="009A24A9"/>
    <w:rsid w:val="009A2D09"/>
    <w:rsid w:val="009A31A8"/>
    <w:rsid w:val="009A42EF"/>
    <w:rsid w:val="009A6EE1"/>
    <w:rsid w:val="009B2E5A"/>
    <w:rsid w:val="009B46BC"/>
    <w:rsid w:val="009B61C3"/>
    <w:rsid w:val="009C7B4F"/>
    <w:rsid w:val="009D4AC8"/>
    <w:rsid w:val="009D6A32"/>
    <w:rsid w:val="009E0B10"/>
    <w:rsid w:val="009E1F06"/>
    <w:rsid w:val="009E31E4"/>
    <w:rsid w:val="009E51B9"/>
    <w:rsid w:val="009E7781"/>
    <w:rsid w:val="009F4EB3"/>
    <w:rsid w:val="009F5F6C"/>
    <w:rsid w:val="009F7F51"/>
    <w:rsid w:val="00A00748"/>
    <w:rsid w:val="00A06D48"/>
    <w:rsid w:val="00A100FF"/>
    <w:rsid w:val="00A1128F"/>
    <w:rsid w:val="00A1211B"/>
    <w:rsid w:val="00A12FD3"/>
    <w:rsid w:val="00A15017"/>
    <w:rsid w:val="00A21834"/>
    <w:rsid w:val="00A22621"/>
    <w:rsid w:val="00A23AAC"/>
    <w:rsid w:val="00A25DEB"/>
    <w:rsid w:val="00A303A3"/>
    <w:rsid w:val="00A31C17"/>
    <w:rsid w:val="00A31FDE"/>
    <w:rsid w:val="00A342D5"/>
    <w:rsid w:val="00A34C05"/>
    <w:rsid w:val="00A35AC2"/>
    <w:rsid w:val="00A35F62"/>
    <w:rsid w:val="00A360A0"/>
    <w:rsid w:val="00A37C77"/>
    <w:rsid w:val="00A459FD"/>
    <w:rsid w:val="00A4705B"/>
    <w:rsid w:val="00A47C50"/>
    <w:rsid w:val="00A529B3"/>
    <w:rsid w:val="00A5413D"/>
    <w:rsid w:val="00A5418D"/>
    <w:rsid w:val="00A54442"/>
    <w:rsid w:val="00A619C5"/>
    <w:rsid w:val="00A633B5"/>
    <w:rsid w:val="00A65022"/>
    <w:rsid w:val="00A71635"/>
    <w:rsid w:val="00A725C2"/>
    <w:rsid w:val="00A769EE"/>
    <w:rsid w:val="00A77E4B"/>
    <w:rsid w:val="00A810A5"/>
    <w:rsid w:val="00A90F62"/>
    <w:rsid w:val="00A94028"/>
    <w:rsid w:val="00A9616A"/>
    <w:rsid w:val="00A96F68"/>
    <w:rsid w:val="00A9753C"/>
    <w:rsid w:val="00AA2342"/>
    <w:rsid w:val="00AA396B"/>
    <w:rsid w:val="00AA6358"/>
    <w:rsid w:val="00AB1C27"/>
    <w:rsid w:val="00AB1ED7"/>
    <w:rsid w:val="00AB38B3"/>
    <w:rsid w:val="00AC027D"/>
    <w:rsid w:val="00AC0523"/>
    <w:rsid w:val="00AD0133"/>
    <w:rsid w:val="00AD0304"/>
    <w:rsid w:val="00AD07FF"/>
    <w:rsid w:val="00AD27BE"/>
    <w:rsid w:val="00AD4386"/>
    <w:rsid w:val="00AD5408"/>
    <w:rsid w:val="00AE4F17"/>
    <w:rsid w:val="00AE543D"/>
    <w:rsid w:val="00AE564A"/>
    <w:rsid w:val="00AF0F1A"/>
    <w:rsid w:val="00AF4D64"/>
    <w:rsid w:val="00AF4EEE"/>
    <w:rsid w:val="00B01724"/>
    <w:rsid w:val="00B022FB"/>
    <w:rsid w:val="00B07D3E"/>
    <w:rsid w:val="00B1300D"/>
    <w:rsid w:val="00B15027"/>
    <w:rsid w:val="00B21CF4"/>
    <w:rsid w:val="00B24300"/>
    <w:rsid w:val="00B24FD6"/>
    <w:rsid w:val="00B330C7"/>
    <w:rsid w:val="00B34736"/>
    <w:rsid w:val="00B35DA6"/>
    <w:rsid w:val="00B426CC"/>
    <w:rsid w:val="00B4362C"/>
    <w:rsid w:val="00B451C1"/>
    <w:rsid w:val="00B47D4D"/>
    <w:rsid w:val="00B47FB2"/>
    <w:rsid w:val="00B54ABC"/>
    <w:rsid w:val="00B54F76"/>
    <w:rsid w:val="00B5535F"/>
    <w:rsid w:val="00B55D51"/>
    <w:rsid w:val="00B60C9F"/>
    <w:rsid w:val="00B63F15"/>
    <w:rsid w:val="00B72E5D"/>
    <w:rsid w:val="00B8005A"/>
    <w:rsid w:val="00B9119B"/>
    <w:rsid w:val="00B92607"/>
    <w:rsid w:val="00B9473A"/>
    <w:rsid w:val="00B96A3B"/>
    <w:rsid w:val="00B96E6B"/>
    <w:rsid w:val="00B96EB4"/>
    <w:rsid w:val="00BA4390"/>
    <w:rsid w:val="00BA51A8"/>
    <w:rsid w:val="00BB31A1"/>
    <w:rsid w:val="00BB5F7E"/>
    <w:rsid w:val="00BC009D"/>
    <w:rsid w:val="00BC1D5E"/>
    <w:rsid w:val="00BC26F6"/>
    <w:rsid w:val="00BC4833"/>
    <w:rsid w:val="00BC526D"/>
    <w:rsid w:val="00BC6D3F"/>
    <w:rsid w:val="00BC79B8"/>
    <w:rsid w:val="00BD0024"/>
    <w:rsid w:val="00BD3122"/>
    <w:rsid w:val="00BD40DA"/>
    <w:rsid w:val="00BD4130"/>
    <w:rsid w:val="00BE0891"/>
    <w:rsid w:val="00BE4A8C"/>
    <w:rsid w:val="00BE6767"/>
    <w:rsid w:val="00BF17F2"/>
    <w:rsid w:val="00BF3D67"/>
    <w:rsid w:val="00BF4CA6"/>
    <w:rsid w:val="00BF6041"/>
    <w:rsid w:val="00BF7ADD"/>
    <w:rsid w:val="00C03ED6"/>
    <w:rsid w:val="00C13D75"/>
    <w:rsid w:val="00C15359"/>
    <w:rsid w:val="00C160AF"/>
    <w:rsid w:val="00C1764E"/>
    <w:rsid w:val="00C17970"/>
    <w:rsid w:val="00C21FC4"/>
    <w:rsid w:val="00C22299"/>
    <w:rsid w:val="00C2269D"/>
    <w:rsid w:val="00C25015"/>
    <w:rsid w:val="00C25609"/>
    <w:rsid w:val="00C262D7"/>
    <w:rsid w:val="00C26607"/>
    <w:rsid w:val="00C267B1"/>
    <w:rsid w:val="00C26EA9"/>
    <w:rsid w:val="00C27C1A"/>
    <w:rsid w:val="00C34FB1"/>
    <w:rsid w:val="00C35628"/>
    <w:rsid w:val="00C35CF1"/>
    <w:rsid w:val="00C36964"/>
    <w:rsid w:val="00C37096"/>
    <w:rsid w:val="00C40ADE"/>
    <w:rsid w:val="00C41653"/>
    <w:rsid w:val="00C4235D"/>
    <w:rsid w:val="00C5212F"/>
    <w:rsid w:val="00C57AC6"/>
    <w:rsid w:val="00C60D75"/>
    <w:rsid w:val="00C621ED"/>
    <w:rsid w:val="00C646C3"/>
    <w:rsid w:val="00C64CEA"/>
    <w:rsid w:val="00C656A2"/>
    <w:rsid w:val="00C676B2"/>
    <w:rsid w:val="00C70802"/>
    <w:rsid w:val="00C71667"/>
    <w:rsid w:val="00C73012"/>
    <w:rsid w:val="00C76295"/>
    <w:rsid w:val="00C763DD"/>
    <w:rsid w:val="00C803C2"/>
    <w:rsid w:val="00C805CE"/>
    <w:rsid w:val="00C80A88"/>
    <w:rsid w:val="00C816E0"/>
    <w:rsid w:val="00C818D4"/>
    <w:rsid w:val="00C84FC0"/>
    <w:rsid w:val="00C856C6"/>
    <w:rsid w:val="00C85E75"/>
    <w:rsid w:val="00C90793"/>
    <w:rsid w:val="00C918BF"/>
    <w:rsid w:val="00C9244A"/>
    <w:rsid w:val="00C92777"/>
    <w:rsid w:val="00C93201"/>
    <w:rsid w:val="00C9716E"/>
    <w:rsid w:val="00C9781A"/>
    <w:rsid w:val="00CB0E5D"/>
    <w:rsid w:val="00CB19F4"/>
    <w:rsid w:val="00CB5DA3"/>
    <w:rsid w:val="00CB63D1"/>
    <w:rsid w:val="00CC3976"/>
    <w:rsid w:val="00CC720E"/>
    <w:rsid w:val="00CD18E2"/>
    <w:rsid w:val="00CE09B7"/>
    <w:rsid w:val="00CE1DF5"/>
    <w:rsid w:val="00CE31E6"/>
    <w:rsid w:val="00CE3B74"/>
    <w:rsid w:val="00CF1599"/>
    <w:rsid w:val="00CF2785"/>
    <w:rsid w:val="00CF2D7F"/>
    <w:rsid w:val="00CF42E2"/>
    <w:rsid w:val="00CF4C89"/>
    <w:rsid w:val="00CF7916"/>
    <w:rsid w:val="00D01F06"/>
    <w:rsid w:val="00D044FF"/>
    <w:rsid w:val="00D06A56"/>
    <w:rsid w:val="00D0748E"/>
    <w:rsid w:val="00D077F3"/>
    <w:rsid w:val="00D07B2F"/>
    <w:rsid w:val="00D07ED5"/>
    <w:rsid w:val="00D12CC7"/>
    <w:rsid w:val="00D158F3"/>
    <w:rsid w:val="00D15FDC"/>
    <w:rsid w:val="00D20AC8"/>
    <w:rsid w:val="00D238CC"/>
    <w:rsid w:val="00D2470E"/>
    <w:rsid w:val="00D25F29"/>
    <w:rsid w:val="00D261D6"/>
    <w:rsid w:val="00D352B1"/>
    <w:rsid w:val="00D3665C"/>
    <w:rsid w:val="00D36CE7"/>
    <w:rsid w:val="00D375D0"/>
    <w:rsid w:val="00D42FBF"/>
    <w:rsid w:val="00D50256"/>
    <w:rsid w:val="00D508CC"/>
    <w:rsid w:val="00D50F4B"/>
    <w:rsid w:val="00D52BBE"/>
    <w:rsid w:val="00D551B7"/>
    <w:rsid w:val="00D573CE"/>
    <w:rsid w:val="00D60547"/>
    <w:rsid w:val="00D66444"/>
    <w:rsid w:val="00D70B3F"/>
    <w:rsid w:val="00D713C5"/>
    <w:rsid w:val="00D7322C"/>
    <w:rsid w:val="00D75026"/>
    <w:rsid w:val="00D76353"/>
    <w:rsid w:val="00D77C98"/>
    <w:rsid w:val="00D81BB6"/>
    <w:rsid w:val="00D86685"/>
    <w:rsid w:val="00D87EF5"/>
    <w:rsid w:val="00D9027E"/>
    <w:rsid w:val="00D93F82"/>
    <w:rsid w:val="00DB0831"/>
    <w:rsid w:val="00DB1863"/>
    <w:rsid w:val="00DB21CF"/>
    <w:rsid w:val="00DB28BB"/>
    <w:rsid w:val="00DB7FDD"/>
    <w:rsid w:val="00DC603F"/>
    <w:rsid w:val="00DD0C04"/>
    <w:rsid w:val="00DD3C0D"/>
    <w:rsid w:val="00DD4864"/>
    <w:rsid w:val="00DD5617"/>
    <w:rsid w:val="00DD71A2"/>
    <w:rsid w:val="00DE1DC4"/>
    <w:rsid w:val="00DE1EAF"/>
    <w:rsid w:val="00DE2661"/>
    <w:rsid w:val="00DE5202"/>
    <w:rsid w:val="00DE5CBB"/>
    <w:rsid w:val="00DF1F99"/>
    <w:rsid w:val="00E0518B"/>
    <w:rsid w:val="00E0639C"/>
    <w:rsid w:val="00E067E6"/>
    <w:rsid w:val="00E12531"/>
    <w:rsid w:val="00E12776"/>
    <w:rsid w:val="00E128CB"/>
    <w:rsid w:val="00E143B0"/>
    <w:rsid w:val="00E166ED"/>
    <w:rsid w:val="00E4012D"/>
    <w:rsid w:val="00E4150C"/>
    <w:rsid w:val="00E41BE0"/>
    <w:rsid w:val="00E43549"/>
    <w:rsid w:val="00E55891"/>
    <w:rsid w:val="00E56AB3"/>
    <w:rsid w:val="00E6283A"/>
    <w:rsid w:val="00E629BF"/>
    <w:rsid w:val="00E63634"/>
    <w:rsid w:val="00E732A3"/>
    <w:rsid w:val="00E758EC"/>
    <w:rsid w:val="00E83A85"/>
    <w:rsid w:val="00E9026B"/>
    <w:rsid w:val="00E90FC4"/>
    <w:rsid w:val="00E91893"/>
    <w:rsid w:val="00E934A3"/>
    <w:rsid w:val="00E94012"/>
    <w:rsid w:val="00EA01EC"/>
    <w:rsid w:val="00EA0EE4"/>
    <w:rsid w:val="00EA15B0"/>
    <w:rsid w:val="00EA3CDB"/>
    <w:rsid w:val="00EA5D97"/>
    <w:rsid w:val="00EB0BDB"/>
    <w:rsid w:val="00EB1882"/>
    <w:rsid w:val="00EB3D35"/>
    <w:rsid w:val="00EC0D90"/>
    <w:rsid w:val="00EC4393"/>
    <w:rsid w:val="00EC6E84"/>
    <w:rsid w:val="00EC708E"/>
    <w:rsid w:val="00ED2236"/>
    <w:rsid w:val="00ED2795"/>
    <w:rsid w:val="00ED7F06"/>
    <w:rsid w:val="00EE1C07"/>
    <w:rsid w:val="00EE2C91"/>
    <w:rsid w:val="00EE3979"/>
    <w:rsid w:val="00EE6B59"/>
    <w:rsid w:val="00EF138C"/>
    <w:rsid w:val="00EF2DA8"/>
    <w:rsid w:val="00EF68EB"/>
    <w:rsid w:val="00F019E4"/>
    <w:rsid w:val="00F026F1"/>
    <w:rsid w:val="00F034CE"/>
    <w:rsid w:val="00F06E84"/>
    <w:rsid w:val="00F10A0F"/>
    <w:rsid w:val="00F11F95"/>
    <w:rsid w:val="00F1562C"/>
    <w:rsid w:val="00F255EE"/>
    <w:rsid w:val="00F25714"/>
    <w:rsid w:val="00F273C6"/>
    <w:rsid w:val="00F27B6F"/>
    <w:rsid w:val="00F30E8D"/>
    <w:rsid w:val="00F3446D"/>
    <w:rsid w:val="00F40284"/>
    <w:rsid w:val="00F43639"/>
    <w:rsid w:val="00F45DF4"/>
    <w:rsid w:val="00F51542"/>
    <w:rsid w:val="00F53380"/>
    <w:rsid w:val="00F6329A"/>
    <w:rsid w:val="00F67976"/>
    <w:rsid w:val="00F67A4B"/>
    <w:rsid w:val="00F70BE1"/>
    <w:rsid w:val="00F729E7"/>
    <w:rsid w:val="00F76534"/>
    <w:rsid w:val="00F828BA"/>
    <w:rsid w:val="00F85208"/>
    <w:rsid w:val="00F85929"/>
    <w:rsid w:val="00F86372"/>
    <w:rsid w:val="00F86752"/>
    <w:rsid w:val="00F8705F"/>
    <w:rsid w:val="00F93BDD"/>
    <w:rsid w:val="00FA0212"/>
    <w:rsid w:val="00FA17EF"/>
    <w:rsid w:val="00FA6FFE"/>
    <w:rsid w:val="00FB0635"/>
    <w:rsid w:val="00FB3ED3"/>
    <w:rsid w:val="00FB40CF"/>
    <w:rsid w:val="00FB4408"/>
    <w:rsid w:val="00FB7933"/>
    <w:rsid w:val="00FC0862"/>
    <w:rsid w:val="00FC70FB"/>
    <w:rsid w:val="00FD143D"/>
    <w:rsid w:val="00FE256E"/>
    <w:rsid w:val="00FF24B4"/>
    <w:rsid w:val="00FF2C9D"/>
    <w:rsid w:val="00FF2E78"/>
    <w:rsid w:val="00FF505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61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43549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43549"/>
    <w:rPr>
      <w:rFonts w:ascii="Cambria" w:eastAsia="2  Lotus" w:hAnsi="Cambria" w:cs="Traditional Arabic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4EAA"/>
    <w:pPr>
      <w:tabs>
        <w:tab w:val="right" w:leader="dot" w:pos="9350"/>
      </w:tabs>
      <w:bidi w:val="0"/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pt-defaultparagraphfont-000003">
    <w:name w:val="pt-defaultparagraphfont-000003"/>
    <w:basedOn w:val="DefaultParagraphFont"/>
    <w:rsid w:val="006A631E"/>
  </w:style>
  <w:style w:type="character" w:customStyle="1" w:styleId="pt-defaultparagraphfont-000005">
    <w:name w:val="pt-defaultparagraphfont-000005"/>
    <w:basedOn w:val="DefaultParagraphFont"/>
    <w:rsid w:val="006A631E"/>
  </w:style>
  <w:style w:type="character" w:customStyle="1" w:styleId="st">
    <w:name w:val="st"/>
    <w:basedOn w:val="DefaultParagraphFont"/>
    <w:rsid w:val="0052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61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43549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43549"/>
    <w:rPr>
      <w:rFonts w:ascii="Cambria" w:eastAsia="2  Lotus" w:hAnsi="Cambria" w:cs="Traditional Arabic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4EAA"/>
    <w:pPr>
      <w:tabs>
        <w:tab w:val="right" w:leader="dot" w:pos="9350"/>
      </w:tabs>
      <w:bidi w:val="0"/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pt-defaultparagraphfont-000003">
    <w:name w:val="pt-defaultparagraphfont-000003"/>
    <w:basedOn w:val="DefaultParagraphFont"/>
    <w:rsid w:val="006A631E"/>
  </w:style>
  <w:style w:type="character" w:customStyle="1" w:styleId="pt-defaultparagraphfont-000005">
    <w:name w:val="pt-defaultparagraphfont-000005"/>
    <w:basedOn w:val="DefaultParagraphFont"/>
    <w:rsid w:val="006A631E"/>
  </w:style>
  <w:style w:type="character" w:customStyle="1" w:styleId="st">
    <w:name w:val="st"/>
    <w:basedOn w:val="DefaultParagraphFont"/>
    <w:rsid w:val="0052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5628-3F67-4875-8068-8188A41A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265</TotalTime>
  <Pages>8</Pages>
  <Words>2719</Words>
  <Characters>15502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Akbarian</cp:lastModifiedBy>
  <cp:revision>14</cp:revision>
  <dcterms:created xsi:type="dcterms:W3CDTF">2018-05-07T10:16:00Z</dcterms:created>
  <dcterms:modified xsi:type="dcterms:W3CDTF">2018-05-08T05:31:00Z</dcterms:modified>
</cp:coreProperties>
</file>