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417785233"/>
        <w:docPartObj>
          <w:docPartGallery w:val="Table of Contents"/>
          <w:docPartUnique/>
        </w:docPartObj>
      </w:sdtPr>
      <w:sdtEndPr>
        <w:rPr>
          <w:b/>
          <w:noProof/>
        </w:rPr>
      </w:sdtEndPr>
      <w:sdtContent>
        <w:p w:rsidR="00EB5F89" w:rsidRPr="005E025A" w:rsidRDefault="00EB5F89" w:rsidP="00EB5F89">
          <w:pPr>
            <w:pStyle w:val="TOCHeading"/>
            <w:jc w:val="center"/>
            <w:rPr>
              <w:rFonts w:ascii="Traditional Arabic" w:hAnsi="Traditional Arabic" w:cs="Traditional Arabic"/>
              <w:rtl/>
            </w:rPr>
          </w:pPr>
          <w:r w:rsidRPr="005E025A">
            <w:rPr>
              <w:rFonts w:ascii="Traditional Arabic" w:hAnsi="Traditional Arabic" w:cs="Traditional Arabic" w:hint="cs"/>
              <w:rtl/>
            </w:rPr>
            <w:t>فهرست مطالب</w:t>
          </w:r>
        </w:p>
        <w:p w:rsidR="00EB5F89" w:rsidRPr="005E025A" w:rsidRDefault="00EB5F89" w:rsidP="00EB5F89">
          <w:pPr>
            <w:spacing w:line="360" w:lineRule="auto"/>
            <w:rPr>
              <w:rFonts w:ascii="Traditional Arabic" w:hAnsi="Traditional Arabic" w:cs="Traditional Arabic"/>
            </w:rPr>
          </w:pPr>
        </w:p>
        <w:p w:rsidR="00EB5F89" w:rsidRPr="005E025A" w:rsidRDefault="00EB5F89" w:rsidP="00EB5F89">
          <w:pPr>
            <w:pStyle w:val="TOC1"/>
            <w:tabs>
              <w:tab w:val="right" w:leader="dot" w:pos="9350"/>
            </w:tabs>
            <w:spacing w:line="360" w:lineRule="auto"/>
            <w:rPr>
              <w:rFonts w:ascii="Traditional Arabic" w:hAnsi="Traditional Arabic" w:cs="Traditional Arabic"/>
              <w:noProof/>
              <w:szCs w:val="22"/>
              <w:lang w:bidi="ar-SA"/>
            </w:rPr>
          </w:pPr>
          <w:r w:rsidRPr="005E025A">
            <w:rPr>
              <w:rFonts w:ascii="Traditional Arabic" w:hAnsi="Traditional Arabic" w:cs="Traditional Arabic"/>
            </w:rPr>
            <w:fldChar w:fldCharType="begin"/>
          </w:r>
          <w:r w:rsidRPr="005E025A">
            <w:rPr>
              <w:rFonts w:ascii="Traditional Arabic" w:hAnsi="Traditional Arabic" w:cs="Traditional Arabic"/>
            </w:rPr>
            <w:instrText xml:space="preserve"> TOC \o "1-3" \h \z \u </w:instrText>
          </w:r>
          <w:r w:rsidRPr="005E025A">
            <w:rPr>
              <w:rFonts w:ascii="Traditional Arabic" w:hAnsi="Traditional Arabic" w:cs="Traditional Arabic"/>
            </w:rPr>
            <w:fldChar w:fldCharType="separate"/>
          </w:r>
          <w:hyperlink w:anchor="_Toc503257346" w:history="1">
            <w:r w:rsidRPr="005E025A">
              <w:rPr>
                <w:rStyle w:val="Hyperlink"/>
                <w:rFonts w:ascii="Traditional Arabic" w:hAnsi="Traditional Arabic" w:cs="Traditional Arabic" w:hint="eastAsia"/>
                <w:noProof/>
                <w:rtl/>
              </w:rPr>
              <w:t>اشاره</w:t>
            </w:r>
            <w:r w:rsidRPr="005E025A">
              <w:rPr>
                <w:rFonts w:ascii="Traditional Arabic" w:hAnsi="Traditional Arabic" w:cs="Traditional Arabic"/>
                <w:noProof/>
                <w:webHidden/>
              </w:rPr>
              <w:tab/>
            </w:r>
            <w:r w:rsidRPr="005E025A">
              <w:rPr>
                <w:rFonts w:ascii="Traditional Arabic" w:hAnsi="Traditional Arabic" w:cs="Traditional Arabic"/>
                <w:noProof/>
                <w:webHidden/>
              </w:rPr>
              <w:fldChar w:fldCharType="begin"/>
            </w:r>
            <w:r w:rsidRPr="005E025A">
              <w:rPr>
                <w:rFonts w:ascii="Traditional Arabic" w:hAnsi="Traditional Arabic" w:cs="Traditional Arabic"/>
                <w:noProof/>
                <w:webHidden/>
              </w:rPr>
              <w:instrText xml:space="preserve"> PAGEREF _Toc503257346 \h </w:instrText>
            </w:r>
            <w:r w:rsidRPr="005E025A">
              <w:rPr>
                <w:rFonts w:ascii="Traditional Arabic" w:hAnsi="Traditional Arabic" w:cs="Traditional Arabic"/>
                <w:noProof/>
                <w:webHidden/>
              </w:rPr>
            </w:r>
            <w:r w:rsidRPr="005E025A">
              <w:rPr>
                <w:rFonts w:ascii="Traditional Arabic" w:hAnsi="Traditional Arabic" w:cs="Traditional Arabic"/>
                <w:noProof/>
                <w:webHidden/>
              </w:rPr>
              <w:fldChar w:fldCharType="separate"/>
            </w:r>
            <w:r w:rsidRPr="005E025A">
              <w:rPr>
                <w:rFonts w:ascii="Traditional Arabic" w:hAnsi="Traditional Arabic" w:cs="Traditional Arabic"/>
                <w:noProof/>
                <w:webHidden/>
              </w:rPr>
              <w:t>2</w:t>
            </w:r>
            <w:r w:rsidRPr="005E025A">
              <w:rPr>
                <w:rFonts w:ascii="Traditional Arabic" w:hAnsi="Traditional Arabic" w:cs="Traditional Arabic"/>
                <w:noProof/>
                <w:webHidden/>
              </w:rPr>
              <w:fldChar w:fldCharType="end"/>
            </w:r>
          </w:hyperlink>
        </w:p>
        <w:p w:rsidR="00EB5F89" w:rsidRPr="005E025A" w:rsidRDefault="00F422ED" w:rsidP="00EB5F89">
          <w:pPr>
            <w:pStyle w:val="TOC1"/>
            <w:tabs>
              <w:tab w:val="right" w:leader="dot" w:pos="9350"/>
            </w:tabs>
            <w:spacing w:line="360" w:lineRule="auto"/>
            <w:rPr>
              <w:rFonts w:ascii="Traditional Arabic" w:hAnsi="Traditional Arabic" w:cs="Traditional Arabic"/>
              <w:noProof/>
              <w:szCs w:val="22"/>
              <w:lang w:bidi="ar-SA"/>
            </w:rPr>
          </w:pPr>
          <w:hyperlink w:anchor="_Toc503257347" w:history="1">
            <w:r w:rsidR="00EB5F89" w:rsidRPr="005E025A">
              <w:rPr>
                <w:rStyle w:val="Hyperlink"/>
                <w:rFonts w:ascii="Traditional Arabic" w:hAnsi="Traditional Arabic" w:cs="Traditional Arabic" w:hint="eastAsia"/>
                <w:noProof/>
                <w:rtl/>
              </w:rPr>
              <w:t>مظنون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الأعلم</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ه</w:t>
            </w:r>
            <w:r w:rsidR="00EB5F89" w:rsidRPr="005E025A">
              <w:rPr>
                <w:rFonts w:ascii="Traditional Arabic" w:hAnsi="Traditional Arabic" w:cs="Traditional Arabic"/>
                <w:noProof/>
                <w:webHidden/>
              </w:rPr>
              <w:tab/>
            </w:r>
            <w:r w:rsidR="00EB5F89" w:rsidRPr="005E025A">
              <w:rPr>
                <w:rFonts w:ascii="Traditional Arabic" w:hAnsi="Traditional Arabic" w:cs="Traditional Arabic"/>
                <w:noProof/>
                <w:webHidden/>
              </w:rPr>
              <w:fldChar w:fldCharType="begin"/>
            </w:r>
            <w:r w:rsidR="00EB5F89" w:rsidRPr="005E025A">
              <w:rPr>
                <w:rFonts w:ascii="Traditional Arabic" w:hAnsi="Traditional Arabic" w:cs="Traditional Arabic"/>
                <w:noProof/>
                <w:webHidden/>
              </w:rPr>
              <w:instrText xml:space="preserve"> PAGEREF _Toc503257347 \h </w:instrText>
            </w:r>
            <w:r w:rsidR="00EB5F89" w:rsidRPr="005E025A">
              <w:rPr>
                <w:rFonts w:ascii="Traditional Arabic" w:hAnsi="Traditional Arabic" w:cs="Traditional Arabic"/>
                <w:noProof/>
                <w:webHidden/>
              </w:rPr>
            </w:r>
            <w:r w:rsidR="00EB5F89" w:rsidRPr="005E025A">
              <w:rPr>
                <w:rFonts w:ascii="Traditional Arabic" w:hAnsi="Traditional Arabic" w:cs="Traditional Arabic"/>
                <w:noProof/>
                <w:webHidden/>
              </w:rPr>
              <w:fldChar w:fldCharType="separate"/>
            </w:r>
            <w:r w:rsidR="00EB5F89" w:rsidRPr="005E025A">
              <w:rPr>
                <w:rFonts w:ascii="Traditional Arabic" w:hAnsi="Traditional Arabic" w:cs="Traditional Arabic"/>
                <w:noProof/>
                <w:webHidden/>
              </w:rPr>
              <w:t>2</w:t>
            </w:r>
            <w:r w:rsidR="00EB5F89" w:rsidRPr="005E025A">
              <w:rPr>
                <w:rFonts w:ascii="Traditional Arabic" w:hAnsi="Traditional Arabic" w:cs="Traditional Arabic"/>
                <w:noProof/>
                <w:webHidden/>
              </w:rPr>
              <w:fldChar w:fldCharType="end"/>
            </w:r>
          </w:hyperlink>
        </w:p>
        <w:p w:rsidR="00EB5F89" w:rsidRPr="005E025A" w:rsidRDefault="00F422ED" w:rsidP="00EB5F89">
          <w:pPr>
            <w:pStyle w:val="TOC1"/>
            <w:tabs>
              <w:tab w:val="right" w:leader="dot" w:pos="9350"/>
            </w:tabs>
            <w:spacing w:line="360" w:lineRule="auto"/>
            <w:rPr>
              <w:rFonts w:ascii="Traditional Arabic" w:hAnsi="Traditional Arabic" w:cs="Traditional Arabic"/>
              <w:noProof/>
              <w:szCs w:val="22"/>
              <w:lang w:bidi="ar-SA"/>
            </w:rPr>
          </w:pPr>
          <w:hyperlink w:anchor="_Toc503257348" w:history="1">
            <w:r w:rsidR="00FF43C5">
              <w:rPr>
                <w:rStyle w:val="Hyperlink"/>
                <w:rFonts w:ascii="Traditional Arabic" w:hAnsi="Traditional Arabic" w:cs="Traditional Arabic" w:hint="eastAsia"/>
                <w:noProof/>
                <w:rtl/>
              </w:rPr>
              <w:t>راه‌های</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تقل</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د</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از</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أعلم</w:t>
            </w:r>
            <w:r w:rsidR="00EB5F89" w:rsidRPr="005E025A">
              <w:rPr>
                <w:rFonts w:ascii="Traditional Arabic" w:hAnsi="Traditional Arabic" w:cs="Traditional Arabic"/>
                <w:noProof/>
                <w:webHidden/>
              </w:rPr>
              <w:tab/>
            </w:r>
            <w:r w:rsidR="00EB5F89" w:rsidRPr="005E025A">
              <w:rPr>
                <w:rFonts w:ascii="Traditional Arabic" w:hAnsi="Traditional Arabic" w:cs="Traditional Arabic"/>
                <w:noProof/>
                <w:webHidden/>
              </w:rPr>
              <w:fldChar w:fldCharType="begin"/>
            </w:r>
            <w:r w:rsidR="00EB5F89" w:rsidRPr="005E025A">
              <w:rPr>
                <w:rFonts w:ascii="Traditional Arabic" w:hAnsi="Traditional Arabic" w:cs="Traditional Arabic"/>
                <w:noProof/>
                <w:webHidden/>
              </w:rPr>
              <w:instrText xml:space="preserve"> PAGEREF _Toc503257348 \h </w:instrText>
            </w:r>
            <w:r w:rsidR="00EB5F89" w:rsidRPr="005E025A">
              <w:rPr>
                <w:rFonts w:ascii="Traditional Arabic" w:hAnsi="Traditional Arabic" w:cs="Traditional Arabic"/>
                <w:noProof/>
                <w:webHidden/>
              </w:rPr>
            </w:r>
            <w:r w:rsidR="00EB5F89" w:rsidRPr="005E025A">
              <w:rPr>
                <w:rFonts w:ascii="Traditional Arabic" w:hAnsi="Traditional Arabic" w:cs="Traditional Arabic"/>
                <w:noProof/>
                <w:webHidden/>
              </w:rPr>
              <w:fldChar w:fldCharType="separate"/>
            </w:r>
            <w:r w:rsidR="00EB5F89" w:rsidRPr="005E025A">
              <w:rPr>
                <w:rFonts w:ascii="Traditional Arabic" w:hAnsi="Traditional Arabic" w:cs="Traditional Arabic"/>
                <w:noProof/>
                <w:webHidden/>
              </w:rPr>
              <w:t>2</w:t>
            </w:r>
            <w:r w:rsidR="00EB5F89" w:rsidRPr="005E025A">
              <w:rPr>
                <w:rFonts w:ascii="Traditional Arabic" w:hAnsi="Traditional Arabic" w:cs="Traditional Arabic"/>
                <w:noProof/>
                <w:webHidden/>
              </w:rPr>
              <w:fldChar w:fldCharType="end"/>
            </w:r>
          </w:hyperlink>
        </w:p>
        <w:p w:rsidR="00EB5F89" w:rsidRPr="005E025A" w:rsidRDefault="00F422ED" w:rsidP="00EB5F89">
          <w:pPr>
            <w:pStyle w:val="TOC1"/>
            <w:tabs>
              <w:tab w:val="right" w:leader="dot" w:pos="9350"/>
            </w:tabs>
            <w:spacing w:line="360" w:lineRule="auto"/>
            <w:rPr>
              <w:rFonts w:ascii="Traditional Arabic" w:hAnsi="Traditional Arabic" w:cs="Traditional Arabic"/>
              <w:noProof/>
              <w:szCs w:val="22"/>
              <w:lang w:bidi="ar-SA"/>
            </w:rPr>
          </w:pPr>
          <w:hyperlink w:anchor="_Toc503257349" w:history="1">
            <w:r w:rsidR="00EB5F89" w:rsidRPr="005E025A">
              <w:rPr>
                <w:rStyle w:val="Hyperlink"/>
                <w:rFonts w:ascii="Traditional Arabic" w:hAnsi="Traditional Arabic" w:cs="Traditional Arabic" w:hint="eastAsia"/>
                <w:noProof/>
                <w:rtl/>
              </w:rPr>
              <w:t>اقسام</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مظنون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الأعلم</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ة</w:t>
            </w:r>
            <w:r w:rsidR="00EB5F89" w:rsidRPr="005E025A">
              <w:rPr>
                <w:rFonts w:ascii="Traditional Arabic" w:hAnsi="Traditional Arabic" w:cs="Traditional Arabic"/>
                <w:noProof/>
                <w:webHidden/>
              </w:rPr>
              <w:tab/>
            </w:r>
            <w:r w:rsidR="00EB5F89" w:rsidRPr="005E025A">
              <w:rPr>
                <w:rFonts w:ascii="Traditional Arabic" w:hAnsi="Traditional Arabic" w:cs="Traditional Arabic"/>
                <w:noProof/>
                <w:webHidden/>
              </w:rPr>
              <w:fldChar w:fldCharType="begin"/>
            </w:r>
            <w:r w:rsidR="00EB5F89" w:rsidRPr="005E025A">
              <w:rPr>
                <w:rFonts w:ascii="Traditional Arabic" w:hAnsi="Traditional Arabic" w:cs="Traditional Arabic"/>
                <w:noProof/>
                <w:webHidden/>
              </w:rPr>
              <w:instrText xml:space="preserve"> PAGEREF _Toc503257349 \h </w:instrText>
            </w:r>
            <w:r w:rsidR="00EB5F89" w:rsidRPr="005E025A">
              <w:rPr>
                <w:rFonts w:ascii="Traditional Arabic" w:hAnsi="Traditional Arabic" w:cs="Traditional Arabic"/>
                <w:noProof/>
                <w:webHidden/>
              </w:rPr>
            </w:r>
            <w:r w:rsidR="00EB5F89" w:rsidRPr="005E025A">
              <w:rPr>
                <w:rFonts w:ascii="Traditional Arabic" w:hAnsi="Traditional Arabic" w:cs="Traditional Arabic"/>
                <w:noProof/>
                <w:webHidden/>
              </w:rPr>
              <w:fldChar w:fldCharType="separate"/>
            </w:r>
            <w:r w:rsidR="00EB5F89" w:rsidRPr="005E025A">
              <w:rPr>
                <w:rFonts w:ascii="Traditional Arabic" w:hAnsi="Traditional Arabic" w:cs="Traditional Arabic"/>
                <w:noProof/>
                <w:webHidden/>
              </w:rPr>
              <w:t>3</w:t>
            </w:r>
            <w:r w:rsidR="00EB5F89" w:rsidRPr="005E025A">
              <w:rPr>
                <w:rFonts w:ascii="Traditional Arabic" w:hAnsi="Traditional Arabic" w:cs="Traditional Arabic"/>
                <w:noProof/>
                <w:webHidden/>
              </w:rPr>
              <w:fldChar w:fldCharType="end"/>
            </w:r>
          </w:hyperlink>
        </w:p>
        <w:p w:rsidR="00EB5F89" w:rsidRPr="005E025A" w:rsidRDefault="00F422ED" w:rsidP="00EB5F89">
          <w:pPr>
            <w:pStyle w:val="TOC1"/>
            <w:tabs>
              <w:tab w:val="right" w:leader="dot" w:pos="9350"/>
            </w:tabs>
            <w:spacing w:line="360" w:lineRule="auto"/>
            <w:rPr>
              <w:rFonts w:ascii="Traditional Arabic" w:hAnsi="Traditional Arabic" w:cs="Traditional Arabic"/>
              <w:noProof/>
              <w:szCs w:val="22"/>
              <w:lang w:bidi="ar-SA"/>
            </w:rPr>
          </w:pPr>
          <w:hyperlink w:anchor="_Toc503257350" w:history="1">
            <w:r w:rsidR="00EB5F89" w:rsidRPr="005E025A">
              <w:rPr>
                <w:rStyle w:val="Hyperlink"/>
                <w:rFonts w:ascii="Traditional Arabic" w:hAnsi="Traditional Arabic" w:cs="Traditional Arabic" w:hint="eastAsia"/>
                <w:noProof/>
                <w:rtl/>
              </w:rPr>
              <w:t>دروان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امر</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ب</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تع</w:t>
            </w:r>
            <w:r w:rsidR="00EB5F89" w:rsidRPr="005E025A">
              <w:rPr>
                <w:rStyle w:val="Hyperlink"/>
                <w:rFonts w:ascii="Traditional Arabic" w:hAnsi="Traditional Arabic" w:cs="Traditional Arabic" w:hint="cs"/>
                <w:noProof/>
                <w:rtl/>
              </w:rPr>
              <w:t>یی</w:t>
            </w:r>
            <w:r w:rsidR="00EB5F89" w:rsidRPr="005E025A">
              <w:rPr>
                <w:rStyle w:val="Hyperlink"/>
                <w:rFonts w:ascii="Traditional Arabic" w:hAnsi="Traditional Arabic" w:cs="Traditional Arabic" w:hint="eastAsia"/>
                <w:noProof/>
                <w:rtl/>
              </w:rPr>
              <w:t>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و</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تخ</w:t>
            </w:r>
            <w:r w:rsidR="00EB5F89" w:rsidRPr="005E025A">
              <w:rPr>
                <w:rStyle w:val="Hyperlink"/>
                <w:rFonts w:ascii="Traditional Arabic" w:hAnsi="Traditional Arabic" w:cs="Traditional Arabic" w:hint="cs"/>
                <w:noProof/>
                <w:rtl/>
              </w:rPr>
              <w:t>یی</w:t>
            </w:r>
            <w:r w:rsidR="00EB5F89" w:rsidRPr="005E025A">
              <w:rPr>
                <w:rStyle w:val="Hyperlink"/>
                <w:rFonts w:ascii="Traditional Arabic" w:hAnsi="Traditional Arabic" w:cs="Traditional Arabic" w:hint="eastAsia"/>
                <w:noProof/>
                <w:rtl/>
              </w:rPr>
              <w:t>ر</w:t>
            </w:r>
            <w:r w:rsidR="00EB5F89" w:rsidRPr="005E025A">
              <w:rPr>
                <w:rFonts w:ascii="Traditional Arabic" w:hAnsi="Traditional Arabic" w:cs="Traditional Arabic"/>
                <w:noProof/>
                <w:webHidden/>
              </w:rPr>
              <w:tab/>
            </w:r>
            <w:r w:rsidR="00EB5F89" w:rsidRPr="005E025A">
              <w:rPr>
                <w:rFonts w:ascii="Traditional Arabic" w:hAnsi="Traditional Arabic" w:cs="Traditional Arabic"/>
                <w:noProof/>
                <w:webHidden/>
              </w:rPr>
              <w:fldChar w:fldCharType="begin"/>
            </w:r>
            <w:r w:rsidR="00EB5F89" w:rsidRPr="005E025A">
              <w:rPr>
                <w:rFonts w:ascii="Traditional Arabic" w:hAnsi="Traditional Arabic" w:cs="Traditional Arabic"/>
                <w:noProof/>
                <w:webHidden/>
              </w:rPr>
              <w:instrText xml:space="preserve"> PAGEREF _Toc503257350 \h </w:instrText>
            </w:r>
            <w:r w:rsidR="00EB5F89" w:rsidRPr="005E025A">
              <w:rPr>
                <w:rFonts w:ascii="Traditional Arabic" w:hAnsi="Traditional Arabic" w:cs="Traditional Arabic"/>
                <w:noProof/>
                <w:webHidden/>
              </w:rPr>
            </w:r>
            <w:r w:rsidR="00EB5F89" w:rsidRPr="005E025A">
              <w:rPr>
                <w:rFonts w:ascii="Traditional Arabic" w:hAnsi="Traditional Arabic" w:cs="Traditional Arabic"/>
                <w:noProof/>
                <w:webHidden/>
              </w:rPr>
              <w:fldChar w:fldCharType="separate"/>
            </w:r>
            <w:r w:rsidR="00EB5F89" w:rsidRPr="005E025A">
              <w:rPr>
                <w:rFonts w:ascii="Traditional Arabic" w:hAnsi="Traditional Arabic" w:cs="Traditional Arabic"/>
                <w:noProof/>
                <w:webHidden/>
              </w:rPr>
              <w:t>5</w:t>
            </w:r>
            <w:r w:rsidR="00EB5F89" w:rsidRPr="005E025A">
              <w:rPr>
                <w:rFonts w:ascii="Traditional Arabic" w:hAnsi="Traditional Arabic" w:cs="Traditional Arabic"/>
                <w:noProof/>
                <w:webHidden/>
              </w:rPr>
              <w:fldChar w:fldCharType="end"/>
            </w:r>
          </w:hyperlink>
        </w:p>
        <w:p w:rsidR="00EB5F89" w:rsidRPr="005E025A" w:rsidRDefault="00F422ED" w:rsidP="00EB5F89">
          <w:pPr>
            <w:pStyle w:val="TOC1"/>
            <w:tabs>
              <w:tab w:val="right" w:leader="dot" w:pos="9350"/>
            </w:tabs>
            <w:spacing w:line="360" w:lineRule="auto"/>
            <w:rPr>
              <w:rFonts w:ascii="Traditional Arabic" w:hAnsi="Traditional Arabic" w:cs="Traditional Arabic"/>
              <w:noProof/>
              <w:szCs w:val="22"/>
              <w:lang w:bidi="ar-SA"/>
            </w:rPr>
          </w:pPr>
          <w:hyperlink w:anchor="_Toc503257351" w:history="1">
            <w:r w:rsidR="00EB5F89" w:rsidRPr="005E025A">
              <w:rPr>
                <w:rStyle w:val="Hyperlink"/>
                <w:rFonts w:ascii="Traditional Arabic" w:hAnsi="Traditional Arabic" w:cs="Traditional Arabic" w:hint="eastAsia"/>
                <w:noProof/>
                <w:rtl/>
              </w:rPr>
              <w:t>احت</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اط</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محتوا</w:t>
            </w:r>
            <w:r w:rsidR="00EB5F89" w:rsidRPr="005E025A">
              <w:rPr>
                <w:rStyle w:val="Hyperlink"/>
                <w:rFonts w:ascii="Traditional Arabic" w:hAnsi="Traditional Arabic" w:cs="Traditional Arabic" w:hint="cs"/>
                <w:noProof/>
                <w:rtl/>
              </w:rPr>
              <w:t>یی</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م</w:t>
            </w:r>
            <w:r w:rsidR="00EB5F89" w:rsidRPr="005E025A">
              <w:rPr>
                <w:rStyle w:val="Hyperlink"/>
                <w:rFonts w:ascii="Traditional Arabic" w:hAnsi="Traditional Arabic" w:cs="Traditional Arabic" w:hint="cs"/>
                <w:noProof/>
                <w:rtl/>
              </w:rPr>
              <w:t>ی</w:t>
            </w:r>
            <w:r w:rsidR="00EB5F89" w:rsidRPr="005E025A">
              <w:rPr>
                <w:rStyle w:val="Hyperlink"/>
                <w:rFonts w:ascii="Traditional Arabic" w:hAnsi="Traditional Arabic" w:cs="Traditional Arabic" w:hint="eastAsia"/>
                <w:noProof/>
                <w:rtl/>
              </w:rPr>
              <w:t>ان</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اختلاف</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اقوال</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دو</w:t>
            </w:r>
            <w:r w:rsidR="00EB5F89" w:rsidRPr="005E025A">
              <w:rPr>
                <w:rStyle w:val="Hyperlink"/>
                <w:rFonts w:ascii="Traditional Arabic" w:hAnsi="Traditional Arabic" w:cs="Traditional Arabic"/>
                <w:noProof/>
                <w:rtl/>
              </w:rPr>
              <w:t xml:space="preserve"> </w:t>
            </w:r>
            <w:r w:rsidR="00EB5F89" w:rsidRPr="005E025A">
              <w:rPr>
                <w:rStyle w:val="Hyperlink"/>
                <w:rFonts w:ascii="Traditional Arabic" w:hAnsi="Traditional Arabic" w:cs="Traditional Arabic" w:hint="eastAsia"/>
                <w:noProof/>
                <w:rtl/>
              </w:rPr>
              <w:t>مجتهد</w:t>
            </w:r>
            <w:r w:rsidR="00EB5F89" w:rsidRPr="005E025A">
              <w:rPr>
                <w:rFonts w:ascii="Traditional Arabic" w:hAnsi="Traditional Arabic" w:cs="Traditional Arabic"/>
                <w:noProof/>
                <w:webHidden/>
              </w:rPr>
              <w:tab/>
            </w:r>
            <w:r w:rsidR="00EB5F89" w:rsidRPr="005E025A">
              <w:rPr>
                <w:rFonts w:ascii="Traditional Arabic" w:hAnsi="Traditional Arabic" w:cs="Traditional Arabic"/>
                <w:noProof/>
                <w:webHidden/>
              </w:rPr>
              <w:fldChar w:fldCharType="begin"/>
            </w:r>
            <w:r w:rsidR="00EB5F89" w:rsidRPr="005E025A">
              <w:rPr>
                <w:rFonts w:ascii="Traditional Arabic" w:hAnsi="Traditional Arabic" w:cs="Traditional Arabic"/>
                <w:noProof/>
                <w:webHidden/>
              </w:rPr>
              <w:instrText xml:space="preserve"> PAGEREF _Toc503257351 \h </w:instrText>
            </w:r>
            <w:r w:rsidR="00EB5F89" w:rsidRPr="005E025A">
              <w:rPr>
                <w:rFonts w:ascii="Traditional Arabic" w:hAnsi="Traditional Arabic" w:cs="Traditional Arabic"/>
                <w:noProof/>
                <w:webHidden/>
              </w:rPr>
            </w:r>
            <w:r w:rsidR="00EB5F89" w:rsidRPr="005E025A">
              <w:rPr>
                <w:rFonts w:ascii="Traditional Arabic" w:hAnsi="Traditional Arabic" w:cs="Traditional Arabic"/>
                <w:noProof/>
                <w:webHidden/>
              </w:rPr>
              <w:fldChar w:fldCharType="separate"/>
            </w:r>
            <w:r w:rsidR="00EB5F89" w:rsidRPr="005E025A">
              <w:rPr>
                <w:rFonts w:ascii="Traditional Arabic" w:hAnsi="Traditional Arabic" w:cs="Traditional Arabic"/>
                <w:noProof/>
                <w:webHidden/>
              </w:rPr>
              <w:t>6</w:t>
            </w:r>
            <w:r w:rsidR="00EB5F89" w:rsidRPr="005E025A">
              <w:rPr>
                <w:rFonts w:ascii="Traditional Arabic" w:hAnsi="Traditional Arabic" w:cs="Traditional Arabic"/>
                <w:noProof/>
                <w:webHidden/>
              </w:rPr>
              <w:fldChar w:fldCharType="end"/>
            </w:r>
          </w:hyperlink>
        </w:p>
        <w:p w:rsidR="00EB5F89" w:rsidRPr="005E025A" w:rsidRDefault="00EB5F89" w:rsidP="00EB5F89">
          <w:pPr>
            <w:spacing w:line="360" w:lineRule="auto"/>
            <w:rPr>
              <w:rFonts w:ascii="Traditional Arabic" w:hAnsi="Traditional Arabic" w:cs="Traditional Arabic"/>
            </w:rPr>
          </w:pPr>
          <w:r w:rsidRPr="005E025A">
            <w:rPr>
              <w:rFonts w:ascii="Traditional Arabic" w:hAnsi="Traditional Arabic" w:cs="Traditional Arabic"/>
              <w:b/>
              <w:bCs/>
              <w:noProof/>
            </w:rPr>
            <w:fldChar w:fldCharType="end"/>
          </w:r>
        </w:p>
      </w:sdtContent>
    </w:sdt>
    <w:p w:rsidR="00EB5F89" w:rsidRPr="005E025A" w:rsidRDefault="00EB5F89">
      <w:pPr>
        <w:bidi w:val="0"/>
        <w:spacing w:after="0"/>
        <w:ind w:firstLine="0"/>
        <w:contextualSpacing w:val="0"/>
        <w:jc w:val="left"/>
        <w:rPr>
          <w:rFonts w:ascii="Traditional Arabic" w:hAnsi="Traditional Arabic" w:cs="Traditional Arabic"/>
          <w:rtl/>
        </w:rPr>
      </w:pPr>
      <w:r w:rsidRPr="005E025A">
        <w:rPr>
          <w:rFonts w:ascii="Traditional Arabic" w:hAnsi="Traditional Arabic" w:cs="Traditional Arabic"/>
          <w:rtl/>
        </w:rPr>
        <w:br w:type="page"/>
      </w:r>
    </w:p>
    <w:p w:rsidR="005E025A" w:rsidRPr="00D95082" w:rsidRDefault="005E025A" w:rsidP="005E025A">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D95082">
        <w:rPr>
          <w:rFonts w:ascii="Traditional Arabic" w:hAnsi="Traditional Arabic" w:cs="Traditional Arabic" w:hint="cs"/>
          <w:rtl/>
        </w:rPr>
        <w:lastRenderedPageBreak/>
        <w:t>بسم الله الرحمن الرحیم</w:t>
      </w:r>
    </w:p>
    <w:p w:rsidR="005E025A" w:rsidRPr="00D95082" w:rsidRDefault="005E025A" w:rsidP="005E025A">
      <w:pPr>
        <w:pStyle w:val="Heading1"/>
        <w:rPr>
          <w:rFonts w:ascii="Traditional Arabic" w:hAnsi="Traditional Arabic" w:cs="Traditional Arabic"/>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8"/>
      <w:bookmarkEnd w:id="19"/>
      <w:bookmarkEnd w:id="20"/>
      <w:bookmarkEnd w:id="21"/>
      <w:bookmarkEnd w:id="22"/>
      <w:bookmarkEnd w:id="23"/>
      <w:bookmarkEnd w:id="24"/>
      <w:bookmarkEnd w:id="25"/>
    </w:p>
    <w:bookmarkEnd w:id="0"/>
    <w:bookmarkEnd w:id="1"/>
    <w:bookmarkEnd w:id="2"/>
    <w:bookmarkEnd w:id="26"/>
    <w:p w:rsidR="00EB5F89" w:rsidRPr="005E025A" w:rsidRDefault="00EB5F89" w:rsidP="00EB5F89">
      <w:pPr>
        <w:pStyle w:val="Heading1"/>
        <w:jc w:val="lowKashida"/>
        <w:rPr>
          <w:rFonts w:ascii="Traditional Arabic" w:hAnsi="Traditional Arabic" w:cs="Traditional Arabic"/>
          <w:color w:val="FF0000"/>
          <w:rtl/>
        </w:rPr>
      </w:pPr>
      <w:r w:rsidRPr="005E025A">
        <w:rPr>
          <w:rFonts w:ascii="Traditional Arabic" w:hAnsi="Traditional Arabic" w:cs="Traditional Arabic" w:hint="cs"/>
          <w:color w:val="FF0000"/>
          <w:rtl/>
        </w:rPr>
        <w:t>اشاره</w:t>
      </w:r>
      <w:bookmarkEnd w:id="3"/>
    </w:p>
    <w:p w:rsidR="00F875BA" w:rsidRPr="00561833" w:rsidRDefault="00EE687A" w:rsidP="00561833">
      <w:pPr>
        <w:jc w:val="lowKashida"/>
        <w:rPr>
          <w:rtl/>
        </w:rPr>
      </w:pPr>
      <w:r w:rsidRPr="005E025A">
        <w:rPr>
          <w:rFonts w:ascii="Traditional Arabic" w:hAnsi="Traditional Arabic" w:cs="Traditional Arabic" w:hint="cs"/>
          <w:rtl/>
        </w:rPr>
        <w:t>مسئله بیست و یکم این بود که فرمودند: «</w:t>
      </w:r>
      <w:r w:rsidR="009D152A" w:rsidRPr="009D152A">
        <w:rPr>
          <w:rFonts w:ascii="Traditional Arabic" w:hAnsi="Traditional Arabic" w:cs="Traditional Arabic" w:hint="cs"/>
          <w:b/>
          <w:bCs/>
          <w:rtl/>
        </w:rPr>
        <w:t>إذا</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کان</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مجتهدان</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لا</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یمکن</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تحصیل</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العلم</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بأعلمیّة</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أحدهما</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و</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لا</w:t>
      </w:r>
      <w:r w:rsidR="009D152A" w:rsidRPr="009D152A">
        <w:rPr>
          <w:rFonts w:ascii="Traditional Arabic" w:hAnsi="Traditional Arabic" w:cs="Traditional Arabic"/>
          <w:b/>
          <w:bCs/>
          <w:rtl/>
        </w:rPr>
        <w:t xml:space="preserve"> </w:t>
      </w:r>
      <w:r w:rsidR="009D152A" w:rsidRPr="009D152A">
        <w:rPr>
          <w:rFonts w:ascii="Traditional Arabic" w:hAnsi="Traditional Arabic" w:cs="Traditional Arabic" w:hint="cs"/>
          <w:b/>
          <w:bCs/>
          <w:rtl/>
        </w:rPr>
        <w:t>البیّنة</w:t>
      </w:r>
      <w:r w:rsidRPr="005E025A">
        <w:rPr>
          <w:rFonts w:ascii="Traditional Arabic" w:hAnsi="Traditional Arabic" w:cs="Traditional Arabic" w:hint="cs"/>
          <w:rtl/>
        </w:rPr>
        <w:t xml:space="preserve">»، دو مجتهد هستند، برای </w:t>
      </w:r>
      <w:r w:rsidR="006D7668" w:rsidRPr="005E025A">
        <w:rPr>
          <w:rFonts w:ascii="Traditional Arabic" w:hAnsi="Traditional Arabic" w:cs="Traditional Arabic" w:hint="cs"/>
          <w:rtl/>
        </w:rPr>
        <w:t>آن‌ها</w:t>
      </w:r>
      <w:r w:rsidRPr="005E025A">
        <w:rPr>
          <w:rFonts w:ascii="Traditional Arabic" w:hAnsi="Traditional Arabic" w:cs="Traditional Arabic" w:hint="cs"/>
          <w:rtl/>
        </w:rPr>
        <w:t xml:space="preserve"> راهی برای تشخیص اعلم نیست، «</w:t>
      </w:r>
      <w:r w:rsidR="00561833" w:rsidRPr="00561833">
        <w:rPr>
          <w:rFonts w:ascii="Traditional Arabic" w:hAnsi="Traditional Arabic" w:cs="Traditional Arabic" w:hint="cs"/>
          <w:b/>
          <w:bCs/>
          <w:rtl/>
        </w:rPr>
        <w:t>فإن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حصل</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الظن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بأعلمية</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أحدهما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تعين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تقليده،</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بل</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لو</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كان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في</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أحدهما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احتمال</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الأعلمية</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يقدم</w:t>
      </w:r>
      <w:r w:rsidRPr="005E025A">
        <w:rPr>
          <w:rFonts w:ascii="Traditional Arabic" w:hAnsi="Traditional Arabic" w:cs="Traditional Arabic" w:hint="cs"/>
          <w:rtl/>
        </w:rPr>
        <w:t>»، در اینجا دو فرع مطرح است:</w:t>
      </w:r>
    </w:p>
    <w:p w:rsidR="00EB5F89" w:rsidRPr="005E025A" w:rsidRDefault="00EB5F89" w:rsidP="00EB5F89">
      <w:pPr>
        <w:pStyle w:val="Heading1"/>
        <w:jc w:val="lowKashida"/>
        <w:rPr>
          <w:rFonts w:ascii="Traditional Arabic" w:hAnsi="Traditional Arabic" w:cs="Traditional Arabic"/>
          <w:color w:val="FF0000"/>
          <w:rtl/>
        </w:rPr>
      </w:pPr>
      <w:bookmarkStart w:id="27" w:name="_Toc503257347"/>
      <w:r w:rsidRPr="005E025A">
        <w:rPr>
          <w:rFonts w:ascii="Traditional Arabic" w:hAnsi="Traditional Arabic" w:cs="Traditional Arabic" w:hint="cs"/>
          <w:color w:val="FF0000"/>
          <w:rtl/>
        </w:rPr>
        <w:t>مظنون الأعلمیه</w:t>
      </w:r>
      <w:bookmarkEnd w:id="27"/>
      <w:r w:rsidR="00BD3224">
        <w:rPr>
          <w:rFonts w:ascii="Traditional Arabic" w:hAnsi="Traditional Arabic" w:cs="Traditional Arabic" w:hint="cs"/>
          <w:color w:val="FF0000"/>
          <w:rtl/>
        </w:rPr>
        <w:t xml:space="preserve"> و محتمل</w:t>
      </w:r>
      <w:r w:rsidR="00BD3224" w:rsidRPr="00BD3224">
        <w:rPr>
          <w:rFonts w:ascii="Traditional Arabic" w:hAnsi="Traditional Arabic" w:cs="Traditional Arabic" w:hint="cs"/>
          <w:color w:val="FF0000"/>
          <w:rtl/>
        </w:rPr>
        <w:t xml:space="preserve"> </w:t>
      </w:r>
      <w:r w:rsidR="00BD3224" w:rsidRPr="005E025A">
        <w:rPr>
          <w:rFonts w:ascii="Traditional Arabic" w:hAnsi="Traditional Arabic" w:cs="Traditional Arabic" w:hint="cs"/>
          <w:color w:val="FF0000"/>
          <w:rtl/>
        </w:rPr>
        <w:t>الأعلمیه</w:t>
      </w:r>
    </w:p>
    <w:p w:rsidR="00EE687A" w:rsidRPr="005E025A" w:rsidRDefault="00EE687A" w:rsidP="00BD3224">
      <w:pPr>
        <w:jc w:val="lowKashida"/>
        <w:rPr>
          <w:rFonts w:ascii="Traditional Arabic" w:hAnsi="Traditional Arabic" w:cs="Traditional Arabic"/>
          <w:rtl/>
        </w:rPr>
      </w:pPr>
      <w:r w:rsidRPr="005E025A">
        <w:rPr>
          <w:rFonts w:ascii="Traditional Arabic" w:hAnsi="Traditional Arabic" w:cs="Traditional Arabic" w:hint="cs"/>
          <w:rtl/>
        </w:rPr>
        <w:t xml:space="preserve">1 – وجود مظنون الأعلمیه در میان این دو مجتهد، در اینجا فرمودند </w:t>
      </w:r>
      <w:r w:rsidR="00BD3224" w:rsidRPr="00561833">
        <w:rPr>
          <w:rFonts w:ascii="Traditional Arabic" w:hAnsi="Traditional Arabic" w:cs="Traditional Arabic" w:hint="cs"/>
          <w:b/>
          <w:bCs/>
          <w:rtl/>
        </w:rPr>
        <w:t>تعين</w:t>
      </w:r>
      <w:r w:rsidR="00BD3224" w:rsidRPr="00561833">
        <w:rPr>
          <w:rFonts w:ascii="Traditional Arabic" w:hAnsi="Traditional Arabic" w:cs="Traditional Arabic"/>
          <w:b/>
          <w:bCs/>
          <w:rtl/>
        </w:rPr>
        <w:t xml:space="preserve"> </w:t>
      </w:r>
      <w:r w:rsidR="00BD3224" w:rsidRPr="00561833">
        <w:rPr>
          <w:rFonts w:ascii="Traditional Arabic" w:hAnsi="Traditional Arabic" w:cs="Traditional Arabic" w:hint="cs"/>
          <w:b/>
          <w:bCs/>
          <w:rtl/>
        </w:rPr>
        <w:t>تقليده</w:t>
      </w:r>
      <w:r w:rsidR="005E025A">
        <w:rPr>
          <w:rFonts w:ascii="Traditional Arabic" w:hAnsi="Traditional Arabic" w:cs="Traditional Arabic" w:hint="cs"/>
          <w:rtl/>
        </w:rPr>
        <w:t>؛</w:t>
      </w:r>
      <w:r w:rsidRPr="005E025A">
        <w:rPr>
          <w:rFonts w:ascii="Traditional Arabic" w:hAnsi="Traditional Arabic" w:cs="Traditional Arabic" w:hint="cs"/>
          <w:rtl/>
        </w:rPr>
        <w:t xml:space="preserve"> اما ظن غیر معتبر هم بر أعلمیت یک شخص باشد، تعین تقلید پیدا </w:t>
      </w:r>
      <w:r w:rsidR="006D7668" w:rsidRPr="005E025A">
        <w:rPr>
          <w:rFonts w:ascii="Traditional Arabic" w:hAnsi="Traditional Arabic" w:cs="Traditional Arabic" w:hint="cs"/>
          <w:rtl/>
        </w:rPr>
        <w:t>می‌کند</w:t>
      </w:r>
      <w:r w:rsidRPr="005E025A">
        <w:rPr>
          <w:rFonts w:ascii="Traditional Arabic" w:hAnsi="Traditional Arabic" w:cs="Traditional Arabic" w:hint="cs"/>
          <w:rtl/>
        </w:rPr>
        <w:t xml:space="preserve">، از مواردی است که </w:t>
      </w:r>
      <w:r w:rsidR="006D7668" w:rsidRPr="005E025A">
        <w:rPr>
          <w:rFonts w:ascii="Traditional Arabic" w:hAnsi="Traditional Arabic" w:cs="Traditional Arabic" w:hint="cs"/>
          <w:rtl/>
        </w:rPr>
        <w:t>همان‌طور</w:t>
      </w:r>
      <w:r w:rsidRPr="005E025A">
        <w:rPr>
          <w:rFonts w:ascii="Traditional Arabic" w:hAnsi="Traditional Arabic" w:cs="Traditional Arabic" w:hint="cs"/>
          <w:rtl/>
        </w:rPr>
        <w:t xml:space="preserve"> اگر علم یا اطمینان یا بیّنه و یا خبر واحد داشت که این فرد اعلم است، تعین پیدا </w:t>
      </w:r>
      <w:r w:rsidR="006D7668" w:rsidRPr="005E025A">
        <w:rPr>
          <w:rFonts w:ascii="Traditional Arabic" w:hAnsi="Traditional Arabic" w:cs="Traditional Arabic" w:hint="cs"/>
          <w:rtl/>
        </w:rPr>
        <w:t>می‌کرد</w:t>
      </w:r>
      <w:r w:rsidR="005E025A">
        <w:rPr>
          <w:rFonts w:ascii="Traditional Arabic" w:hAnsi="Traditional Arabic" w:cs="Traditional Arabic" w:hint="cs"/>
          <w:rtl/>
        </w:rPr>
        <w:t>.</w:t>
      </w:r>
      <w:r w:rsidRPr="005E025A">
        <w:rPr>
          <w:rFonts w:ascii="Traditional Arabic" w:hAnsi="Traditional Arabic" w:cs="Traditional Arabic" w:hint="cs"/>
          <w:rtl/>
        </w:rPr>
        <w:t xml:space="preserve"> از امور جالب هم این است که اگر یک دلیل معتبری هم نباشد، اما ظن غیر معتبر باشد، ظنی که اگر در هر جای دیگری بود، عمل </w:t>
      </w:r>
      <w:r w:rsidR="006D7668" w:rsidRPr="005E025A">
        <w:rPr>
          <w:rFonts w:ascii="Traditional Arabic" w:hAnsi="Traditional Arabic" w:cs="Traditional Arabic" w:hint="cs"/>
          <w:rtl/>
        </w:rPr>
        <w:t>نمی‌شد</w:t>
      </w:r>
      <w:r w:rsidRPr="005E025A">
        <w:rPr>
          <w:rFonts w:ascii="Traditional Arabic" w:hAnsi="Traditional Arabic" w:cs="Traditional Arabic" w:hint="cs"/>
          <w:rtl/>
        </w:rPr>
        <w:t xml:space="preserve">، اما در اینجا ولو ظن غیر معتبر، موجب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که تقلید تعین پیدا بکند</w:t>
      </w:r>
      <w:r w:rsidR="005E025A">
        <w:rPr>
          <w:rFonts w:ascii="Traditional Arabic" w:hAnsi="Traditional Arabic" w:cs="Traditional Arabic" w:hint="cs"/>
          <w:rtl/>
        </w:rPr>
        <w:t>.</w:t>
      </w:r>
      <w:r w:rsidRPr="005E025A">
        <w:rPr>
          <w:rFonts w:ascii="Traditional Arabic" w:hAnsi="Traditional Arabic" w:cs="Traditional Arabic" w:hint="cs"/>
          <w:rtl/>
        </w:rPr>
        <w:t xml:space="preserve"> اینکه بلافاصله مسئله بیست و یکم در کنار مسئله بیست قرار گرفت، گویا حاصل کلام این نظریه این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که تقلید از اعلم دو مسیر دارد:</w:t>
      </w:r>
    </w:p>
    <w:p w:rsidR="00EB5F89" w:rsidRPr="005E025A" w:rsidRDefault="00FF43C5" w:rsidP="00EB5F89">
      <w:pPr>
        <w:pStyle w:val="Heading1"/>
        <w:jc w:val="lowKashida"/>
        <w:rPr>
          <w:rFonts w:ascii="Traditional Arabic" w:hAnsi="Traditional Arabic" w:cs="Traditional Arabic"/>
          <w:color w:val="FF0000"/>
          <w:rtl/>
        </w:rPr>
      </w:pPr>
      <w:bookmarkStart w:id="28" w:name="_Toc503257348"/>
      <w:r>
        <w:rPr>
          <w:rFonts w:ascii="Traditional Arabic" w:hAnsi="Traditional Arabic" w:cs="Traditional Arabic" w:hint="cs"/>
          <w:color w:val="FF0000"/>
          <w:rtl/>
        </w:rPr>
        <w:t>راه‌های</w:t>
      </w:r>
      <w:r w:rsidR="00EB5F89" w:rsidRPr="005E025A">
        <w:rPr>
          <w:rFonts w:ascii="Traditional Arabic" w:hAnsi="Traditional Arabic" w:cs="Traditional Arabic" w:hint="cs"/>
          <w:color w:val="FF0000"/>
          <w:rtl/>
        </w:rPr>
        <w:t xml:space="preserve"> تقلید از أعلم</w:t>
      </w:r>
      <w:bookmarkEnd w:id="28"/>
    </w:p>
    <w:p w:rsidR="005B626F" w:rsidRPr="005E025A" w:rsidRDefault="00EE687A" w:rsidP="00BD3224">
      <w:pPr>
        <w:jc w:val="lowKashida"/>
        <w:rPr>
          <w:rFonts w:ascii="Traditional Arabic" w:hAnsi="Traditional Arabic" w:cs="Traditional Arabic"/>
          <w:rtl/>
        </w:rPr>
      </w:pPr>
      <w:r w:rsidRPr="005E025A">
        <w:rPr>
          <w:rFonts w:ascii="Traditional Arabic" w:hAnsi="Traditional Arabic" w:cs="Traditional Arabic" w:hint="cs"/>
          <w:rtl/>
        </w:rPr>
        <w:t xml:space="preserve">1 – مسیر اول این است که ادله معتبر گویای این باشد که این فرد اعلم </w:t>
      </w:r>
      <w:r w:rsidR="00BD3224">
        <w:rPr>
          <w:rFonts w:ascii="Traditional Arabic" w:hAnsi="Traditional Arabic" w:cs="Traditional Arabic" w:hint="cs"/>
          <w:rtl/>
        </w:rPr>
        <w:t>است</w:t>
      </w:r>
      <w:r w:rsidR="005B626F" w:rsidRPr="005E025A">
        <w:rPr>
          <w:rFonts w:ascii="Traditional Arabic" w:hAnsi="Traditional Arabic" w:cs="Traditional Arabic" w:hint="cs"/>
          <w:rtl/>
        </w:rPr>
        <w:t xml:space="preserve">، ادله معتبر </w:t>
      </w:r>
      <w:r w:rsidR="006D7668" w:rsidRPr="005E025A">
        <w:rPr>
          <w:rFonts w:ascii="Traditional Arabic" w:hAnsi="Traditional Arabic" w:cs="Traditional Arabic" w:hint="cs"/>
          <w:rtl/>
        </w:rPr>
        <w:t>عبارت‌اند</w:t>
      </w:r>
      <w:r w:rsidR="005B626F" w:rsidRPr="005E025A">
        <w:rPr>
          <w:rFonts w:ascii="Traditional Arabic" w:hAnsi="Traditional Arabic" w:cs="Traditional Arabic" w:hint="cs"/>
          <w:rtl/>
        </w:rPr>
        <w:t xml:space="preserve"> از: قطع و اطمینان و بیّنه و </w:t>
      </w:r>
      <w:r w:rsidR="006D7668" w:rsidRPr="005E025A">
        <w:rPr>
          <w:rFonts w:ascii="Traditional Arabic" w:hAnsi="Traditional Arabic" w:cs="Traditional Arabic" w:hint="cs"/>
          <w:rtl/>
        </w:rPr>
        <w:t>بنا</w:t>
      </w:r>
      <w:r w:rsidR="006D7668" w:rsidRPr="005E025A">
        <w:rPr>
          <w:rFonts w:ascii="Traditional Arabic" w:hAnsi="Traditional Arabic" w:cs="Traditional Arabic"/>
          <w:rtl/>
        </w:rPr>
        <w:t xml:space="preserve"> </w:t>
      </w:r>
      <w:r w:rsidR="006D7668" w:rsidRPr="005E025A">
        <w:rPr>
          <w:rFonts w:ascii="Traditional Arabic" w:hAnsi="Traditional Arabic" w:cs="Traditional Arabic" w:hint="cs"/>
          <w:rtl/>
        </w:rPr>
        <w:t>بر</w:t>
      </w:r>
      <w:r w:rsidR="005B626F" w:rsidRPr="005E025A">
        <w:rPr>
          <w:rFonts w:ascii="Traditional Arabic" w:hAnsi="Traditional Arabic" w:cs="Traditional Arabic" w:hint="cs"/>
          <w:rtl/>
        </w:rPr>
        <w:t xml:space="preserve"> نظری خبر ثقه بود.</w:t>
      </w:r>
    </w:p>
    <w:p w:rsidR="005B626F" w:rsidRPr="005E025A" w:rsidRDefault="005B626F" w:rsidP="005E025A">
      <w:pPr>
        <w:jc w:val="lowKashida"/>
        <w:rPr>
          <w:rFonts w:ascii="Traditional Arabic" w:hAnsi="Traditional Arabic" w:cs="Traditional Arabic"/>
          <w:rtl/>
        </w:rPr>
      </w:pPr>
      <w:r w:rsidRPr="005E025A">
        <w:rPr>
          <w:rFonts w:ascii="Traditional Arabic" w:hAnsi="Traditional Arabic" w:cs="Traditional Arabic" w:hint="cs"/>
          <w:rtl/>
        </w:rPr>
        <w:t xml:space="preserve">2 – مسیر دوم این است که ظن غیر معتبر باشد، خود ظن بما هوهو، بلکه حتی احتمال، موجب تعین تقلید از شخص معین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بااینکه</w:t>
      </w:r>
      <w:r w:rsidRPr="005E025A">
        <w:rPr>
          <w:rFonts w:ascii="Traditional Arabic" w:hAnsi="Traditional Arabic" w:cs="Traditional Arabic" w:hint="cs"/>
          <w:rtl/>
        </w:rPr>
        <w:t xml:space="preserve"> اعلمیت او از </w:t>
      </w:r>
      <w:r w:rsidR="006D7668" w:rsidRPr="005E025A">
        <w:rPr>
          <w:rFonts w:ascii="Traditional Arabic" w:hAnsi="Traditional Arabic" w:cs="Traditional Arabic" w:hint="cs"/>
          <w:rtl/>
        </w:rPr>
        <w:t>روش‌های</w:t>
      </w:r>
      <w:r w:rsidRPr="005E025A">
        <w:rPr>
          <w:rFonts w:ascii="Traditional Arabic" w:hAnsi="Traditional Arabic" w:cs="Traditional Arabic" w:hint="cs"/>
          <w:rtl/>
        </w:rPr>
        <w:t xml:space="preserve"> مثبت موضوعات عبور نکرده است، هیچ روشی از </w:t>
      </w:r>
      <w:r w:rsidR="006D7668" w:rsidRPr="005E025A">
        <w:rPr>
          <w:rFonts w:ascii="Traditional Arabic" w:hAnsi="Traditional Arabic" w:cs="Traditional Arabic" w:hint="cs"/>
          <w:rtl/>
        </w:rPr>
        <w:t>روش‌های</w:t>
      </w:r>
      <w:r w:rsidRPr="005E025A">
        <w:rPr>
          <w:rFonts w:ascii="Traditional Arabic" w:hAnsi="Traditional Arabic" w:cs="Traditional Arabic" w:hint="cs"/>
          <w:rtl/>
        </w:rPr>
        <w:t xml:space="preserve"> مسئله قبل که اثبات یک موضوع </w:t>
      </w:r>
      <w:r w:rsidR="006D7668" w:rsidRPr="005E025A">
        <w:rPr>
          <w:rFonts w:ascii="Traditional Arabic" w:hAnsi="Traditional Arabic" w:cs="Traditional Arabic" w:hint="cs"/>
          <w:rtl/>
        </w:rPr>
        <w:t>می‌کرد</w:t>
      </w:r>
      <w:r w:rsidRPr="005E025A">
        <w:rPr>
          <w:rFonts w:ascii="Traditional Arabic" w:hAnsi="Traditional Arabic" w:cs="Traditional Arabic" w:hint="cs"/>
          <w:rtl/>
        </w:rPr>
        <w:t>، در اینجا نیست</w:t>
      </w:r>
      <w:r w:rsidR="005E025A">
        <w:rPr>
          <w:rFonts w:ascii="Traditional Arabic" w:hAnsi="Traditional Arabic" w:cs="Traditional Arabic" w:hint="cs"/>
          <w:rtl/>
        </w:rPr>
        <w:t>؛</w:t>
      </w:r>
      <w:r w:rsidRPr="005E025A">
        <w:rPr>
          <w:rFonts w:ascii="Traditional Arabic" w:hAnsi="Traditional Arabic" w:cs="Traditional Arabic" w:hint="cs"/>
          <w:rtl/>
        </w:rPr>
        <w:t xml:space="preserve"> بلکه ظن غیر معتبر است، بلکه حتی احتمال است</w:t>
      </w:r>
      <w:r w:rsidR="005E025A">
        <w:rPr>
          <w:rFonts w:ascii="Traditional Arabic" w:hAnsi="Traditional Arabic" w:cs="Traditional Arabic" w:hint="cs"/>
          <w:rtl/>
        </w:rPr>
        <w:t>؛</w:t>
      </w:r>
      <w:r w:rsidRPr="005E025A">
        <w:rPr>
          <w:rFonts w:ascii="Traditional Arabic" w:hAnsi="Traditional Arabic" w:cs="Traditional Arabic" w:hint="cs"/>
          <w:rtl/>
        </w:rPr>
        <w:t xml:space="preserve"> اما تعین تقلید پیدا </w:t>
      </w:r>
      <w:r w:rsidR="006D7668" w:rsidRPr="005E025A">
        <w:rPr>
          <w:rFonts w:ascii="Traditional Arabic" w:hAnsi="Traditional Arabic" w:cs="Traditional Arabic" w:hint="cs"/>
          <w:rtl/>
        </w:rPr>
        <w:t>می‌کند</w:t>
      </w:r>
      <w:r w:rsidRPr="005E025A">
        <w:rPr>
          <w:rFonts w:ascii="Traditional Arabic" w:hAnsi="Traditional Arabic" w:cs="Traditional Arabic" w:hint="cs"/>
          <w:rtl/>
        </w:rPr>
        <w:t>.</w:t>
      </w:r>
    </w:p>
    <w:p w:rsidR="005B626F" w:rsidRPr="005E025A" w:rsidRDefault="005B626F"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مرحوم سید بلافاصله وقتی </w:t>
      </w:r>
      <w:r w:rsidR="006D7668" w:rsidRPr="005E025A">
        <w:rPr>
          <w:rFonts w:ascii="Traditional Arabic" w:hAnsi="Traditional Arabic" w:cs="Traditional Arabic" w:hint="cs"/>
          <w:rtl/>
        </w:rPr>
        <w:t>می‌گوید</w:t>
      </w:r>
      <w:r w:rsidRPr="005E025A">
        <w:rPr>
          <w:rFonts w:ascii="Traditional Arabic" w:hAnsi="Traditional Arabic" w:cs="Traditional Arabic" w:hint="cs"/>
          <w:rtl/>
        </w:rPr>
        <w:t xml:space="preserve"> که </w:t>
      </w:r>
      <w:r w:rsidR="006D7668" w:rsidRPr="005E025A">
        <w:rPr>
          <w:rFonts w:ascii="Traditional Arabic" w:hAnsi="Traditional Arabic" w:cs="Traditional Arabic" w:hint="cs"/>
          <w:rtl/>
        </w:rPr>
        <w:t>راه‌های</w:t>
      </w:r>
      <w:r w:rsidRPr="005E025A">
        <w:rPr>
          <w:rFonts w:ascii="Traditional Arabic" w:hAnsi="Traditional Arabic" w:cs="Traditional Arabic" w:hint="cs"/>
          <w:rtl/>
        </w:rPr>
        <w:t xml:space="preserve"> اثبات اعلمیت </w:t>
      </w:r>
      <w:r w:rsidR="006D7668" w:rsidRPr="005E025A">
        <w:rPr>
          <w:rFonts w:ascii="Traditional Arabic" w:hAnsi="Traditional Arabic" w:cs="Traditional Arabic" w:hint="cs"/>
          <w:rtl/>
        </w:rPr>
        <w:t>این‌ها</w:t>
      </w:r>
      <w:r w:rsidRPr="005E025A">
        <w:rPr>
          <w:rFonts w:ascii="Traditional Arabic" w:hAnsi="Traditional Arabic" w:cs="Traditional Arabic" w:hint="cs"/>
          <w:rtl/>
        </w:rPr>
        <w:t xml:space="preserve"> هستند، </w:t>
      </w:r>
      <w:r w:rsidR="006D7668" w:rsidRPr="005E025A">
        <w:rPr>
          <w:rFonts w:ascii="Traditional Arabic" w:hAnsi="Traditional Arabic" w:cs="Traditional Arabic" w:hint="cs"/>
          <w:rtl/>
        </w:rPr>
        <w:t>می‌فرمایند</w:t>
      </w:r>
      <w:r w:rsidRPr="005E025A">
        <w:rPr>
          <w:rFonts w:ascii="Traditional Arabic" w:hAnsi="Traditional Arabic" w:cs="Traditional Arabic" w:hint="cs"/>
          <w:rtl/>
        </w:rPr>
        <w:t xml:space="preserve"> که اینجا </w:t>
      </w:r>
      <w:r w:rsidR="006D7668" w:rsidRPr="005E025A">
        <w:rPr>
          <w:rFonts w:ascii="Traditional Arabic" w:hAnsi="Traditional Arabic" w:cs="Traditional Arabic" w:hint="cs"/>
          <w:rtl/>
        </w:rPr>
        <w:t>از</w:t>
      </w:r>
      <w:r w:rsidR="00020348">
        <w:rPr>
          <w:rFonts w:ascii="Traditional Arabic" w:hAnsi="Traditional Arabic" w:cs="Traditional Arabic" w:hint="cs"/>
          <w:rtl/>
        </w:rPr>
        <w:t xml:space="preserve"> </w:t>
      </w:r>
      <w:r w:rsidR="006D7668" w:rsidRPr="005E025A">
        <w:rPr>
          <w:rFonts w:ascii="Traditional Arabic" w:hAnsi="Traditional Arabic" w:cs="Traditional Arabic" w:hint="cs"/>
          <w:rtl/>
        </w:rPr>
        <w:t>آنجاهایی</w:t>
      </w:r>
      <w:r w:rsidRPr="005E025A">
        <w:rPr>
          <w:rFonts w:ascii="Traditional Arabic" w:hAnsi="Traditional Arabic" w:cs="Traditional Arabic" w:hint="cs"/>
          <w:rtl/>
        </w:rPr>
        <w:t xml:space="preserve"> است که اگر </w:t>
      </w:r>
      <w:r w:rsidR="006D7668" w:rsidRPr="005E025A">
        <w:rPr>
          <w:rFonts w:ascii="Traditional Arabic" w:hAnsi="Traditional Arabic" w:cs="Traditional Arabic" w:hint="cs"/>
          <w:rtl/>
        </w:rPr>
        <w:t>راه‌های</w:t>
      </w:r>
      <w:r w:rsidRPr="005E025A">
        <w:rPr>
          <w:rFonts w:ascii="Traditional Arabic" w:hAnsi="Traditional Arabic" w:cs="Traditional Arabic" w:hint="cs"/>
          <w:rtl/>
        </w:rPr>
        <w:t xml:space="preserve"> اثبات تمام نشود، اما ظن غیر معتبر به اعلمیت باشد، به خاطر یک قاعده که دوران میان تعیین و تخییر است، تقلید از این فرد تعین پیدا </w:t>
      </w:r>
      <w:r w:rsidR="006D7668" w:rsidRPr="005E025A">
        <w:rPr>
          <w:rFonts w:ascii="Traditional Arabic" w:hAnsi="Traditional Arabic" w:cs="Traditional Arabic" w:hint="cs"/>
          <w:rtl/>
        </w:rPr>
        <w:t>می‌کند</w:t>
      </w:r>
      <w:r w:rsidRPr="005E025A">
        <w:rPr>
          <w:rFonts w:ascii="Traditional Arabic" w:hAnsi="Traditional Arabic" w:cs="Traditional Arabic" w:hint="cs"/>
          <w:rtl/>
        </w:rPr>
        <w:t>.</w:t>
      </w:r>
    </w:p>
    <w:p w:rsidR="005B626F" w:rsidRPr="005E025A" w:rsidRDefault="005B626F"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اینجا در دو مقام بحث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w:t>
      </w:r>
    </w:p>
    <w:p w:rsidR="005B626F" w:rsidRPr="005E025A" w:rsidRDefault="005B626F" w:rsidP="00EB5F89">
      <w:pPr>
        <w:jc w:val="lowKashida"/>
        <w:rPr>
          <w:rFonts w:ascii="Traditional Arabic" w:hAnsi="Traditional Arabic" w:cs="Traditional Arabic"/>
          <w:rtl/>
        </w:rPr>
      </w:pPr>
      <w:r w:rsidRPr="005E025A">
        <w:rPr>
          <w:rFonts w:ascii="Traditional Arabic" w:hAnsi="Traditional Arabic" w:cs="Traditional Arabic" w:hint="cs"/>
          <w:rtl/>
        </w:rPr>
        <w:t>1 – مقام اول همین فرع اول است که ظن به أعلمیت یک فرد است.</w:t>
      </w:r>
    </w:p>
    <w:p w:rsidR="005B626F" w:rsidRPr="005E025A" w:rsidRDefault="005B626F" w:rsidP="00EB5F89">
      <w:pPr>
        <w:jc w:val="lowKashida"/>
        <w:rPr>
          <w:rFonts w:ascii="Traditional Arabic" w:hAnsi="Traditional Arabic" w:cs="Traditional Arabic"/>
          <w:rtl/>
        </w:rPr>
      </w:pPr>
      <w:r w:rsidRPr="005E025A">
        <w:rPr>
          <w:rFonts w:ascii="Traditional Arabic" w:hAnsi="Traditional Arabic" w:cs="Traditional Arabic" w:hint="cs"/>
          <w:rtl/>
        </w:rPr>
        <w:t>2 – مقام دوم احتمال اعلمیت به یک فرد است.</w:t>
      </w:r>
    </w:p>
    <w:p w:rsidR="005B626F" w:rsidRPr="005E025A" w:rsidRDefault="005B626F" w:rsidP="00020348">
      <w:pPr>
        <w:jc w:val="lowKashida"/>
        <w:rPr>
          <w:rFonts w:ascii="Traditional Arabic" w:hAnsi="Traditional Arabic" w:cs="Traditional Arabic"/>
          <w:rtl/>
        </w:rPr>
      </w:pPr>
      <w:r w:rsidRPr="005E025A">
        <w:rPr>
          <w:rFonts w:ascii="Traditional Arabic" w:hAnsi="Traditional Arabic" w:cs="Traditional Arabic" w:hint="cs"/>
          <w:rtl/>
        </w:rPr>
        <w:t>گرچه مقام دوم بحثش خیلی طولانی نخواهد بود، جز بعضی از مواردی که تفاوت با مقام اول دارد</w:t>
      </w:r>
      <w:r w:rsidR="00020348">
        <w:rPr>
          <w:rFonts w:ascii="Traditional Arabic" w:hAnsi="Traditional Arabic" w:cs="Traditional Arabic" w:hint="cs"/>
          <w:rtl/>
        </w:rPr>
        <w:t>؛</w:t>
      </w:r>
      <w:r w:rsidRPr="005E025A">
        <w:rPr>
          <w:rFonts w:ascii="Traditional Arabic" w:hAnsi="Traditional Arabic" w:cs="Traditional Arabic" w:hint="cs"/>
          <w:rtl/>
        </w:rPr>
        <w:t xml:space="preserve"> اما برای اینکه بحث یک وضوح بیشتری داشته باشد، در دو مقام </w:t>
      </w:r>
      <w:r w:rsidR="006D7668" w:rsidRPr="005E025A">
        <w:rPr>
          <w:rFonts w:ascii="Traditional Arabic" w:hAnsi="Traditional Arabic" w:cs="Traditional Arabic" w:hint="cs"/>
          <w:rtl/>
        </w:rPr>
        <w:t>قابل‌بررسی</w:t>
      </w:r>
      <w:r w:rsidRPr="005E025A">
        <w:rPr>
          <w:rFonts w:ascii="Traditional Arabic" w:hAnsi="Traditional Arabic" w:cs="Traditional Arabic" w:hint="cs"/>
          <w:rtl/>
        </w:rPr>
        <w:t xml:space="preserve"> است.</w:t>
      </w:r>
    </w:p>
    <w:p w:rsidR="00B5047C" w:rsidRPr="005E025A" w:rsidRDefault="005B626F" w:rsidP="00BD3224">
      <w:pPr>
        <w:jc w:val="lowKashida"/>
        <w:rPr>
          <w:rFonts w:ascii="Traditional Arabic" w:hAnsi="Traditional Arabic" w:cs="Traditional Arabic"/>
          <w:rtl/>
        </w:rPr>
      </w:pPr>
      <w:r w:rsidRPr="005E025A">
        <w:rPr>
          <w:rFonts w:ascii="Traditional Arabic" w:hAnsi="Traditional Arabic" w:cs="Traditional Arabic" w:hint="cs"/>
          <w:rtl/>
        </w:rPr>
        <w:lastRenderedPageBreak/>
        <w:t xml:space="preserve">بعد از ورود در مقام اول، </w:t>
      </w:r>
      <w:r w:rsidR="006D7668" w:rsidRPr="005E025A">
        <w:rPr>
          <w:rFonts w:ascii="Traditional Arabic" w:hAnsi="Traditional Arabic" w:cs="Traditional Arabic" w:hint="cs"/>
          <w:rtl/>
        </w:rPr>
        <w:t>این‌طور</w:t>
      </w:r>
      <w:r w:rsidRPr="005E025A">
        <w:rPr>
          <w:rFonts w:ascii="Traditional Arabic" w:hAnsi="Traditional Arabic" w:cs="Traditional Arabic" w:hint="cs"/>
          <w:rtl/>
        </w:rPr>
        <w:t xml:space="preserve"> بیان شد که گرچه عبارت مرحوم سید معلوم نیست که همه تقسیمات اقسام را شامل بشود، اما تقسیماتی در صورت ظن به أعلمیت وجود دارد، تقسیماتی که بیان شد، این بود که ظن أعلمیت به یک شخص، </w:t>
      </w:r>
      <w:r w:rsidR="00B5047C" w:rsidRPr="005E025A">
        <w:rPr>
          <w:rFonts w:ascii="Traditional Arabic" w:hAnsi="Traditional Arabic" w:cs="Traditional Arabic" w:hint="cs"/>
          <w:rtl/>
        </w:rPr>
        <w:t>بر دو قسم است:</w:t>
      </w:r>
    </w:p>
    <w:p w:rsidR="00EB5F89" w:rsidRPr="005E025A" w:rsidRDefault="00EB5F89" w:rsidP="00EB5F89">
      <w:pPr>
        <w:pStyle w:val="Heading1"/>
        <w:jc w:val="lowKashida"/>
        <w:rPr>
          <w:rFonts w:ascii="Traditional Arabic" w:hAnsi="Traditional Arabic" w:cs="Traditional Arabic"/>
          <w:color w:val="FF0000"/>
          <w:rtl/>
        </w:rPr>
      </w:pPr>
      <w:bookmarkStart w:id="29" w:name="_Toc503257349"/>
      <w:r w:rsidRPr="005E025A">
        <w:rPr>
          <w:rFonts w:ascii="Traditional Arabic" w:hAnsi="Traditional Arabic" w:cs="Traditional Arabic" w:hint="cs"/>
          <w:color w:val="FF0000"/>
          <w:rtl/>
        </w:rPr>
        <w:t>اقسام مظنون الأعلمیة</w:t>
      </w:r>
      <w:bookmarkEnd w:id="29"/>
    </w:p>
    <w:p w:rsidR="005B626F" w:rsidRPr="005E025A" w:rsidRDefault="00B5047C" w:rsidP="00EB5F89">
      <w:pPr>
        <w:jc w:val="lowKashida"/>
        <w:rPr>
          <w:rFonts w:ascii="Traditional Arabic" w:hAnsi="Traditional Arabic" w:cs="Traditional Arabic"/>
          <w:rtl/>
        </w:rPr>
      </w:pPr>
      <w:r w:rsidRPr="005E025A">
        <w:rPr>
          <w:rFonts w:ascii="Traditional Arabic" w:hAnsi="Traditional Arabic" w:cs="Traditional Arabic" w:hint="cs"/>
          <w:rtl/>
        </w:rPr>
        <w:t>1 -</w:t>
      </w:r>
      <w:r w:rsidR="005B626F" w:rsidRPr="005E025A">
        <w:rPr>
          <w:rFonts w:ascii="Traditional Arabic" w:hAnsi="Traditional Arabic" w:cs="Traditional Arabic" w:hint="cs"/>
          <w:rtl/>
        </w:rPr>
        <w:t xml:space="preserve"> ظن به أعلمیت یک شخص غیر معین است که ظن اجمالی است</w:t>
      </w:r>
      <w:r w:rsidRPr="005E025A">
        <w:rPr>
          <w:rFonts w:ascii="Traditional Arabic" w:hAnsi="Traditional Arabic" w:cs="Traditional Arabic" w:hint="cs"/>
          <w:rtl/>
        </w:rPr>
        <w:t>.</w:t>
      </w:r>
    </w:p>
    <w:p w:rsidR="00B5047C" w:rsidRPr="005E025A" w:rsidRDefault="00B5047C" w:rsidP="00BD3224">
      <w:pPr>
        <w:jc w:val="lowKashida"/>
        <w:rPr>
          <w:rFonts w:ascii="Traditional Arabic" w:hAnsi="Traditional Arabic" w:cs="Traditional Arabic"/>
          <w:rtl/>
        </w:rPr>
      </w:pPr>
      <w:r w:rsidRPr="005E025A">
        <w:rPr>
          <w:rFonts w:ascii="Traditional Arabic" w:hAnsi="Traditional Arabic" w:cs="Traditional Arabic" w:hint="cs"/>
          <w:rtl/>
        </w:rPr>
        <w:t>2 – ظن به أعلمیت یک شخص معین به نحو تفصیل است</w:t>
      </w:r>
      <w:r w:rsidR="00BD3224">
        <w:rPr>
          <w:rFonts w:ascii="Traditional Arabic" w:hAnsi="Traditional Arabic" w:cs="Traditional Arabic" w:hint="cs"/>
          <w:rtl/>
        </w:rPr>
        <w:t>.</w:t>
      </w:r>
      <w:r w:rsidRPr="005E025A">
        <w:rPr>
          <w:rFonts w:ascii="Traditional Arabic" w:hAnsi="Traditional Arabic" w:cs="Traditional Arabic" w:hint="cs"/>
          <w:rtl/>
        </w:rPr>
        <w:t xml:space="preserve"> ظاهر کلام مرحوم سید قسم دوم است.</w:t>
      </w:r>
    </w:p>
    <w:p w:rsidR="00B5047C" w:rsidRPr="005E025A" w:rsidRDefault="00B5047C" w:rsidP="00EB5F89">
      <w:pPr>
        <w:jc w:val="lowKashida"/>
        <w:rPr>
          <w:rFonts w:ascii="Traditional Arabic" w:hAnsi="Traditional Arabic" w:cs="Traditional Arabic"/>
          <w:rtl/>
        </w:rPr>
      </w:pPr>
      <w:r w:rsidRPr="005E025A">
        <w:rPr>
          <w:rFonts w:ascii="Traditional Arabic" w:hAnsi="Traditional Arabic" w:cs="Traditional Arabic" w:hint="cs"/>
          <w:rtl/>
        </w:rPr>
        <w:t>در نقطه مقابل ظن به أعلمیت، یک احتمال مرجوح است، آن احتمال مرجوح در اینجا سه نوع است:</w:t>
      </w:r>
    </w:p>
    <w:p w:rsidR="00B5047C" w:rsidRPr="005E025A" w:rsidRDefault="00B5047C"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1 – ظن به أعلمیت است و احتمال مرجوح أعلمیت دیگری را </w:t>
      </w:r>
      <w:r w:rsidR="006D7668" w:rsidRPr="005E025A">
        <w:rPr>
          <w:rFonts w:ascii="Traditional Arabic" w:hAnsi="Traditional Arabic" w:cs="Traditional Arabic" w:hint="cs"/>
          <w:rtl/>
        </w:rPr>
        <w:t>می‌دهد</w:t>
      </w:r>
      <w:r w:rsidRPr="005E025A">
        <w:rPr>
          <w:rFonts w:ascii="Traditional Arabic" w:hAnsi="Traditional Arabic" w:cs="Traditional Arabic" w:hint="cs"/>
          <w:rtl/>
        </w:rPr>
        <w:t>.</w:t>
      </w:r>
    </w:p>
    <w:p w:rsidR="00B5047C" w:rsidRPr="005E025A" w:rsidRDefault="00B5047C" w:rsidP="00020348">
      <w:pPr>
        <w:jc w:val="lowKashida"/>
        <w:rPr>
          <w:rFonts w:ascii="Traditional Arabic" w:hAnsi="Traditional Arabic" w:cs="Traditional Arabic"/>
          <w:rtl/>
        </w:rPr>
      </w:pPr>
      <w:r w:rsidRPr="005E025A">
        <w:rPr>
          <w:rFonts w:ascii="Traditional Arabic" w:hAnsi="Traditional Arabic" w:cs="Traditional Arabic" w:hint="cs"/>
          <w:rtl/>
        </w:rPr>
        <w:t xml:space="preserve">2 – احتمال مرجوح همان مساوات است یا این فرد ظناً أعلم است یا احتمال داده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که این دو فرد مساوی هستند.</w:t>
      </w:r>
    </w:p>
    <w:p w:rsidR="00B5047C" w:rsidRPr="005E025A" w:rsidRDefault="00B5047C" w:rsidP="00020348">
      <w:pPr>
        <w:jc w:val="lowKashida"/>
        <w:rPr>
          <w:rFonts w:ascii="Traditional Arabic" w:hAnsi="Traditional Arabic" w:cs="Traditional Arabic"/>
          <w:rtl/>
        </w:rPr>
      </w:pPr>
      <w:r w:rsidRPr="005E025A">
        <w:rPr>
          <w:rFonts w:ascii="Traditional Arabic" w:hAnsi="Traditional Arabic" w:cs="Traditional Arabic" w:hint="cs"/>
          <w:rtl/>
        </w:rPr>
        <w:t xml:space="preserve">3 – احتمال مرجوح دو قسم است یکی اینکه به طور مثال پانزده درصد احتمال دارد که این دو فرد مساوی باشند، احتمال أعلمیت یکی از آن دو را </w:t>
      </w:r>
      <w:r w:rsidR="006D7668" w:rsidRPr="005E025A">
        <w:rPr>
          <w:rFonts w:ascii="Traditional Arabic" w:hAnsi="Traditional Arabic" w:cs="Traditional Arabic" w:hint="cs"/>
          <w:rtl/>
        </w:rPr>
        <w:t>می‌دهد</w:t>
      </w:r>
      <w:r w:rsidR="00F05B1A" w:rsidRPr="005E025A">
        <w:rPr>
          <w:rFonts w:ascii="Traditional Arabic" w:hAnsi="Traditional Arabic" w:cs="Traditional Arabic" w:hint="cs"/>
          <w:rtl/>
        </w:rPr>
        <w:t>.</w:t>
      </w:r>
    </w:p>
    <w:p w:rsidR="00F05B1A" w:rsidRPr="005E025A" w:rsidRDefault="00793119"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در همه اقسام چهارگانه که یک قسم ظن اجمالی و سه قسم ظن تفصیلی بود، ممکن است که در مقام تقلید ابتدایی شخص با این حالات مواجه باشد، ممکن است مواجه ابتدایی تقلید نباشد، حالت دوم باشد که </w:t>
      </w:r>
      <w:r w:rsidR="006D7668" w:rsidRPr="005E025A">
        <w:rPr>
          <w:rFonts w:ascii="Traditional Arabic" w:hAnsi="Traditional Arabic" w:cs="Traditional Arabic" w:hint="cs"/>
          <w:rtl/>
        </w:rPr>
        <w:t>می‌خواهد</w:t>
      </w:r>
      <w:r w:rsidRPr="005E025A">
        <w:rPr>
          <w:rFonts w:ascii="Traditional Arabic" w:hAnsi="Traditional Arabic" w:cs="Traditional Arabic" w:hint="cs"/>
          <w:rtl/>
        </w:rPr>
        <w:t xml:space="preserve"> عدول بکند، در حقیقت هر کدام </w:t>
      </w:r>
      <w:r w:rsidR="006D7668" w:rsidRPr="005E025A">
        <w:rPr>
          <w:rFonts w:ascii="Traditional Arabic" w:hAnsi="Traditional Arabic" w:cs="Traditional Arabic" w:hint="cs"/>
          <w:rtl/>
        </w:rPr>
        <w:t xml:space="preserve">از </w:t>
      </w:r>
      <w:r w:rsidRPr="005E025A">
        <w:rPr>
          <w:rFonts w:ascii="Traditional Arabic" w:hAnsi="Traditional Arabic" w:cs="Traditional Arabic" w:hint="cs"/>
          <w:rtl/>
        </w:rPr>
        <w:t>این چهار صورت دو حالت دارد:</w:t>
      </w:r>
    </w:p>
    <w:p w:rsidR="00793119" w:rsidRPr="005E025A" w:rsidRDefault="00793119" w:rsidP="00EB5F89">
      <w:pPr>
        <w:jc w:val="lowKashida"/>
        <w:rPr>
          <w:rFonts w:ascii="Traditional Arabic" w:hAnsi="Traditional Arabic" w:cs="Traditional Arabic"/>
          <w:rtl/>
        </w:rPr>
      </w:pPr>
      <w:r w:rsidRPr="005E025A">
        <w:rPr>
          <w:rFonts w:ascii="Traditional Arabic" w:hAnsi="Traditional Arabic" w:cs="Traditional Arabic" w:hint="cs"/>
          <w:rtl/>
        </w:rPr>
        <w:t>1 – تقلید ابتدایی است.</w:t>
      </w:r>
    </w:p>
    <w:p w:rsidR="00793119" w:rsidRPr="005E025A" w:rsidRDefault="00793119" w:rsidP="00BD3224">
      <w:pPr>
        <w:jc w:val="lowKashida"/>
        <w:rPr>
          <w:rFonts w:ascii="Traditional Arabic" w:hAnsi="Traditional Arabic" w:cs="Traditional Arabic"/>
          <w:rtl/>
        </w:rPr>
      </w:pPr>
      <w:r w:rsidRPr="005E025A">
        <w:rPr>
          <w:rFonts w:ascii="Traditional Arabic" w:hAnsi="Traditional Arabic" w:cs="Traditional Arabic" w:hint="cs"/>
          <w:rtl/>
        </w:rPr>
        <w:t xml:space="preserve">2 – </w:t>
      </w:r>
      <w:r w:rsidR="005B0CF9" w:rsidRPr="005E025A">
        <w:rPr>
          <w:rFonts w:ascii="Traditional Arabic" w:hAnsi="Traditional Arabic" w:cs="Traditional Arabic" w:hint="cs"/>
          <w:rtl/>
        </w:rPr>
        <w:t xml:space="preserve">تا الآن از کسی تقلید </w:t>
      </w:r>
      <w:r w:rsidR="006D7668" w:rsidRPr="005E025A">
        <w:rPr>
          <w:rFonts w:ascii="Traditional Arabic" w:hAnsi="Traditional Arabic" w:cs="Traditional Arabic" w:hint="cs"/>
          <w:rtl/>
        </w:rPr>
        <w:t>می‌کرد</w:t>
      </w:r>
      <w:r w:rsidR="005B0CF9" w:rsidRPr="005E025A">
        <w:rPr>
          <w:rFonts w:ascii="Traditional Arabic" w:hAnsi="Traditional Arabic" w:cs="Traditional Arabic" w:hint="cs"/>
          <w:rtl/>
        </w:rPr>
        <w:t>ه است</w:t>
      </w:r>
      <w:r w:rsidR="00020348">
        <w:rPr>
          <w:rFonts w:ascii="Traditional Arabic" w:hAnsi="Traditional Arabic" w:cs="Traditional Arabic" w:hint="cs"/>
          <w:rtl/>
        </w:rPr>
        <w:t>؛</w:t>
      </w:r>
      <w:r w:rsidR="005B0CF9" w:rsidRPr="005E025A">
        <w:rPr>
          <w:rFonts w:ascii="Traditional Arabic" w:hAnsi="Traditional Arabic" w:cs="Traditional Arabic" w:hint="cs"/>
          <w:rtl/>
        </w:rPr>
        <w:t xml:space="preserve"> اما به دلیل ظن به أعلمیت دیگری، </w:t>
      </w:r>
      <w:r w:rsidR="00BD3224">
        <w:rPr>
          <w:rFonts w:ascii="Traditional Arabic" w:hAnsi="Traditional Arabic" w:cs="Traditional Arabic" w:hint="cs"/>
          <w:rtl/>
        </w:rPr>
        <w:t xml:space="preserve">می‌خواهد </w:t>
      </w:r>
      <w:r w:rsidR="005B0CF9" w:rsidRPr="005E025A">
        <w:rPr>
          <w:rFonts w:ascii="Traditional Arabic" w:hAnsi="Traditional Arabic" w:cs="Traditional Arabic" w:hint="cs"/>
          <w:rtl/>
        </w:rPr>
        <w:t xml:space="preserve">به او عدول </w:t>
      </w:r>
      <w:r w:rsidR="00BD3224">
        <w:rPr>
          <w:rFonts w:ascii="Traditional Arabic" w:hAnsi="Traditional Arabic" w:cs="Traditional Arabic" w:hint="cs"/>
          <w:rtl/>
        </w:rPr>
        <w:t>کند</w:t>
      </w:r>
      <w:r w:rsidR="005B0CF9" w:rsidRPr="005E025A">
        <w:rPr>
          <w:rFonts w:ascii="Traditional Arabic" w:hAnsi="Traditional Arabic" w:cs="Traditional Arabic" w:hint="cs"/>
          <w:rtl/>
        </w:rPr>
        <w:t>.</w:t>
      </w:r>
    </w:p>
    <w:p w:rsidR="005B0CF9" w:rsidRPr="005E025A" w:rsidRDefault="005B0CF9" w:rsidP="00020348">
      <w:pPr>
        <w:jc w:val="lowKashida"/>
        <w:rPr>
          <w:rFonts w:ascii="Traditional Arabic" w:hAnsi="Traditional Arabic" w:cs="Traditional Arabic"/>
          <w:rtl/>
        </w:rPr>
      </w:pPr>
      <w:r w:rsidRPr="005E025A">
        <w:rPr>
          <w:rFonts w:ascii="Traditional Arabic" w:hAnsi="Traditional Arabic" w:cs="Traditional Arabic" w:hint="cs"/>
          <w:rtl/>
        </w:rPr>
        <w:t>مرحوم آقای مرتضی حائری تقسیم دیگری در مظنون الأعلمیه دارند آن تقسیم این است که گاهی علم اجمالی دارد به اینکه أعلمی وجود دارد، علم اجمالی دارد که أعلمی هست و ظن به این دارد که آن معلوم بالإجمال در این است.</w:t>
      </w:r>
    </w:p>
    <w:p w:rsidR="005B0CF9" w:rsidRPr="005E025A" w:rsidRDefault="005B0CF9" w:rsidP="00EB5F89">
      <w:pPr>
        <w:jc w:val="lowKashida"/>
        <w:rPr>
          <w:rFonts w:ascii="Traditional Arabic" w:hAnsi="Traditional Arabic" w:cs="Traditional Arabic"/>
          <w:rtl/>
        </w:rPr>
      </w:pPr>
      <w:r w:rsidRPr="005E025A">
        <w:rPr>
          <w:rFonts w:ascii="Traditional Arabic" w:hAnsi="Traditional Arabic" w:cs="Traditional Arabic" w:hint="cs"/>
          <w:rtl/>
        </w:rPr>
        <w:t>علم اجمالی به این دارد که یک أعلمی است، اما در تشخیص</w:t>
      </w:r>
      <w:r w:rsidR="00EB5F89" w:rsidRPr="005E025A">
        <w:rPr>
          <w:rFonts w:ascii="Traditional Arabic" w:hAnsi="Traditional Arabic" w:cs="Traditional Arabic" w:hint="cs"/>
          <w:rtl/>
        </w:rPr>
        <w:t>،</w:t>
      </w:r>
      <w:r w:rsidRPr="005E025A">
        <w:rPr>
          <w:rFonts w:ascii="Traditional Arabic" w:hAnsi="Traditional Arabic" w:cs="Traditional Arabic" w:hint="cs"/>
          <w:rtl/>
        </w:rPr>
        <w:t xml:space="preserve"> حجت معتبری ندارد، ظن معتبری دارد که أعلم این شخص است، گاهی هم علم اجمالی ندارد که تا الآن فرض علم اجمالی نداشتیم، چیزی که مفروض ما بود این بود که علم اجمالی ندارد، اینکه ظنی یا احتمالی یا علمی که أعلمی است، در اینجا وجود ندارد</w:t>
      </w:r>
      <w:r w:rsidR="003F6442" w:rsidRPr="005E025A">
        <w:rPr>
          <w:rFonts w:ascii="Traditional Arabic" w:hAnsi="Traditional Arabic" w:cs="Traditional Arabic" w:hint="cs"/>
          <w:rtl/>
        </w:rPr>
        <w:t>.</w:t>
      </w:r>
    </w:p>
    <w:p w:rsidR="003F6442" w:rsidRPr="005E025A" w:rsidRDefault="003F6442"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چهار قسمی که ذکر شد و هر کدام به دو قسم برای تقلید ابتدایی یا عدول تقسیم </w:t>
      </w:r>
      <w:r w:rsidR="006D7668" w:rsidRPr="005E025A">
        <w:rPr>
          <w:rFonts w:ascii="Traditional Arabic" w:hAnsi="Traditional Arabic" w:cs="Traditional Arabic" w:hint="cs"/>
          <w:rtl/>
        </w:rPr>
        <w:t>می‌شدند</w:t>
      </w:r>
      <w:r w:rsidRPr="005E025A">
        <w:rPr>
          <w:rFonts w:ascii="Traditional Arabic" w:hAnsi="Traditional Arabic" w:cs="Traditional Arabic" w:hint="cs"/>
          <w:rtl/>
        </w:rPr>
        <w:t xml:space="preserve">، آن هشت قسم؛ یا همراه با یک علم اجمالی است، یا همراه با علم اجمالی نیست که </w:t>
      </w:r>
      <w:r w:rsidR="006D7668" w:rsidRPr="005E025A">
        <w:rPr>
          <w:rFonts w:ascii="Traditional Arabic" w:hAnsi="Traditional Arabic" w:cs="Traditional Arabic" w:hint="cs"/>
          <w:rtl/>
        </w:rPr>
        <w:t>باهم</w:t>
      </w:r>
      <w:r w:rsidRPr="005E025A">
        <w:rPr>
          <w:rFonts w:ascii="Traditional Arabic" w:hAnsi="Traditional Arabic" w:cs="Traditional Arabic" w:hint="cs"/>
          <w:rtl/>
        </w:rPr>
        <w:t xml:space="preserve"> شانزدهم قسم </w:t>
      </w:r>
      <w:r w:rsidR="006D7668" w:rsidRPr="005E025A">
        <w:rPr>
          <w:rFonts w:ascii="Traditional Arabic" w:hAnsi="Traditional Arabic" w:cs="Traditional Arabic" w:hint="cs"/>
          <w:rtl/>
        </w:rPr>
        <w:t>می‌شوند</w:t>
      </w:r>
      <w:r w:rsidRPr="005E025A">
        <w:rPr>
          <w:rFonts w:ascii="Traditional Arabic" w:hAnsi="Traditional Arabic" w:cs="Traditional Arabic" w:hint="cs"/>
          <w:rtl/>
        </w:rPr>
        <w:t xml:space="preserve">، همه این شانزده قسم در صورتی است که دوران امر میان دو نفر باشد، اما اگر میان سه یا چهار نفر یا بیشتر باشد، </w:t>
      </w:r>
      <w:r w:rsidR="006D7668" w:rsidRPr="005E025A">
        <w:rPr>
          <w:rFonts w:ascii="Traditional Arabic" w:hAnsi="Traditional Arabic" w:cs="Traditional Arabic" w:hint="cs"/>
          <w:rtl/>
        </w:rPr>
        <w:t>صورت‌های</w:t>
      </w:r>
      <w:r w:rsidRPr="005E025A">
        <w:rPr>
          <w:rFonts w:ascii="Traditional Arabic" w:hAnsi="Traditional Arabic" w:cs="Traditional Arabic" w:hint="cs"/>
          <w:rtl/>
        </w:rPr>
        <w:t xml:space="preserve"> بیشتری در اینجا ایجاد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w:t>
      </w:r>
    </w:p>
    <w:p w:rsidR="003F6442" w:rsidRPr="005E025A" w:rsidRDefault="0004359D" w:rsidP="00EB5F89">
      <w:pPr>
        <w:jc w:val="lowKashida"/>
        <w:rPr>
          <w:rFonts w:ascii="Traditional Arabic" w:hAnsi="Traditional Arabic" w:cs="Traditional Arabic"/>
          <w:rtl/>
        </w:rPr>
      </w:pPr>
      <w:r w:rsidRPr="005E025A">
        <w:rPr>
          <w:rFonts w:ascii="Traditional Arabic" w:hAnsi="Traditional Arabic" w:cs="Traditional Arabic" w:hint="cs"/>
          <w:rtl/>
        </w:rPr>
        <w:t>مبحث اول در مقام اول که از زوائد پیرامون اصل مسئله</w:t>
      </w:r>
      <w:r w:rsidR="00020348">
        <w:rPr>
          <w:rFonts w:ascii="Traditional Arabic" w:hAnsi="Traditional Arabic" w:cs="Traditional Arabic" w:hint="cs"/>
          <w:rtl/>
        </w:rPr>
        <w:t>،</w:t>
      </w:r>
      <w:r w:rsidRPr="005E025A">
        <w:rPr>
          <w:rFonts w:ascii="Traditional Arabic" w:hAnsi="Traditional Arabic" w:cs="Traditional Arabic" w:hint="cs"/>
          <w:rtl/>
        </w:rPr>
        <w:t xml:space="preserve"> خالصش </w:t>
      </w:r>
      <w:r w:rsidR="006D7668" w:rsidRPr="005E025A">
        <w:rPr>
          <w:rFonts w:ascii="Traditional Arabic" w:hAnsi="Traditional Arabic" w:cs="Traditional Arabic" w:hint="cs"/>
          <w:rtl/>
        </w:rPr>
        <w:t>می‌کنیم</w:t>
      </w:r>
      <w:r w:rsidRPr="005E025A">
        <w:rPr>
          <w:rFonts w:ascii="Traditional Arabic" w:hAnsi="Traditional Arabic" w:cs="Traditional Arabic" w:hint="cs"/>
          <w:rtl/>
        </w:rPr>
        <w:t xml:space="preserve"> این است که فرض گرفته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در آنجایی که علم اجمالی نیست که محور تعالیق هم این فرض است، </w:t>
      </w:r>
      <w:r w:rsidR="006D7668" w:rsidRPr="005E025A">
        <w:rPr>
          <w:rFonts w:ascii="Traditional Arabic" w:hAnsi="Traditional Arabic" w:cs="Traditional Arabic" w:hint="cs"/>
          <w:rtl/>
        </w:rPr>
        <w:t>ویژگی‌هایی</w:t>
      </w:r>
      <w:r w:rsidRPr="005E025A">
        <w:rPr>
          <w:rFonts w:ascii="Traditional Arabic" w:hAnsi="Traditional Arabic" w:cs="Traditional Arabic" w:hint="cs"/>
          <w:rtl/>
        </w:rPr>
        <w:t xml:space="preserve"> در این فرض جمع است:</w:t>
      </w:r>
    </w:p>
    <w:p w:rsidR="0004359D" w:rsidRPr="005E025A" w:rsidRDefault="0004359D"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1 </w:t>
      </w:r>
      <w:r w:rsidR="008E60BF" w:rsidRPr="005E025A">
        <w:rPr>
          <w:rFonts w:ascii="Traditional Arabic" w:hAnsi="Traditional Arabic" w:cs="Traditional Arabic" w:hint="cs"/>
          <w:rtl/>
        </w:rPr>
        <w:t>– علم اجمالی وجود ندارد.</w:t>
      </w:r>
    </w:p>
    <w:p w:rsidR="008E60BF" w:rsidRPr="005E025A" w:rsidRDefault="008E60BF" w:rsidP="00C35F29">
      <w:pPr>
        <w:jc w:val="lowKashida"/>
        <w:rPr>
          <w:rFonts w:ascii="Traditional Arabic" w:hAnsi="Traditional Arabic" w:cs="Traditional Arabic"/>
          <w:rtl/>
        </w:rPr>
      </w:pPr>
      <w:r w:rsidRPr="005E025A">
        <w:rPr>
          <w:rFonts w:ascii="Traditional Arabic" w:hAnsi="Traditional Arabic" w:cs="Traditional Arabic" w:hint="cs"/>
          <w:rtl/>
        </w:rPr>
        <w:t>2 – ظن به اعلمیت تفصیلی است، اجمالی نیست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یک نفر به طور معین أعلم است.</w:t>
      </w:r>
    </w:p>
    <w:p w:rsidR="008E60BF" w:rsidRPr="005E025A" w:rsidRDefault="008E60BF" w:rsidP="00EB5F89">
      <w:pPr>
        <w:jc w:val="lowKashida"/>
        <w:rPr>
          <w:rFonts w:ascii="Traditional Arabic" w:hAnsi="Traditional Arabic" w:cs="Traditional Arabic"/>
          <w:rtl/>
        </w:rPr>
      </w:pPr>
      <w:r w:rsidRPr="005E025A">
        <w:rPr>
          <w:rFonts w:ascii="Traditional Arabic" w:hAnsi="Traditional Arabic" w:cs="Traditional Arabic" w:hint="cs"/>
          <w:rtl/>
        </w:rPr>
        <w:t>3 – احتمال مقابل ظن به أعلمیت این فرد، مساوات است.</w:t>
      </w:r>
    </w:p>
    <w:p w:rsidR="008E60BF" w:rsidRPr="005E025A" w:rsidRDefault="008E60BF" w:rsidP="00EB5F89">
      <w:pPr>
        <w:jc w:val="lowKashida"/>
        <w:rPr>
          <w:rFonts w:ascii="Traditional Arabic" w:hAnsi="Traditional Arabic" w:cs="Traditional Arabic"/>
          <w:rtl/>
        </w:rPr>
      </w:pPr>
      <w:r w:rsidRPr="005E025A">
        <w:rPr>
          <w:rFonts w:ascii="Traditional Arabic" w:hAnsi="Traditional Arabic" w:cs="Traditional Arabic" w:hint="cs"/>
          <w:rtl/>
        </w:rPr>
        <w:lastRenderedPageBreak/>
        <w:t>4 – مقصود تقلید ابتدایی است.</w:t>
      </w:r>
    </w:p>
    <w:p w:rsidR="008E60BF" w:rsidRPr="005E025A" w:rsidRDefault="008E60BF"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این چهار قسم </w:t>
      </w:r>
      <w:r w:rsidR="006D7668" w:rsidRPr="005E025A">
        <w:rPr>
          <w:rFonts w:ascii="Traditional Arabic" w:hAnsi="Traditional Arabic" w:cs="Traditional Arabic" w:hint="cs"/>
          <w:rtl/>
        </w:rPr>
        <w:t>درواقع</w:t>
      </w:r>
      <w:r w:rsidRPr="005E025A">
        <w:rPr>
          <w:rFonts w:ascii="Traditional Arabic" w:hAnsi="Traditional Arabic" w:cs="Traditional Arabic" w:hint="cs"/>
          <w:rtl/>
        </w:rPr>
        <w:t xml:space="preserve"> یک قسم از شانزده قسم است.</w:t>
      </w:r>
    </w:p>
    <w:p w:rsidR="008E60BF" w:rsidRDefault="008E60BF" w:rsidP="00561833">
      <w:pPr>
        <w:jc w:val="lowKashida"/>
        <w:rPr>
          <w:rFonts w:ascii="Traditional Arabic" w:hAnsi="Traditional Arabic" w:cs="Traditional Arabic" w:hint="cs"/>
          <w:rtl/>
        </w:rPr>
      </w:pPr>
      <w:r w:rsidRPr="005E025A">
        <w:rPr>
          <w:rFonts w:ascii="Traditional Arabic" w:hAnsi="Traditional Arabic" w:cs="Traditional Arabic" w:hint="cs"/>
          <w:rtl/>
        </w:rPr>
        <w:t>قدر متقین که مرحوم سید فرمودند: «</w:t>
      </w:r>
      <w:r w:rsidR="00561833" w:rsidRPr="00561833">
        <w:rPr>
          <w:rFonts w:ascii="Traditional Arabic" w:hAnsi="Traditional Arabic" w:cs="Traditional Arabic" w:hint="cs"/>
          <w:b/>
          <w:bCs/>
          <w:rtl/>
        </w:rPr>
        <w:t>إذا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كان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مجتهدان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لا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يمكن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تحصيل</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العلم</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بأعلمية</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أحدهما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ولا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البينة،</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فإن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حصل</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الظن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بأعلمية</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أحدهما</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تعين</w:t>
      </w:r>
      <w:r w:rsidR="00561833" w:rsidRPr="00561833">
        <w:rPr>
          <w:rFonts w:ascii="Traditional Arabic" w:hAnsi="Traditional Arabic" w:cs="Traditional Arabic"/>
          <w:b/>
          <w:bCs/>
          <w:rtl/>
        </w:rPr>
        <w:t xml:space="preserve"> </w:t>
      </w:r>
      <w:r w:rsidR="00561833" w:rsidRPr="00561833">
        <w:rPr>
          <w:rFonts w:ascii="Traditional Arabic" w:hAnsi="Traditional Arabic" w:cs="Traditional Arabic" w:hint="cs"/>
          <w:b/>
          <w:bCs/>
          <w:rtl/>
        </w:rPr>
        <w:t>تقليده</w:t>
      </w:r>
      <w:r w:rsidRPr="005E025A">
        <w:rPr>
          <w:rFonts w:ascii="Traditional Arabic" w:hAnsi="Traditional Arabic" w:cs="Traditional Arabic" w:hint="cs"/>
          <w:rtl/>
        </w:rPr>
        <w:t xml:space="preserve">»، این چند ویژگی مذکور است که یک قسم از اقسام </w:t>
      </w:r>
      <w:r w:rsidR="006D7668" w:rsidRPr="005E025A">
        <w:rPr>
          <w:rFonts w:ascii="Traditional Arabic" w:hAnsi="Traditional Arabic" w:cs="Traditional Arabic" w:hint="cs"/>
          <w:rtl/>
        </w:rPr>
        <w:t>شانزده‌گانه</w:t>
      </w:r>
      <w:r w:rsidRPr="005E025A">
        <w:rPr>
          <w:rFonts w:ascii="Traditional Arabic" w:hAnsi="Traditional Arabic" w:cs="Traditional Arabic" w:hint="cs"/>
          <w:rtl/>
        </w:rPr>
        <w:t xml:space="preserve"> است.</w:t>
      </w:r>
    </w:p>
    <w:p w:rsidR="00BD3224" w:rsidRDefault="00BD3224" w:rsidP="00BD3224">
      <w:pPr>
        <w:pStyle w:val="Heading1"/>
        <w:jc w:val="lowKashida"/>
        <w:rPr>
          <w:rFonts w:ascii="Traditional Arabic" w:hAnsi="Traditional Arabic" w:cs="Traditional Arabic" w:hint="cs"/>
          <w:color w:val="FF0000"/>
          <w:rtl/>
        </w:rPr>
      </w:pPr>
      <w:r w:rsidRPr="005E025A">
        <w:rPr>
          <w:rFonts w:ascii="Traditional Arabic" w:hAnsi="Traditional Arabic" w:cs="Traditional Arabic" w:hint="cs"/>
          <w:color w:val="FF0000"/>
          <w:rtl/>
        </w:rPr>
        <w:t>ا</w:t>
      </w:r>
      <w:r>
        <w:rPr>
          <w:rFonts w:ascii="Traditional Arabic" w:hAnsi="Traditional Arabic" w:cs="Traditional Arabic" w:hint="cs"/>
          <w:color w:val="FF0000"/>
          <w:rtl/>
        </w:rPr>
        <w:t>نظار در</w:t>
      </w:r>
      <w:r w:rsidRPr="005E025A">
        <w:rPr>
          <w:rFonts w:ascii="Traditional Arabic" w:hAnsi="Traditional Arabic" w:cs="Traditional Arabic" w:hint="cs"/>
          <w:color w:val="FF0000"/>
          <w:rtl/>
        </w:rPr>
        <w:t xml:space="preserve"> مظنون الأعلمیة</w:t>
      </w:r>
    </w:p>
    <w:p w:rsidR="00BD3224" w:rsidRPr="00BD3224" w:rsidRDefault="00BD3224" w:rsidP="00BD3224">
      <w:pPr>
        <w:pStyle w:val="Heading2"/>
        <w:rPr>
          <w:rtl/>
        </w:rPr>
      </w:pPr>
      <w:r w:rsidRPr="00BD3224">
        <w:rPr>
          <w:rFonts w:hint="cs"/>
          <w:rtl/>
        </w:rPr>
        <w:t xml:space="preserve">تقلید از </w:t>
      </w:r>
      <w:r w:rsidRPr="00BD3224">
        <w:rPr>
          <w:rFonts w:hint="cs"/>
          <w:rtl/>
        </w:rPr>
        <w:t>مظنون الأعلمیة</w:t>
      </w:r>
    </w:p>
    <w:p w:rsidR="008E60BF" w:rsidRPr="005E025A" w:rsidRDefault="008E60BF" w:rsidP="00BD3224">
      <w:pPr>
        <w:jc w:val="lowKashida"/>
        <w:rPr>
          <w:rFonts w:ascii="Traditional Arabic" w:hAnsi="Traditional Arabic" w:cs="Traditional Arabic"/>
          <w:rtl/>
        </w:rPr>
      </w:pPr>
      <w:r w:rsidRPr="005E025A">
        <w:rPr>
          <w:rFonts w:ascii="Traditional Arabic" w:hAnsi="Traditional Arabic" w:cs="Traditional Arabic" w:hint="cs"/>
          <w:rtl/>
        </w:rPr>
        <w:t>یک نظر این است که باید از مظنون الأعلمیه تقلید کرد</w:t>
      </w:r>
      <w:r w:rsidR="00C35F29">
        <w:rPr>
          <w:rFonts w:ascii="Traditional Arabic" w:hAnsi="Traditional Arabic" w:cs="Traditional Arabic" w:hint="cs"/>
          <w:rtl/>
        </w:rPr>
        <w:t>.</w:t>
      </w:r>
      <w:r w:rsidRPr="005E025A">
        <w:rPr>
          <w:rFonts w:ascii="Traditional Arabic" w:hAnsi="Traditional Arabic" w:cs="Traditional Arabic" w:hint="cs"/>
          <w:rtl/>
        </w:rPr>
        <w:t xml:space="preserve"> نظر مرحوم سید در متن عروه است، برخی از بزرگان در تعابیرشان به این سمت گرایش </w:t>
      </w:r>
      <w:r w:rsidR="006D7668" w:rsidRPr="005E025A">
        <w:rPr>
          <w:rFonts w:ascii="Traditional Arabic" w:hAnsi="Traditional Arabic" w:cs="Traditional Arabic" w:hint="cs"/>
          <w:rtl/>
        </w:rPr>
        <w:t>پیداکرده‌اند</w:t>
      </w:r>
      <w:r w:rsidRPr="005E025A">
        <w:rPr>
          <w:rFonts w:ascii="Traditional Arabic" w:hAnsi="Traditional Arabic" w:cs="Traditional Arabic" w:hint="cs"/>
          <w:rtl/>
        </w:rPr>
        <w:t>، مثل حضرت امام به شکل احتیاط وجوبی این امر را بیان کردند.</w:t>
      </w:r>
    </w:p>
    <w:p w:rsidR="008E60BF" w:rsidRPr="005E025A" w:rsidRDefault="008E60BF" w:rsidP="00EB5F89">
      <w:pPr>
        <w:jc w:val="lowKashida"/>
        <w:rPr>
          <w:rFonts w:ascii="Traditional Arabic" w:hAnsi="Traditional Arabic" w:cs="Traditional Arabic"/>
          <w:rtl/>
        </w:rPr>
      </w:pPr>
      <w:r w:rsidRPr="005E025A">
        <w:rPr>
          <w:rFonts w:ascii="Traditional Arabic" w:hAnsi="Traditional Arabic" w:cs="Traditional Arabic" w:hint="cs"/>
          <w:rtl/>
        </w:rPr>
        <w:t>اگر کسی این نظر را بپذیرد، برای تقلید شخص معینی به عنوان أعلم دو راه وجود دارد:</w:t>
      </w:r>
    </w:p>
    <w:p w:rsidR="008E60BF" w:rsidRPr="005E025A" w:rsidRDefault="008E60BF" w:rsidP="00EB5F89">
      <w:pPr>
        <w:jc w:val="lowKashida"/>
        <w:rPr>
          <w:rFonts w:ascii="Traditional Arabic" w:hAnsi="Traditional Arabic" w:cs="Traditional Arabic"/>
          <w:rtl/>
        </w:rPr>
      </w:pPr>
      <w:r w:rsidRPr="005E025A">
        <w:rPr>
          <w:rFonts w:ascii="Traditional Arabic" w:hAnsi="Traditional Arabic" w:cs="Traditional Arabic" w:hint="cs"/>
          <w:rtl/>
        </w:rPr>
        <w:t>1 – ادله اثباتی مثل بیّنه و خبر و قطع و  اطمینان</w:t>
      </w:r>
      <w:r w:rsidR="00C35F29">
        <w:rPr>
          <w:rFonts w:ascii="Traditional Arabic" w:hAnsi="Traditional Arabic" w:cs="Traditional Arabic" w:hint="cs"/>
          <w:rtl/>
        </w:rPr>
        <w:t>،</w:t>
      </w:r>
      <w:r w:rsidRPr="005E025A">
        <w:rPr>
          <w:rFonts w:ascii="Traditional Arabic" w:hAnsi="Traditional Arabic" w:cs="Traditional Arabic" w:hint="cs"/>
          <w:rtl/>
        </w:rPr>
        <w:t xml:space="preserve"> گفته شود که این فرد اعلم است</w:t>
      </w:r>
      <w:r w:rsidR="0001248D" w:rsidRPr="005E025A">
        <w:rPr>
          <w:rFonts w:ascii="Traditional Arabic" w:hAnsi="Traditional Arabic" w:cs="Traditional Arabic" w:hint="cs"/>
          <w:rtl/>
        </w:rPr>
        <w:t>.</w:t>
      </w:r>
    </w:p>
    <w:p w:rsidR="0001248D" w:rsidRPr="005E025A" w:rsidRDefault="0001248D" w:rsidP="00C35F29">
      <w:pPr>
        <w:jc w:val="lowKashida"/>
        <w:rPr>
          <w:rFonts w:ascii="Traditional Arabic" w:hAnsi="Traditional Arabic" w:cs="Traditional Arabic"/>
          <w:rtl/>
        </w:rPr>
      </w:pPr>
      <w:r w:rsidRPr="005E025A">
        <w:rPr>
          <w:rFonts w:ascii="Traditional Arabic" w:hAnsi="Traditional Arabic" w:cs="Traditional Arabic" w:hint="cs"/>
          <w:rtl/>
        </w:rPr>
        <w:t xml:space="preserve">2 – راه دیگر این است که ظنی غیر معتبر پیدا بشود، اگر این افراد مساوی بودند و ظنی به أعلمیت نبود، </w:t>
      </w:r>
      <w:r w:rsidR="006D7668" w:rsidRPr="005E025A">
        <w:rPr>
          <w:rFonts w:ascii="Traditional Arabic" w:hAnsi="Traditional Arabic" w:cs="Traditional Arabic" w:hint="cs"/>
          <w:rtl/>
        </w:rPr>
        <w:t>بنا</w:t>
      </w:r>
      <w:r w:rsidR="006D7668" w:rsidRPr="005E025A">
        <w:rPr>
          <w:rFonts w:ascii="Traditional Arabic" w:hAnsi="Traditional Arabic" w:cs="Traditional Arabic"/>
          <w:rtl/>
        </w:rPr>
        <w:t xml:space="preserve"> </w:t>
      </w:r>
      <w:r w:rsidR="006D7668" w:rsidRPr="005E025A">
        <w:rPr>
          <w:rFonts w:ascii="Traditional Arabic" w:hAnsi="Traditional Arabic" w:cs="Traditional Arabic" w:hint="cs"/>
          <w:rtl/>
        </w:rPr>
        <w:t>بر</w:t>
      </w:r>
      <w:r w:rsidRPr="005E025A">
        <w:rPr>
          <w:rFonts w:ascii="Traditional Arabic" w:hAnsi="Traditional Arabic" w:cs="Traditional Arabic" w:hint="cs"/>
          <w:rtl/>
        </w:rPr>
        <w:t xml:space="preserve"> یک نظر تخییر بود</w:t>
      </w:r>
      <w:r w:rsidR="00C35F29">
        <w:rPr>
          <w:rFonts w:ascii="Traditional Arabic" w:hAnsi="Traditional Arabic" w:cs="Traditional Arabic" w:hint="cs"/>
          <w:rtl/>
        </w:rPr>
        <w:t>؛</w:t>
      </w:r>
      <w:r w:rsidRPr="005E025A">
        <w:rPr>
          <w:rFonts w:ascii="Traditional Arabic" w:hAnsi="Traditional Arabic" w:cs="Traditional Arabic" w:hint="cs"/>
          <w:rtl/>
        </w:rPr>
        <w:t xml:space="preserve"> اما در اینجا تخییر نیست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باید مظنون الأعلمیه را انتخاب بکند</w:t>
      </w:r>
      <w:r w:rsidR="00C35F29">
        <w:rPr>
          <w:rFonts w:ascii="Traditional Arabic" w:hAnsi="Traditional Arabic" w:cs="Traditional Arabic" w:hint="cs"/>
          <w:rtl/>
        </w:rPr>
        <w:t>؛</w:t>
      </w:r>
      <w:r w:rsidRPr="005E025A">
        <w:rPr>
          <w:rFonts w:ascii="Traditional Arabic" w:hAnsi="Traditional Arabic" w:cs="Traditional Arabic" w:hint="cs"/>
          <w:rtl/>
        </w:rPr>
        <w:t xml:space="preserve"> مبنای این نظر بر دو مقدمه استوار است:</w:t>
      </w:r>
    </w:p>
    <w:p w:rsidR="0001248D" w:rsidRPr="005E025A" w:rsidRDefault="0001248D" w:rsidP="00EB5F89">
      <w:pPr>
        <w:jc w:val="lowKashida"/>
        <w:rPr>
          <w:rFonts w:ascii="Traditional Arabic" w:hAnsi="Traditional Arabic" w:cs="Traditional Arabic"/>
          <w:rtl/>
        </w:rPr>
      </w:pPr>
      <w:r w:rsidRPr="005E025A">
        <w:rPr>
          <w:rFonts w:ascii="Traditional Arabic" w:hAnsi="Traditional Arabic" w:cs="Traditional Arabic" w:hint="cs"/>
          <w:rtl/>
        </w:rPr>
        <w:t>1 – در اینجا دلیلی برای تخییر نداریم.</w:t>
      </w:r>
    </w:p>
    <w:p w:rsidR="0001248D" w:rsidRPr="005E025A" w:rsidRDefault="0001248D" w:rsidP="00C35F29">
      <w:pPr>
        <w:jc w:val="lowKashida"/>
        <w:rPr>
          <w:rFonts w:ascii="Traditional Arabic" w:hAnsi="Traditional Arabic" w:cs="Traditional Arabic"/>
          <w:rtl/>
        </w:rPr>
      </w:pPr>
      <w:r w:rsidRPr="005E025A">
        <w:rPr>
          <w:rFonts w:ascii="Traditional Arabic" w:hAnsi="Traditional Arabic" w:cs="Traditional Arabic" w:hint="cs"/>
          <w:rtl/>
        </w:rPr>
        <w:t>2 – اینجا مصداق دوران امر بین تعیین و تخییر است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قانون دوران امر بین تعیین و تخییر، انتخاب فردی است که تعین دارد</w:t>
      </w:r>
      <w:r w:rsidR="00C35F29">
        <w:rPr>
          <w:rFonts w:ascii="Traditional Arabic" w:hAnsi="Traditional Arabic" w:cs="Traditional Arabic" w:hint="cs"/>
          <w:rtl/>
        </w:rPr>
        <w:t>؛</w:t>
      </w:r>
      <w:r w:rsidRPr="005E025A">
        <w:rPr>
          <w:rFonts w:ascii="Traditional Arabic" w:hAnsi="Traditional Arabic" w:cs="Traditional Arabic" w:hint="cs"/>
          <w:rtl/>
        </w:rPr>
        <w:t xml:space="preserve"> «إذا دار الأمر بین تعیین و تخییر بالحجیة بالخصوص»، باید آنی که معین است انتخاب بشود.</w:t>
      </w:r>
    </w:p>
    <w:p w:rsidR="0001248D" w:rsidRPr="005E025A" w:rsidRDefault="0001248D" w:rsidP="00C35F29">
      <w:pPr>
        <w:jc w:val="lowKashida"/>
        <w:rPr>
          <w:rFonts w:ascii="Traditional Arabic" w:hAnsi="Traditional Arabic" w:cs="Traditional Arabic"/>
          <w:rtl/>
        </w:rPr>
      </w:pPr>
      <w:r w:rsidRPr="005E025A">
        <w:rPr>
          <w:rFonts w:ascii="Traditional Arabic" w:hAnsi="Traditional Arabic" w:cs="Traditional Arabic" w:hint="cs"/>
          <w:rtl/>
        </w:rPr>
        <w:t xml:space="preserve">سیره عقلائیه و </w:t>
      </w:r>
      <w:r w:rsidR="006D7668" w:rsidRPr="005E025A">
        <w:rPr>
          <w:rFonts w:ascii="Traditional Arabic" w:hAnsi="Traditional Arabic" w:cs="Traditional Arabic" w:hint="cs"/>
          <w:rtl/>
        </w:rPr>
        <w:t>ادله‌ای</w:t>
      </w:r>
      <w:r w:rsidRPr="005E025A">
        <w:rPr>
          <w:rFonts w:ascii="Traditional Arabic" w:hAnsi="Traditional Arabic" w:cs="Traditional Arabic" w:hint="cs"/>
          <w:rtl/>
        </w:rPr>
        <w:t xml:space="preserve"> وجود داشت بر اینکه باید از أعلم تقلید کرد، در اینجا امر و نظر أعلم حجت است و در اینجا حجت دائر میان این دو احتمال است، یا </w:t>
      </w:r>
      <w:r w:rsidR="006D7668" w:rsidRPr="005E025A">
        <w:rPr>
          <w:rFonts w:ascii="Traditional Arabic" w:hAnsi="Traditional Arabic" w:cs="Traditional Arabic" w:hint="cs"/>
          <w:rtl/>
        </w:rPr>
        <w:t>این‌ها</w:t>
      </w:r>
      <w:r w:rsidRPr="005E025A">
        <w:rPr>
          <w:rFonts w:ascii="Traditional Arabic" w:hAnsi="Traditional Arabic" w:cs="Traditional Arabic" w:hint="cs"/>
          <w:rtl/>
        </w:rPr>
        <w:t xml:space="preserve"> مساوی هستند که احتمال مرجوح است، اگر مساوی باشند، از هر کدام تقلید بشود درست است، یا ظن وجود دارد که این شخص أعلم است که اگر این فرد أعلم باشد، حجیتش تعین دارد</w:t>
      </w:r>
      <w:r w:rsidR="00C35F29">
        <w:rPr>
          <w:rFonts w:ascii="Traditional Arabic" w:hAnsi="Traditional Arabic" w:cs="Traditional Arabic" w:hint="cs"/>
          <w:rtl/>
        </w:rPr>
        <w:t>؛</w:t>
      </w:r>
      <w:r w:rsidRPr="005E025A">
        <w:rPr>
          <w:rFonts w:ascii="Traditional Arabic" w:hAnsi="Traditional Arabic" w:cs="Traditional Arabic" w:hint="cs"/>
          <w:rtl/>
        </w:rPr>
        <w:t xml:space="preserve"> پس در حجیت اینجا امر دائر میان تعیین و تخییر است یا احدهما حجت است یا اینکه این فرد به طور معین حجت است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هرجایی</w:t>
      </w:r>
      <w:r w:rsidRPr="005E025A">
        <w:rPr>
          <w:rFonts w:ascii="Traditional Arabic" w:hAnsi="Traditional Arabic" w:cs="Traditional Arabic" w:hint="cs"/>
          <w:rtl/>
        </w:rPr>
        <w:t xml:space="preserve"> امر دائر بین تخییر و تعی</w:t>
      </w:r>
      <w:r w:rsidR="0016576F">
        <w:rPr>
          <w:rFonts w:ascii="Traditional Arabic" w:hAnsi="Traditional Arabic" w:cs="Traditional Arabic" w:hint="cs"/>
          <w:rtl/>
        </w:rPr>
        <w:t>ی</w:t>
      </w:r>
      <w:r w:rsidRPr="005E025A">
        <w:rPr>
          <w:rFonts w:ascii="Traditional Arabic" w:hAnsi="Traditional Arabic" w:cs="Traditional Arabic" w:hint="cs"/>
          <w:rtl/>
        </w:rPr>
        <w:t>ن باشد، اصل تعی</w:t>
      </w:r>
      <w:r w:rsidR="0016576F">
        <w:rPr>
          <w:rFonts w:ascii="Traditional Arabic" w:hAnsi="Traditional Arabic" w:cs="Traditional Arabic" w:hint="cs"/>
          <w:rtl/>
        </w:rPr>
        <w:t>ی</w:t>
      </w:r>
      <w:r w:rsidRPr="005E025A">
        <w:rPr>
          <w:rFonts w:ascii="Traditional Arabic" w:hAnsi="Traditional Arabic" w:cs="Traditional Arabic" w:hint="cs"/>
          <w:rtl/>
        </w:rPr>
        <w:t>ن است.</w:t>
      </w:r>
    </w:p>
    <w:p w:rsidR="00EB5F89" w:rsidRPr="005E025A" w:rsidRDefault="00EB5F89" w:rsidP="0016576F">
      <w:pPr>
        <w:pStyle w:val="Heading1"/>
        <w:jc w:val="lowKashida"/>
        <w:rPr>
          <w:rFonts w:ascii="Traditional Arabic" w:hAnsi="Traditional Arabic" w:cs="Traditional Arabic"/>
          <w:color w:val="FF0000"/>
          <w:rtl/>
        </w:rPr>
      </w:pPr>
      <w:bookmarkStart w:id="30" w:name="_Toc503257350"/>
      <w:r w:rsidRPr="005E025A">
        <w:rPr>
          <w:rFonts w:ascii="Traditional Arabic" w:hAnsi="Traditional Arabic" w:cs="Traditional Arabic" w:hint="cs"/>
          <w:color w:val="FF0000"/>
          <w:rtl/>
        </w:rPr>
        <w:t>د</w:t>
      </w:r>
      <w:r w:rsidR="0016576F" w:rsidRPr="005E025A">
        <w:rPr>
          <w:rFonts w:ascii="Traditional Arabic" w:hAnsi="Traditional Arabic" w:cs="Traditional Arabic" w:hint="cs"/>
          <w:color w:val="FF0000"/>
          <w:rtl/>
        </w:rPr>
        <w:t>و</w:t>
      </w:r>
      <w:r w:rsidRPr="005E025A">
        <w:rPr>
          <w:rFonts w:ascii="Traditional Arabic" w:hAnsi="Traditional Arabic" w:cs="Traditional Arabic" w:hint="cs"/>
          <w:color w:val="FF0000"/>
          <w:rtl/>
        </w:rPr>
        <w:t>ران امر بین تعیین و تخییر</w:t>
      </w:r>
      <w:bookmarkEnd w:id="30"/>
    </w:p>
    <w:p w:rsidR="0001248D" w:rsidRPr="005E025A" w:rsidRDefault="0001248D" w:rsidP="00C35F29">
      <w:pPr>
        <w:jc w:val="lowKashida"/>
        <w:rPr>
          <w:rFonts w:ascii="Traditional Arabic" w:hAnsi="Traditional Arabic" w:cs="Traditional Arabic"/>
          <w:rtl/>
        </w:rPr>
      </w:pPr>
      <w:r w:rsidRPr="005E025A">
        <w:rPr>
          <w:rFonts w:ascii="Traditional Arabic" w:hAnsi="Traditional Arabic" w:cs="Traditional Arabic" w:hint="cs"/>
          <w:rtl/>
        </w:rPr>
        <w:t xml:space="preserve">در حجیت </w:t>
      </w:r>
      <w:r w:rsidR="006D7668" w:rsidRPr="005E025A">
        <w:rPr>
          <w:rFonts w:ascii="Traditional Arabic" w:hAnsi="Traditional Arabic" w:cs="Traditional Arabic" w:hint="cs"/>
          <w:rtl/>
        </w:rPr>
        <w:t>هرگاه</w:t>
      </w:r>
      <w:r w:rsidRPr="005E025A">
        <w:rPr>
          <w:rFonts w:ascii="Traditional Arabic" w:hAnsi="Traditional Arabic" w:cs="Traditional Arabic" w:hint="cs"/>
          <w:rtl/>
        </w:rPr>
        <w:t xml:space="preserve"> تردی</w:t>
      </w:r>
      <w:r w:rsidR="00C35F29">
        <w:rPr>
          <w:rFonts w:ascii="Traditional Arabic" w:hAnsi="Traditional Arabic" w:cs="Traditional Arabic" w:hint="cs"/>
          <w:rtl/>
        </w:rPr>
        <w:t>د بشود که یکی از این دو حجت است</w:t>
      </w:r>
      <w:r w:rsidRPr="005E025A">
        <w:rPr>
          <w:rFonts w:ascii="Traditional Arabic" w:hAnsi="Traditional Arabic" w:cs="Traditional Arabic" w:hint="cs"/>
          <w:rtl/>
        </w:rPr>
        <w:t xml:space="preserve"> یا این فرد حجت است، در این صورت علم اجمالی منحل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و این فرد </w:t>
      </w:r>
      <w:r w:rsidR="006D7668" w:rsidRPr="005E025A">
        <w:rPr>
          <w:rFonts w:ascii="Traditional Arabic" w:hAnsi="Traditional Arabic" w:cs="Traditional Arabic" w:hint="cs"/>
          <w:rtl/>
        </w:rPr>
        <w:t>درهرحال</w:t>
      </w:r>
      <w:r w:rsidRPr="005E025A">
        <w:rPr>
          <w:rFonts w:ascii="Traditional Arabic" w:hAnsi="Traditional Arabic" w:cs="Traditional Arabic" w:hint="cs"/>
          <w:rtl/>
        </w:rPr>
        <w:t xml:space="preserve"> حجت است</w:t>
      </w:r>
      <w:r w:rsidR="00AC7CDD" w:rsidRPr="005E025A">
        <w:rPr>
          <w:rFonts w:ascii="Traditional Arabic" w:hAnsi="Traditional Arabic" w:cs="Traditional Arabic" w:hint="cs"/>
          <w:rtl/>
        </w:rPr>
        <w:t xml:space="preserve"> و طرف دیگر مشکوک است، برخی در این قانون اشکال وارد </w:t>
      </w:r>
      <w:r w:rsidR="006D7668" w:rsidRPr="005E025A">
        <w:rPr>
          <w:rFonts w:ascii="Traditional Arabic" w:hAnsi="Traditional Arabic" w:cs="Traditional Arabic" w:hint="cs"/>
          <w:rtl/>
        </w:rPr>
        <w:t>کرده‌اند</w:t>
      </w:r>
      <w:r w:rsidR="00C35F29">
        <w:rPr>
          <w:rFonts w:ascii="Traditional Arabic" w:hAnsi="Traditional Arabic" w:cs="Traditional Arabic" w:hint="cs"/>
          <w:rtl/>
        </w:rPr>
        <w:t>؛</w:t>
      </w:r>
      <w:r w:rsidR="00AC7CDD" w:rsidRPr="005E025A">
        <w:rPr>
          <w:rFonts w:ascii="Traditional Arabic" w:hAnsi="Traditional Arabic" w:cs="Traditional Arabic" w:hint="cs"/>
          <w:rtl/>
        </w:rPr>
        <w:t xml:space="preserve"> اما به نظر من اصل قانون درست است</w:t>
      </w:r>
      <w:r w:rsidR="00C35F29">
        <w:rPr>
          <w:rFonts w:ascii="Traditional Arabic" w:hAnsi="Traditional Arabic" w:cs="Traditional Arabic" w:hint="cs"/>
          <w:rtl/>
        </w:rPr>
        <w:t>.</w:t>
      </w:r>
      <w:r w:rsidR="00AC7CDD" w:rsidRPr="005E025A">
        <w:rPr>
          <w:rFonts w:ascii="Traditional Arabic" w:hAnsi="Traditional Arabic" w:cs="Traditional Arabic" w:hint="cs"/>
          <w:rtl/>
        </w:rPr>
        <w:t xml:space="preserve"> این مسئله در رسائل و مباحث علم اجمالی ذکر شده بود.</w:t>
      </w:r>
    </w:p>
    <w:p w:rsidR="00AC7CDD" w:rsidRPr="005E025A" w:rsidRDefault="00AC7CDD" w:rsidP="00C35F29">
      <w:pPr>
        <w:jc w:val="lowKashida"/>
        <w:rPr>
          <w:rFonts w:ascii="Traditional Arabic" w:hAnsi="Traditional Arabic" w:cs="Traditional Arabic"/>
          <w:rtl/>
        </w:rPr>
      </w:pPr>
      <w:r w:rsidRPr="005E025A">
        <w:rPr>
          <w:rFonts w:ascii="Traditional Arabic" w:hAnsi="Traditional Arabic" w:cs="Traditional Arabic" w:hint="cs"/>
          <w:rtl/>
        </w:rPr>
        <w:t>دلیل اصل تعیین در امر دائر میان تعیین و تخییر این است که فرد علم اجمالی دارد که احدهما به نحو تخییر حجت است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یا این فرد به نحو تعیین حجت است</w:t>
      </w:r>
      <w:r w:rsidR="00C35F29">
        <w:rPr>
          <w:rFonts w:ascii="Traditional Arabic" w:hAnsi="Traditional Arabic" w:cs="Traditional Arabic" w:hint="cs"/>
          <w:rtl/>
        </w:rPr>
        <w:t>؛</w:t>
      </w:r>
      <w:r w:rsidRPr="005E025A">
        <w:rPr>
          <w:rFonts w:ascii="Traditional Arabic" w:hAnsi="Traditional Arabic" w:cs="Traditional Arabic" w:hint="cs"/>
          <w:rtl/>
        </w:rPr>
        <w:t xml:space="preserve"> قهراً علم اجمالی در اینجا منحل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برای اینکه بعد از این که گفته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که یکی از این دو حجت است یا این فرد حجت است، </w:t>
      </w:r>
      <w:r w:rsidR="006D7668" w:rsidRPr="005E025A">
        <w:rPr>
          <w:rFonts w:ascii="Traditional Arabic" w:hAnsi="Traditional Arabic" w:cs="Traditional Arabic" w:hint="cs"/>
          <w:rtl/>
        </w:rPr>
        <w:t>درهرصورت</w:t>
      </w:r>
      <w:r w:rsidRPr="005E025A">
        <w:rPr>
          <w:rFonts w:ascii="Traditional Arabic" w:hAnsi="Traditional Arabic" w:cs="Traditional Arabic" w:hint="cs"/>
          <w:rtl/>
        </w:rPr>
        <w:t xml:space="preserve"> مظنون الأعلمیه حجت است</w:t>
      </w:r>
      <w:r w:rsidR="00225287" w:rsidRPr="005E025A">
        <w:rPr>
          <w:rFonts w:ascii="Traditional Arabic" w:hAnsi="Traditional Arabic" w:cs="Traditional Arabic" w:hint="cs"/>
          <w:rtl/>
        </w:rPr>
        <w:t>.</w:t>
      </w:r>
    </w:p>
    <w:p w:rsidR="00225287" w:rsidRPr="005E025A" w:rsidRDefault="00225287" w:rsidP="005267A3">
      <w:pPr>
        <w:jc w:val="lowKashida"/>
        <w:rPr>
          <w:rFonts w:ascii="Traditional Arabic" w:hAnsi="Traditional Arabic" w:cs="Traditional Arabic"/>
          <w:rtl/>
        </w:rPr>
      </w:pPr>
      <w:r w:rsidRPr="005E025A">
        <w:rPr>
          <w:rFonts w:ascii="Traditional Arabic" w:hAnsi="Traditional Arabic" w:cs="Traditional Arabic" w:hint="cs"/>
          <w:rtl/>
        </w:rPr>
        <w:lastRenderedPageBreak/>
        <w:t xml:space="preserve">علم اجمالی این دو مورد </w:t>
      </w:r>
      <w:r w:rsidR="006D7668" w:rsidRPr="005E025A">
        <w:rPr>
          <w:rFonts w:ascii="Traditional Arabic" w:hAnsi="Traditional Arabic" w:cs="Traditional Arabic" w:hint="cs"/>
          <w:rtl/>
        </w:rPr>
        <w:t>هم‌وزن</w:t>
      </w:r>
      <w:r w:rsidRPr="005E025A">
        <w:rPr>
          <w:rFonts w:ascii="Traditional Arabic" w:hAnsi="Traditional Arabic" w:cs="Traditional Arabic" w:hint="cs"/>
          <w:rtl/>
        </w:rPr>
        <w:t xml:space="preserve"> نیست</w:t>
      </w:r>
      <w:r w:rsidR="005267A3">
        <w:rPr>
          <w:rFonts w:ascii="Traditional Arabic" w:hAnsi="Traditional Arabic" w:cs="Traditional Arabic" w:hint="cs"/>
          <w:rtl/>
        </w:rPr>
        <w:t>؛</w:t>
      </w:r>
      <w:r w:rsidRPr="005E025A">
        <w:rPr>
          <w:rFonts w:ascii="Traditional Arabic" w:hAnsi="Traditional Arabic" w:cs="Traditional Arabic" w:hint="cs"/>
          <w:rtl/>
        </w:rPr>
        <w:t xml:space="preserve"> بلکه علم </w:t>
      </w:r>
      <w:r w:rsidR="006D7668" w:rsidRPr="005E025A">
        <w:rPr>
          <w:rFonts w:ascii="Traditional Arabic" w:hAnsi="Traditional Arabic" w:cs="Traditional Arabic" w:hint="cs"/>
          <w:rtl/>
        </w:rPr>
        <w:t>اجمالی‌اش</w:t>
      </w:r>
      <w:r w:rsidRPr="005E025A">
        <w:rPr>
          <w:rFonts w:ascii="Traditional Arabic" w:hAnsi="Traditional Arabic" w:cs="Traditional Arabic" w:hint="cs"/>
          <w:rtl/>
        </w:rPr>
        <w:t xml:space="preserve"> میان تعیین و تخییر است یا یکی از </w:t>
      </w:r>
      <w:r w:rsidR="006D7668" w:rsidRPr="005E025A">
        <w:rPr>
          <w:rFonts w:ascii="Traditional Arabic" w:hAnsi="Traditional Arabic" w:cs="Traditional Arabic" w:hint="cs"/>
          <w:rtl/>
        </w:rPr>
        <w:t>این‌ها</w:t>
      </w:r>
      <w:r w:rsidRPr="005E025A">
        <w:rPr>
          <w:rFonts w:ascii="Traditional Arabic" w:hAnsi="Traditional Arabic" w:cs="Traditional Arabic" w:hint="cs"/>
          <w:rtl/>
        </w:rPr>
        <w:t xml:space="preserve"> در صورت مساوات حجت است که احتمال مرجوح است، یا </w:t>
      </w:r>
      <w:r w:rsidR="006D7668" w:rsidRPr="005E025A">
        <w:rPr>
          <w:rFonts w:ascii="Traditional Arabic" w:hAnsi="Traditional Arabic" w:cs="Traditional Arabic" w:hint="cs"/>
          <w:rtl/>
        </w:rPr>
        <w:t>این‌طرف</w:t>
      </w:r>
      <w:r w:rsidRPr="005E025A">
        <w:rPr>
          <w:rFonts w:ascii="Traditional Arabic" w:hAnsi="Traditional Arabic" w:cs="Traditional Arabic" w:hint="cs"/>
          <w:rtl/>
        </w:rPr>
        <w:t xml:space="preserve"> حجت است</w:t>
      </w:r>
      <w:r w:rsidR="005267A3">
        <w:rPr>
          <w:rFonts w:ascii="Traditional Arabic" w:hAnsi="Traditional Arabic" w:cs="Traditional Arabic" w:hint="cs"/>
          <w:rtl/>
        </w:rPr>
        <w:t>.</w:t>
      </w:r>
      <w:r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درصورتی‌که</w:t>
      </w:r>
      <w:r w:rsidR="00955659"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این‌طرف</w:t>
      </w:r>
      <w:r w:rsidR="00955659"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فی‌الواقع</w:t>
      </w:r>
      <w:r w:rsidR="00955659" w:rsidRPr="005E025A">
        <w:rPr>
          <w:rFonts w:ascii="Traditional Arabic" w:hAnsi="Traditional Arabic" w:cs="Traditional Arabic" w:hint="cs"/>
          <w:rtl/>
        </w:rPr>
        <w:t xml:space="preserve"> أعلم باشد، ما هم در قاعده دوران امر میان تعیین و تخییر، </w:t>
      </w:r>
      <w:r w:rsidR="006D7668" w:rsidRPr="005E025A">
        <w:rPr>
          <w:rFonts w:ascii="Traditional Arabic" w:hAnsi="Traditional Arabic" w:cs="Traditional Arabic" w:hint="cs"/>
          <w:rtl/>
        </w:rPr>
        <w:t>علی‌الاصول</w:t>
      </w:r>
      <w:r w:rsidR="00955659" w:rsidRPr="005E025A">
        <w:rPr>
          <w:rFonts w:ascii="Traditional Arabic" w:hAnsi="Traditional Arabic" w:cs="Traditional Arabic" w:hint="cs"/>
          <w:rtl/>
        </w:rPr>
        <w:t xml:space="preserve"> همراه این قاعده هستیم.</w:t>
      </w:r>
    </w:p>
    <w:p w:rsidR="0016576F" w:rsidRDefault="0016576F" w:rsidP="0016576F">
      <w:pPr>
        <w:pStyle w:val="Heading2"/>
        <w:rPr>
          <w:rFonts w:hint="cs"/>
          <w:rtl/>
        </w:rPr>
      </w:pPr>
      <w:r w:rsidRPr="0016576F">
        <w:rPr>
          <w:rFonts w:hint="cs"/>
          <w:rtl/>
        </w:rPr>
        <w:t>احتیاط</w:t>
      </w:r>
      <w:r w:rsidRPr="0016576F">
        <w:rPr>
          <w:rtl/>
        </w:rPr>
        <w:t xml:space="preserve"> </w:t>
      </w:r>
      <w:r w:rsidRPr="0016576F">
        <w:rPr>
          <w:rFonts w:hint="cs"/>
          <w:rtl/>
        </w:rPr>
        <w:t>بین</w:t>
      </w:r>
      <w:r w:rsidRPr="0016576F">
        <w:rPr>
          <w:rtl/>
        </w:rPr>
        <w:t xml:space="preserve"> </w:t>
      </w:r>
      <w:r w:rsidRPr="0016576F">
        <w:rPr>
          <w:rFonts w:hint="cs"/>
          <w:rtl/>
        </w:rPr>
        <w:t>القولین</w:t>
      </w:r>
    </w:p>
    <w:p w:rsidR="00955659" w:rsidRPr="005E025A" w:rsidRDefault="00955659" w:rsidP="005E1846">
      <w:pPr>
        <w:jc w:val="lowKashida"/>
        <w:rPr>
          <w:rFonts w:ascii="Traditional Arabic" w:hAnsi="Traditional Arabic" w:cs="Traditional Arabic"/>
          <w:rtl/>
        </w:rPr>
      </w:pPr>
      <w:r w:rsidRPr="005E025A">
        <w:rPr>
          <w:rFonts w:ascii="Traditional Arabic" w:hAnsi="Traditional Arabic" w:cs="Traditional Arabic" w:hint="cs"/>
          <w:rtl/>
        </w:rPr>
        <w:t xml:space="preserve">قول دوم این است که گفته شود در فرض </w:t>
      </w:r>
      <w:r w:rsidR="006D7668" w:rsidRPr="005E025A">
        <w:rPr>
          <w:rFonts w:ascii="Traditional Arabic" w:hAnsi="Traditional Arabic" w:cs="Traditional Arabic" w:hint="cs"/>
          <w:rtl/>
        </w:rPr>
        <w:t>موردبحث</w:t>
      </w:r>
      <w:r w:rsidRPr="005E025A">
        <w:rPr>
          <w:rFonts w:ascii="Traditional Arabic" w:hAnsi="Traditional Arabic" w:cs="Traditional Arabic" w:hint="cs"/>
          <w:rtl/>
        </w:rPr>
        <w:t>، بایستی احتیاط بین القولین و نظر دو مجتهد انجام بشود</w:t>
      </w:r>
      <w:r w:rsidR="005267A3">
        <w:rPr>
          <w:rFonts w:ascii="Traditional Arabic" w:hAnsi="Traditional Arabic" w:cs="Traditional Arabic" w:hint="cs"/>
          <w:rtl/>
        </w:rPr>
        <w:t>؛</w:t>
      </w:r>
      <w:r w:rsidRPr="005E025A">
        <w:rPr>
          <w:rFonts w:ascii="Traditional Arabic" w:hAnsi="Traditional Arabic" w:cs="Traditional Arabic" w:hint="cs"/>
          <w:rtl/>
        </w:rPr>
        <w:t xml:space="preserve"> مثل مرحوم آقای </w:t>
      </w:r>
      <w:r w:rsidR="005267A3">
        <w:rPr>
          <w:rFonts w:ascii="Traditional Arabic" w:hAnsi="Traditional Arabic" w:cs="Traditional Arabic" w:hint="cs"/>
          <w:rtl/>
        </w:rPr>
        <w:t>خوانساری و مرعشی طبق این تعلیقه‌</w:t>
      </w:r>
      <w:r w:rsidRPr="005E025A">
        <w:rPr>
          <w:rFonts w:ascii="Traditional Arabic" w:hAnsi="Traditional Arabic" w:cs="Traditional Arabic" w:hint="cs"/>
          <w:rtl/>
        </w:rPr>
        <w:t>ها نظر دوم را دارند</w:t>
      </w:r>
      <w:r w:rsidR="005267A3">
        <w:rPr>
          <w:rFonts w:ascii="Traditional Arabic" w:hAnsi="Traditional Arabic" w:cs="Traditional Arabic" w:hint="cs"/>
          <w:rtl/>
        </w:rPr>
        <w:t>.</w:t>
      </w:r>
      <w:r w:rsidRPr="005E025A">
        <w:rPr>
          <w:rFonts w:ascii="Traditional Arabic" w:hAnsi="Traditional Arabic" w:cs="Traditional Arabic" w:hint="cs"/>
          <w:rtl/>
        </w:rPr>
        <w:t xml:space="preserve"> وقتی دیده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که ظن به أعلمیت یک نفر هست و احتمال مساوات هم داده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در اینجا بایستی احتیاط بشود</w:t>
      </w:r>
      <w:r w:rsidR="005267A3">
        <w:rPr>
          <w:rFonts w:ascii="Traditional Arabic" w:hAnsi="Traditional Arabic" w:cs="Traditional Arabic" w:hint="cs"/>
          <w:rtl/>
        </w:rPr>
        <w:t>؛</w:t>
      </w:r>
      <w:r w:rsidRPr="005E025A">
        <w:rPr>
          <w:rFonts w:ascii="Traditional Arabic" w:hAnsi="Traditional Arabic" w:cs="Traditional Arabic" w:hint="cs"/>
          <w:rtl/>
        </w:rPr>
        <w:t xml:space="preserve"> احتیاط به این معنا نیست که معین انتخاب بشود</w:t>
      </w:r>
      <w:r w:rsidR="005267A3">
        <w:rPr>
          <w:rFonts w:ascii="Traditional Arabic" w:hAnsi="Traditional Arabic" w:cs="Traditional Arabic" w:hint="cs"/>
          <w:rtl/>
        </w:rPr>
        <w:t>؛</w:t>
      </w:r>
      <w:r w:rsidRPr="005E025A">
        <w:rPr>
          <w:rFonts w:ascii="Traditional Arabic" w:hAnsi="Traditional Arabic" w:cs="Traditional Arabic" w:hint="cs"/>
          <w:rtl/>
        </w:rPr>
        <w:t xml:space="preserve"> بلکه اح</w:t>
      </w:r>
      <w:r w:rsidR="005267A3">
        <w:rPr>
          <w:rFonts w:ascii="Traditional Arabic" w:hAnsi="Traditional Arabic" w:cs="Traditional Arabic" w:hint="cs"/>
          <w:rtl/>
        </w:rPr>
        <w:t>تیاط در محتوا و مضمون است</w:t>
      </w:r>
      <w:r w:rsidRPr="005E025A">
        <w:rPr>
          <w:rFonts w:ascii="Traditional Arabic" w:hAnsi="Traditional Arabic" w:cs="Traditional Arabic" w:hint="cs"/>
          <w:rtl/>
        </w:rPr>
        <w:t xml:space="preserve"> یعنی میان این دو قول هر کدام که </w:t>
      </w:r>
      <w:r w:rsidR="006D7668" w:rsidRPr="005E025A">
        <w:rPr>
          <w:rFonts w:ascii="Traditional Arabic" w:hAnsi="Traditional Arabic" w:cs="Traditional Arabic" w:hint="cs"/>
          <w:rtl/>
        </w:rPr>
        <w:t>با</w:t>
      </w:r>
      <w:r w:rsidR="005267A3">
        <w:rPr>
          <w:rFonts w:ascii="Traditional Arabic" w:hAnsi="Traditional Arabic" w:cs="Traditional Arabic" w:hint="cs"/>
          <w:rtl/>
        </w:rPr>
        <w:t xml:space="preserve"> </w:t>
      </w:r>
      <w:r w:rsidR="006D7668" w:rsidRPr="005E025A">
        <w:rPr>
          <w:rFonts w:ascii="Traditional Arabic" w:hAnsi="Traditional Arabic" w:cs="Traditional Arabic" w:hint="cs"/>
          <w:rtl/>
        </w:rPr>
        <w:t>احتیاط</w:t>
      </w:r>
      <w:r w:rsidRPr="005E025A">
        <w:rPr>
          <w:rFonts w:ascii="Traditional Arabic" w:hAnsi="Traditional Arabic" w:cs="Traditional Arabic" w:hint="cs"/>
          <w:rtl/>
        </w:rPr>
        <w:t xml:space="preserve"> موافق بود، انجام بپذیرد، طبعاً این مورد در جایی است که احتیاط ممکن باشد، مثلاً مظنون الأعلمیه </w:t>
      </w:r>
      <w:r w:rsidR="006D7668" w:rsidRPr="005E025A">
        <w:rPr>
          <w:rFonts w:ascii="Traditional Arabic" w:hAnsi="Traditional Arabic" w:cs="Traditional Arabic" w:hint="cs"/>
          <w:rtl/>
        </w:rPr>
        <w:t>می‌گوید</w:t>
      </w:r>
      <w:r w:rsidRPr="005E025A">
        <w:rPr>
          <w:rFonts w:ascii="Traditional Arabic" w:hAnsi="Traditional Arabic" w:cs="Traditional Arabic" w:hint="cs"/>
          <w:rtl/>
        </w:rPr>
        <w:t xml:space="preserve"> که غیر مسافر از اشخاص کثیر السفر، نمازشان تمام است، اما شخص مقابل که احتمال مساواتش داده </w:t>
      </w:r>
      <w:r w:rsidR="006D7668" w:rsidRPr="005E025A">
        <w:rPr>
          <w:rFonts w:ascii="Traditional Arabic" w:hAnsi="Traditional Arabic" w:cs="Traditional Arabic" w:hint="cs"/>
          <w:rtl/>
        </w:rPr>
        <w:t>می‌شود</w:t>
      </w:r>
      <w:r w:rsidRPr="005E025A">
        <w:rPr>
          <w:rFonts w:ascii="Traditional Arabic" w:hAnsi="Traditional Arabic" w:cs="Traditional Arabic" w:hint="cs"/>
          <w:rtl/>
        </w:rPr>
        <w:t xml:space="preserve">، </w:t>
      </w:r>
      <w:r w:rsidR="006D7668" w:rsidRPr="005E025A">
        <w:rPr>
          <w:rFonts w:ascii="Traditional Arabic" w:hAnsi="Traditional Arabic" w:cs="Traditional Arabic" w:hint="cs"/>
          <w:rtl/>
        </w:rPr>
        <w:t>می‌گوید</w:t>
      </w:r>
      <w:r w:rsidR="005267A3">
        <w:rPr>
          <w:rFonts w:ascii="Traditional Arabic" w:hAnsi="Traditional Arabic" w:cs="Traditional Arabic" w:hint="cs"/>
          <w:rtl/>
        </w:rPr>
        <w:t xml:space="preserve"> که غیر مسافر از کثیر </w:t>
      </w:r>
      <w:r w:rsidR="005E1846">
        <w:rPr>
          <w:rFonts w:ascii="Traditional Arabic" w:hAnsi="Traditional Arabic" w:cs="Traditional Arabic" w:hint="cs"/>
          <w:rtl/>
        </w:rPr>
        <w:t>السفر</w:t>
      </w:r>
      <w:r w:rsidRPr="005E025A">
        <w:rPr>
          <w:rFonts w:ascii="Traditional Arabic" w:hAnsi="Traditional Arabic" w:cs="Traditional Arabic" w:hint="cs"/>
          <w:rtl/>
        </w:rPr>
        <w:t xml:space="preserve"> نمازشان قصر است.</w:t>
      </w:r>
    </w:p>
    <w:p w:rsidR="00955659" w:rsidRPr="005E025A" w:rsidRDefault="00955659" w:rsidP="00EB5F89">
      <w:pPr>
        <w:jc w:val="lowKashida"/>
        <w:rPr>
          <w:rFonts w:ascii="Traditional Arabic" w:hAnsi="Traditional Arabic" w:cs="Traditional Arabic"/>
          <w:rtl/>
        </w:rPr>
      </w:pPr>
      <w:r w:rsidRPr="005E025A">
        <w:rPr>
          <w:rFonts w:ascii="Traditional Arabic" w:hAnsi="Traditional Arabic" w:cs="Traditional Arabic" w:hint="cs"/>
          <w:rtl/>
        </w:rPr>
        <w:t xml:space="preserve">در اینجا نظر اول بیان </w:t>
      </w:r>
      <w:r w:rsidR="006D7668" w:rsidRPr="005E025A">
        <w:rPr>
          <w:rFonts w:ascii="Traditional Arabic" w:hAnsi="Traditional Arabic" w:cs="Traditional Arabic" w:hint="cs"/>
          <w:rtl/>
        </w:rPr>
        <w:t>می‌کرد</w:t>
      </w:r>
      <w:r w:rsidRPr="005E025A">
        <w:rPr>
          <w:rFonts w:ascii="Traditional Arabic" w:hAnsi="Traditional Arabic" w:cs="Traditional Arabic" w:hint="cs"/>
          <w:rtl/>
        </w:rPr>
        <w:t xml:space="preserve"> که مضمون را عمل بکن، نظر دوم </w:t>
      </w:r>
      <w:r w:rsidR="006D7668" w:rsidRPr="005E025A">
        <w:rPr>
          <w:rFonts w:ascii="Traditional Arabic" w:hAnsi="Traditional Arabic" w:cs="Traditional Arabic" w:hint="cs"/>
          <w:rtl/>
        </w:rPr>
        <w:t>می‌گوید</w:t>
      </w:r>
      <w:r w:rsidRPr="005E025A">
        <w:rPr>
          <w:rFonts w:ascii="Traditional Arabic" w:hAnsi="Traditional Arabic" w:cs="Traditional Arabic" w:hint="cs"/>
          <w:rtl/>
        </w:rPr>
        <w:t xml:space="preserve"> که احتیاط میان قولین را انجام بده</w:t>
      </w:r>
      <w:r w:rsidR="00B03967" w:rsidRPr="005E025A">
        <w:rPr>
          <w:rFonts w:ascii="Traditional Arabic" w:hAnsi="Traditional Arabic" w:cs="Traditional Arabic" w:hint="cs"/>
          <w:rtl/>
        </w:rPr>
        <w:t>، احتیاط میان قولین این است که فرد نمازش را جمع بخواند.</w:t>
      </w:r>
    </w:p>
    <w:p w:rsidR="00EB5F89" w:rsidRPr="005E025A" w:rsidRDefault="00EB5F89" w:rsidP="00EB5F89">
      <w:pPr>
        <w:pStyle w:val="Heading1"/>
        <w:jc w:val="lowKashida"/>
        <w:rPr>
          <w:rFonts w:ascii="Traditional Arabic" w:hAnsi="Traditional Arabic" w:cs="Traditional Arabic"/>
          <w:color w:val="FF0000"/>
          <w:rtl/>
        </w:rPr>
      </w:pPr>
      <w:bookmarkStart w:id="31" w:name="_Toc503257351"/>
      <w:r w:rsidRPr="005E025A">
        <w:rPr>
          <w:rFonts w:ascii="Traditional Arabic" w:hAnsi="Traditional Arabic" w:cs="Traditional Arabic" w:hint="cs"/>
          <w:color w:val="FF0000"/>
          <w:rtl/>
        </w:rPr>
        <w:t>احتیاط محتوایی میان اختلاف اقوال دو مجتهد</w:t>
      </w:r>
      <w:bookmarkEnd w:id="31"/>
    </w:p>
    <w:p w:rsidR="00B03967" w:rsidRPr="005E025A" w:rsidRDefault="00B03967" w:rsidP="00EB5F89">
      <w:pPr>
        <w:jc w:val="lowKashida"/>
        <w:rPr>
          <w:rFonts w:ascii="Traditional Arabic" w:hAnsi="Traditional Arabic" w:cs="Traditional Arabic"/>
          <w:rtl/>
        </w:rPr>
      </w:pPr>
      <w:r w:rsidRPr="005E025A">
        <w:rPr>
          <w:rFonts w:ascii="Traditional Arabic" w:hAnsi="Traditional Arabic" w:cs="Traditional Arabic" w:hint="cs"/>
          <w:rtl/>
        </w:rPr>
        <w:t>احتیاط در اینجا دو تصویر دارد:</w:t>
      </w:r>
    </w:p>
    <w:p w:rsidR="005E1846" w:rsidRDefault="00B03967" w:rsidP="005E1846">
      <w:pPr>
        <w:jc w:val="lowKashida"/>
        <w:rPr>
          <w:rFonts w:ascii="Traditional Arabic" w:hAnsi="Traditional Arabic" w:cs="Traditional Arabic" w:hint="cs"/>
          <w:rtl/>
        </w:rPr>
      </w:pPr>
      <w:r w:rsidRPr="005E025A">
        <w:rPr>
          <w:rFonts w:ascii="Traditional Arabic" w:hAnsi="Traditional Arabic" w:cs="Traditional Arabic" w:hint="cs"/>
          <w:rtl/>
        </w:rPr>
        <w:t xml:space="preserve">1 – احتیاط </w:t>
      </w:r>
      <w:r w:rsidR="006D7668" w:rsidRPr="005E025A">
        <w:rPr>
          <w:rFonts w:ascii="Traditional Arabic" w:hAnsi="Traditional Arabic" w:cs="Traditional Arabic" w:hint="cs"/>
          <w:rtl/>
        </w:rPr>
        <w:t>فی‌الواقع</w:t>
      </w:r>
      <w:r w:rsidR="005E1846">
        <w:rPr>
          <w:rFonts w:ascii="Traditional Arabic" w:hAnsi="Traditional Arabic" w:cs="Traditional Arabic" w:hint="cs"/>
          <w:rtl/>
        </w:rPr>
        <w:t xml:space="preserve">؛ </w:t>
      </w:r>
      <w:r w:rsidRPr="005E025A">
        <w:rPr>
          <w:rFonts w:ascii="Traditional Arabic" w:hAnsi="Traditional Arabic" w:cs="Traditional Arabic" w:hint="cs"/>
          <w:rtl/>
        </w:rPr>
        <w:t xml:space="preserve"> </w:t>
      </w:r>
      <w:r w:rsidR="005E1846">
        <w:rPr>
          <w:rFonts w:ascii="Traditional Arabic" w:hAnsi="Traditional Arabic" w:cs="Traditional Arabic" w:hint="cs"/>
          <w:rtl/>
        </w:rPr>
        <w:t>2</w:t>
      </w:r>
      <w:bookmarkStart w:id="32" w:name="_GoBack"/>
      <w:bookmarkEnd w:id="32"/>
      <w:r w:rsidR="005E1846" w:rsidRPr="005E025A">
        <w:rPr>
          <w:rFonts w:ascii="Traditional Arabic" w:hAnsi="Traditional Arabic" w:cs="Traditional Arabic" w:hint="cs"/>
          <w:rtl/>
        </w:rPr>
        <w:t xml:space="preserve"> – احتیاط </w:t>
      </w:r>
      <w:r w:rsidR="005E1846">
        <w:rPr>
          <w:rFonts w:ascii="Traditional Arabic" w:hAnsi="Traditional Arabic" w:cs="Traditional Arabic" w:hint="cs"/>
          <w:rtl/>
        </w:rPr>
        <w:t>بین‌القولین</w:t>
      </w:r>
      <w:r w:rsidR="005E1846">
        <w:rPr>
          <w:rFonts w:ascii="Traditional Arabic" w:hAnsi="Traditional Arabic" w:cs="Traditional Arabic" w:hint="cs"/>
          <w:rtl/>
        </w:rPr>
        <w:t xml:space="preserve">؛ </w:t>
      </w:r>
      <w:r w:rsidR="005E1846" w:rsidRPr="005E025A">
        <w:rPr>
          <w:rFonts w:ascii="Traditional Arabic" w:hAnsi="Traditional Arabic" w:cs="Traditional Arabic" w:hint="cs"/>
          <w:rtl/>
        </w:rPr>
        <w:t xml:space="preserve"> </w:t>
      </w:r>
    </w:p>
    <w:p w:rsidR="00B03967" w:rsidRPr="005E025A" w:rsidRDefault="00B03967" w:rsidP="0066717D">
      <w:pPr>
        <w:jc w:val="lowKashida"/>
        <w:rPr>
          <w:rFonts w:ascii="Traditional Arabic" w:hAnsi="Traditional Arabic" w:cs="Traditional Arabic"/>
          <w:rtl/>
        </w:rPr>
      </w:pPr>
      <w:r w:rsidRPr="005E025A">
        <w:rPr>
          <w:rFonts w:ascii="Traditional Arabic" w:hAnsi="Traditional Arabic" w:cs="Traditional Arabic" w:hint="cs"/>
          <w:rtl/>
        </w:rPr>
        <w:t xml:space="preserve">گاهی احتیاط </w:t>
      </w:r>
      <w:r w:rsidR="00EB5F89" w:rsidRPr="005E025A">
        <w:rPr>
          <w:rFonts w:ascii="Traditional Arabic" w:hAnsi="Traditional Arabic" w:cs="Traditional Arabic" w:hint="cs"/>
          <w:rtl/>
        </w:rPr>
        <w:t>فی‌الواقع</w:t>
      </w:r>
      <w:r w:rsidRPr="005E025A">
        <w:rPr>
          <w:rFonts w:ascii="Traditional Arabic" w:hAnsi="Traditional Arabic" w:cs="Traditional Arabic" w:hint="cs"/>
          <w:rtl/>
        </w:rPr>
        <w:t xml:space="preserve"> بیش از دو قول است و </w:t>
      </w:r>
      <w:r w:rsidR="006D7668" w:rsidRPr="005E025A">
        <w:rPr>
          <w:rFonts w:ascii="Traditional Arabic" w:hAnsi="Traditional Arabic" w:cs="Traditional Arabic" w:hint="cs"/>
          <w:rtl/>
        </w:rPr>
        <w:t>راه‌های</w:t>
      </w:r>
      <w:r w:rsidR="005267A3">
        <w:rPr>
          <w:rFonts w:ascii="Traditional Arabic" w:hAnsi="Traditional Arabic" w:cs="Traditional Arabic" w:hint="cs"/>
          <w:rtl/>
        </w:rPr>
        <w:t xml:space="preserve"> دیگری را هم در بر</w:t>
      </w:r>
      <w:r w:rsidR="00EB5F89" w:rsidRPr="005E025A">
        <w:rPr>
          <w:rFonts w:ascii="Traditional Arabic" w:hAnsi="Traditional Arabic" w:cs="Traditional Arabic" w:hint="cs"/>
          <w:rtl/>
        </w:rPr>
        <w:t>می‌گیرد</w:t>
      </w:r>
      <w:r w:rsidRPr="005E025A">
        <w:rPr>
          <w:rFonts w:ascii="Traditional Arabic" w:hAnsi="Traditional Arabic" w:cs="Traditional Arabic" w:hint="cs"/>
          <w:rtl/>
        </w:rPr>
        <w:t xml:space="preserve">، احتیاط </w:t>
      </w:r>
      <w:r w:rsidR="00EB5F89" w:rsidRPr="005E025A">
        <w:rPr>
          <w:rFonts w:ascii="Traditional Arabic" w:hAnsi="Traditional Arabic" w:cs="Traditional Arabic" w:hint="cs"/>
          <w:rtl/>
        </w:rPr>
        <w:t>فی‌الواقع</w:t>
      </w:r>
      <w:r w:rsidRPr="005E025A">
        <w:rPr>
          <w:rFonts w:ascii="Traditional Arabic" w:hAnsi="Traditional Arabic" w:cs="Traditional Arabic" w:hint="cs"/>
          <w:rtl/>
        </w:rPr>
        <w:t xml:space="preserve"> معنایش این است که فراتر از دو قول، باید به طور کامل احتیاط را انجام بدهد</w:t>
      </w:r>
      <w:r w:rsidR="0096063E" w:rsidRPr="005E025A">
        <w:rPr>
          <w:rFonts w:ascii="Traditional Arabic" w:hAnsi="Traditional Arabic" w:cs="Traditional Arabic" w:hint="cs"/>
          <w:rtl/>
        </w:rPr>
        <w:t xml:space="preserve">، آن را </w:t>
      </w:r>
      <w:r w:rsidR="00EB5F89" w:rsidRPr="005E025A">
        <w:rPr>
          <w:rFonts w:ascii="Traditional Arabic" w:hAnsi="Traditional Arabic" w:cs="Traditional Arabic" w:hint="cs"/>
          <w:rtl/>
        </w:rPr>
        <w:t>نمی‌گویند</w:t>
      </w:r>
      <w:r w:rsidR="005267A3">
        <w:rPr>
          <w:rFonts w:ascii="Traditional Arabic" w:hAnsi="Traditional Arabic" w:cs="Traditional Arabic" w:hint="cs"/>
          <w:rtl/>
        </w:rPr>
        <w:t>؛</w:t>
      </w:r>
      <w:r w:rsidR="0096063E" w:rsidRPr="005E025A">
        <w:rPr>
          <w:rFonts w:ascii="Traditional Arabic" w:hAnsi="Traditional Arabic" w:cs="Traditional Arabic" w:hint="cs"/>
          <w:rtl/>
        </w:rPr>
        <w:t xml:space="preserve"> بلکه احتیاط بین قولین را در نظر </w:t>
      </w:r>
      <w:r w:rsidR="00EB5F89" w:rsidRPr="005E025A">
        <w:rPr>
          <w:rFonts w:ascii="Traditional Arabic" w:hAnsi="Traditional Arabic" w:cs="Traditional Arabic" w:hint="cs"/>
          <w:rtl/>
        </w:rPr>
        <w:t>می‌گیرند</w:t>
      </w:r>
      <w:r w:rsidR="0096063E" w:rsidRPr="005E025A">
        <w:rPr>
          <w:rFonts w:ascii="Traditional Arabic" w:hAnsi="Traditional Arabic" w:cs="Traditional Arabic" w:hint="cs"/>
          <w:rtl/>
        </w:rPr>
        <w:t>، چون در اینجا ظن اجمالی به أعلمیت یک فردی دارد، احتیاط میان قولین باید انجام بگیرد</w:t>
      </w:r>
      <w:r w:rsidR="0066717D">
        <w:rPr>
          <w:rFonts w:ascii="Traditional Arabic" w:hAnsi="Traditional Arabic" w:cs="Traditional Arabic" w:hint="cs"/>
          <w:rtl/>
        </w:rPr>
        <w:t>.</w:t>
      </w:r>
      <w:r w:rsidR="0096063E" w:rsidRPr="005E025A">
        <w:rPr>
          <w:rFonts w:ascii="Traditional Arabic" w:hAnsi="Traditional Arabic" w:cs="Traditional Arabic" w:hint="cs"/>
          <w:rtl/>
        </w:rPr>
        <w:t xml:space="preserve"> مرحوم آقای خوانساری و مرعشی </w:t>
      </w:r>
      <w:r w:rsidR="006D7668" w:rsidRPr="005E025A">
        <w:rPr>
          <w:rFonts w:ascii="Traditional Arabic" w:hAnsi="Traditional Arabic" w:cs="Traditional Arabic" w:hint="cs"/>
          <w:rtl/>
        </w:rPr>
        <w:t>می‌فرمایند</w:t>
      </w:r>
      <w:r w:rsidR="0096063E" w:rsidRPr="005E025A">
        <w:rPr>
          <w:rFonts w:ascii="Traditional Arabic" w:hAnsi="Traditional Arabic" w:cs="Traditional Arabic" w:hint="cs"/>
          <w:rtl/>
        </w:rPr>
        <w:t xml:space="preserve"> که در اینجا احتیاط بشود</w:t>
      </w:r>
      <w:r w:rsidR="00793EE1" w:rsidRPr="005E025A">
        <w:rPr>
          <w:rFonts w:ascii="Traditional Arabic" w:hAnsi="Traditional Arabic" w:cs="Traditional Arabic" w:hint="cs"/>
          <w:rtl/>
        </w:rPr>
        <w:t>.</w:t>
      </w:r>
    </w:p>
    <w:p w:rsidR="00793EE1" w:rsidRPr="005E025A" w:rsidRDefault="00793EE1" w:rsidP="0066717D">
      <w:pPr>
        <w:jc w:val="lowKashida"/>
        <w:rPr>
          <w:rFonts w:ascii="Traditional Arabic" w:hAnsi="Traditional Arabic" w:cs="Traditional Arabic"/>
          <w:rtl/>
        </w:rPr>
      </w:pPr>
      <w:r w:rsidRPr="005E025A">
        <w:rPr>
          <w:rFonts w:ascii="Traditional Arabic" w:hAnsi="Traditional Arabic" w:cs="Traditional Arabic" w:hint="cs"/>
          <w:rtl/>
        </w:rPr>
        <w:t xml:space="preserve">وجهش هم </w:t>
      </w:r>
      <w:r w:rsidR="00EB5F89" w:rsidRPr="005E025A">
        <w:rPr>
          <w:rFonts w:ascii="Traditional Arabic" w:hAnsi="Traditional Arabic" w:cs="Traditional Arabic" w:hint="cs"/>
          <w:rtl/>
        </w:rPr>
        <w:t>علی‌القاعده</w:t>
      </w:r>
      <w:r w:rsidRPr="005E025A">
        <w:rPr>
          <w:rFonts w:ascii="Traditional Arabic" w:hAnsi="Traditional Arabic" w:cs="Traditional Arabic" w:hint="cs"/>
          <w:rtl/>
        </w:rPr>
        <w:t xml:space="preserve"> باید </w:t>
      </w:r>
      <w:r w:rsidR="006D7668" w:rsidRPr="005E025A">
        <w:rPr>
          <w:rFonts w:ascii="Traditional Arabic" w:hAnsi="Traditional Arabic" w:cs="Traditional Arabic" w:hint="cs"/>
          <w:rtl/>
        </w:rPr>
        <w:t>این‌طور</w:t>
      </w:r>
      <w:r w:rsidRPr="005E025A">
        <w:rPr>
          <w:rFonts w:ascii="Traditional Arabic" w:hAnsi="Traditional Arabic" w:cs="Traditional Arabic" w:hint="cs"/>
          <w:rtl/>
        </w:rPr>
        <w:t xml:space="preserve"> باشد</w:t>
      </w:r>
      <w:r w:rsidR="0066717D">
        <w:rPr>
          <w:rFonts w:ascii="Traditional Arabic" w:hAnsi="Traditional Arabic" w:cs="Traditional Arabic" w:hint="cs"/>
          <w:rtl/>
        </w:rPr>
        <w:t>.</w:t>
      </w:r>
      <w:r w:rsidR="00CC7330" w:rsidRPr="005E025A">
        <w:rPr>
          <w:rFonts w:ascii="Traditional Arabic" w:hAnsi="Traditional Arabic" w:cs="Traditional Arabic" w:hint="cs"/>
          <w:rtl/>
        </w:rPr>
        <w:t xml:space="preserve"> در اینجا ظن چون اعتبار ندارد، </w:t>
      </w:r>
      <w:r w:rsidR="00EB5F89" w:rsidRPr="005E025A">
        <w:rPr>
          <w:rFonts w:ascii="Traditional Arabic" w:hAnsi="Traditional Arabic" w:cs="Traditional Arabic" w:hint="cs"/>
          <w:rtl/>
        </w:rPr>
        <w:t>نمی‌تواند</w:t>
      </w:r>
      <w:r w:rsidR="00CC7330" w:rsidRPr="005E025A">
        <w:rPr>
          <w:rFonts w:ascii="Traditional Arabic" w:hAnsi="Traditional Arabic" w:cs="Traditional Arabic" w:hint="cs"/>
          <w:rtl/>
        </w:rPr>
        <w:t xml:space="preserve"> </w:t>
      </w:r>
      <w:r w:rsidR="00EB5F89" w:rsidRPr="005E025A">
        <w:rPr>
          <w:rFonts w:ascii="Traditional Arabic" w:hAnsi="Traditional Arabic" w:cs="Traditional Arabic" w:hint="cs"/>
          <w:rtl/>
        </w:rPr>
        <w:t>یک‌طرف</w:t>
      </w:r>
      <w:r w:rsidR="00CC7330" w:rsidRPr="005E025A">
        <w:rPr>
          <w:rFonts w:ascii="Traditional Arabic" w:hAnsi="Traditional Arabic" w:cs="Traditional Arabic" w:hint="cs"/>
          <w:rtl/>
        </w:rPr>
        <w:t xml:space="preserve"> را تعیین بکند.</w:t>
      </w:r>
    </w:p>
    <w:p w:rsidR="00CC7330" w:rsidRPr="005E025A" w:rsidRDefault="00CC7330" w:rsidP="0066717D">
      <w:pPr>
        <w:jc w:val="lowKashida"/>
        <w:rPr>
          <w:rFonts w:ascii="Traditional Arabic" w:hAnsi="Traditional Arabic" w:cs="Traditional Arabic"/>
          <w:rtl/>
        </w:rPr>
      </w:pPr>
      <w:r w:rsidRPr="005E025A">
        <w:rPr>
          <w:rFonts w:ascii="Traditional Arabic" w:hAnsi="Traditional Arabic" w:cs="Traditional Arabic" w:hint="cs"/>
          <w:rtl/>
        </w:rPr>
        <w:t xml:space="preserve">ظن در اینجا اعتبار ندارد که </w:t>
      </w:r>
      <w:r w:rsidR="00EB5F89" w:rsidRPr="005E025A">
        <w:rPr>
          <w:rFonts w:ascii="Traditional Arabic" w:hAnsi="Traditional Arabic" w:cs="Traditional Arabic" w:hint="cs"/>
          <w:rtl/>
        </w:rPr>
        <w:t>یک‌طرف</w:t>
      </w:r>
      <w:r w:rsidRPr="005E025A">
        <w:rPr>
          <w:rFonts w:ascii="Traditional Arabic" w:hAnsi="Traditional Arabic" w:cs="Traditional Arabic" w:hint="cs"/>
          <w:rtl/>
        </w:rPr>
        <w:t xml:space="preserve"> تعیین شود</w:t>
      </w:r>
      <w:r w:rsidR="0066717D">
        <w:rPr>
          <w:rFonts w:ascii="Traditional Arabic" w:hAnsi="Traditional Arabic" w:cs="Traditional Arabic" w:hint="cs"/>
          <w:rtl/>
        </w:rPr>
        <w:t>؛</w:t>
      </w:r>
      <w:r w:rsidRPr="005E025A">
        <w:rPr>
          <w:rFonts w:ascii="Traditional Arabic" w:hAnsi="Traditional Arabic" w:cs="Traditional Arabic" w:hint="cs"/>
          <w:rtl/>
        </w:rPr>
        <w:t xml:space="preserve"> حتی به دلیل اینکه ظن اعتبار ندارد، جایی برای قاعده شک در تعیین و تخییر هم نیست</w:t>
      </w:r>
      <w:r w:rsidR="0066717D">
        <w:rPr>
          <w:rFonts w:ascii="Traditional Arabic" w:hAnsi="Traditional Arabic" w:cs="Traditional Arabic" w:hint="cs"/>
          <w:rtl/>
        </w:rPr>
        <w:t>؛</w:t>
      </w:r>
      <w:r w:rsidRPr="005E025A">
        <w:rPr>
          <w:rFonts w:ascii="Traditional Arabic" w:hAnsi="Traditional Arabic" w:cs="Traditional Arabic" w:hint="cs"/>
          <w:rtl/>
        </w:rPr>
        <w:t xml:space="preserve"> یا اینکه در قاعده تعیین و تخییر این حرف را قبول نداشته باشد</w:t>
      </w:r>
      <w:r w:rsidR="0066717D">
        <w:rPr>
          <w:rFonts w:ascii="Traditional Arabic" w:hAnsi="Traditional Arabic" w:cs="Traditional Arabic" w:hint="cs"/>
          <w:rtl/>
        </w:rPr>
        <w:t>؛</w:t>
      </w:r>
      <w:r w:rsidRPr="005E025A">
        <w:rPr>
          <w:rFonts w:ascii="Traditional Arabic" w:hAnsi="Traditional Arabic" w:cs="Traditional Arabic" w:hint="cs"/>
          <w:rtl/>
        </w:rPr>
        <w:t xml:space="preserve"> بنابراین ظن اعتبار ندارد</w:t>
      </w:r>
      <w:r w:rsidR="0066717D">
        <w:rPr>
          <w:rFonts w:ascii="Traditional Arabic" w:hAnsi="Traditional Arabic" w:cs="Traditional Arabic" w:hint="cs"/>
          <w:rtl/>
        </w:rPr>
        <w:t>.</w:t>
      </w:r>
      <w:r w:rsidRPr="005E025A">
        <w:rPr>
          <w:rFonts w:ascii="Traditional Arabic" w:hAnsi="Traditional Arabic" w:cs="Traditional Arabic" w:hint="cs"/>
          <w:rtl/>
        </w:rPr>
        <w:t xml:space="preserve"> قاعده اصالة التعیین فی دوران امر بین تعیین و تخییر در اینجا جاری نیست یا صغرای اینجا و یا کبرایش را قبول نداریم و ادله تخییر هم بیان </w:t>
      </w:r>
      <w:r w:rsidR="006D7668" w:rsidRPr="005E025A">
        <w:rPr>
          <w:rFonts w:ascii="Traditional Arabic" w:hAnsi="Traditional Arabic" w:cs="Traditional Arabic" w:hint="cs"/>
          <w:rtl/>
        </w:rPr>
        <w:t>می‌کند</w:t>
      </w:r>
      <w:r w:rsidRPr="005E025A">
        <w:rPr>
          <w:rFonts w:ascii="Traditional Arabic" w:hAnsi="Traditional Arabic" w:cs="Traditional Arabic" w:hint="cs"/>
          <w:rtl/>
        </w:rPr>
        <w:t xml:space="preserve"> که دلیل تخییر تامی نداریم که در اینجا بتواند جاری بشود</w:t>
      </w:r>
      <w:r w:rsidR="0066717D">
        <w:rPr>
          <w:rFonts w:ascii="Traditional Arabic" w:hAnsi="Traditional Arabic" w:cs="Traditional Arabic" w:hint="cs"/>
          <w:rtl/>
        </w:rPr>
        <w:t>؛</w:t>
      </w:r>
      <w:r w:rsidRPr="005E025A">
        <w:rPr>
          <w:rFonts w:ascii="Traditional Arabic" w:hAnsi="Traditional Arabic" w:cs="Traditional Arabic" w:hint="cs"/>
          <w:rtl/>
        </w:rPr>
        <w:t xml:space="preserve"> لذا در بین القولین باید احتیاط بشود</w:t>
      </w:r>
      <w:r w:rsidR="0066717D">
        <w:rPr>
          <w:rFonts w:ascii="Traditional Arabic" w:hAnsi="Traditional Arabic" w:cs="Traditional Arabic" w:hint="cs"/>
          <w:rtl/>
        </w:rPr>
        <w:t>.</w:t>
      </w:r>
    </w:p>
    <w:sectPr w:rsidR="00CC7330" w:rsidRPr="005E025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ED" w:rsidRDefault="00F422ED" w:rsidP="000D5800">
      <w:pPr>
        <w:spacing w:after="0"/>
      </w:pPr>
      <w:r>
        <w:separator/>
      </w:r>
    </w:p>
  </w:endnote>
  <w:endnote w:type="continuationSeparator" w:id="0">
    <w:p w:rsidR="00F422ED" w:rsidRDefault="00F422E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E1846">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ED" w:rsidRDefault="00F422ED" w:rsidP="000D5800">
      <w:pPr>
        <w:spacing w:after="0"/>
      </w:pPr>
      <w:r>
        <w:separator/>
      </w:r>
    </w:p>
  </w:footnote>
  <w:footnote w:type="continuationSeparator" w:id="0">
    <w:p w:rsidR="00F422ED" w:rsidRDefault="00F422E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EA" w:rsidRDefault="009D47EA" w:rsidP="009D47EA">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8</w:t>
    </w:r>
    <w:r>
      <w:rPr>
        <w:rFonts w:ascii="Adobe Arabic" w:hAnsi="Adobe Arabic" w:cs="Adobe Arabic"/>
        <w:b/>
        <w:bCs/>
        <w:sz w:val="24"/>
        <w:szCs w:val="24"/>
        <w:rtl/>
      </w:rPr>
      <w:t>/10/96</w:t>
    </w:r>
  </w:p>
  <w:p w:rsidR="009D47EA" w:rsidRDefault="009D47EA" w:rsidP="009D47EA">
    <w:pPr>
      <w:ind w:firstLine="0"/>
      <w:rPr>
        <w:rFonts w:ascii="Adobe Arabic" w:hAnsi="Adobe Arabic" w:cs="Adobe Arabic"/>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ملاک تشخیص مجتهد و اعلم                         شماره جلسه: 43</w:t>
    </w:r>
    <w:r>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C635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19F6233"/>
    <w:multiLevelType w:val="hybridMultilevel"/>
    <w:tmpl w:val="710C5D98"/>
    <w:lvl w:ilvl="0" w:tplc="F582FED2">
      <w:start w:val="1"/>
      <w:numFmt w:val="decimal"/>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BA"/>
    <w:rsid w:val="00007060"/>
    <w:rsid w:val="0001248D"/>
    <w:rsid w:val="00020348"/>
    <w:rsid w:val="000228A2"/>
    <w:rsid w:val="000324F1"/>
    <w:rsid w:val="00041FE0"/>
    <w:rsid w:val="00042E34"/>
    <w:rsid w:val="0004359D"/>
    <w:rsid w:val="00045B14"/>
    <w:rsid w:val="00052BA3"/>
    <w:rsid w:val="0006363E"/>
    <w:rsid w:val="00063C89"/>
    <w:rsid w:val="00080DFF"/>
    <w:rsid w:val="00085ED5"/>
    <w:rsid w:val="000A1A51"/>
    <w:rsid w:val="000D1386"/>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576F"/>
    <w:rsid w:val="00166DD8"/>
    <w:rsid w:val="001712D6"/>
    <w:rsid w:val="001757C8"/>
    <w:rsid w:val="00177934"/>
    <w:rsid w:val="00192A6A"/>
    <w:rsid w:val="0019566B"/>
    <w:rsid w:val="00196082"/>
    <w:rsid w:val="00197CDD"/>
    <w:rsid w:val="001C3364"/>
    <w:rsid w:val="001C367D"/>
    <w:rsid w:val="001C3CCA"/>
    <w:rsid w:val="001D1F54"/>
    <w:rsid w:val="001D24F8"/>
    <w:rsid w:val="001D542D"/>
    <w:rsid w:val="001D6605"/>
    <w:rsid w:val="001E306E"/>
    <w:rsid w:val="001E3FB0"/>
    <w:rsid w:val="001E4FFF"/>
    <w:rsid w:val="001F2E3E"/>
    <w:rsid w:val="00206B69"/>
    <w:rsid w:val="00210F67"/>
    <w:rsid w:val="00224C0A"/>
    <w:rsid w:val="00225287"/>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3E7467"/>
    <w:rsid w:val="003F6442"/>
    <w:rsid w:val="00405199"/>
    <w:rsid w:val="00410699"/>
    <w:rsid w:val="00415360"/>
    <w:rsid w:val="004215FA"/>
    <w:rsid w:val="00443EB7"/>
    <w:rsid w:val="0044591E"/>
    <w:rsid w:val="004476F0"/>
    <w:rsid w:val="00455B91"/>
    <w:rsid w:val="004651D2"/>
    <w:rsid w:val="00465D26"/>
    <w:rsid w:val="004679F8"/>
    <w:rsid w:val="004A5F49"/>
    <w:rsid w:val="004A790F"/>
    <w:rsid w:val="004B337F"/>
    <w:rsid w:val="004C4D9F"/>
    <w:rsid w:val="004F3596"/>
    <w:rsid w:val="0052086E"/>
    <w:rsid w:val="005267A3"/>
    <w:rsid w:val="00530FD7"/>
    <w:rsid w:val="005361B6"/>
    <w:rsid w:val="00543BAF"/>
    <w:rsid w:val="00545B0C"/>
    <w:rsid w:val="00551628"/>
    <w:rsid w:val="00561833"/>
    <w:rsid w:val="00572E2D"/>
    <w:rsid w:val="00580CFA"/>
    <w:rsid w:val="00592103"/>
    <w:rsid w:val="005941DD"/>
    <w:rsid w:val="005A545E"/>
    <w:rsid w:val="005A5862"/>
    <w:rsid w:val="005B05D4"/>
    <w:rsid w:val="005B0852"/>
    <w:rsid w:val="005B0CF9"/>
    <w:rsid w:val="005B16EB"/>
    <w:rsid w:val="005B626F"/>
    <w:rsid w:val="005C06AE"/>
    <w:rsid w:val="005E025A"/>
    <w:rsid w:val="005E1846"/>
    <w:rsid w:val="00610C18"/>
    <w:rsid w:val="00612385"/>
    <w:rsid w:val="0061376C"/>
    <w:rsid w:val="00617C7C"/>
    <w:rsid w:val="00627180"/>
    <w:rsid w:val="00636EFA"/>
    <w:rsid w:val="0066229C"/>
    <w:rsid w:val="00663AAD"/>
    <w:rsid w:val="0066717D"/>
    <w:rsid w:val="0069696C"/>
    <w:rsid w:val="00696C84"/>
    <w:rsid w:val="006A085A"/>
    <w:rsid w:val="006C125E"/>
    <w:rsid w:val="006D3A87"/>
    <w:rsid w:val="006D7668"/>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3119"/>
    <w:rsid w:val="00793EE1"/>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60BF"/>
    <w:rsid w:val="008F083F"/>
    <w:rsid w:val="008F63E3"/>
    <w:rsid w:val="00900A8F"/>
    <w:rsid w:val="00913C3B"/>
    <w:rsid w:val="00915509"/>
    <w:rsid w:val="00927388"/>
    <w:rsid w:val="009274FE"/>
    <w:rsid w:val="009401AC"/>
    <w:rsid w:val="00940323"/>
    <w:rsid w:val="009475B7"/>
    <w:rsid w:val="00955659"/>
    <w:rsid w:val="0095758E"/>
    <w:rsid w:val="0096063E"/>
    <w:rsid w:val="009613AC"/>
    <w:rsid w:val="00980643"/>
    <w:rsid w:val="009A42EF"/>
    <w:rsid w:val="009B46BC"/>
    <w:rsid w:val="009B61C3"/>
    <w:rsid w:val="009C7B4F"/>
    <w:rsid w:val="009D152A"/>
    <w:rsid w:val="009D47EA"/>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C7CDD"/>
    <w:rsid w:val="00AD0304"/>
    <w:rsid w:val="00AD27BE"/>
    <w:rsid w:val="00AF0F1A"/>
    <w:rsid w:val="00B01724"/>
    <w:rsid w:val="00B03967"/>
    <w:rsid w:val="00B07D3E"/>
    <w:rsid w:val="00B1300D"/>
    <w:rsid w:val="00B15027"/>
    <w:rsid w:val="00B21CF4"/>
    <w:rsid w:val="00B24300"/>
    <w:rsid w:val="00B330C7"/>
    <w:rsid w:val="00B34736"/>
    <w:rsid w:val="00B5047C"/>
    <w:rsid w:val="00B55D51"/>
    <w:rsid w:val="00B63F15"/>
    <w:rsid w:val="00B9119B"/>
    <w:rsid w:val="00B96A3B"/>
    <w:rsid w:val="00BA51A8"/>
    <w:rsid w:val="00BB5F7E"/>
    <w:rsid w:val="00BC26F6"/>
    <w:rsid w:val="00BC4833"/>
    <w:rsid w:val="00BD3122"/>
    <w:rsid w:val="00BD3224"/>
    <w:rsid w:val="00BD40DA"/>
    <w:rsid w:val="00BE6936"/>
    <w:rsid w:val="00BF3D67"/>
    <w:rsid w:val="00C160AF"/>
    <w:rsid w:val="00C17970"/>
    <w:rsid w:val="00C22299"/>
    <w:rsid w:val="00C2269D"/>
    <w:rsid w:val="00C25609"/>
    <w:rsid w:val="00C262D7"/>
    <w:rsid w:val="00C26607"/>
    <w:rsid w:val="00C35CF1"/>
    <w:rsid w:val="00C35F29"/>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C7330"/>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B5F89"/>
    <w:rsid w:val="00EC4393"/>
    <w:rsid w:val="00ED2236"/>
    <w:rsid w:val="00EE1C07"/>
    <w:rsid w:val="00EE2C91"/>
    <w:rsid w:val="00EE3979"/>
    <w:rsid w:val="00EE687A"/>
    <w:rsid w:val="00EF138C"/>
    <w:rsid w:val="00F034CE"/>
    <w:rsid w:val="00F05B1A"/>
    <w:rsid w:val="00F10A0F"/>
    <w:rsid w:val="00F1562C"/>
    <w:rsid w:val="00F25714"/>
    <w:rsid w:val="00F3446D"/>
    <w:rsid w:val="00F40284"/>
    <w:rsid w:val="00F422ED"/>
    <w:rsid w:val="00F53380"/>
    <w:rsid w:val="00F67976"/>
    <w:rsid w:val="00F70BE1"/>
    <w:rsid w:val="00F729E7"/>
    <w:rsid w:val="00F85929"/>
    <w:rsid w:val="00F875BA"/>
    <w:rsid w:val="00FB3ED3"/>
    <w:rsid w:val="00FB4408"/>
    <w:rsid w:val="00FB7933"/>
    <w:rsid w:val="00FC0862"/>
    <w:rsid w:val="00FC70FB"/>
    <w:rsid w:val="00FD143D"/>
    <w:rsid w:val="00FF43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D3224"/>
    <w:pPr>
      <w:keepNext/>
      <w:keepLines/>
      <w:numPr>
        <w:numId w:val="3"/>
      </w:numPr>
      <w:spacing w:after="0"/>
      <w:jc w:val="lowKashida"/>
      <w:outlineLvl w:val="1"/>
    </w:pPr>
    <w:rPr>
      <w:rFonts w:ascii="Traditional Arabic" w:eastAsia="2  Lotus" w:hAnsi="Traditional Arabic" w:cs="Traditional Arabic"/>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D3224"/>
    <w:rPr>
      <w:rFonts w:ascii="Traditional Arabic" w:eastAsia="2  Lotus" w:hAnsi="Traditional Arabic" w:cs="Traditional Arabic"/>
      <w:bCs/>
      <w:color w:val="FF0000"/>
      <w:sz w:val="40"/>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5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D3224"/>
    <w:pPr>
      <w:keepNext/>
      <w:keepLines/>
      <w:numPr>
        <w:numId w:val="3"/>
      </w:numPr>
      <w:spacing w:after="0"/>
      <w:jc w:val="lowKashida"/>
      <w:outlineLvl w:val="1"/>
    </w:pPr>
    <w:rPr>
      <w:rFonts w:ascii="Traditional Arabic" w:eastAsia="2  Lotus" w:hAnsi="Traditional Arabic" w:cs="Traditional Arabic"/>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D3224"/>
    <w:rPr>
      <w:rFonts w:ascii="Traditional Arabic" w:eastAsia="2  Lotus" w:hAnsi="Traditional Arabic" w:cs="Traditional Arabic"/>
      <w:bCs/>
      <w:color w:val="FF0000"/>
      <w:sz w:val="40"/>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5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E302-BDFD-4217-AE0A-3E3493CB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349</TotalTime>
  <Pages>5</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21</cp:revision>
  <dcterms:created xsi:type="dcterms:W3CDTF">2018-01-09T02:17:00Z</dcterms:created>
  <dcterms:modified xsi:type="dcterms:W3CDTF">2018-01-13T09:50:00Z</dcterms:modified>
</cp:coreProperties>
</file>