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eastAsia="2  Badr" w:cs="Traditional Arabic"/>
          <w:bCs w:val="0"/>
          <w:color w:val="auto"/>
          <w:sz w:val="28"/>
          <w:rtl/>
        </w:rPr>
        <w:id w:val="1656800852"/>
        <w:docPartObj>
          <w:docPartGallery w:val="Table of Contents"/>
          <w:docPartUnique/>
        </w:docPartObj>
      </w:sdtPr>
      <w:sdtEndPr/>
      <w:sdtContent>
        <w:bookmarkEnd w:id="0" w:displacedByCustomXml="prev"/>
        <w:p w:rsidR="00D375D0" w:rsidRPr="00704CB4" w:rsidRDefault="00D375D0" w:rsidP="00364EAA">
          <w:pPr>
            <w:pStyle w:val="TOCHeading"/>
            <w:spacing w:line="480" w:lineRule="auto"/>
            <w:jc w:val="center"/>
          </w:pPr>
          <w:r w:rsidRPr="00704CB4">
            <w:rPr>
              <w:rFonts w:hint="cs"/>
              <w:rtl/>
            </w:rPr>
            <w:t>فهرست مطالب</w:t>
          </w:r>
        </w:p>
        <w:p w:rsidR="00364EAA" w:rsidRPr="00704CB4" w:rsidRDefault="00D375D0" w:rsidP="00704CB4">
          <w:pPr>
            <w:pStyle w:val="TOC1"/>
            <w:bidi/>
            <w:spacing w:line="276" w:lineRule="auto"/>
            <w:rPr>
              <w:rFonts w:asciiTheme="minorHAnsi" w:hAnsiTheme="minorHAnsi" w:cstheme="minorBidi"/>
              <w:noProof/>
              <w:sz w:val="22"/>
              <w:szCs w:val="22"/>
            </w:rPr>
          </w:pPr>
          <w:r w:rsidRPr="00704CB4">
            <w:fldChar w:fldCharType="begin"/>
          </w:r>
          <w:r w:rsidRPr="00704CB4">
            <w:instrText xml:space="preserve"> TOC \o "1-4" \h \z \u </w:instrText>
          </w:r>
          <w:r w:rsidRPr="00704CB4">
            <w:fldChar w:fldCharType="separate"/>
          </w:r>
          <w:hyperlink w:anchor="_Toc511757479" w:history="1">
            <w:r w:rsidR="00364EAA" w:rsidRPr="00704CB4">
              <w:rPr>
                <w:rStyle w:val="Hyperlink"/>
                <w:noProof/>
                <w:rtl/>
              </w:rPr>
              <w:t>موضوع: فقه / اجتهاد و تقل</w:t>
            </w:r>
            <w:r w:rsidR="00364EAA" w:rsidRPr="00704CB4">
              <w:rPr>
                <w:rStyle w:val="Hyperlink"/>
                <w:rFonts w:hint="cs"/>
                <w:noProof/>
                <w:rtl/>
              </w:rPr>
              <w:t>ی</w:t>
            </w:r>
            <w:r w:rsidR="00364EAA" w:rsidRPr="00704CB4">
              <w:rPr>
                <w:rStyle w:val="Hyperlink"/>
                <w:rFonts w:hint="eastAsia"/>
                <w:noProof/>
                <w:rtl/>
              </w:rPr>
              <w:t>د</w:t>
            </w:r>
            <w:r w:rsidR="00364EAA" w:rsidRPr="00704CB4">
              <w:rPr>
                <w:rStyle w:val="Hyperlink"/>
                <w:noProof/>
                <w:rtl/>
              </w:rPr>
              <w:t xml:space="preserve"> /مسأله تقل</w:t>
            </w:r>
            <w:r w:rsidR="00364EAA" w:rsidRPr="00704CB4">
              <w:rPr>
                <w:rStyle w:val="Hyperlink"/>
                <w:rFonts w:hint="cs"/>
                <w:noProof/>
                <w:rtl/>
              </w:rPr>
              <w:t>ی</w:t>
            </w:r>
            <w:r w:rsidR="00364EAA" w:rsidRPr="00704CB4">
              <w:rPr>
                <w:rStyle w:val="Hyperlink"/>
                <w:rFonts w:hint="eastAsia"/>
                <w:noProof/>
                <w:rtl/>
              </w:rPr>
              <w:t>د</w:t>
            </w:r>
            <w:r w:rsidR="00364EAA" w:rsidRPr="00704CB4">
              <w:rPr>
                <w:rStyle w:val="Hyperlink"/>
                <w:noProof/>
                <w:rtl/>
              </w:rPr>
              <w:t xml:space="preserve"> (شرا</w:t>
            </w:r>
            <w:r w:rsidR="00364EAA" w:rsidRPr="00704CB4">
              <w:rPr>
                <w:rStyle w:val="Hyperlink"/>
                <w:rFonts w:hint="cs"/>
                <w:noProof/>
                <w:rtl/>
              </w:rPr>
              <w:t>ی</w:t>
            </w:r>
            <w:r w:rsidR="00364EAA" w:rsidRPr="00704CB4">
              <w:rPr>
                <w:rStyle w:val="Hyperlink"/>
                <w:rFonts w:hint="eastAsia"/>
                <w:noProof/>
                <w:rtl/>
              </w:rPr>
              <w:t>ط</w:t>
            </w:r>
            <w:r w:rsidR="00364EAA" w:rsidRPr="00704CB4">
              <w:rPr>
                <w:rStyle w:val="Hyperlink"/>
                <w:noProof/>
                <w:rtl/>
              </w:rPr>
              <w:t xml:space="preserve"> مجتهد)</w:t>
            </w:r>
            <w:r w:rsidR="00364EAA" w:rsidRPr="00704CB4">
              <w:rPr>
                <w:noProof/>
                <w:webHidden/>
              </w:rPr>
              <w:tab/>
            </w:r>
            <w:r w:rsidR="00364EAA" w:rsidRPr="00704CB4">
              <w:rPr>
                <w:noProof/>
                <w:webHidden/>
              </w:rPr>
              <w:fldChar w:fldCharType="begin"/>
            </w:r>
            <w:r w:rsidR="00364EAA" w:rsidRPr="00704CB4">
              <w:rPr>
                <w:noProof/>
                <w:webHidden/>
              </w:rPr>
              <w:instrText xml:space="preserve"> PAGEREF _Toc511757479 \h </w:instrText>
            </w:r>
            <w:r w:rsidR="00364EAA" w:rsidRPr="00704CB4">
              <w:rPr>
                <w:noProof/>
                <w:webHidden/>
              </w:rPr>
            </w:r>
            <w:r w:rsidR="00364EAA" w:rsidRPr="00704CB4">
              <w:rPr>
                <w:noProof/>
                <w:webHidden/>
              </w:rPr>
              <w:fldChar w:fldCharType="separate"/>
            </w:r>
            <w:r w:rsidR="00364EAA" w:rsidRPr="00704CB4">
              <w:rPr>
                <w:noProof/>
                <w:webHidden/>
                <w:rtl/>
              </w:rPr>
              <w:t>2</w:t>
            </w:r>
            <w:r w:rsidR="00364EAA" w:rsidRPr="00704CB4">
              <w:rPr>
                <w:noProof/>
                <w:webHidden/>
              </w:rPr>
              <w:fldChar w:fldCharType="end"/>
            </w:r>
          </w:hyperlink>
        </w:p>
        <w:p w:rsidR="00364EAA" w:rsidRPr="00704CB4" w:rsidRDefault="00CB7362" w:rsidP="00704CB4">
          <w:pPr>
            <w:pStyle w:val="TOC1"/>
            <w:bidi/>
            <w:spacing w:line="276" w:lineRule="auto"/>
            <w:rPr>
              <w:rFonts w:asciiTheme="minorHAnsi" w:hAnsiTheme="minorHAnsi" w:cstheme="minorBidi"/>
              <w:noProof/>
              <w:sz w:val="22"/>
              <w:szCs w:val="22"/>
            </w:rPr>
          </w:pPr>
          <w:hyperlink w:anchor="_Toc511757480" w:history="1">
            <w:r w:rsidR="00364EAA" w:rsidRPr="00704CB4">
              <w:rPr>
                <w:rStyle w:val="Hyperlink"/>
                <w:noProof/>
                <w:rtl/>
              </w:rPr>
              <w:t>اشاره</w:t>
            </w:r>
            <w:r w:rsidR="00364EAA" w:rsidRPr="00704CB4">
              <w:rPr>
                <w:noProof/>
                <w:webHidden/>
              </w:rPr>
              <w:tab/>
            </w:r>
            <w:r w:rsidR="00364EAA" w:rsidRPr="00704CB4">
              <w:rPr>
                <w:noProof/>
                <w:webHidden/>
              </w:rPr>
              <w:fldChar w:fldCharType="begin"/>
            </w:r>
            <w:r w:rsidR="00364EAA" w:rsidRPr="00704CB4">
              <w:rPr>
                <w:noProof/>
                <w:webHidden/>
              </w:rPr>
              <w:instrText xml:space="preserve"> PAGEREF _Toc511757480 \h </w:instrText>
            </w:r>
            <w:r w:rsidR="00364EAA" w:rsidRPr="00704CB4">
              <w:rPr>
                <w:noProof/>
                <w:webHidden/>
              </w:rPr>
            </w:r>
            <w:r w:rsidR="00364EAA" w:rsidRPr="00704CB4">
              <w:rPr>
                <w:noProof/>
                <w:webHidden/>
              </w:rPr>
              <w:fldChar w:fldCharType="separate"/>
            </w:r>
            <w:r w:rsidR="00364EAA" w:rsidRPr="00704CB4">
              <w:rPr>
                <w:noProof/>
                <w:webHidden/>
                <w:rtl/>
              </w:rPr>
              <w:t>2</w:t>
            </w:r>
            <w:r w:rsidR="00364EAA" w:rsidRPr="00704CB4">
              <w:rPr>
                <w:noProof/>
                <w:webHidden/>
              </w:rPr>
              <w:fldChar w:fldCharType="end"/>
            </w:r>
          </w:hyperlink>
        </w:p>
        <w:p w:rsidR="00364EAA" w:rsidRPr="00704CB4" w:rsidRDefault="00CB7362" w:rsidP="00704CB4">
          <w:pPr>
            <w:pStyle w:val="TOC1"/>
            <w:bidi/>
            <w:spacing w:line="276" w:lineRule="auto"/>
            <w:rPr>
              <w:rFonts w:asciiTheme="minorHAnsi" w:hAnsiTheme="minorHAnsi" w:cstheme="minorBidi"/>
              <w:noProof/>
              <w:sz w:val="22"/>
              <w:szCs w:val="22"/>
            </w:rPr>
          </w:pPr>
          <w:hyperlink w:anchor="_Toc511757481" w:history="1">
            <w:r w:rsidR="00364EAA" w:rsidRPr="00704CB4">
              <w:rPr>
                <w:rStyle w:val="Hyperlink"/>
                <w:noProof/>
                <w:rtl/>
              </w:rPr>
              <w:t>بررس</w:t>
            </w:r>
            <w:r w:rsidR="00364EAA" w:rsidRPr="00704CB4">
              <w:rPr>
                <w:rStyle w:val="Hyperlink"/>
                <w:rFonts w:hint="cs"/>
                <w:noProof/>
                <w:rtl/>
              </w:rPr>
              <w:t>ی</w:t>
            </w:r>
            <w:r w:rsidR="00364EAA" w:rsidRPr="00704CB4">
              <w:rPr>
                <w:rStyle w:val="Hyperlink"/>
                <w:noProof/>
                <w:rtl/>
              </w:rPr>
              <w:t xml:space="preserve"> روا</w:t>
            </w:r>
            <w:r w:rsidR="00364EAA" w:rsidRPr="00704CB4">
              <w:rPr>
                <w:rStyle w:val="Hyperlink"/>
                <w:rFonts w:hint="cs"/>
                <w:noProof/>
                <w:rtl/>
              </w:rPr>
              <w:t>ی</w:t>
            </w:r>
            <w:r w:rsidR="00364EAA" w:rsidRPr="00704CB4">
              <w:rPr>
                <w:rStyle w:val="Hyperlink"/>
                <w:rFonts w:hint="eastAsia"/>
                <w:noProof/>
                <w:rtl/>
              </w:rPr>
              <w:t>ت</w:t>
            </w:r>
            <w:r w:rsidR="00364EAA" w:rsidRPr="00704CB4">
              <w:rPr>
                <w:rStyle w:val="Hyperlink"/>
                <w:noProof/>
                <w:rtl/>
              </w:rPr>
              <w:t xml:space="preserve"> اب</w:t>
            </w:r>
            <w:r w:rsidR="00364EAA" w:rsidRPr="00704CB4">
              <w:rPr>
                <w:rStyle w:val="Hyperlink"/>
                <w:rFonts w:hint="cs"/>
                <w:noProof/>
                <w:rtl/>
              </w:rPr>
              <w:t>ی</w:t>
            </w:r>
            <w:r w:rsidR="00364EAA" w:rsidRPr="00704CB4">
              <w:rPr>
                <w:rStyle w:val="Hyperlink"/>
                <w:noProof/>
                <w:rtl/>
              </w:rPr>
              <w:t xml:space="preserve"> خد</w:t>
            </w:r>
            <w:r w:rsidR="00364EAA" w:rsidRPr="00704CB4">
              <w:rPr>
                <w:rStyle w:val="Hyperlink"/>
                <w:rFonts w:hint="cs"/>
                <w:noProof/>
                <w:rtl/>
              </w:rPr>
              <w:t>ی</w:t>
            </w:r>
            <w:r w:rsidR="00364EAA" w:rsidRPr="00704CB4">
              <w:rPr>
                <w:rStyle w:val="Hyperlink"/>
                <w:rFonts w:hint="eastAsia"/>
                <w:noProof/>
                <w:rtl/>
              </w:rPr>
              <w:t>جه</w:t>
            </w:r>
            <w:r w:rsidR="00364EAA" w:rsidRPr="00704CB4">
              <w:rPr>
                <w:noProof/>
                <w:webHidden/>
              </w:rPr>
              <w:tab/>
            </w:r>
            <w:r w:rsidR="00364EAA" w:rsidRPr="00704CB4">
              <w:rPr>
                <w:noProof/>
                <w:webHidden/>
              </w:rPr>
              <w:fldChar w:fldCharType="begin"/>
            </w:r>
            <w:r w:rsidR="00364EAA" w:rsidRPr="00704CB4">
              <w:rPr>
                <w:noProof/>
                <w:webHidden/>
              </w:rPr>
              <w:instrText xml:space="preserve"> PAGEREF _Toc511757481 \h </w:instrText>
            </w:r>
            <w:r w:rsidR="00364EAA" w:rsidRPr="00704CB4">
              <w:rPr>
                <w:noProof/>
                <w:webHidden/>
              </w:rPr>
            </w:r>
            <w:r w:rsidR="00364EAA" w:rsidRPr="00704CB4">
              <w:rPr>
                <w:noProof/>
                <w:webHidden/>
              </w:rPr>
              <w:fldChar w:fldCharType="separate"/>
            </w:r>
            <w:r w:rsidR="00364EAA" w:rsidRPr="00704CB4">
              <w:rPr>
                <w:noProof/>
                <w:webHidden/>
                <w:rtl/>
              </w:rPr>
              <w:t>2</w:t>
            </w:r>
            <w:r w:rsidR="00364EAA" w:rsidRPr="00704CB4">
              <w:rPr>
                <w:noProof/>
                <w:webHidden/>
              </w:rPr>
              <w:fldChar w:fldCharType="end"/>
            </w:r>
          </w:hyperlink>
        </w:p>
        <w:p w:rsidR="00364EAA" w:rsidRPr="00704CB4" w:rsidRDefault="00CB7362" w:rsidP="00704CB4">
          <w:pPr>
            <w:pStyle w:val="TOC2"/>
            <w:tabs>
              <w:tab w:val="right" w:leader="dot" w:pos="9350"/>
            </w:tabs>
            <w:spacing w:line="276" w:lineRule="auto"/>
            <w:rPr>
              <w:rFonts w:asciiTheme="minorHAnsi" w:hAnsiTheme="minorHAnsi" w:cstheme="minorBidi"/>
              <w:noProof/>
              <w:sz w:val="22"/>
              <w:szCs w:val="22"/>
            </w:rPr>
          </w:pPr>
          <w:hyperlink w:anchor="_Toc511757482" w:history="1">
            <w:r w:rsidR="00364EAA" w:rsidRPr="00704CB4">
              <w:rPr>
                <w:rStyle w:val="Hyperlink"/>
                <w:noProof/>
                <w:rtl/>
              </w:rPr>
              <w:t>معنا</w:t>
            </w:r>
            <w:r w:rsidR="00364EAA" w:rsidRPr="00704CB4">
              <w:rPr>
                <w:rStyle w:val="Hyperlink"/>
                <w:rFonts w:hint="cs"/>
                <w:noProof/>
                <w:rtl/>
              </w:rPr>
              <w:t>ی</w:t>
            </w:r>
            <w:r w:rsidR="00364EAA" w:rsidRPr="00704CB4">
              <w:rPr>
                <w:rStyle w:val="Hyperlink"/>
                <w:noProof/>
                <w:rtl/>
              </w:rPr>
              <w:t xml:space="preserve"> عبارت «ش</w:t>
            </w:r>
            <w:r w:rsidR="00364EAA" w:rsidRPr="00704CB4">
              <w:rPr>
                <w:rStyle w:val="Hyperlink"/>
                <w:rFonts w:hint="cs"/>
                <w:noProof/>
                <w:rtl/>
              </w:rPr>
              <w:t>ی</w:t>
            </w:r>
            <w:r w:rsidR="00364EAA" w:rsidRPr="00704CB4">
              <w:rPr>
                <w:rStyle w:val="Hyperlink"/>
                <w:rFonts w:hint="eastAsia"/>
                <w:noProof/>
                <w:rtl/>
              </w:rPr>
              <w:t>ئاً»</w:t>
            </w:r>
            <w:r w:rsidR="00364EAA" w:rsidRPr="00704CB4">
              <w:rPr>
                <w:noProof/>
                <w:webHidden/>
              </w:rPr>
              <w:tab/>
            </w:r>
            <w:r w:rsidR="00364EAA" w:rsidRPr="00704CB4">
              <w:rPr>
                <w:noProof/>
                <w:webHidden/>
              </w:rPr>
              <w:fldChar w:fldCharType="begin"/>
            </w:r>
            <w:r w:rsidR="00364EAA" w:rsidRPr="00704CB4">
              <w:rPr>
                <w:noProof/>
                <w:webHidden/>
              </w:rPr>
              <w:instrText xml:space="preserve"> PAGEREF _Toc511757482 \h </w:instrText>
            </w:r>
            <w:r w:rsidR="00364EAA" w:rsidRPr="00704CB4">
              <w:rPr>
                <w:noProof/>
                <w:webHidden/>
              </w:rPr>
            </w:r>
            <w:r w:rsidR="00364EAA" w:rsidRPr="00704CB4">
              <w:rPr>
                <w:noProof/>
                <w:webHidden/>
              </w:rPr>
              <w:fldChar w:fldCharType="separate"/>
            </w:r>
            <w:r w:rsidR="00364EAA" w:rsidRPr="00704CB4">
              <w:rPr>
                <w:noProof/>
                <w:webHidden/>
                <w:rtl/>
              </w:rPr>
              <w:t>2</w:t>
            </w:r>
            <w:r w:rsidR="00364EAA" w:rsidRPr="00704CB4">
              <w:rPr>
                <w:noProof/>
                <w:webHidden/>
              </w:rPr>
              <w:fldChar w:fldCharType="end"/>
            </w:r>
          </w:hyperlink>
        </w:p>
        <w:p w:rsidR="00364EAA" w:rsidRPr="00704CB4" w:rsidRDefault="00CB7362" w:rsidP="00704CB4">
          <w:pPr>
            <w:pStyle w:val="TOC3"/>
            <w:tabs>
              <w:tab w:val="right" w:leader="dot" w:pos="9350"/>
            </w:tabs>
            <w:spacing w:line="276" w:lineRule="auto"/>
            <w:rPr>
              <w:rFonts w:asciiTheme="minorHAnsi" w:eastAsiaTheme="minorEastAsia" w:hAnsiTheme="minorHAnsi" w:cstheme="minorBidi"/>
              <w:noProof/>
              <w:sz w:val="22"/>
              <w:szCs w:val="22"/>
            </w:rPr>
          </w:pPr>
          <w:hyperlink w:anchor="_Toc511757483" w:history="1">
            <w:r w:rsidR="00364EAA" w:rsidRPr="00704CB4">
              <w:rPr>
                <w:rStyle w:val="Hyperlink"/>
                <w:noProof/>
                <w:rtl/>
              </w:rPr>
              <w:t>احتمال اول</w:t>
            </w:r>
            <w:r w:rsidR="00364EAA" w:rsidRPr="00704CB4">
              <w:rPr>
                <w:noProof/>
                <w:webHidden/>
              </w:rPr>
              <w:tab/>
            </w:r>
            <w:r w:rsidR="00364EAA" w:rsidRPr="00704CB4">
              <w:rPr>
                <w:noProof/>
                <w:webHidden/>
              </w:rPr>
              <w:fldChar w:fldCharType="begin"/>
            </w:r>
            <w:r w:rsidR="00364EAA" w:rsidRPr="00704CB4">
              <w:rPr>
                <w:noProof/>
                <w:webHidden/>
              </w:rPr>
              <w:instrText xml:space="preserve"> PAGEREF _Toc511757483 \h </w:instrText>
            </w:r>
            <w:r w:rsidR="00364EAA" w:rsidRPr="00704CB4">
              <w:rPr>
                <w:noProof/>
                <w:webHidden/>
              </w:rPr>
            </w:r>
            <w:r w:rsidR="00364EAA" w:rsidRPr="00704CB4">
              <w:rPr>
                <w:noProof/>
                <w:webHidden/>
              </w:rPr>
              <w:fldChar w:fldCharType="separate"/>
            </w:r>
            <w:r w:rsidR="00364EAA" w:rsidRPr="00704CB4">
              <w:rPr>
                <w:noProof/>
                <w:webHidden/>
                <w:rtl/>
              </w:rPr>
              <w:t>2</w:t>
            </w:r>
            <w:r w:rsidR="00364EAA" w:rsidRPr="00704CB4">
              <w:rPr>
                <w:noProof/>
                <w:webHidden/>
              </w:rPr>
              <w:fldChar w:fldCharType="end"/>
            </w:r>
          </w:hyperlink>
        </w:p>
        <w:p w:rsidR="00364EAA" w:rsidRPr="00704CB4" w:rsidRDefault="00CB7362" w:rsidP="00704CB4">
          <w:pPr>
            <w:pStyle w:val="TOC3"/>
            <w:tabs>
              <w:tab w:val="right" w:leader="dot" w:pos="9350"/>
            </w:tabs>
            <w:spacing w:line="276" w:lineRule="auto"/>
            <w:rPr>
              <w:rFonts w:asciiTheme="minorHAnsi" w:eastAsiaTheme="minorEastAsia" w:hAnsiTheme="minorHAnsi" w:cstheme="minorBidi"/>
              <w:noProof/>
              <w:sz w:val="22"/>
              <w:szCs w:val="22"/>
            </w:rPr>
          </w:pPr>
          <w:hyperlink w:anchor="_Toc511757484" w:history="1">
            <w:r w:rsidR="00364EAA" w:rsidRPr="00704CB4">
              <w:rPr>
                <w:rStyle w:val="Hyperlink"/>
                <w:noProof/>
                <w:rtl/>
              </w:rPr>
              <w:t>احتمال دوم</w:t>
            </w:r>
            <w:r w:rsidR="00364EAA" w:rsidRPr="00704CB4">
              <w:rPr>
                <w:noProof/>
                <w:webHidden/>
              </w:rPr>
              <w:tab/>
            </w:r>
            <w:r w:rsidR="00364EAA" w:rsidRPr="00704CB4">
              <w:rPr>
                <w:noProof/>
                <w:webHidden/>
              </w:rPr>
              <w:fldChar w:fldCharType="begin"/>
            </w:r>
            <w:r w:rsidR="00364EAA" w:rsidRPr="00704CB4">
              <w:rPr>
                <w:noProof/>
                <w:webHidden/>
              </w:rPr>
              <w:instrText xml:space="preserve"> PAGEREF _Toc511757484 \h </w:instrText>
            </w:r>
            <w:r w:rsidR="00364EAA" w:rsidRPr="00704CB4">
              <w:rPr>
                <w:noProof/>
                <w:webHidden/>
              </w:rPr>
            </w:r>
            <w:r w:rsidR="00364EAA" w:rsidRPr="00704CB4">
              <w:rPr>
                <w:noProof/>
                <w:webHidden/>
              </w:rPr>
              <w:fldChar w:fldCharType="separate"/>
            </w:r>
            <w:r w:rsidR="00364EAA" w:rsidRPr="00704CB4">
              <w:rPr>
                <w:noProof/>
                <w:webHidden/>
                <w:rtl/>
              </w:rPr>
              <w:t>2</w:t>
            </w:r>
            <w:r w:rsidR="00364EAA" w:rsidRPr="00704CB4">
              <w:rPr>
                <w:noProof/>
                <w:webHidden/>
              </w:rPr>
              <w:fldChar w:fldCharType="end"/>
            </w:r>
          </w:hyperlink>
        </w:p>
        <w:p w:rsidR="00364EAA" w:rsidRPr="00704CB4" w:rsidRDefault="00CB7362" w:rsidP="00704CB4">
          <w:pPr>
            <w:pStyle w:val="TOC2"/>
            <w:tabs>
              <w:tab w:val="right" w:leader="dot" w:pos="9350"/>
            </w:tabs>
            <w:spacing w:line="276" w:lineRule="auto"/>
            <w:rPr>
              <w:rFonts w:asciiTheme="minorHAnsi" w:hAnsiTheme="minorHAnsi" w:cstheme="minorBidi"/>
              <w:noProof/>
              <w:sz w:val="22"/>
              <w:szCs w:val="22"/>
            </w:rPr>
          </w:pPr>
          <w:hyperlink w:anchor="_Toc511757485" w:history="1">
            <w:r w:rsidR="00364EAA" w:rsidRPr="00704CB4">
              <w:rPr>
                <w:rStyle w:val="Hyperlink"/>
                <w:noProof/>
                <w:rtl/>
              </w:rPr>
              <w:t>بررس</w:t>
            </w:r>
            <w:r w:rsidR="00364EAA" w:rsidRPr="00704CB4">
              <w:rPr>
                <w:rStyle w:val="Hyperlink"/>
                <w:rFonts w:hint="cs"/>
                <w:noProof/>
                <w:rtl/>
              </w:rPr>
              <w:t>ی</w:t>
            </w:r>
            <w:r w:rsidR="00364EAA" w:rsidRPr="00704CB4">
              <w:rPr>
                <w:rStyle w:val="Hyperlink"/>
                <w:noProof/>
                <w:rtl/>
              </w:rPr>
              <w:t xml:space="preserve"> عبارت «قضا</w:t>
            </w:r>
            <w:r w:rsidR="00364EAA" w:rsidRPr="00704CB4">
              <w:rPr>
                <w:rStyle w:val="Hyperlink"/>
                <w:rFonts w:hint="cs"/>
                <w:noProof/>
                <w:rtl/>
              </w:rPr>
              <w:t>ی</w:t>
            </w:r>
            <w:r w:rsidR="00364EAA" w:rsidRPr="00704CB4">
              <w:rPr>
                <w:rStyle w:val="Hyperlink"/>
                <w:rFonts w:hint="eastAsia"/>
                <w:noProof/>
                <w:rtl/>
              </w:rPr>
              <w:t>انا»</w:t>
            </w:r>
            <w:r w:rsidR="00364EAA" w:rsidRPr="00704CB4">
              <w:rPr>
                <w:rStyle w:val="Hyperlink"/>
                <w:noProof/>
                <w:rtl/>
              </w:rPr>
              <w:t xml:space="preserve"> </w:t>
            </w:r>
            <w:r w:rsidR="00364EAA" w:rsidRPr="00704CB4">
              <w:rPr>
                <w:rStyle w:val="Hyperlink"/>
                <w:rFonts w:hint="cs"/>
                <w:noProof/>
                <w:rtl/>
              </w:rPr>
              <w:t>ی</w:t>
            </w:r>
            <w:r w:rsidR="00364EAA" w:rsidRPr="00704CB4">
              <w:rPr>
                <w:rStyle w:val="Hyperlink"/>
                <w:rFonts w:hint="eastAsia"/>
                <w:noProof/>
                <w:rtl/>
              </w:rPr>
              <w:t>ا</w:t>
            </w:r>
            <w:r w:rsidR="00364EAA" w:rsidRPr="00704CB4">
              <w:rPr>
                <w:rStyle w:val="Hyperlink"/>
                <w:noProof/>
                <w:rtl/>
              </w:rPr>
              <w:t xml:space="preserve"> «قضائنا»</w:t>
            </w:r>
            <w:r w:rsidR="00364EAA" w:rsidRPr="00704CB4">
              <w:rPr>
                <w:noProof/>
                <w:webHidden/>
              </w:rPr>
              <w:tab/>
            </w:r>
            <w:r w:rsidR="00364EAA" w:rsidRPr="00704CB4">
              <w:rPr>
                <w:noProof/>
                <w:webHidden/>
              </w:rPr>
              <w:fldChar w:fldCharType="begin"/>
            </w:r>
            <w:r w:rsidR="00364EAA" w:rsidRPr="00704CB4">
              <w:rPr>
                <w:noProof/>
                <w:webHidden/>
              </w:rPr>
              <w:instrText xml:space="preserve"> PAGEREF _Toc511757485 \h </w:instrText>
            </w:r>
            <w:r w:rsidR="00364EAA" w:rsidRPr="00704CB4">
              <w:rPr>
                <w:noProof/>
                <w:webHidden/>
              </w:rPr>
            </w:r>
            <w:r w:rsidR="00364EAA" w:rsidRPr="00704CB4">
              <w:rPr>
                <w:noProof/>
                <w:webHidden/>
              </w:rPr>
              <w:fldChar w:fldCharType="separate"/>
            </w:r>
            <w:r w:rsidR="00364EAA" w:rsidRPr="00704CB4">
              <w:rPr>
                <w:noProof/>
                <w:webHidden/>
                <w:rtl/>
              </w:rPr>
              <w:t>4</w:t>
            </w:r>
            <w:r w:rsidR="00364EAA" w:rsidRPr="00704CB4">
              <w:rPr>
                <w:noProof/>
                <w:webHidden/>
              </w:rPr>
              <w:fldChar w:fldCharType="end"/>
            </w:r>
          </w:hyperlink>
        </w:p>
        <w:p w:rsidR="00364EAA" w:rsidRPr="00704CB4" w:rsidRDefault="00CB7362" w:rsidP="00704CB4">
          <w:pPr>
            <w:pStyle w:val="TOC3"/>
            <w:tabs>
              <w:tab w:val="right" w:leader="dot" w:pos="9350"/>
            </w:tabs>
            <w:spacing w:line="276" w:lineRule="auto"/>
            <w:rPr>
              <w:rFonts w:asciiTheme="minorHAnsi" w:eastAsiaTheme="minorEastAsia" w:hAnsiTheme="minorHAnsi" w:cstheme="minorBidi"/>
              <w:noProof/>
              <w:sz w:val="22"/>
              <w:szCs w:val="22"/>
            </w:rPr>
          </w:pPr>
          <w:hyperlink w:anchor="_Toc511757486" w:history="1">
            <w:r w:rsidR="00364EAA" w:rsidRPr="00704CB4">
              <w:rPr>
                <w:rStyle w:val="Hyperlink"/>
                <w:noProof/>
                <w:rtl/>
              </w:rPr>
              <w:t>صورت‌ها</w:t>
            </w:r>
            <w:r w:rsidR="00364EAA" w:rsidRPr="00704CB4">
              <w:rPr>
                <w:rStyle w:val="Hyperlink"/>
                <w:rFonts w:hint="cs"/>
                <w:noProof/>
                <w:rtl/>
              </w:rPr>
              <w:t>ی</w:t>
            </w:r>
            <w:r w:rsidR="00364EAA" w:rsidRPr="00704CB4">
              <w:rPr>
                <w:rStyle w:val="Hyperlink"/>
                <w:noProof/>
                <w:rtl/>
              </w:rPr>
              <w:t xml:space="preserve"> مختلف در عبارت «قضا</w:t>
            </w:r>
            <w:r w:rsidR="00364EAA" w:rsidRPr="00704CB4">
              <w:rPr>
                <w:rStyle w:val="Hyperlink"/>
                <w:rFonts w:hint="cs"/>
                <w:noProof/>
                <w:rtl/>
              </w:rPr>
              <w:t>ی</w:t>
            </w:r>
            <w:r w:rsidR="00364EAA" w:rsidRPr="00704CB4">
              <w:rPr>
                <w:rStyle w:val="Hyperlink"/>
                <w:rFonts w:hint="eastAsia"/>
                <w:noProof/>
                <w:rtl/>
              </w:rPr>
              <w:t>انا»</w:t>
            </w:r>
            <w:r w:rsidR="00364EAA" w:rsidRPr="00704CB4">
              <w:rPr>
                <w:noProof/>
                <w:webHidden/>
              </w:rPr>
              <w:tab/>
            </w:r>
            <w:r w:rsidR="00364EAA" w:rsidRPr="00704CB4">
              <w:rPr>
                <w:noProof/>
                <w:webHidden/>
              </w:rPr>
              <w:fldChar w:fldCharType="begin"/>
            </w:r>
            <w:r w:rsidR="00364EAA" w:rsidRPr="00704CB4">
              <w:rPr>
                <w:noProof/>
                <w:webHidden/>
              </w:rPr>
              <w:instrText xml:space="preserve"> PAGEREF _Toc511757486 \h </w:instrText>
            </w:r>
            <w:r w:rsidR="00364EAA" w:rsidRPr="00704CB4">
              <w:rPr>
                <w:noProof/>
                <w:webHidden/>
              </w:rPr>
            </w:r>
            <w:r w:rsidR="00364EAA" w:rsidRPr="00704CB4">
              <w:rPr>
                <w:noProof/>
                <w:webHidden/>
              </w:rPr>
              <w:fldChar w:fldCharType="separate"/>
            </w:r>
            <w:r w:rsidR="00364EAA" w:rsidRPr="00704CB4">
              <w:rPr>
                <w:noProof/>
                <w:webHidden/>
                <w:rtl/>
              </w:rPr>
              <w:t>5</w:t>
            </w:r>
            <w:r w:rsidR="00364EAA" w:rsidRPr="00704CB4">
              <w:rPr>
                <w:noProof/>
                <w:webHidden/>
              </w:rPr>
              <w:fldChar w:fldCharType="end"/>
            </w:r>
          </w:hyperlink>
        </w:p>
        <w:p w:rsidR="00364EAA" w:rsidRPr="00704CB4" w:rsidRDefault="00CB7362" w:rsidP="00704CB4">
          <w:pPr>
            <w:pStyle w:val="TOC4"/>
            <w:tabs>
              <w:tab w:val="right" w:leader="dot" w:pos="9350"/>
            </w:tabs>
            <w:spacing w:line="276" w:lineRule="auto"/>
            <w:rPr>
              <w:rFonts w:asciiTheme="minorHAnsi" w:eastAsiaTheme="minorEastAsia" w:hAnsiTheme="minorHAnsi" w:cstheme="minorBidi"/>
              <w:noProof/>
              <w:sz w:val="22"/>
              <w:szCs w:val="22"/>
            </w:rPr>
          </w:pPr>
          <w:hyperlink w:anchor="_Toc511757487" w:history="1">
            <w:r w:rsidR="00364EAA" w:rsidRPr="00704CB4">
              <w:rPr>
                <w:rStyle w:val="Hyperlink"/>
                <w:noProof/>
                <w:rtl/>
              </w:rPr>
              <w:t>احتمال اول</w:t>
            </w:r>
            <w:r w:rsidR="00364EAA" w:rsidRPr="00704CB4">
              <w:rPr>
                <w:noProof/>
                <w:webHidden/>
              </w:rPr>
              <w:tab/>
            </w:r>
            <w:r w:rsidR="00364EAA" w:rsidRPr="00704CB4">
              <w:rPr>
                <w:noProof/>
                <w:webHidden/>
              </w:rPr>
              <w:fldChar w:fldCharType="begin"/>
            </w:r>
            <w:r w:rsidR="00364EAA" w:rsidRPr="00704CB4">
              <w:rPr>
                <w:noProof/>
                <w:webHidden/>
              </w:rPr>
              <w:instrText xml:space="preserve"> PAGEREF _Toc511757487 \h </w:instrText>
            </w:r>
            <w:r w:rsidR="00364EAA" w:rsidRPr="00704CB4">
              <w:rPr>
                <w:noProof/>
                <w:webHidden/>
              </w:rPr>
            </w:r>
            <w:r w:rsidR="00364EAA" w:rsidRPr="00704CB4">
              <w:rPr>
                <w:noProof/>
                <w:webHidden/>
              </w:rPr>
              <w:fldChar w:fldCharType="separate"/>
            </w:r>
            <w:r w:rsidR="00364EAA" w:rsidRPr="00704CB4">
              <w:rPr>
                <w:noProof/>
                <w:webHidden/>
                <w:rtl/>
              </w:rPr>
              <w:t>5</w:t>
            </w:r>
            <w:r w:rsidR="00364EAA" w:rsidRPr="00704CB4">
              <w:rPr>
                <w:noProof/>
                <w:webHidden/>
              </w:rPr>
              <w:fldChar w:fldCharType="end"/>
            </w:r>
          </w:hyperlink>
        </w:p>
        <w:p w:rsidR="00364EAA" w:rsidRPr="00704CB4" w:rsidRDefault="00CB7362" w:rsidP="00704CB4">
          <w:pPr>
            <w:pStyle w:val="TOC4"/>
            <w:tabs>
              <w:tab w:val="right" w:leader="dot" w:pos="9350"/>
            </w:tabs>
            <w:spacing w:line="276" w:lineRule="auto"/>
            <w:rPr>
              <w:rFonts w:asciiTheme="minorHAnsi" w:eastAsiaTheme="minorEastAsia" w:hAnsiTheme="minorHAnsi" w:cstheme="minorBidi"/>
              <w:noProof/>
              <w:sz w:val="22"/>
              <w:szCs w:val="22"/>
            </w:rPr>
          </w:pPr>
          <w:hyperlink w:anchor="_Toc511757488" w:history="1">
            <w:r w:rsidR="00364EAA" w:rsidRPr="00704CB4">
              <w:rPr>
                <w:rStyle w:val="Hyperlink"/>
                <w:noProof/>
                <w:rtl/>
              </w:rPr>
              <w:t>احتمال دوم</w:t>
            </w:r>
            <w:r w:rsidR="00364EAA" w:rsidRPr="00704CB4">
              <w:rPr>
                <w:noProof/>
                <w:webHidden/>
              </w:rPr>
              <w:tab/>
            </w:r>
            <w:r w:rsidR="00364EAA" w:rsidRPr="00704CB4">
              <w:rPr>
                <w:noProof/>
                <w:webHidden/>
              </w:rPr>
              <w:fldChar w:fldCharType="begin"/>
            </w:r>
            <w:r w:rsidR="00364EAA" w:rsidRPr="00704CB4">
              <w:rPr>
                <w:noProof/>
                <w:webHidden/>
              </w:rPr>
              <w:instrText xml:space="preserve"> PAGEREF _Toc511757488 \h </w:instrText>
            </w:r>
            <w:r w:rsidR="00364EAA" w:rsidRPr="00704CB4">
              <w:rPr>
                <w:noProof/>
                <w:webHidden/>
              </w:rPr>
            </w:r>
            <w:r w:rsidR="00364EAA" w:rsidRPr="00704CB4">
              <w:rPr>
                <w:noProof/>
                <w:webHidden/>
              </w:rPr>
              <w:fldChar w:fldCharType="separate"/>
            </w:r>
            <w:r w:rsidR="00364EAA" w:rsidRPr="00704CB4">
              <w:rPr>
                <w:noProof/>
                <w:webHidden/>
                <w:rtl/>
              </w:rPr>
              <w:t>6</w:t>
            </w:r>
            <w:r w:rsidR="00364EAA" w:rsidRPr="00704CB4">
              <w:rPr>
                <w:noProof/>
                <w:webHidden/>
              </w:rPr>
              <w:fldChar w:fldCharType="end"/>
            </w:r>
          </w:hyperlink>
        </w:p>
        <w:p w:rsidR="00364EAA" w:rsidRPr="00704CB4" w:rsidRDefault="00CB7362" w:rsidP="00704CB4">
          <w:pPr>
            <w:pStyle w:val="TOC2"/>
            <w:tabs>
              <w:tab w:val="right" w:leader="dot" w:pos="9350"/>
            </w:tabs>
            <w:spacing w:line="276" w:lineRule="auto"/>
            <w:rPr>
              <w:rFonts w:asciiTheme="minorHAnsi" w:hAnsiTheme="minorHAnsi" w:cstheme="minorBidi"/>
              <w:noProof/>
              <w:sz w:val="22"/>
              <w:szCs w:val="22"/>
            </w:rPr>
          </w:pPr>
          <w:hyperlink w:anchor="_Toc511757489" w:history="1">
            <w:r w:rsidR="006944A1">
              <w:rPr>
                <w:rStyle w:val="Hyperlink"/>
                <w:noProof/>
                <w:rtl/>
              </w:rPr>
              <w:t>جمع‌بندی</w:t>
            </w:r>
            <w:r w:rsidR="00364EAA" w:rsidRPr="00704CB4">
              <w:rPr>
                <w:rStyle w:val="Hyperlink"/>
                <w:noProof/>
                <w:rtl/>
              </w:rPr>
              <w:t xml:space="preserve"> روا</w:t>
            </w:r>
            <w:r w:rsidR="00364EAA" w:rsidRPr="00704CB4">
              <w:rPr>
                <w:rStyle w:val="Hyperlink"/>
                <w:rFonts w:hint="cs"/>
                <w:noProof/>
                <w:rtl/>
              </w:rPr>
              <w:t>ی</w:t>
            </w:r>
            <w:r w:rsidR="00364EAA" w:rsidRPr="00704CB4">
              <w:rPr>
                <w:rStyle w:val="Hyperlink"/>
                <w:rFonts w:hint="eastAsia"/>
                <w:noProof/>
                <w:rtl/>
              </w:rPr>
              <w:t>ت</w:t>
            </w:r>
            <w:r w:rsidR="00364EAA" w:rsidRPr="00704CB4">
              <w:rPr>
                <w:noProof/>
                <w:webHidden/>
              </w:rPr>
              <w:tab/>
            </w:r>
            <w:r w:rsidR="00364EAA" w:rsidRPr="00704CB4">
              <w:rPr>
                <w:noProof/>
                <w:webHidden/>
              </w:rPr>
              <w:fldChar w:fldCharType="begin"/>
            </w:r>
            <w:r w:rsidR="00364EAA" w:rsidRPr="00704CB4">
              <w:rPr>
                <w:noProof/>
                <w:webHidden/>
              </w:rPr>
              <w:instrText xml:space="preserve"> PAGEREF _Toc511757489 \h </w:instrText>
            </w:r>
            <w:r w:rsidR="00364EAA" w:rsidRPr="00704CB4">
              <w:rPr>
                <w:noProof/>
                <w:webHidden/>
              </w:rPr>
            </w:r>
            <w:r w:rsidR="00364EAA" w:rsidRPr="00704CB4">
              <w:rPr>
                <w:noProof/>
                <w:webHidden/>
              </w:rPr>
              <w:fldChar w:fldCharType="separate"/>
            </w:r>
            <w:r w:rsidR="00364EAA" w:rsidRPr="00704CB4">
              <w:rPr>
                <w:noProof/>
                <w:webHidden/>
                <w:rtl/>
              </w:rPr>
              <w:t>7</w:t>
            </w:r>
            <w:r w:rsidR="00364EAA" w:rsidRPr="00704CB4">
              <w:rPr>
                <w:noProof/>
                <w:webHidden/>
              </w:rPr>
              <w:fldChar w:fldCharType="end"/>
            </w:r>
          </w:hyperlink>
        </w:p>
        <w:p w:rsidR="00D375D0" w:rsidRPr="00704CB4" w:rsidRDefault="00D375D0" w:rsidP="00704CB4">
          <w:pPr>
            <w:spacing w:line="276" w:lineRule="auto"/>
          </w:pPr>
          <w:r w:rsidRPr="00704CB4">
            <w:rPr>
              <w:rFonts w:eastAsiaTheme="minorEastAsia"/>
            </w:rPr>
            <w:fldChar w:fldCharType="end"/>
          </w:r>
        </w:p>
      </w:sdtContent>
    </w:sdt>
    <w:p w:rsidR="00D375D0" w:rsidRPr="00704CB4" w:rsidRDefault="00D375D0" w:rsidP="00704CB4">
      <w:pPr>
        <w:bidi w:val="0"/>
        <w:spacing w:after="0" w:line="276" w:lineRule="auto"/>
        <w:jc w:val="left"/>
        <w:rPr>
          <w:rFonts w:asciiTheme="minorHAnsi" w:hAnsiTheme="minorHAnsi"/>
        </w:rPr>
      </w:pPr>
    </w:p>
    <w:p w:rsidR="00D375D0" w:rsidRPr="00704CB4" w:rsidRDefault="00D375D0" w:rsidP="00D375D0">
      <w:pPr>
        <w:bidi w:val="0"/>
        <w:spacing w:after="0"/>
        <w:jc w:val="left"/>
        <w:rPr>
          <w:rtl/>
        </w:rPr>
      </w:pPr>
      <w:r w:rsidRPr="00704CB4">
        <w:rPr>
          <w:rtl/>
        </w:rPr>
        <w:br w:type="page"/>
      </w:r>
    </w:p>
    <w:p w:rsidR="00942666" w:rsidRPr="00704CB4" w:rsidRDefault="00B96E6B" w:rsidP="00D375D0">
      <w:pPr>
        <w:jc w:val="center"/>
        <w:rPr>
          <w:rtl/>
        </w:rPr>
      </w:pPr>
      <w:r w:rsidRPr="00704CB4">
        <w:rPr>
          <w:rFonts w:hint="cs"/>
          <w:rtl/>
        </w:rPr>
        <w:lastRenderedPageBreak/>
        <w:t>بسم الله الرحمن الرحیم</w:t>
      </w:r>
    </w:p>
    <w:p w:rsidR="00D375D0" w:rsidRPr="00704CB4" w:rsidRDefault="00D375D0" w:rsidP="00D375D0">
      <w:pPr>
        <w:pStyle w:val="Heading1"/>
        <w:spacing w:line="276" w:lineRule="auto"/>
        <w:ind w:firstLine="284"/>
        <w:rPr>
          <w:rtl/>
        </w:rPr>
      </w:pPr>
      <w:bookmarkStart w:id="1" w:name="_Toc511757479"/>
      <w:r w:rsidRPr="00704CB4">
        <w:rPr>
          <w:rFonts w:hint="cs"/>
          <w:rtl/>
        </w:rPr>
        <w:t xml:space="preserve">موضوع: </w:t>
      </w:r>
      <w:r w:rsidRPr="00704CB4">
        <w:rPr>
          <w:rFonts w:hint="cs"/>
          <w:color w:val="auto"/>
          <w:rtl/>
        </w:rPr>
        <w:t>فقه / اجتهاد و تقلید /مسأله تقلید (شرایط مجتهد)</w:t>
      </w:r>
      <w:bookmarkEnd w:id="1"/>
    </w:p>
    <w:p w:rsidR="00B96E6B" w:rsidRPr="00704CB4" w:rsidRDefault="00B96E6B" w:rsidP="00D375D0">
      <w:pPr>
        <w:pStyle w:val="Heading1"/>
        <w:ind w:firstLine="284"/>
        <w:rPr>
          <w:rtl/>
        </w:rPr>
      </w:pPr>
      <w:bookmarkStart w:id="2" w:name="_Toc511757480"/>
      <w:r w:rsidRPr="00704CB4">
        <w:rPr>
          <w:rFonts w:hint="cs"/>
          <w:rtl/>
        </w:rPr>
        <w:t>اشاره</w:t>
      </w:r>
      <w:bookmarkEnd w:id="2"/>
    </w:p>
    <w:p w:rsidR="0048168D" w:rsidRPr="00704CB4" w:rsidRDefault="00AB1ED7" w:rsidP="00D375D0">
      <w:pPr>
        <w:rPr>
          <w:rtl/>
        </w:rPr>
      </w:pPr>
      <w:r w:rsidRPr="00704CB4">
        <w:rPr>
          <w:rFonts w:hint="cs"/>
          <w:rtl/>
        </w:rPr>
        <w:t>دلیل سومی که برای کفایت اجتهاد به نحو متجزّی در تقلید به آن استدلال شده بود روایت ابی خدیجه سالم ابن مکرم جمال بود که در این روایت مباحثی پشت سر گذاشته شد که عبارت بودند از:</w:t>
      </w:r>
    </w:p>
    <w:p w:rsidR="00AB1ED7" w:rsidRPr="00704CB4" w:rsidRDefault="00AB1ED7" w:rsidP="00D375D0">
      <w:pPr>
        <w:rPr>
          <w:rtl/>
        </w:rPr>
      </w:pPr>
      <w:r w:rsidRPr="00704CB4">
        <w:rPr>
          <w:rFonts w:hint="cs"/>
          <w:rtl/>
        </w:rPr>
        <w:t>بحث سند</w:t>
      </w:r>
    </w:p>
    <w:p w:rsidR="00AB1ED7" w:rsidRPr="00704CB4" w:rsidRDefault="00AB1ED7" w:rsidP="00D375D0">
      <w:pPr>
        <w:rPr>
          <w:rtl/>
        </w:rPr>
      </w:pPr>
      <w:r w:rsidRPr="00704CB4">
        <w:rPr>
          <w:rFonts w:hint="cs"/>
          <w:rtl/>
        </w:rPr>
        <w:t>بحث وحدت و تعدد این روایت با دیگر روایت سالم</w:t>
      </w:r>
    </w:p>
    <w:p w:rsidR="00AB1ED7" w:rsidRPr="00704CB4" w:rsidRDefault="00AB1ED7" w:rsidP="00D375D0">
      <w:pPr>
        <w:rPr>
          <w:rtl/>
        </w:rPr>
      </w:pPr>
      <w:r w:rsidRPr="00704CB4">
        <w:rPr>
          <w:rFonts w:hint="cs"/>
          <w:rtl/>
        </w:rPr>
        <w:t>بحث ارتباط این مسأله با فتوا، که در اینجا اجمالاً بحث شد چراکه قبلاً به صورت مفصل به این موضوع پرداخته شده است.</w:t>
      </w:r>
    </w:p>
    <w:p w:rsidR="00AB1ED7" w:rsidRPr="00704CB4" w:rsidRDefault="00AB1ED7" w:rsidP="00D375D0">
      <w:pPr>
        <w:rPr>
          <w:rtl/>
        </w:rPr>
      </w:pPr>
      <w:r w:rsidRPr="00704CB4">
        <w:rPr>
          <w:rFonts w:hint="cs"/>
          <w:rtl/>
        </w:rPr>
        <w:t>بحث دیگر معنای عبارت «یَعلم» بود که آیا مراد در آن اجتهاد است یا علم بالفعل</w:t>
      </w:r>
      <w:r w:rsidR="00A90F62" w:rsidRPr="00704CB4">
        <w:rPr>
          <w:rFonts w:hint="cs"/>
          <w:rtl/>
        </w:rPr>
        <w:t xml:space="preserve"> می‌</w:t>
      </w:r>
      <w:r w:rsidRPr="00704CB4">
        <w:rPr>
          <w:rFonts w:hint="cs"/>
          <w:rtl/>
        </w:rPr>
        <w:t>باشد؟</w:t>
      </w:r>
    </w:p>
    <w:p w:rsidR="003605F5" w:rsidRPr="00704CB4" w:rsidRDefault="003605F5" w:rsidP="003605F5">
      <w:pPr>
        <w:pStyle w:val="Heading1"/>
        <w:rPr>
          <w:rtl/>
        </w:rPr>
      </w:pPr>
      <w:bookmarkStart w:id="3" w:name="_Toc511757481"/>
      <w:r w:rsidRPr="00704CB4">
        <w:rPr>
          <w:rFonts w:hint="cs"/>
          <w:rtl/>
        </w:rPr>
        <w:t>بررسی روایت ابی خدیجه</w:t>
      </w:r>
      <w:bookmarkEnd w:id="3"/>
    </w:p>
    <w:p w:rsidR="003605F5" w:rsidRPr="00704CB4" w:rsidRDefault="003605F5" w:rsidP="003605F5">
      <w:pPr>
        <w:pStyle w:val="Heading2"/>
        <w:rPr>
          <w:rtl/>
        </w:rPr>
      </w:pPr>
      <w:bookmarkStart w:id="4" w:name="_Toc511757482"/>
      <w:r w:rsidRPr="00704CB4">
        <w:rPr>
          <w:rFonts w:hint="cs"/>
          <w:rtl/>
        </w:rPr>
        <w:t>معنای عبارت «شیئاً»</w:t>
      </w:r>
      <w:bookmarkEnd w:id="4"/>
    </w:p>
    <w:p w:rsidR="003605F5" w:rsidRPr="00704CB4" w:rsidRDefault="003605F5" w:rsidP="00705AEA">
      <w:pPr>
        <w:rPr>
          <w:rtl/>
        </w:rPr>
      </w:pPr>
      <w:r w:rsidRPr="00704CB4">
        <w:rPr>
          <w:rFonts w:hint="cs"/>
          <w:rtl/>
        </w:rPr>
        <w:t>مطلب پنجمی که در این مسأله وجود دارد در این جلسه بحث</w:t>
      </w:r>
      <w:r w:rsidR="00A90F62" w:rsidRPr="00704CB4">
        <w:rPr>
          <w:rFonts w:hint="cs"/>
          <w:rtl/>
        </w:rPr>
        <w:t xml:space="preserve"> می‌</w:t>
      </w:r>
      <w:r w:rsidRPr="00704CB4">
        <w:rPr>
          <w:rFonts w:hint="cs"/>
          <w:rtl/>
        </w:rPr>
        <w:t>شود که مربوط به دلالت روایت</w:t>
      </w:r>
      <w:r w:rsidR="00A90F62" w:rsidRPr="00704CB4">
        <w:rPr>
          <w:rFonts w:hint="cs"/>
          <w:rtl/>
        </w:rPr>
        <w:t xml:space="preserve"> </w:t>
      </w:r>
      <w:r w:rsidR="00705AEA">
        <w:rPr>
          <w:rFonts w:hint="cs"/>
          <w:rtl/>
        </w:rPr>
        <w:t>در</w:t>
      </w:r>
      <w:r w:rsidRPr="00704CB4">
        <w:rPr>
          <w:rFonts w:hint="cs"/>
          <w:rtl/>
        </w:rPr>
        <w:t xml:space="preserve"> عبارت «شیئاً»</w:t>
      </w:r>
      <w:r w:rsidR="00A90F62" w:rsidRPr="00704CB4">
        <w:rPr>
          <w:rFonts w:hint="cs"/>
          <w:rtl/>
        </w:rPr>
        <w:t xml:space="preserve"> می‌</w:t>
      </w:r>
      <w:r w:rsidRPr="00704CB4">
        <w:rPr>
          <w:rFonts w:hint="cs"/>
          <w:rtl/>
        </w:rPr>
        <w:t>باشد و اینکه تنوین در این عبارت چه تنوینی است؟</w:t>
      </w:r>
    </w:p>
    <w:p w:rsidR="003605F5" w:rsidRPr="00704CB4" w:rsidRDefault="003605F5" w:rsidP="003605F5">
      <w:pPr>
        <w:pStyle w:val="Heading3"/>
        <w:rPr>
          <w:rtl/>
        </w:rPr>
      </w:pPr>
      <w:bookmarkStart w:id="5" w:name="_Toc511757483"/>
      <w:r w:rsidRPr="00704CB4">
        <w:rPr>
          <w:rFonts w:hint="cs"/>
          <w:rtl/>
        </w:rPr>
        <w:t>احتمال اول</w:t>
      </w:r>
      <w:bookmarkEnd w:id="5"/>
    </w:p>
    <w:p w:rsidR="003605F5" w:rsidRPr="00704CB4" w:rsidRDefault="003605F5" w:rsidP="00705AEA">
      <w:pPr>
        <w:rPr>
          <w:rtl/>
        </w:rPr>
      </w:pPr>
      <w:r w:rsidRPr="00704CB4">
        <w:rPr>
          <w:rFonts w:hint="cs"/>
          <w:rtl/>
        </w:rPr>
        <w:t xml:space="preserve">دو احتمال </w:t>
      </w:r>
      <w:r w:rsidR="00705AEA" w:rsidRPr="00704CB4">
        <w:rPr>
          <w:rFonts w:hint="cs"/>
          <w:rtl/>
        </w:rPr>
        <w:t xml:space="preserve">در اینجا </w:t>
      </w:r>
      <w:r w:rsidRPr="00704CB4">
        <w:rPr>
          <w:rFonts w:hint="cs"/>
          <w:rtl/>
        </w:rPr>
        <w:t>وجود دارد:</w:t>
      </w:r>
    </w:p>
    <w:p w:rsidR="003605F5" w:rsidRPr="00704CB4" w:rsidRDefault="003605F5" w:rsidP="00333A38">
      <w:pPr>
        <w:rPr>
          <w:rtl/>
        </w:rPr>
      </w:pPr>
      <w:r w:rsidRPr="00704CB4">
        <w:rPr>
          <w:rFonts w:hint="cs"/>
          <w:rtl/>
        </w:rPr>
        <w:t>احتمال اول که ابتدائاً هم بیشتر به ذهن متبادر</w:t>
      </w:r>
      <w:r w:rsidR="00A90F62" w:rsidRPr="00704CB4">
        <w:rPr>
          <w:rFonts w:hint="cs"/>
          <w:rtl/>
        </w:rPr>
        <w:t xml:space="preserve"> می‌</w:t>
      </w:r>
      <w:r w:rsidRPr="00704CB4">
        <w:rPr>
          <w:rFonts w:hint="cs"/>
          <w:rtl/>
        </w:rPr>
        <w:t>شود این است که تنوین در اینجا علاوه بر تنوین تنکیر به معنای «بعض» نیز</w:t>
      </w:r>
      <w:r w:rsidR="00A90F62" w:rsidRPr="00704CB4">
        <w:rPr>
          <w:rFonts w:hint="cs"/>
          <w:rtl/>
        </w:rPr>
        <w:t xml:space="preserve"> می‌</w:t>
      </w:r>
      <w:r w:rsidRPr="00704CB4">
        <w:rPr>
          <w:rFonts w:hint="cs"/>
          <w:rtl/>
        </w:rPr>
        <w:t>باشد که در اینجا تنوین دیگر به معنای تعظیم و ...</w:t>
      </w:r>
      <w:r w:rsidR="00A90F62" w:rsidRPr="00704CB4">
        <w:rPr>
          <w:rFonts w:hint="cs"/>
          <w:rtl/>
        </w:rPr>
        <w:t xml:space="preserve"> نمی‌</w:t>
      </w:r>
      <w:r w:rsidRPr="00704CB4">
        <w:rPr>
          <w:rFonts w:hint="cs"/>
          <w:rtl/>
        </w:rPr>
        <w:t>باشد بلکه شخص برخی از مسائل را</w:t>
      </w:r>
      <w:r w:rsidR="00A90F62" w:rsidRPr="00704CB4">
        <w:rPr>
          <w:rFonts w:hint="cs"/>
          <w:rtl/>
        </w:rPr>
        <w:t xml:space="preserve"> می‌</w:t>
      </w:r>
      <w:r w:rsidRPr="00704CB4">
        <w:rPr>
          <w:rFonts w:hint="cs"/>
          <w:rtl/>
        </w:rPr>
        <w:t xml:space="preserve">داند و </w:t>
      </w:r>
      <w:r w:rsidR="00333A38">
        <w:rPr>
          <w:rFonts w:hint="cs"/>
          <w:rtl/>
        </w:rPr>
        <w:t>ط</w:t>
      </w:r>
      <w:r w:rsidRPr="00704CB4">
        <w:rPr>
          <w:rFonts w:hint="cs"/>
          <w:rtl/>
        </w:rPr>
        <w:t>بعاً به مناسبات حکم و موضوع، این بعض به معنای بعض مرتبط با آن دعوا</w:t>
      </w:r>
      <w:r w:rsidR="00A90F62" w:rsidRPr="00704CB4">
        <w:rPr>
          <w:rFonts w:hint="cs"/>
          <w:rtl/>
        </w:rPr>
        <w:t xml:space="preserve"> می‌</w:t>
      </w:r>
      <w:r w:rsidRPr="00704CB4">
        <w:rPr>
          <w:rFonts w:hint="cs"/>
          <w:rtl/>
        </w:rPr>
        <w:t>باشد.</w:t>
      </w:r>
    </w:p>
    <w:p w:rsidR="00121715" w:rsidRPr="00704CB4" w:rsidRDefault="00121715" w:rsidP="00121715">
      <w:pPr>
        <w:pStyle w:val="Heading3"/>
        <w:rPr>
          <w:rtl/>
        </w:rPr>
      </w:pPr>
      <w:bookmarkStart w:id="6" w:name="_Toc511757484"/>
      <w:r w:rsidRPr="00704CB4">
        <w:rPr>
          <w:rFonts w:hint="cs"/>
          <w:rtl/>
        </w:rPr>
        <w:t>احتمال دوم</w:t>
      </w:r>
      <w:bookmarkEnd w:id="6"/>
    </w:p>
    <w:p w:rsidR="00121715" w:rsidRPr="00704CB4" w:rsidRDefault="00121715" w:rsidP="00121715">
      <w:pPr>
        <w:rPr>
          <w:rtl/>
        </w:rPr>
      </w:pPr>
      <w:r w:rsidRPr="00704CB4">
        <w:rPr>
          <w:rFonts w:hint="cs"/>
          <w:rtl/>
        </w:rPr>
        <w:t>احتمال دیگری که در اینجا به ذهن</w:t>
      </w:r>
      <w:r w:rsidR="00A90F62" w:rsidRPr="00704CB4">
        <w:rPr>
          <w:rFonts w:hint="cs"/>
          <w:rtl/>
        </w:rPr>
        <w:t xml:space="preserve"> می‌</w:t>
      </w:r>
      <w:r w:rsidRPr="00704CB4">
        <w:rPr>
          <w:rFonts w:hint="cs"/>
          <w:rtl/>
        </w:rPr>
        <w:t xml:space="preserve">رسد این است که این تنوین برای </w:t>
      </w:r>
      <w:r w:rsidR="006944A1">
        <w:rPr>
          <w:rFonts w:hint="cs"/>
          <w:rtl/>
        </w:rPr>
        <w:t>تعظیم باشد به این معنا که «شیئاً</w:t>
      </w:r>
      <w:r w:rsidRPr="00704CB4">
        <w:rPr>
          <w:rFonts w:hint="cs"/>
          <w:rtl/>
        </w:rPr>
        <w:t xml:space="preserve">» به معنای یک بخش </w:t>
      </w:r>
      <w:r w:rsidR="006944A1">
        <w:rPr>
          <w:rtl/>
        </w:rPr>
        <w:t>قابل‌توجه</w:t>
      </w:r>
      <w:r w:rsidR="006944A1">
        <w:rPr>
          <w:rFonts w:hint="cs"/>
          <w:rtl/>
        </w:rPr>
        <w:t>ی</w:t>
      </w:r>
      <w:r w:rsidR="00A90F62" w:rsidRPr="00704CB4">
        <w:rPr>
          <w:rFonts w:hint="cs"/>
          <w:rtl/>
        </w:rPr>
        <w:t xml:space="preserve"> می‌</w:t>
      </w:r>
      <w:r w:rsidRPr="00704CB4">
        <w:rPr>
          <w:rFonts w:hint="cs"/>
          <w:rtl/>
        </w:rPr>
        <w:t>باشد نه اینکه قسمتی یا بخشی از فقه را بداند. در اینجا تنوین به غرض تعظیم</w:t>
      </w:r>
      <w:r w:rsidR="00A90F62" w:rsidRPr="00704CB4">
        <w:rPr>
          <w:rFonts w:hint="cs"/>
          <w:rtl/>
        </w:rPr>
        <w:t xml:space="preserve"> می‌</w:t>
      </w:r>
      <w:r w:rsidRPr="00704CB4">
        <w:rPr>
          <w:rFonts w:hint="cs"/>
          <w:rtl/>
        </w:rPr>
        <w:t>آید.</w:t>
      </w:r>
    </w:p>
    <w:p w:rsidR="00121715" w:rsidRPr="00704CB4" w:rsidRDefault="00121715" w:rsidP="00121715">
      <w:pPr>
        <w:rPr>
          <w:rtl/>
        </w:rPr>
      </w:pPr>
      <w:r w:rsidRPr="00704CB4">
        <w:rPr>
          <w:rFonts w:hint="cs"/>
          <w:rtl/>
        </w:rPr>
        <w:lastRenderedPageBreak/>
        <w:t xml:space="preserve">دقت شود که تنوین </w:t>
      </w:r>
      <w:r w:rsidR="006944A1">
        <w:rPr>
          <w:rFonts w:hint="cs"/>
          <w:rtl/>
        </w:rPr>
        <w:t>به‌هرحال</w:t>
      </w:r>
      <w:r w:rsidRPr="00704CB4">
        <w:rPr>
          <w:rFonts w:hint="cs"/>
          <w:rtl/>
        </w:rPr>
        <w:t xml:space="preserve"> تنوین تنکیر</w:t>
      </w:r>
      <w:r w:rsidR="00A90F62" w:rsidRPr="00704CB4">
        <w:rPr>
          <w:rFonts w:hint="cs"/>
          <w:rtl/>
        </w:rPr>
        <w:t xml:space="preserve"> می‌</w:t>
      </w:r>
      <w:r w:rsidRPr="00704CB4">
        <w:rPr>
          <w:rFonts w:hint="cs"/>
          <w:rtl/>
        </w:rPr>
        <w:t>باشد لکن این تنکیر ممکن است به اغراض مختلف باشد که در این احتمال گفته</w:t>
      </w:r>
      <w:r w:rsidR="00A90F62" w:rsidRPr="00704CB4">
        <w:rPr>
          <w:rFonts w:hint="cs"/>
          <w:rtl/>
        </w:rPr>
        <w:t xml:space="preserve"> می‌</w:t>
      </w:r>
      <w:r w:rsidRPr="00704CB4">
        <w:rPr>
          <w:rFonts w:hint="cs"/>
          <w:rtl/>
        </w:rPr>
        <w:t>شود ممکن است غرض از این تنوین، تعظیم باشد به این معنا که «</w:t>
      </w:r>
      <w:r w:rsidRPr="00333A38">
        <w:rPr>
          <w:rFonts w:hint="cs"/>
          <w:b/>
          <w:bCs/>
          <w:color w:val="008000"/>
          <w:rtl/>
        </w:rPr>
        <w:t>شیئاً من قضایانا</w:t>
      </w:r>
      <w:r w:rsidRPr="00704CB4">
        <w:rPr>
          <w:rFonts w:hint="cs"/>
          <w:rtl/>
        </w:rPr>
        <w:t>» یعنی بخش مهم و قابل اعتنایی از مسائل را بداند که این تقریباً مساوی با اجتهاد مطلق با معنای آن زمان</w:t>
      </w:r>
      <w:r w:rsidR="00A90F62" w:rsidRPr="00704CB4">
        <w:rPr>
          <w:rFonts w:hint="cs"/>
          <w:rtl/>
        </w:rPr>
        <w:t xml:space="preserve"> می‌</w:t>
      </w:r>
      <w:r w:rsidRPr="00704CB4">
        <w:rPr>
          <w:rFonts w:hint="cs"/>
          <w:rtl/>
        </w:rPr>
        <w:t>باشد.</w:t>
      </w:r>
    </w:p>
    <w:p w:rsidR="00266DD3" w:rsidRPr="00704CB4" w:rsidRDefault="00121715" w:rsidP="00266DD3">
      <w:pPr>
        <w:rPr>
          <w:rtl/>
        </w:rPr>
      </w:pPr>
      <w:r w:rsidRPr="00704CB4">
        <w:rPr>
          <w:rFonts w:hint="cs"/>
          <w:rtl/>
        </w:rPr>
        <w:t xml:space="preserve">بنا بر </w:t>
      </w:r>
      <w:r w:rsidR="007C3ABE" w:rsidRPr="00704CB4">
        <w:rPr>
          <w:rFonts w:hint="cs"/>
          <w:rtl/>
        </w:rPr>
        <w:t>معنای دوم</w:t>
      </w:r>
      <w:r w:rsidR="00266DD3" w:rsidRPr="00704CB4">
        <w:rPr>
          <w:rFonts w:hint="cs"/>
          <w:rtl/>
        </w:rPr>
        <w:t>، این روایت با</w:t>
      </w:r>
      <w:r w:rsidR="007C3ABE" w:rsidRPr="00704CB4">
        <w:rPr>
          <w:rFonts w:hint="cs"/>
          <w:rtl/>
        </w:rPr>
        <w:t xml:space="preserve"> روایت دیگری که</w:t>
      </w:r>
      <w:r w:rsidR="00A90F62" w:rsidRPr="00704CB4">
        <w:rPr>
          <w:rFonts w:hint="cs"/>
          <w:rtl/>
        </w:rPr>
        <w:t xml:space="preserve"> می‌</w:t>
      </w:r>
      <w:r w:rsidR="00582999" w:rsidRPr="00704CB4">
        <w:rPr>
          <w:rFonts w:hint="cs"/>
          <w:rtl/>
        </w:rPr>
        <w:t>گوید «</w:t>
      </w:r>
      <w:r w:rsidR="00266DD3" w:rsidRPr="00704CB4">
        <w:rPr>
          <w:rtl/>
        </w:rPr>
        <w:t xml:space="preserve"> </w:t>
      </w:r>
      <w:r w:rsidR="00266DD3" w:rsidRPr="00704CB4">
        <w:rPr>
          <w:b/>
          <w:bCs/>
          <w:color w:val="008000"/>
          <w:rtl/>
        </w:rPr>
        <w:t>اجْعَلُوا بَيْنَكُمْ رَجُلًا قَدْ عَرَفَ حَلَالَنَا وَ حَرَامَنَا</w:t>
      </w:r>
      <w:r w:rsidR="00266DD3" w:rsidRPr="00704CB4">
        <w:rPr>
          <w:rFonts w:hint="cs"/>
          <w:rtl/>
        </w:rPr>
        <w:t>»</w:t>
      </w:r>
      <w:r w:rsidR="00704CB4">
        <w:rPr>
          <w:rStyle w:val="FootnoteReference"/>
          <w:rtl/>
        </w:rPr>
        <w:footnoteReference w:id="1"/>
      </w:r>
      <w:r w:rsidR="00266DD3" w:rsidRPr="00704CB4">
        <w:rPr>
          <w:rFonts w:hint="cs"/>
          <w:rtl/>
        </w:rPr>
        <w:t xml:space="preserve"> و یا روایتی که</w:t>
      </w:r>
      <w:r w:rsidR="00A90F62" w:rsidRPr="00704CB4">
        <w:rPr>
          <w:rFonts w:hint="cs"/>
          <w:rtl/>
        </w:rPr>
        <w:t xml:space="preserve"> می‌</w:t>
      </w:r>
      <w:r w:rsidR="00266DD3" w:rsidRPr="00704CB4">
        <w:rPr>
          <w:rFonts w:hint="cs"/>
          <w:rtl/>
        </w:rPr>
        <w:t>فرماید «</w:t>
      </w:r>
      <w:r w:rsidR="00266DD3" w:rsidRPr="00704CB4">
        <w:rPr>
          <w:rStyle w:val="Heading1Char"/>
          <w:rtl/>
        </w:rPr>
        <w:t xml:space="preserve"> </w:t>
      </w:r>
      <w:r w:rsidR="00266DD3" w:rsidRPr="00704CB4">
        <w:rPr>
          <w:b/>
          <w:bCs/>
          <w:color w:val="008000"/>
          <w:rtl/>
        </w:rPr>
        <w:t>وَ أَمَّا الْحَوَادِثُ الْوَاقِعَةُ فَارْجِعُوا فِیهَا إِلَی رُوَاةِ حَدِیثِنَا</w:t>
      </w:r>
      <w:r w:rsidR="00266DD3" w:rsidRPr="00704CB4">
        <w:rPr>
          <w:rFonts w:hint="cs"/>
          <w:rtl/>
        </w:rPr>
        <w:t>»</w:t>
      </w:r>
      <w:r w:rsidR="00704CB4">
        <w:rPr>
          <w:rStyle w:val="FootnoteReference"/>
          <w:rtl/>
        </w:rPr>
        <w:footnoteReference w:id="2"/>
      </w:r>
      <w:r w:rsidR="00266DD3" w:rsidRPr="00704CB4">
        <w:rPr>
          <w:rFonts w:hint="cs"/>
          <w:rtl/>
        </w:rPr>
        <w:t xml:space="preserve"> و خیلی از عناوین دیگری که در روایات دیگری آمده است که به نحو مطلق ظهور در آشنایی با معارف دارد، سازگار</w:t>
      </w:r>
      <w:r w:rsidR="00A90F62" w:rsidRPr="00704CB4">
        <w:rPr>
          <w:rFonts w:hint="cs"/>
          <w:rtl/>
        </w:rPr>
        <w:t xml:space="preserve"> می‌</w:t>
      </w:r>
      <w:r w:rsidR="00266DD3" w:rsidRPr="00704CB4">
        <w:rPr>
          <w:rFonts w:hint="cs"/>
          <w:rtl/>
        </w:rPr>
        <w:t>شود.</w:t>
      </w:r>
    </w:p>
    <w:p w:rsidR="00266DD3" w:rsidRPr="00704CB4" w:rsidRDefault="00266DD3" w:rsidP="00266DD3">
      <w:pPr>
        <w:rPr>
          <w:rtl/>
        </w:rPr>
      </w:pPr>
      <w:r w:rsidRPr="00704CB4">
        <w:rPr>
          <w:rFonts w:hint="cs"/>
          <w:rtl/>
        </w:rPr>
        <w:t xml:space="preserve">پس </w:t>
      </w:r>
      <w:r w:rsidR="006944A1">
        <w:rPr>
          <w:rFonts w:hint="cs"/>
          <w:rtl/>
        </w:rPr>
        <w:t>به‌طور</w:t>
      </w:r>
      <w:r w:rsidRPr="00704CB4">
        <w:rPr>
          <w:rFonts w:hint="cs"/>
          <w:rtl/>
        </w:rPr>
        <w:t xml:space="preserve"> کل، اگر احتمال اول لحاظ شود که تنوین تنکیر متعارف</w:t>
      </w:r>
      <w:r w:rsidR="00A90F62" w:rsidRPr="00704CB4">
        <w:rPr>
          <w:rFonts w:hint="cs"/>
          <w:rtl/>
        </w:rPr>
        <w:t xml:space="preserve"> می‌</w:t>
      </w:r>
      <w:r w:rsidRPr="00704CB4">
        <w:rPr>
          <w:rFonts w:hint="cs"/>
          <w:rtl/>
        </w:rPr>
        <w:t xml:space="preserve">باشد </w:t>
      </w:r>
      <w:r w:rsidR="006944A1">
        <w:rPr>
          <w:rFonts w:hint="cs"/>
          <w:rtl/>
        </w:rPr>
        <w:t>در این</w:t>
      </w:r>
      <w:r w:rsidRPr="00704CB4">
        <w:rPr>
          <w:rFonts w:hint="cs"/>
          <w:rtl/>
        </w:rPr>
        <w:t xml:space="preserve"> صورت این روایت با همان معنایی که </w:t>
      </w:r>
      <w:r w:rsidR="006944A1">
        <w:rPr>
          <w:rFonts w:hint="cs"/>
          <w:rtl/>
        </w:rPr>
        <w:t>تاکنون</w:t>
      </w:r>
      <w:r w:rsidRPr="00704CB4">
        <w:rPr>
          <w:rFonts w:hint="cs"/>
          <w:rtl/>
        </w:rPr>
        <w:t xml:space="preserve"> با آن مأنوس </w:t>
      </w:r>
      <w:r w:rsidR="006944A1">
        <w:rPr>
          <w:rFonts w:hint="cs"/>
          <w:rtl/>
        </w:rPr>
        <w:t>بوده‌ایم</w:t>
      </w:r>
      <w:r w:rsidRPr="00704CB4">
        <w:rPr>
          <w:rFonts w:hint="cs"/>
          <w:rtl/>
        </w:rPr>
        <w:t xml:space="preserve"> سازگار</w:t>
      </w:r>
      <w:r w:rsidR="00A90F62" w:rsidRPr="00704CB4">
        <w:rPr>
          <w:rFonts w:hint="cs"/>
          <w:rtl/>
        </w:rPr>
        <w:t xml:space="preserve"> می‌</w:t>
      </w:r>
      <w:r w:rsidRPr="00704CB4">
        <w:rPr>
          <w:rFonts w:hint="cs"/>
          <w:rtl/>
        </w:rPr>
        <w:t>باشد به این معنا که</w:t>
      </w:r>
      <w:r w:rsidR="00A90F62" w:rsidRPr="00704CB4">
        <w:rPr>
          <w:rFonts w:hint="cs"/>
          <w:rtl/>
        </w:rPr>
        <w:t xml:space="preserve"> می‌</w:t>
      </w:r>
      <w:r w:rsidRPr="00704CB4">
        <w:rPr>
          <w:rFonts w:hint="cs"/>
          <w:rtl/>
        </w:rPr>
        <w:t>توان به آن استدلال کرد و ادعا کرد که مقصود همان «برخی» از مسائل</w:t>
      </w:r>
      <w:r w:rsidR="00A90F62" w:rsidRPr="00704CB4">
        <w:rPr>
          <w:rFonts w:hint="cs"/>
          <w:rtl/>
        </w:rPr>
        <w:t xml:space="preserve"> می‌</w:t>
      </w:r>
      <w:r w:rsidRPr="00704CB4">
        <w:rPr>
          <w:rFonts w:hint="cs"/>
          <w:rtl/>
        </w:rPr>
        <w:t>باشد.</w:t>
      </w:r>
    </w:p>
    <w:p w:rsidR="00266DD3" w:rsidRPr="00704CB4" w:rsidRDefault="00266DD3" w:rsidP="00266DD3">
      <w:pPr>
        <w:rPr>
          <w:rtl/>
        </w:rPr>
      </w:pPr>
      <w:r w:rsidRPr="00704CB4">
        <w:rPr>
          <w:rFonts w:hint="cs"/>
          <w:rtl/>
        </w:rPr>
        <w:t>اما اگر احتمال دوم پذیرفته شود معنای عبارت به این صورت</w:t>
      </w:r>
      <w:r w:rsidR="00A90F62" w:rsidRPr="00704CB4">
        <w:rPr>
          <w:rFonts w:hint="cs"/>
          <w:rtl/>
        </w:rPr>
        <w:t xml:space="preserve"> می‌</w:t>
      </w:r>
      <w:r w:rsidRPr="00704CB4">
        <w:rPr>
          <w:rFonts w:hint="cs"/>
          <w:rtl/>
        </w:rPr>
        <w:t>شود که یک بخش مهم و قابل اعتنایی از معارف را بداند، این صورت تجزّی به معنای بحث ما</w:t>
      </w:r>
      <w:r w:rsidR="00A90F62" w:rsidRPr="00704CB4">
        <w:rPr>
          <w:rFonts w:hint="cs"/>
          <w:rtl/>
        </w:rPr>
        <w:t xml:space="preserve"> نمی‌</w:t>
      </w:r>
      <w:r w:rsidRPr="00704CB4">
        <w:rPr>
          <w:rFonts w:hint="cs"/>
          <w:rtl/>
        </w:rPr>
        <w:t>باشد که گفته شود اگر کسی برخی یا بخشی از معارف را بداند کافی است</w:t>
      </w:r>
      <w:r w:rsidR="00D10935">
        <w:rPr>
          <w:rFonts w:hint="cs"/>
          <w:rtl/>
        </w:rPr>
        <w:t>؛</w:t>
      </w:r>
      <w:r w:rsidRPr="00704CB4">
        <w:rPr>
          <w:rFonts w:hint="cs"/>
          <w:rtl/>
        </w:rPr>
        <w:t xml:space="preserve"> بلکه در صورت دوم کسی که بخش مهم و قابل اعتنایی از معارف را بداند </w:t>
      </w:r>
      <w:r w:rsidR="006944A1">
        <w:rPr>
          <w:rtl/>
        </w:rPr>
        <w:t>به‌نوع</w:t>
      </w:r>
      <w:r w:rsidR="006944A1">
        <w:rPr>
          <w:rFonts w:hint="cs"/>
          <w:rtl/>
        </w:rPr>
        <w:t>ی</w:t>
      </w:r>
      <w:r w:rsidRPr="00704CB4">
        <w:rPr>
          <w:rFonts w:hint="cs"/>
          <w:rtl/>
        </w:rPr>
        <w:t xml:space="preserve"> همان اجتهاد مطلق</w:t>
      </w:r>
      <w:r w:rsidR="00A90F62" w:rsidRPr="00704CB4">
        <w:rPr>
          <w:rFonts w:hint="cs"/>
          <w:rtl/>
        </w:rPr>
        <w:t xml:space="preserve"> می‌</w:t>
      </w:r>
      <w:r w:rsidRPr="00704CB4">
        <w:rPr>
          <w:rFonts w:hint="cs"/>
          <w:rtl/>
        </w:rPr>
        <w:t>باشد و چندان مرز مایزی بین این نوع از اجتهاد و اجتهاد به نحو مطلق وجود نخواهد داشت.</w:t>
      </w:r>
    </w:p>
    <w:p w:rsidR="00266DD3" w:rsidRPr="00704CB4" w:rsidRDefault="00266DD3" w:rsidP="00D10935">
      <w:pPr>
        <w:rPr>
          <w:rtl/>
        </w:rPr>
      </w:pPr>
      <w:r w:rsidRPr="00704CB4">
        <w:rPr>
          <w:rFonts w:hint="cs"/>
          <w:rtl/>
        </w:rPr>
        <w:t>این دو احتمالی است که در عبارت «شیئاً»</w:t>
      </w:r>
      <w:r w:rsidR="00A90F62" w:rsidRPr="00704CB4">
        <w:rPr>
          <w:rFonts w:hint="cs"/>
          <w:rtl/>
        </w:rPr>
        <w:t xml:space="preserve"> می‌</w:t>
      </w:r>
      <w:r w:rsidRPr="00704CB4">
        <w:rPr>
          <w:rFonts w:hint="cs"/>
          <w:rtl/>
        </w:rPr>
        <w:t>باشد و ممکن است کسی بگوید که استدلال در اینجا متوقف بر معنای اول</w:t>
      </w:r>
      <w:r w:rsidR="00A90F62" w:rsidRPr="00704CB4">
        <w:rPr>
          <w:rFonts w:hint="cs"/>
          <w:rtl/>
        </w:rPr>
        <w:t xml:space="preserve"> می‌</w:t>
      </w:r>
      <w:r w:rsidRPr="00704CB4">
        <w:rPr>
          <w:rFonts w:hint="cs"/>
          <w:rtl/>
        </w:rPr>
        <w:t>باشد تا بتوان از این روایت تجزّی را استفاده کرد، اما احتمال اینکه تن</w:t>
      </w:r>
      <w:r w:rsidR="00D10935">
        <w:rPr>
          <w:rFonts w:hint="cs"/>
          <w:rtl/>
        </w:rPr>
        <w:t xml:space="preserve">وین در «شیئاً» تنوین تعظیم باشد، </w:t>
      </w:r>
      <w:r w:rsidRPr="00704CB4">
        <w:rPr>
          <w:rFonts w:hint="cs"/>
          <w:rtl/>
        </w:rPr>
        <w:t>احتمال و معنای دیگری را</w:t>
      </w:r>
      <w:r w:rsidR="00A90F62" w:rsidRPr="00704CB4">
        <w:rPr>
          <w:rFonts w:hint="cs"/>
          <w:rtl/>
        </w:rPr>
        <w:t xml:space="preserve"> می‌</w:t>
      </w:r>
      <w:r w:rsidRPr="00704CB4">
        <w:rPr>
          <w:rFonts w:hint="cs"/>
          <w:rtl/>
        </w:rPr>
        <w:t>رساند و شاهد آن هم سازگاری این معنا با دیگر روایات این بحث</w:t>
      </w:r>
      <w:r w:rsidR="00A90F62" w:rsidRPr="00704CB4">
        <w:rPr>
          <w:rFonts w:hint="cs"/>
          <w:rtl/>
        </w:rPr>
        <w:t xml:space="preserve"> می‌</w:t>
      </w:r>
      <w:r w:rsidRPr="00704CB4">
        <w:rPr>
          <w:rFonts w:hint="cs"/>
          <w:rtl/>
        </w:rPr>
        <w:t>باشد که برخی از روایات ذکر شد و یا در موار</w:t>
      </w:r>
      <w:r w:rsidR="00D10935">
        <w:rPr>
          <w:rFonts w:hint="cs"/>
          <w:rtl/>
        </w:rPr>
        <w:t>د</w:t>
      </w:r>
      <w:r w:rsidRPr="00704CB4">
        <w:rPr>
          <w:rFonts w:hint="cs"/>
          <w:rtl/>
        </w:rPr>
        <w:t>ی که حضرت به امثال یونس و ... ارجاع داده</w:t>
      </w:r>
      <w:r w:rsidR="00A90F62" w:rsidRPr="00704CB4">
        <w:rPr>
          <w:rFonts w:hint="cs"/>
          <w:rtl/>
        </w:rPr>
        <w:t xml:space="preserve">‌اند </w:t>
      </w:r>
      <w:r w:rsidRPr="00704CB4">
        <w:rPr>
          <w:rFonts w:hint="cs"/>
          <w:rtl/>
        </w:rPr>
        <w:t xml:space="preserve">که </w:t>
      </w:r>
      <w:r w:rsidR="006944A1">
        <w:rPr>
          <w:rtl/>
        </w:rPr>
        <w:t>ا</w:t>
      </w:r>
      <w:r w:rsidR="006944A1">
        <w:rPr>
          <w:rFonts w:hint="cs"/>
          <w:rtl/>
        </w:rPr>
        <w:t>ی</w:t>
      </w:r>
      <w:r w:rsidR="006944A1">
        <w:rPr>
          <w:rFonts w:hint="eastAsia"/>
          <w:rtl/>
        </w:rPr>
        <w:t>ن‌ها</w:t>
      </w:r>
      <w:r w:rsidRPr="00704CB4">
        <w:rPr>
          <w:rFonts w:hint="cs"/>
          <w:rtl/>
        </w:rPr>
        <w:t xml:space="preserve"> در مجموعه احکام و احادیث آشنایی داشته</w:t>
      </w:r>
      <w:r w:rsidR="00A90F62" w:rsidRPr="00704CB4">
        <w:rPr>
          <w:rFonts w:hint="cs"/>
          <w:rtl/>
        </w:rPr>
        <w:t>‌اند،</w:t>
      </w:r>
      <w:r w:rsidRPr="00704CB4">
        <w:rPr>
          <w:rFonts w:hint="cs"/>
          <w:rtl/>
        </w:rPr>
        <w:t xml:space="preserve"> این روایت با این موارد سازگارتر</w:t>
      </w:r>
      <w:r w:rsidR="00A90F62" w:rsidRPr="00704CB4">
        <w:rPr>
          <w:rFonts w:hint="cs"/>
          <w:rtl/>
        </w:rPr>
        <w:t xml:space="preserve"> می‌</w:t>
      </w:r>
      <w:r w:rsidRPr="00704CB4">
        <w:rPr>
          <w:rFonts w:hint="cs"/>
          <w:rtl/>
        </w:rPr>
        <w:t>باشد.</w:t>
      </w:r>
    </w:p>
    <w:p w:rsidR="00266DD3" w:rsidRPr="00704CB4" w:rsidRDefault="00266DD3" w:rsidP="0078262E">
      <w:pPr>
        <w:rPr>
          <w:rtl/>
        </w:rPr>
      </w:pPr>
      <w:r w:rsidRPr="00704CB4">
        <w:rPr>
          <w:rFonts w:hint="cs"/>
          <w:rtl/>
        </w:rPr>
        <w:t>آنچه در اینجا عرض شد مسأله پنجم و نکته دیگری بود که در دلالت روایت وجود دارد و اگرچه ما احتمال دوم را تعیین</w:t>
      </w:r>
      <w:r w:rsidR="00A90F62" w:rsidRPr="00704CB4">
        <w:rPr>
          <w:rFonts w:hint="cs"/>
          <w:rtl/>
        </w:rPr>
        <w:t xml:space="preserve"> نمی‌</w:t>
      </w:r>
      <w:r w:rsidRPr="00704CB4">
        <w:rPr>
          <w:rFonts w:hint="cs"/>
          <w:rtl/>
        </w:rPr>
        <w:t>کنیم اما اینکه احتمال اول هم تعیین شود و گفته شود احتمال دوم اصلاً محتمل نیست این امر نیز پذیرفته نیست و اگر نپذیریم که این عبارت چنین ظهوری دارد لااقل</w:t>
      </w:r>
      <w:r w:rsidR="00A90F62" w:rsidRPr="00704CB4">
        <w:rPr>
          <w:rFonts w:hint="cs"/>
          <w:rtl/>
        </w:rPr>
        <w:t xml:space="preserve"> می‌</w:t>
      </w:r>
      <w:r w:rsidRPr="00704CB4">
        <w:rPr>
          <w:rFonts w:hint="cs"/>
          <w:rtl/>
        </w:rPr>
        <w:t xml:space="preserve">گوییم دارای اجمال است و اگر هم ابتدائاً معنای ظاهری به ذهن برسد اما با </w:t>
      </w:r>
      <w:r w:rsidR="006944A1">
        <w:rPr>
          <w:rtl/>
        </w:rPr>
        <w:t>مداقه</w:t>
      </w:r>
      <w:r w:rsidR="00A90F62" w:rsidRPr="00704CB4">
        <w:rPr>
          <w:rFonts w:hint="cs"/>
          <w:rtl/>
        </w:rPr>
        <w:t xml:space="preserve">‌ </w:t>
      </w:r>
      <w:r w:rsidRPr="00704CB4">
        <w:rPr>
          <w:rFonts w:hint="cs"/>
          <w:rtl/>
        </w:rPr>
        <w:t>و تناسب آن با روایات دیگر</w:t>
      </w:r>
      <w:r w:rsidR="0078262E">
        <w:rPr>
          <w:rFonts w:hint="cs"/>
          <w:rtl/>
        </w:rPr>
        <w:t>،</w:t>
      </w:r>
      <w:r w:rsidRPr="00704CB4">
        <w:rPr>
          <w:rFonts w:hint="cs"/>
          <w:rtl/>
        </w:rPr>
        <w:t xml:space="preserve"> این احتمال قابل دفع</w:t>
      </w:r>
      <w:r w:rsidR="00A90F62" w:rsidRPr="00704CB4">
        <w:rPr>
          <w:rFonts w:hint="cs"/>
          <w:rtl/>
        </w:rPr>
        <w:t xml:space="preserve"> نمی‌</w:t>
      </w:r>
      <w:r w:rsidRPr="00704CB4">
        <w:rPr>
          <w:rFonts w:hint="cs"/>
          <w:rtl/>
        </w:rPr>
        <w:t>باشد</w:t>
      </w:r>
      <w:r w:rsidR="00800030" w:rsidRPr="00704CB4">
        <w:rPr>
          <w:rFonts w:hint="cs"/>
          <w:rtl/>
        </w:rPr>
        <w:t>.</w:t>
      </w:r>
    </w:p>
    <w:p w:rsidR="00800030" w:rsidRPr="00704CB4" w:rsidRDefault="00800030" w:rsidP="0078262E">
      <w:pPr>
        <w:rPr>
          <w:rtl/>
        </w:rPr>
      </w:pPr>
      <w:r w:rsidRPr="00704CB4">
        <w:rPr>
          <w:rFonts w:hint="cs"/>
          <w:rtl/>
        </w:rPr>
        <w:t>البته به لحاظ ادبی ظاهراً معنای اول أظهر</w:t>
      </w:r>
      <w:r w:rsidR="00A90F62" w:rsidRPr="00704CB4">
        <w:rPr>
          <w:rFonts w:hint="cs"/>
          <w:rtl/>
        </w:rPr>
        <w:t xml:space="preserve"> می‌</w:t>
      </w:r>
      <w:r w:rsidRPr="00704CB4">
        <w:rPr>
          <w:rFonts w:hint="cs"/>
          <w:rtl/>
        </w:rPr>
        <w:t>باشد چرا که وقتی که تنوین آورده شود ظاهراً تنکیر</w:t>
      </w:r>
      <w:r w:rsidR="00A90F62" w:rsidRPr="00704CB4">
        <w:rPr>
          <w:rFonts w:hint="cs"/>
          <w:rtl/>
        </w:rPr>
        <w:t xml:space="preserve"> می‌</w:t>
      </w:r>
      <w:r w:rsidRPr="00704CB4">
        <w:rPr>
          <w:rFonts w:hint="cs"/>
          <w:rtl/>
        </w:rPr>
        <w:t>باشد و تنکیر هم که مشخصاً به معنای نکره بودن است</w:t>
      </w:r>
      <w:r w:rsidR="0078262E">
        <w:rPr>
          <w:rFonts w:hint="cs"/>
          <w:rtl/>
        </w:rPr>
        <w:t>؛</w:t>
      </w:r>
      <w:r w:rsidRPr="00704CB4">
        <w:rPr>
          <w:rFonts w:hint="cs"/>
          <w:rtl/>
        </w:rPr>
        <w:t xml:space="preserve"> اما در اینجا با توجه به تناسب این روایت با روایات دیگر ممکن است کسی احتمال دوم را نیز بدهد گرچه اصل در تنوین، تنکیر است و ا</w:t>
      </w:r>
      <w:r w:rsidR="0078262E">
        <w:rPr>
          <w:rFonts w:hint="cs"/>
          <w:rtl/>
        </w:rPr>
        <w:t>صل در تنکیر هم واقعاً همان داعی</w:t>
      </w:r>
      <w:r w:rsidRPr="00704CB4">
        <w:rPr>
          <w:rFonts w:hint="cs"/>
          <w:rtl/>
        </w:rPr>
        <w:t>ه جد در تنکیر</w:t>
      </w:r>
      <w:r w:rsidR="00A90F62" w:rsidRPr="00704CB4">
        <w:rPr>
          <w:rFonts w:hint="cs"/>
          <w:rtl/>
        </w:rPr>
        <w:t xml:space="preserve"> می‌</w:t>
      </w:r>
      <w:r w:rsidRPr="00704CB4">
        <w:rPr>
          <w:rFonts w:hint="cs"/>
          <w:rtl/>
        </w:rPr>
        <w:t xml:space="preserve">باشد یعنی اینکه این عبارت </w:t>
      </w:r>
      <w:r w:rsidRPr="00704CB4">
        <w:rPr>
          <w:rFonts w:hint="cs"/>
          <w:rtl/>
        </w:rPr>
        <w:lastRenderedPageBreak/>
        <w:t>نکره است و در اینجا «شیئاً» به معنای قسمتی است که مشخص نیست، که البته این معنا هم با توجه به تناسب روایات همچنان کمی جای تردید باقی</w:t>
      </w:r>
      <w:r w:rsidR="00A90F62" w:rsidRPr="00704CB4">
        <w:rPr>
          <w:rFonts w:hint="cs"/>
          <w:rtl/>
        </w:rPr>
        <w:t xml:space="preserve"> می‌</w:t>
      </w:r>
      <w:r w:rsidRPr="00704CB4">
        <w:rPr>
          <w:rFonts w:hint="cs"/>
          <w:rtl/>
        </w:rPr>
        <w:t>ماند و لذا</w:t>
      </w:r>
      <w:r w:rsidR="00A90F62" w:rsidRPr="00704CB4">
        <w:rPr>
          <w:rFonts w:hint="cs"/>
          <w:rtl/>
        </w:rPr>
        <w:t xml:space="preserve"> نمی‌</w:t>
      </w:r>
      <w:r w:rsidRPr="00704CB4">
        <w:rPr>
          <w:rFonts w:hint="cs"/>
          <w:rtl/>
        </w:rPr>
        <w:t>توان احتمال دوم را تعییناً پذیرفت</w:t>
      </w:r>
      <w:r w:rsidR="002477C0">
        <w:rPr>
          <w:rFonts w:hint="cs"/>
          <w:rtl/>
        </w:rPr>
        <w:t>؛</w:t>
      </w:r>
      <w:r w:rsidRPr="00704CB4">
        <w:rPr>
          <w:rFonts w:hint="cs"/>
          <w:rtl/>
        </w:rPr>
        <w:t xml:space="preserve"> اما اینکه تردید باقی بماند بدون وجه نیست علیرغم اینکه اصل در تنوین به لحاظ عرفی همان تنکیر است و اصل در تنکیر هم همان نکره بودن واقعی و </w:t>
      </w:r>
      <w:r w:rsidR="006944A1">
        <w:rPr>
          <w:rtl/>
        </w:rPr>
        <w:t>جد</w:t>
      </w:r>
      <w:r w:rsidR="006944A1">
        <w:rPr>
          <w:rFonts w:hint="cs"/>
          <w:rtl/>
        </w:rPr>
        <w:t>ی</w:t>
      </w:r>
      <w:r w:rsidR="00A90F62" w:rsidRPr="00704CB4">
        <w:rPr>
          <w:rFonts w:hint="cs"/>
          <w:rtl/>
        </w:rPr>
        <w:t xml:space="preserve"> می‌</w:t>
      </w:r>
      <w:r w:rsidRPr="00704CB4">
        <w:rPr>
          <w:rFonts w:hint="cs"/>
          <w:rtl/>
        </w:rPr>
        <w:t xml:space="preserve">باشد اما مناسبات حکم و موضوع و تناسب آن با روایات دیگر ممکن است موجب تردید برای کسی گردد. البته کسی </w:t>
      </w:r>
      <w:r w:rsidR="006944A1">
        <w:rPr>
          <w:rFonts w:hint="cs"/>
          <w:rtl/>
        </w:rPr>
        <w:t>تاکنون</w:t>
      </w:r>
      <w:r w:rsidRPr="00704CB4">
        <w:rPr>
          <w:rFonts w:hint="cs"/>
          <w:rtl/>
        </w:rPr>
        <w:t xml:space="preserve"> این صورت را ذکر نکرده است لکن در اینجا به ذهن رسید که شاید </w:t>
      </w:r>
      <w:r w:rsidR="006944A1">
        <w:rPr>
          <w:rFonts w:hint="cs"/>
          <w:rtl/>
        </w:rPr>
        <w:t>این‌چنین</w:t>
      </w:r>
      <w:r w:rsidRPr="00704CB4">
        <w:rPr>
          <w:rFonts w:hint="cs"/>
          <w:rtl/>
        </w:rPr>
        <w:t xml:space="preserve"> شبهه</w:t>
      </w:r>
      <w:r w:rsidR="00A90F62" w:rsidRPr="00704CB4">
        <w:rPr>
          <w:rFonts w:hint="cs"/>
          <w:rtl/>
        </w:rPr>
        <w:t xml:space="preserve">‌ای </w:t>
      </w:r>
      <w:r w:rsidRPr="00704CB4">
        <w:rPr>
          <w:rFonts w:hint="cs"/>
          <w:rtl/>
        </w:rPr>
        <w:t>هم وجود داشته باشد.</w:t>
      </w:r>
    </w:p>
    <w:p w:rsidR="00800030" w:rsidRPr="00704CB4" w:rsidRDefault="000A6122" w:rsidP="00800030">
      <w:pPr>
        <w:rPr>
          <w:rtl/>
        </w:rPr>
      </w:pPr>
      <w:r w:rsidRPr="00704CB4">
        <w:rPr>
          <w:rFonts w:hint="cs"/>
          <w:rtl/>
        </w:rPr>
        <w:t>جهت توضیح و یادآوری عرض</w:t>
      </w:r>
      <w:r w:rsidR="00A90F62" w:rsidRPr="00704CB4">
        <w:rPr>
          <w:rFonts w:hint="cs"/>
          <w:rtl/>
        </w:rPr>
        <w:t xml:space="preserve"> می‌</w:t>
      </w:r>
      <w:r w:rsidRPr="00704CB4">
        <w:rPr>
          <w:rFonts w:hint="cs"/>
          <w:rtl/>
        </w:rPr>
        <w:t xml:space="preserve">کنیم که معنای دوم «شیئاً» عبارت بود از بخش </w:t>
      </w:r>
      <w:r w:rsidR="006944A1">
        <w:rPr>
          <w:rtl/>
        </w:rPr>
        <w:t>قابل‌توجه</w:t>
      </w:r>
      <w:r w:rsidRPr="00704CB4">
        <w:rPr>
          <w:rFonts w:hint="cs"/>
          <w:rtl/>
        </w:rPr>
        <w:t xml:space="preserve"> و قابل اعتنایی از معارف که این بخش معتنابه مساوی با همان اطلاق</w:t>
      </w:r>
      <w:r w:rsidR="00A90F62" w:rsidRPr="00704CB4">
        <w:rPr>
          <w:rFonts w:hint="cs"/>
          <w:rtl/>
        </w:rPr>
        <w:t xml:space="preserve"> می‌</w:t>
      </w:r>
      <w:r w:rsidRPr="00704CB4">
        <w:rPr>
          <w:rFonts w:hint="cs"/>
          <w:rtl/>
        </w:rPr>
        <w:t>باشد و طبق این معنا عبارت «</w:t>
      </w:r>
      <w:r w:rsidRPr="00704CB4">
        <w:rPr>
          <w:rFonts w:hint="cs"/>
          <w:b/>
          <w:bCs/>
          <w:color w:val="008000"/>
          <w:rtl/>
        </w:rPr>
        <w:t>شیئاً مِن قَضایانا</w:t>
      </w:r>
      <w:r w:rsidRPr="00704CB4">
        <w:rPr>
          <w:rFonts w:hint="cs"/>
          <w:rtl/>
        </w:rPr>
        <w:t>» یعنی این شخص آشنای با معارف ما باشد یعنی بخش مهمی از معارف را بداند که این صورت با آن تجزّی که در بحث ما مورد بررسی است سازگار نیست.</w:t>
      </w:r>
    </w:p>
    <w:p w:rsidR="000A6122" w:rsidRPr="00704CB4" w:rsidRDefault="000A6122" w:rsidP="00800030">
      <w:pPr>
        <w:rPr>
          <w:rtl/>
        </w:rPr>
      </w:pPr>
      <w:r w:rsidRPr="00704CB4">
        <w:rPr>
          <w:rFonts w:hint="cs"/>
          <w:rtl/>
        </w:rPr>
        <w:t>پس شیئاً اگر برای تعظیم باشد چه تعظیم در حوزه کمّی و چه در حوزه کیفی مرز آن با اجتهاد مطلق به ویژه با شرایط آن زمان نزدیک</w:t>
      </w:r>
      <w:r w:rsidR="00A90F62" w:rsidRPr="00704CB4">
        <w:rPr>
          <w:rFonts w:hint="cs"/>
          <w:rtl/>
        </w:rPr>
        <w:t xml:space="preserve"> می‌</w:t>
      </w:r>
      <w:r w:rsidRPr="00704CB4">
        <w:rPr>
          <w:rFonts w:hint="cs"/>
          <w:rtl/>
        </w:rPr>
        <w:t>شود و این صورت با روایات دیگری که عرض شد همچون «</w:t>
      </w:r>
      <w:r w:rsidRPr="00704CB4">
        <w:rPr>
          <w:rtl/>
        </w:rPr>
        <w:t xml:space="preserve"> </w:t>
      </w:r>
      <w:r w:rsidRPr="00704CB4">
        <w:rPr>
          <w:b/>
          <w:bCs/>
          <w:color w:val="008000"/>
          <w:rtl/>
        </w:rPr>
        <w:t>قَدْ عَرَفَ حَلَالَنَا وَ حَرَامَنَا</w:t>
      </w:r>
      <w:r w:rsidRPr="00704CB4">
        <w:rPr>
          <w:rFonts w:hint="cs"/>
          <w:rtl/>
        </w:rPr>
        <w:t>» یا «</w:t>
      </w:r>
      <w:r w:rsidRPr="00704CB4">
        <w:rPr>
          <w:rtl/>
        </w:rPr>
        <w:t xml:space="preserve"> </w:t>
      </w:r>
      <w:r w:rsidRPr="00704CB4">
        <w:rPr>
          <w:b/>
          <w:bCs/>
          <w:color w:val="008000"/>
          <w:rtl/>
        </w:rPr>
        <w:t>الْوَاقِعَةُ فَارْجِعُوا فِیهَا إِلَی رُوَاةِ حَدِیثِنَا</w:t>
      </w:r>
      <w:r w:rsidRPr="00704CB4">
        <w:rPr>
          <w:rFonts w:hint="cs"/>
          <w:rtl/>
        </w:rPr>
        <w:t xml:space="preserve">» که همه </w:t>
      </w:r>
      <w:r w:rsidR="006944A1">
        <w:rPr>
          <w:rtl/>
        </w:rPr>
        <w:t>ا</w:t>
      </w:r>
      <w:r w:rsidR="006944A1">
        <w:rPr>
          <w:rFonts w:hint="cs"/>
          <w:rtl/>
        </w:rPr>
        <w:t>ی</w:t>
      </w:r>
      <w:r w:rsidR="006944A1">
        <w:rPr>
          <w:rFonts w:hint="eastAsia"/>
          <w:rtl/>
        </w:rPr>
        <w:t>ن‌ها</w:t>
      </w:r>
      <w:r w:rsidRPr="00704CB4">
        <w:rPr>
          <w:rFonts w:hint="cs"/>
          <w:rtl/>
        </w:rPr>
        <w:t xml:space="preserve"> ظهور در کل دارد، سازگارتر</w:t>
      </w:r>
      <w:r w:rsidR="00A90F62" w:rsidRPr="00704CB4">
        <w:rPr>
          <w:rFonts w:hint="cs"/>
          <w:rtl/>
        </w:rPr>
        <w:t xml:space="preserve"> می‌</w:t>
      </w:r>
      <w:r w:rsidRPr="00704CB4">
        <w:rPr>
          <w:rFonts w:hint="cs"/>
          <w:rtl/>
        </w:rPr>
        <w:t>شود و در کل این احتمال باقی</w:t>
      </w:r>
      <w:r w:rsidR="00A90F62" w:rsidRPr="00704CB4">
        <w:rPr>
          <w:rFonts w:hint="cs"/>
          <w:rtl/>
        </w:rPr>
        <w:t xml:space="preserve"> می‌</w:t>
      </w:r>
      <w:r w:rsidRPr="00704CB4">
        <w:rPr>
          <w:rFonts w:hint="cs"/>
          <w:rtl/>
        </w:rPr>
        <w:t>ماند و دفع آن ساده نیست. علیرغم اینکه کسی چنین اشکالی نکرده است اما به نظر</w:t>
      </w:r>
      <w:r w:rsidR="00A90F62" w:rsidRPr="00704CB4">
        <w:rPr>
          <w:rFonts w:hint="cs"/>
          <w:rtl/>
        </w:rPr>
        <w:t xml:space="preserve"> می‌</w:t>
      </w:r>
      <w:r w:rsidRPr="00704CB4">
        <w:rPr>
          <w:rFonts w:hint="cs"/>
          <w:rtl/>
        </w:rPr>
        <w:t>رسد که محل تأمل است.</w:t>
      </w:r>
    </w:p>
    <w:p w:rsidR="000A6122" w:rsidRPr="00704CB4" w:rsidRDefault="000A6122" w:rsidP="000A6122">
      <w:pPr>
        <w:pStyle w:val="Heading2"/>
        <w:rPr>
          <w:rtl/>
        </w:rPr>
      </w:pPr>
      <w:bookmarkStart w:id="7" w:name="_Toc511757485"/>
      <w:r w:rsidRPr="00704CB4">
        <w:rPr>
          <w:rFonts w:hint="cs"/>
          <w:rtl/>
        </w:rPr>
        <w:t>بررسی عبارت «قضایانا»</w:t>
      </w:r>
      <w:r w:rsidR="00CB63D1" w:rsidRPr="00704CB4">
        <w:rPr>
          <w:rFonts w:hint="cs"/>
          <w:rtl/>
        </w:rPr>
        <w:t xml:space="preserve"> یا «قضائنا»</w:t>
      </w:r>
      <w:bookmarkEnd w:id="7"/>
    </w:p>
    <w:p w:rsidR="000A6122" w:rsidRPr="00704CB4" w:rsidRDefault="000A6122" w:rsidP="000A6122">
      <w:pPr>
        <w:rPr>
          <w:rtl/>
        </w:rPr>
      </w:pPr>
      <w:r w:rsidRPr="00704CB4">
        <w:rPr>
          <w:rFonts w:hint="cs"/>
          <w:rtl/>
        </w:rPr>
        <w:t>مطلب ششم در این روایت جمله «قضایانا»</w:t>
      </w:r>
      <w:r w:rsidR="00A90F62" w:rsidRPr="00704CB4">
        <w:rPr>
          <w:rFonts w:hint="cs"/>
          <w:rtl/>
        </w:rPr>
        <w:t xml:space="preserve"> می‌</w:t>
      </w:r>
      <w:r w:rsidRPr="00704CB4">
        <w:rPr>
          <w:rFonts w:hint="cs"/>
          <w:rtl/>
        </w:rPr>
        <w:t xml:space="preserve">باشد. این عبارت هم </w:t>
      </w:r>
      <w:r w:rsidR="006944A1">
        <w:rPr>
          <w:rtl/>
        </w:rPr>
        <w:t>محل</w:t>
      </w:r>
      <w:r w:rsidRPr="00704CB4">
        <w:rPr>
          <w:rFonts w:hint="cs"/>
          <w:rtl/>
        </w:rPr>
        <w:t xml:space="preserve"> سخن و تأملی</w:t>
      </w:r>
      <w:r w:rsidR="00A90F62" w:rsidRPr="00704CB4">
        <w:rPr>
          <w:rFonts w:hint="cs"/>
          <w:rtl/>
        </w:rPr>
        <w:t xml:space="preserve"> می‌</w:t>
      </w:r>
      <w:r w:rsidRPr="00704CB4">
        <w:rPr>
          <w:rFonts w:hint="cs"/>
          <w:rtl/>
        </w:rPr>
        <w:t xml:space="preserve">باشد و لو اینکه در این بحث چندان ارتباطی در استدلال نداشته باشد اما </w:t>
      </w:r>
      <w:r w:rsidR="006944A1">
        <w:rPr>
          <w:rFonts w:hint="cs"/>
          <w:rtl/>
        </w:rPr>
        <w:t>درعین‌حال</w:t>
      </w:r>
      <w:r w:rsidRPr="00704CB4">
        <w:rPr>
          <w:rFonts w:hint="cs"/>
          <w:rtl/>
        </w:rPr>
        <w:t xml:space="preserve"> </w:t>
      </w:r>
      <w:r w:rsidR="006944A1">
        <w:rPr>
          <w:rtl/>
        </w:rPr>
        <w:t>قابل‌توجه</w:t>
      </w:r>
      <w:r w:rsidRPr="00704CB4">
        <w:rPr>
          <w:rFonts w:hint="cs"/>
          <w:rtl/>
        </w:rPr>
        <w:t xml:space="preserve"> بوده و شاید بتوان گفت </w:t>
      </w:r>
      <w:r w:rsidR="006944A1">
        <w:rPr>
          <w:rFonts w:hint="cs"/>
          <w:rtl/>
        </w:rPr>
        <w:t>فی‌الجمله</w:t>
      </w:r>
      <w:r w:rsidRPr="00704CB4">
        <w:rPr>
          <w:rFonts w:hint="cs"/>
          <w:rtl/>
        </w:rPr>
        <w:t xml:space="preserve"> ارتباطی با این استدلال پیدا</w:t>
      </w:r>
      <w:r w:rsidR="00A90F62" w:rsidRPr="00704CB4">
        <w:rPr>
          <w:rFonts w:hint="cs"/>
          <w:rtl/>
        </w:rPr>
        <w:t xml:space="preserve"> می‌</w:t>
      </w:r>
      <w:r w:rsidRPr="00704CB4">
        <w:rPr>
          <w:rFonts w:hint="cs"/>
          <w:rtl/>
        </w:rPr>
        <w:t>کند.</w:t>
      </w:r>
    </w:p>
    <w:p w:rsidR="000A6122" w:rsidRPr="00704CB4" w:rsidRDefault="000A6122" w:rsidP="007D4CD9">
      <w:pPr>
        <w:rPr>
          <w:rtl/>
        </w:rPr>
      </w:pPr>
      <w:r w:rsidRPr="00704CB4">
        <w:rPr>
          <w:rFonts w:hint="cs"/>
          <w:rtl/>
        </w:rPr>
        <w:t>توضیح مسأله این است که در نقل مرحوم صدوق (</w:t>
      </w:r>
      <w:r w:rsidR="006944A1">
        <w:rPr>
          <w:rFonts w:hint="cs"/>
          <w:rtl/>
        </w:rPr>
        <w:t>رضوان‌الله</w:t>
      </w:r>
      <w:r w:rsidRPr="00704CB4">
        <w:rPr>
          <w:rFonts w:hint="cs"/>
          <w:rtl/>
        </w:rPr>
        <w:t xml:space="preserve"> تعالی علیه) </w:t>
      </w:r>
      <w:r w:rsidR="006944A1">
        <w:rPr>
          <w:rFonts w:hint="cs"/>
          <w:rtl/>
        </w:rPr>
        <w:t>این‌گونه</w:t>
      </w:r>
      <w:r w:rsidRPr="00704CB4">
        <w:rPr>
          <w:rFonts w:hint="cs"/>
          <w:rtl/>
        </w:rPr>
        <w:t xml:space="preserve"> آمده است که «</w:t>
      </w:r>
      <w:r w:rsidRPr="00704CB4">
        <w:rPr>
          <w:rFonts w:hint="cs"/>
          <w:b/>
          <w:bCs/>
          <w:color w:val="008000"/>
          <w:rtl/>
        </w:rPr>
        <w:t>شیئاً من قضایانا</w:t>
      </w:r>
      <w:r w:rsidRPr="00704CB4">
        <w:rPr>
          <w:rFonts w:hint="cs"/>
          <w:rtl/>
        </w:rPr>
        <w:t xml:space="preserve">» یعنی آن شخص از قضایای ما آگاه باشد. لکن </w:t>
      </w:r>
      <w:r w:rsidR="007D4CD9">
        <w:rPr>
          <w:rFonts w:hint="cs"/>
          <w:rtl/>
        </w:rPr>
        <w:t>متن</w:t>
      </w:r>
      <w:r w:rsidRPr="00704CB4">
        <w:rPr>
          <w:rFonts w:hint="cs"/>
          <w:rtl/>
        </w:rPr>
        <w:t xml:space="preserve"> مرحوم کلینی نسخه دیگری</w:t>
      </w:r>
      <w:r w:rsidR="00A90F62" w:rsidRPr="00704CB4">
        <w:rPr>
          <w:rFonts w:hint="cs"/>
          <w:rtl/>
        </w:rPr>
        <w:t xml:space="preserve"> می‌</w:t>
      </w:r>
      <w:r w:rsidRPr="00704CB4">
        <w:rPr>
          <w:rFonts w:hint="cs"/>
          <w:rtl/>
        </w:rPr>
        <w:t>باشد و در آنجا با این عبارت آمده است که «</w:t>
      </w:r>
      <w:r w:rsidRPr="007D4CD9">
        <w:rPr>
          <w:rFonts w:hint="cs"/>
          <w:b/>
          <w:bCs/>
          <w:color w:val="008000"/>
          <w:rtl/>
        </w:rPr>
        <w:t>شیئاً مِن قضائنا</w:t>
      </w:r>
      <w:r w:rsidRPr="00704CB4">
        <w:rPr>
          <w:rFonts w:hint="cs"/>
          <w:rtl/>
        </w:rPr>
        <w:t>».</w:t>
      </w:r>
    </w:p>
    <w:p w:rsidR="000A6122" w:rsidRPr="00704CB4" w:rsidRDefault="006944A1" w:rsidP="00E854D1">
      <w:pPr>
        <w:rPr>
          <w:rtl/>
        </w:rPr>
      </w:pPr>
      <w:r>
        <w:rPr>
          <w:rFonts w:hint="cs"/>
          <w:rtl/>
        </w:rPr>
        <w:t>همان‌طور</w:t>
      </w:r>
      <w:r w:rsidR="000A6122" w:rsidRPr="00704CB4">
        <w:rPr>
          <w:rFonts w:hint="cs"/>
          <w:rtl/>
        </w:rPr>
        <w:t xml:space="preserve"> که ملاحظه</w:t>
      </w:r>
      <w:r w:rsidR="00A90F62" w:rsidRPr="00704CB4">
        <w:rPr>
          <w:rFonts w:hint="cs"/>
          <w:rtl/>
        </w:rPr>
        <w:t xml:space="preserve"> می‌</w:t>
      </w:r>
      <w:r w:rsidR="000A6122" w:rsidRPr="00704CB4">
        <w:rPr>
          <w:rFonts w:hint="cs"/>
          <w:rtl/>
        </w:rPr>
        <w:t>شود این دو تعبیر</w:t>
      </w:r>
      <w:r w:rsidR="00A90F62" w:rsidRPr="00704CB4">
        <w:rPr>
          <w:rFonts w:hint="cs"/>
          <w:rtl/>
        </w:rPr>
        <w:t xml:space="preserve"> می‌</w:t>
      </w:r>
      <w:r w:rsidR="000A6122" w:rsidRPr="00704CB4">
        <w:rPr>
          <w:rFonts w:hint="cs"/>
          <w:rtl/>
        </w:rPr>
        <w:t xml:space="preserve">باشد که </w:t>
      </w:r>
      <w:r>
        <w:rPr>
          <w:rFonts w:hint="cs"/>
          <w:rtl/>
        </w:rPr>
        <w:t>درواقع</w:t>
      </w:r>
      <w:r w:rsidR="000A6122" w:rsidRPr="00704CB4">
        <w:rPr>
          <w:rFonts w:hint="cs"/>
          <w:rtl/>
        </w:rPr>
        <w:t xml:space="preserve"> این </w:t>
      </w:r>
      <w:r>
        <w:rPr>
          <w:rFonts w:hint="cs"/>
          <w:rtl/>
        </w:rPr>
        <w:t>نسخه‌بدل</w:t>
      </w:r>
      <w:r w:rsidR="000A6122" w:rsidRPr="00704CB4">
        <w:rPr>
          <w:rFonts w:hint="cs"/>
          <w:rtl/>
        </w:rPr>
        <w:t xml:space="preserve"> در روایت</w:t>
      </w:r>
      <w:r w:rsidR="00A90F62" w:rsidRPr="00704CB4">
        <w:rPr>
          <w:rFonts w:hint="cs"/>
          <w:rtl/>
        </w:rPr>
        <w:t xml:space="preserve"> می‌</w:t>
      </w:r>
      <w:r w:rsidR="000A6122" w:rsidRPr="00704CB4">
        <w:rPr>
          <w:rFonts w:hint="cs"/>
          <w:rtl/>
        </w:rPr>
        <w:t xml:space="preserve">باشد و آن مباحث دقیقی که در مورد </w:t>
      </w:r>
      <w:r>
        <w:rPr>
          <w:rFonts w:hint="cs"/>
          <w:rtl/>
        </w:rPr>
        <w:t>نسخه‌بدل</w:t>
      </w:r>
      <w:r w:rsidR="000A6122" w:rsidRPr="00704CB4">
        <w:rPr>
          <w:rFonts w:hint="cs"/>
          <w:rtl/>
        </w:rPr>
        <w:t xml:space="preserve"> در وحدت و تعدد روایت ابی خدیجه در اینجا با روایت دیگر باب یازدهم گفته شد، </w:t>
      </w:r>
      <w:r>
        <w:rPr>
          <w:rtl/>
        </w:rPr>
        <w:t>ا</w:t>
      </w:r>
      <w:r>
        <w:rPr>
          <w:rFonts w:hint="cs"/>
          <w:rtl/>
        </w:rPr>
        <w:t>ی</w:t>
      </w:r>
      <w:r>
        <w:rPr>
          <w:rFonts w:hint="eastAsia"/>
          <w:rtl/>
        </w:rPr>
        <w:t>ن‌ها</w:t>
      </w:r>
      <w:r w:rsidR="000A6122" w:rsidRPr="00704CB4">
        <w:rPr>
          <w:rFonts w:hint="cs"/>
          <w:rtl/>
        </w:rPr>
        <w:t xml:space="preserve"> همه شبهه</w:t>
      </w:r>
      <w:r w:rsidR="00A90F62" w:rsidRPr="00704CB4">
        <w:rPr>
          <w:rFonts w:hint="cs"/>
          <w:rtl/>
        </w:rPr>
        <w:t xml:space="preserve">‌ای </w:t>
      </w:r>
      <w:r w:rsidR="000A6122" w:rsidRPr="00704CB4">
        <w:rPr>
          <w:rFonts w:hint="cs"/>
          <w:rtl/>
        </w:rPr>
        <w:t xml:space="preserve">بود که اصلاً آیا آن بحث مصداق </w:t>
      </w:r>
      <w:r>
        <w:rPr>
          <w:rFonts w:hint="cs"/>
          <w:rtl/>
        </w:rPr>
        <w:t>نسخه‌بدل</w:t>
      </w:r>
      <w:r w:rsidR="00A90F62" w:rsidRPr="00704CB4">
        <w:rPr>
          <w:rFonts w:hint="cs"/>
          <w:rtl/>
        </w:rPr>
        <w:t xml:space="preserve"> می‌</w:t>
      </w:r>
      <w:r w:rsidR="000A6122" w:rsidRPr="00704CB4">
        <w:rPr>
          <w:rFonts w:hint="cs"/>
          <w:rtl/>
        </w:rPr>
        <w:t>باشد یا خیر؟ که بحث جدایی بود</w:t>
      </w:r>
      <w:r w:rsidR="00E854D1">
        <w:rPr>
          <w:rFonts w:hint="cs"/>
          <w:rtl/>
        </w:rPr>
        <w:t>؛</w:t>
      </w:r>
      <w:r w:rsidR="000A6122" w:rsidRPr="00704CB4">
        <w:rPr>
          <w:rFonts w:hint="cs"/>
          <w:rtl/>
        </w:rPr>
        <w:t xml:space="preserve"> اما در اینجا محل بحث اختلاف نسخه</w:t>
      </w:r>
      <w:r w:rsidR="00A90F62" w:rsidRPr="00704CB4">
        <w:rPr>
          <w:rFonts w:hint="cs"/>
          <w:rtl/>
        </w:rPr>
        <w:t xml:space="preserve"> می‌</w:t>
      </w:r>
      <w:r w:rsidR="000A6122" w:rsidRPr="00704CB4">
        <w:rPr>
          <w:rFonts w:hint="cs"/>
          <w:rtl/>
        </w:rPr>
        <w:t xml:space="preserve">باشد، به این معنا که همین روایت دقیقاً نقل شده است که </w:t>
      </w:r>
      <w:r>
        <w:rPr>
          <w:rFonts w:hint="cs"/>
          <w:rtl/>
        </w:rPr>
        <w:t>بی‌تردید</w:t>
      </w:r>
      <w:r w:rsidR="000A6122" w:rsidRPr="00704CB4">
        <w:rPr>
          <w:rFonts w:hint="cs"/>
          <w:rtl/>
        </w:rPr>
        <w:t xml:space="preserve"> هر دو روایت یکی</w:t>
      </w:r>
      <w:r w:rsidR="00A90F62" w:rsidRPr="00704CB4">
        <w:rPr>
          <w:rFonts w:hint="cs"/>
          <w:rtl/>
        </w:rPr>
        <w:t xml:space="preserve"> می‌</w:t>
      </w:r>
      <w:r w:rsidR="000A6122" w:rsidRPr="00704CB4">
        <w:rPr>
          <w:rFonts w:hint="cs"/>
          <w:rtl/>
        </w:rPr>
        <w:t>باشد یعنی این عبارتی که کلینی نقل فرموده</w:t>
      </w:r>
      <w:r w:rsidR="00A90F62" w:rsidRPr="00704CB4">
        <w:rPr>
          <w:rFonts w:hint="cs"/>
          <w:rtl/>
        </w:rPr>
        <w:t xml:space="preserve">‌اند </w:t>
      </w:r>
      <w:r w:rsidR="000A6122" w:rsidRPr="00704CB4">
        <w:rPr>
          <w:rFonts w:hint="cs"/>
          <w:rtl/>
        </w:rPr>
        <w:t>که با عبارت «</w:t>
      </w:r>
      <w:r w:rsidR="000A6122" w:rsidRPr="00704CB4">
        <w:rPr>
          <w:rFonts w:hint="cs"/>
          <w:b/>
          <w:bCs/>
          <w:color w:val="008000"/>
          <w:rtl/>
        </w:rPr>
        <w:t>شیئاً من قضائنا</w:t>
      </w:r>
      <w:r w:rsidR="000A6122" w:rsidRPr="00704CB4">
        <w:rPr>
          <w:rFonts w:hint="cs"/>
          <w:rtl/>
        </w:rPr>
        <w:t>» آمده است با روایت دیگری که مرحوم صدوق در من لا یحضر نقل فرموده</w:t>
      </w:r>
      <w:r w:rsidR="00A90F62" w:rsidRPr="00704CB4">
        <w:rPr>
          <w:rFonts w:hint="cs"/>
          <w:rtl/>
        </w:rPr>
        <w:t xml:space="preserve">‌اند </w:t>
      </w:r>
      <w:r w:rsidR="000A6122" w:rsidRPr="00704CB4">
        <w:rPr>
          <w:rFonts w:hint="cs"/>
          <w:rtl/>
        </w:rPr>
        <w:t>که عبارت «</w:t>
      </w:r>
      <w:r w:rsidR="000A6122" w:rsidRPr="00704CB4">
        <w:rPr>
          <w:rFonts w:hint="cs"/>
          <w:b/>
          <w:bCs/>
          <w:color w:val="008000"/>
          <w:rtl/>
        </w:rPr>
        <w:t>شیئاً من قضایانا</w:t>
      </w:r>
      <w:r w:rsidR="000A6122" w:rsidRPr="00704CB4">
        <w:rPr>
          <w:rFonts w:hint="cs"/>
          <w:rtl/>
        </w:rPr>
        <w:t>» دارد حتماً هر دو یکی هستند و در اینجا بحثی در مورد تعدد وجود ندارد. لکن همین روایت در یک کلمه با هم تفاوت دارند و اختلاف نسخه هم در اینجا یک امر طبیعی به نظر</w:t>
      </w:r>
      <w:r w:rsidR="00A90F62" w:rsidRPr="00704CB4">
        <w:rPr>
          <w:rFonts w:hint="cs"/>
          <w:rtl/>
        </w:rPr>
        <w:t xml:space="preserve"> می‌</w:t>
      </w:r>
      <w:r w:rsidR="000A6122" w:rsidRPr="00704CB4">
        <w:rPr>
          <w:rFonts w:hint="cs"/>
          <w:rtl/>
        </w:rPr>
        <w:t>رسد چرا که نوع کتابت این دو کلمه بسیار شبیه به هم</w:t>
      </w:r>
      <w:r w:rsidR="00A90F62" w:rsidRPr="00704CB4">
        <w:rPr>
          <w:rFonts w:hint="cs"/>
          <w:rtl/>
        </w:rPr>
        <w:t xml:space="preserve"> می‌</w:t>
      </w:r>
      <w:r w:rsidR="000A6122" w:rsidRPr="00704CB4">
        <w:rPr>
          <w:rFonts w:hint="cs"/>
          <w:rtl/>
        </w:rPr>
        <w:t>باشد «قضائنا» یا «قضایانا» فقط در یک همزه در آن میان تفاوت دارند و با توجه به اینکه در نوع کتابت قدیم و جدید تفاوت</w:t>
      </w:r>
      <w:r w:rsidR="00A90F62" w:rsidRPr="00704CB4">
        <w:rPr>
          <w:rFonts w:hint="cs"/>
          <w:rtl/>
        </w:rPr>
        <w:t>‌های</w:t>
      </w:r>
      <w:r w:rsidR="000A6122" w:rsidRPr="00704CB4">
        <w:rPr>
          <w:rFonts w:hint="cs"/>
          <w:rtl/>
        </w:rPr>
        <w:t xml:space="preserve">ی </w:t>
      </w:r>
      <w:r w:rsidR="000A6122" w:rsidRPr="00704CB4">
        <w:rPr>
          <w:rFonts w:hint="cs"/>
          <w:rtl/>
        </w:rPr>
        <w:lastRenderedPageBreak/>
        <w:t>پیدا</w:t>
      </w:r>
      <w:r w:rsidR="00A90F62" w:rsidRPr="00704CB4">
        <w:rPr>
          <w:rFonts w:hint="cs"/>
          <w:rtl/>
        </w:rPr>
        <w:t xml:space="preserve"> می‌</w:t>
      </w:r>
      <w:r w:rsidR="000A6122" w:rsidRPr="00704CB4">
        <w:rPr>
          <w:rFonts w:hint="cs"/>
          <w:rtl/>
        </w:rPr>
        <w:t>شود این امر طبیعی است، البته مفروض در اینجا این است که نسخه</w:t>
      </w:r>
      <w:r w:rsidR="00A90F62" w:rsidRPr="00704CB4">
        <w:rPr>
          <w:rFonts w:hint="cs"/>
          <w:rtl/>
        </w:rPr>
        <w:t>‌های</w:t>
      </w:r>
      <w:r w:rsidR="000A6122" w:rsidRPr="00704CB4">
        <w:rPr>
          <w:rFonts w:hint="cs"/>
          <w:rtl/>
        </w:rPr>
        <w:t xml:space="preserve"> اصلی هم در اختیار صاحب وسائل بوده است که در آنجا نقل نسخه شده بوده. به این معنا که وقتی صاحب وسائل از کافی یا از من لا یحضر نقل</w:t>
      </w:r>
      <w:r w:rsidR="00A90F62" w:rsidRPr="00704CB4">
        <w:rPr>
          <w:rFonts w:hint="cs"/>
          <w:rtl/>
        </w:rPr>
        <w:t xml:space="preserve"> می‌</w:t>
      </w:r>
      <w:r w:rsidR="000A6122" w:rsidRPr="00704CB4">
        <w:rPr>
          <w:rFonts w:hint="cs"/>
          <w:rtl/>
        </w:rPr>
        <w:t>کند فرض این است که ایشان از نسخه</w:t>
      </w:r>
      <w:r w:rsidR="00A90F62" w:rsidRPr="00704CB4">
        <w:rPr>
          <w:rFonts w:hint="cs"/>
          <w:rtl/>
        </w:rPr>
        <w:t>‌های</w:t>
      </w:r>
      <w:r w:rsidR="000A6122" w:rsidRPr="00704CB4">
        <w:rPr>
          <w:rFonts w:hint="cs"/>
          <w:rtl/>
        </w:rPr>
        <w:t xml:space="preserve"> اصلی نقل</w:t>
      </w:r>
      <w:r w:rsidR="00A90F62" w:rsidRPr="00704CB4">
        <w:rPr>
          <w:rFonts w:hint="cs"/>
          <w:rtl/>
        </w:rPr>
        <w:t xml:space="preserve"> می‌</w:t>
      </w:r>
      <w:r w:rsidR="000A6122" w:rsidRPr="00704CB4">
        <w:rPr>
          <w:rFonts w:hint="cs"/>
          <w:rtl/>
        </w:rPr>
        <w:t>کند که نزد ایشان معتبر بوده</w:t>
      </w:r>
      <w:r w:rsidR="00A90F62" w:rsidRPr="00704CB4">
        <w:rPr>
          <w:rFonts w:hint="cs"/>
          <w:rtl/>
        </w:rPr>
        <w:t>‌اند.</w:t>
      </w:r>
    </w:p>
    <w:p w:rsidR="000A6122" w:rsidRPr="00704CB4" w:rsidRDefault="000A6122" w:rsidP="00906DD6">
      <w:pPr>
        <w:rPr>
          <w:rtl/>
        </w:rPr>
      </w:pPr>
      <w:r w:rsidRPr="00704CB4">
        <w:rPr>
          <w:rFonts w:hint="cs"/>
          <w:rtl/>
        </w:rPr>
        <w:t>در همین</w:t>
      </w:r>
      <w:r w:rsidR="003D0D4E">
        <w:rPr>
          <w:rFonts w:hint="cs"/>
          <w:rtl/>
        </w:rPr>
        <w:t>‌</w:t>
      </w:r>
      <w:r w:rsidRPr="00704CB4">
        <w:rPr>
          <w:rFonts w:hint="cs"/>
          <w:rtl/>
        </w:rPr>
        <w:t>جا بایستی اشاره کرد که کتاب</w:t>
      </w:r>
      <w:r w:rsidR="00A90F62" w:rsidRPr="00704CB4">
        <w:rPr>
          <w:rFonts w:hint="cs"/>
          <w:rtl/>
        </w:rPr>
        <w:t>‌های</w:t>
      </w:r>
      <w:r w:rsidRPr="00704CB4">
        <w:rPr>
          <w:rFonts w:hint="cs"/>
          <w:rtl/>
        </w:rPr>
        <w:t xml:space="preserve">ی همچون اصول کافی </w:t>
      </w:r>
      <w:r w:rsidR="00906DD6" w:rsidRPr="00704CB4">
        <w:rPr>
          <w:rFonts w:hint="cs"/>
          <w:rtl/>
        </w:rPr>
        <w:t>و من لا یحضر و ....  غیر از آن نسخه</w:t>
      </w:r>
      <w:r w:rsidR="00A90F62" w:rsidRPr="00704CB4">
        <w:rPr>
          <w:rFonts w:hint="cs"/>
          <w:rtl/>
        </w:rPr>
        <w:t xml:space="preserve">‌ای </w:t>
      </w:r>
      <w:r w:rsidR="00906DD6" w:rsidRPr="00704CB4">
        <w:rPr>
          <w:rFonts w:hint="cs"/>
          <w:rtl/>
        </w:rPr>
        <w:t>که صاحب وسائل دارد نسخه</w:t>
      </w:r>
      <w:r w:rsidR="00A90F62" w:rsidRPr="00704CB4">
        <w:rPr>
          <w:rFonts w:hint="cs"/>
          <w:rtl/>
        </w:rPr>
        <w:t>‌های</w:t>
      </w:r>
      <w:r w:rsidR="00906DD6" w:rsidRPr="00704CB4">
        <w:rPr>
          <w:rFonts w:hint="cs"/>
          <w:rtl/>
        </w:rPr>
        <w:t xml:space="preserve"> دیگری هم بعداً پیدا شده است و یا پیدا بوده است و در تصحیحات بعدی گاهی دیده</w:t>
      </w:r>
      <w:r w:rsidR="00A90F62" w:rsidRPr="00704CB4">
        <w:rPr>
          <w:rFonts w:hint="cs"/>
          <w:rtl/>
        </w:rPr>
        <w:t xml:space="preserve"> می‌</w:t>
      </w:r>
      <w:r w:rsidR="00906DD6" w:rsidRPr="00704CB4">
        <w:rPr>
          <w:rFonts w:hint="cs"/>
          <w:rtl/>
        </w:rPr>
        <w:t>شود که در روایات نسخه</w:t>
      </w:r>
      <w:r w:rsidR="00A90F62" w:rsidRPr="00704CB4">
        <w:rPr>
          <w:rFonts w:hint="cs"/>
          <w:rtl/>
        </w:rPr>
        <w:t>‌های</w:t>
      </w:r>
      <w:r w:rsidR="00906DD6" w:rsidRPr="00704CB4">
        <w:rPr>
          <w:rFonts w:hint="cs"/>
          <w:rtl/>
        </w:rPr>
        <w:t>ی پیدا</w:t>
      </w:r>
      <w:r w:rsidR="00A90F62" w:rsidRPr="00704CB4">
        <w:rPr>
          <w:rFonts w:hint="cs"/>
          <w:rtl/>
        </w:rPr>
        <w:t xml:space="preserve"> می‌</w:t>
      </w:r>
      <w:r w:rsidR="00906DD6" w:rsidRPr="00704CB4">
        <w:rPr>
          <w:rFonts w:hint="cs"/>
          <w:rtl/>
        </w:rPr>
        <w:t>شود که صاحب وسائل نفرموده</w:t>
      </w:r>
      <w:r w:rsidR="00A90F62" w:rsidRPr="00704CB4">
        <w:rPr>
          <w:rFonts w:hint="cs"/>
          <w:rtl/>
        </w:rPr>
        <w:t>‌اند.</w:t>
      </w:r>
      <w:r w:rsidR="00906DD6" w:rsidRPr="00704CB4">
        <w:rPr>
          <w:rFonts w:hint="cs"/>
          <w:rtl/>
        </w:rPr>
        <w:t xml:space="preserve"> </w:t>
      </w:r>
    </w:p>
    <w:p w:rsidR="00906DD6" w:rsidRPr="00704CB4" w:rsidRDefault="00906DD6" w:rsidP="00906DD6">
      <w:pPr>
        <w:rPr>
          <w:rtl/>
        </w:rPr>
      </w:pPr>
      <w:r w:rsidRPr="00704CB4">
        <w:rPr>
          <w:rFonts w:hint="cs"/>
          <w:rtl/>
        </w:rPr>
        <w:t>مثلاً در همین کافی که دارالحدیث تصحیح کرده و در 15 جلد منتشر شده است که تصحیح بسیار خوبی</w:t>
      </w:r>
      <w:r w:rsidR="00A90F62" w:rsidRPr="00704CB4">
        <w:rPr>
          <w:rFonts w:hint="cs"/>
          <w:rtl/>
        </w:rPr>
        <w:t xml:space="preserve"> می‌</w:t>
      </w:r>
      <w:r w:rsidRPr="00704CB4">
        <w:rPr>
          <w:rFonts w:hint="cs"/>
          <w:rtl/>
        </w:rPr>
        <w:t>باشد، در آنجا مواردی وجود دارد که</w:t>
      </w:r>
      <w:r w:rsidR="00A90F62" w:rsidRPr="00704CB4">
        <w:rPr>
          <w:rFonts w:hint="cs"/>
          <w:rtl/>
        </w:rPr>
        <w:t xml:space="preserve"> می‌</w:t>
      </w:r>
      <w:r w:rsidRPr="00704CB4">
        <w:rPr>
          <w:rFonts w:hint="cs"/>
          <w:rtl/>
        </w:rPr>
        <w:t>گوید این روایت چنین نسخه</w:t>
      </w:r>
      <w:r w:rsidR="00A90F62" w:rsidRPr="00704CB4">
        <w:rPr>
          <w:rFonts w:hint="cs"/>
          <w:rtl/>
        </w:rPr>
        <w:t xml:space="preserve">‌ای </w:t>
      </w:r>
      <w:r w:rsidRPr="00704CB4">
        <w:rPr>
          <w:rFonts w:hint="cs"/>
          <w:rtl/>
        </w:rPr>
        <w:t xml:space="preserve">دارد اما در وسائل آن نسخه نیامده است و با هم متفاوت است. </w:t>
      </w:r>
    </w:p>
    <w:p w:rsidR="00906DD6" w:rsidRPr="00704CB4" w:rsidRDefault="00906DD6" w:rsidP="00906DD6">
      <w:pPr>
        <w:rPr>
          <w:rtl/>
        </w:rPr>
      </w:pPr>
      <w:r w:rsidRPr="00704CB4">
        <w:rPr>
          <w:rFonts w:hint="cs"/>
          <w:rtl/>
        </w:rPr>
        <w:t xml:space="preserve">در </w:t>
      </w:r>
      <w:r w:rsidR="006944A1">
        <w:rPr>
          <w:rFonts w:hint="cs"/>
          <w:rtl/>
        </w:rPr>
        <w:t>این‌گونه</w:t>
      </w:r>
      <w:r w:rsidRPr="00704CB4">
        <w:rPr>
          <w:rFonts w:hint="cs"/>
          <w:rtl/>
        </w:rPr>
        <w:t xml:space="preserve"> موارد</w:t>
      </w:r>
      <w:r w:rsidR="003D0D4E">
        <w:rPr>
          <w:rFonts w:hint="cs"/>
          <w:rtl/>
        </w:rPr>
        <w:t>،</w:t>
      </w:r>
      <w:r w:rsidRPr="00704CB4">
        <w:rPr>
          <w:rFonts w:hint="cs"/>
          <w:rtl/>
        </w:rPr>
        <w:t xml:space="preserve"> اختلاف نسخه</w:t>
      </w:r>
      <w:r w:rsidR="00A90F62" w:rsidRPr="00704CB4">
        <w:rPr>
          <w:rFonts w:hint="cs"/>
          <w:rtl/>
        </w:rPr>
        <w:t xml:space="preserve">‌ها </w:t>
      </w:r>
      <w:r w:rsidRPr="00704CB4">
        <w:rPr>
          <w:rFonts w:hint="cs"/>
          <w:rtl/>
        </w:rPr>
        <w:t>محل توجّه است و</w:t>
      </w:r>
      <w:r w:rsidR="00A90F62" w:rsidRPr="00704CB4">
        <w:rPr>
          <w:rFonts w:hint="cs"/>
          <w:rtl/>
        </w:rPr>
        <w:t xml:space="preserve"> نمی‌</w:t>
      </w:r>
      <w:r w:rsidRPr="00704CB4">
        <w:rPr>
          <w:rFonts w:hint="cs"/>
          <w:rtl/>
        </w:rPr>
        <w:t>توان گفت که صاحب وسائل معتبر است و دیگری معتبر نیست چرا که برای آن هم نسخه</w:t>
      </w:r>
      <w:r w:rsidR="00A90F62" w:rsidRPr="00704CB4">
        <w:rPr>
          <w:rFonts w:hint="cs"/>
          <w:rtl/>
        </w:rPr>
        <w:t>‌های</w:t>
      </w:r>
      <w:r w:rsidRPr="00704CB4">
        <w:rPr>
          <w:rFonts w:hint="cs"/>
          <w:rtl/>
        </w:rPr>
        <w:t xml:space="preserve"> معتبری وجود دارد که از آن نقل شده است.</w:t>
      </w:r>
    </w:p>
    <w:p w:rsidR="00906DD6" w:rsidRPr="00704CB4" w:rsidRDefault="00906DD6" w:rsidP="003D0D4E">
      <w:pPr>
        <w:rPr>
          <w:rtl/>
        </w:rPr>
      </w:pPr>
      <w:r w:rsidRPr="00704CB4">
        <w:rPr>
          <w:rFonts w:hint="cs"/>
          <w:rtl/>
        </w:rPr>
        <w:t>البته بحث اختلاف نسخ یک بحث حاشیه</w:t>
      </w:r>
      <w:r w:rsidR="00A90F62" w:rsidRPr="00704CB4">
        <w:rPr>
          <w:rFonts w:hint="cs"/>
          <w:rtl/>
        </w:rPr>
        <w:t xml:space="preserve">‌ای </w:t>
      </w:r>
      <w:r w:rsidRPr="00704CB4">
        <w:rPr>
          <w:rFonts w:hint="cs"/>
          <w:rtl/>
        </w:rPr>
        <w:t xml:space="preserve">است که در اینجا بنا نیست که به آن پرداخته شود لکن در جای خود </w:t>
      </w:r>
      <w:r w:rsidR="006944A1">
        <w:rPr>
          <w:rtl/>
        </w:rPr>
        <w:t>قابل‌توجه</w:t>
      </w:r>
      <w:r w:rsidRPr="00704CB4">
        <w:rPr>
          <w:rFonts w:hint="cs"/>
          <w:rtl/>
        </w:rPr>
        <w:t xml:space="preserve"> است. ب</w:t>
      </w:r>
      <w:r w:rsidR="003D0D4E">
        <w:rPr>
          <w:rFonts w:hint="cs"/>
          <w:rtl/>
        </w:rPr>
        <w:t>ه این معنا که استفراغ وسع اقتضا</w:t>
      </w:r>
      <w:r w:rsidR="00A90F62" w:rsidRPr="00704CB4">
        <w:rPr>
          <w:rFonts w:hint="cs"/>
          <w:rtl/>
        </w:rPr>
        <w:t xml:space="preserve"> می‌</w:t>
      </w:r>
      <w:r w:rsidRPr="00704CB4">
        <w:rPr>
          <w:rFonts w:hint="cs"/>
          <w:rtl/>
        </w:rPr>
        <w:t>کند که این نسخه</w:t>
      </w:r>
      <w:r w:rsidR="00A90F62" w:rsidRPr="00704CB4">
        <w:rPr>
          <w:rFonts w:hint="cs"/>
          <w:rtl/>
        </w:rPr>
        <w:t>‌های</w:t>
      </w:r>
      <w:r w:rsidR="003D0D4E">
        <w:rPr>
          <w:rFonts w:hint="cs"/>
          <w:rtl/>
        </w:rPr>
        <w:t>ی که علی‌</w:t>
      </w:r>
      <w:r w:rsidRPr="00704CB4">
        <w:rPr>
          <w:rFonts w:hint="cs"/>
          <w:rtl/>
        </w:rPr>
        <w:t>الخصوص در کافی کار شده است و یا همچنین من لا یحضری که مرحوم آقای غفاری (رحم</w:t>
      </w:r>
      <w:r w:rsidR="003D0D4E">
        <w:rPr>
          <w:rFonts w:hint="cs"/>
          <w:rtl/>
        </w:rPr>
        <w:t>ة</w:t>
      </w:r>
      <w:r w:rsidRPr="00704CB4">
        <w:rPr>
          <w:rFonts w:hint="cs"/>
          <w:rtl/>
        </w:rPr>
        <w:t xml:space="preserve"> الله علیه) تصحیح فرموده</w:t>
      </w:r>
      <w:r w:rsidR="00A90F62" w:rsidRPr="00704CB4">
        <w:rPr>
          <w:rFonts w:hint="cs"/>
          <w:rtl/>
        </w:rPr>
        <w:t xml:space="preserve">‌اند </w:t>
      </w:r>
      <w:r w:rsidRPr="00704CB4">
        <w:rPr>
          <w:rFonts w:hint="cs"/>
          <w:rtl/>
        </w:rPr>
        <w:t>باید دیده شود و در این وسائل</w:t>
      </w:r>
      <w:r w:rsidR="00A90F62" w:rsidRPr="00704CB4">
        <w:rPr>
          <w:rFonts w:hint="cs"/>
          <w:rtl/>
        </w:rPr>
        <w:t>‌های</w:t>
      </w:r>
      <w:r w:rsidR="003D0D4E">
        <w:rPr>
          <w:rFonts w:hint="cs"/>
          <w:rtl/>
        </w:rPr>
        <w:t xml:space="preserve"> متأخر قاعدتاً نسخه‌</w:t>
      </w:r>
      <w:r w:rsidRPr="00704CB4">
        <w:rPr>
          <w:rFonts w:hint="cs"/>
          <w:rtl/>
        </w:rPr>
        <w:t>بدل</w:t>
      </w:r>
      <w:r w:rsidR="00A90F62" w:rsidRPr="00704CB4">
        <w:rPr>
          <w:rFonts w:hint="cs"/>
          <w:rtl/>
        </w:rPr>
        <w:t xml:space="preserve">‌ها </w:t>
      </w:r>
      <w:r w:rsidRPr="00704CB4">
        <w:rPr>
          <w:rFonts w:hint="cs"/>
          <w:rtl/>
        </w:rPr>
        <w:t>هم</w:t>
      </w:r>
      <w:r w:rsidR="003D0D4E">
        <w:rPr>
          <w:rFonts w:hint="cs"/>
          <w:rtl/>
        </w:rPr>
        <w:t xml:space="preserve"> آورده شده و </w:t>
      </w:r>
      <w:r w:rsidR="006944A1">
        <w:rPr>
          <w:rFonts w:hint="cs"/>
          <w:rtl/>
        </w:rPr>
        <w:t>درهرحال</w:t>
      </w:r>
      <w:r w:rsidR="003D0D4E">
        <w:rPr>
          <w:rFonts w:hint="cs"/>
          <w:rtl/>
        </w:rPr>
        <w:t xml:space="preserve"> این نسخه‌</w:t>
      </w:r>
      <w:r w:rsidRPr="00704CB4">
        <w:rPr>
          <w:rFonts w:hint="cs"/>
          <w:rtl/>
        </w:rPr>
        <w:t>بدل</w:t>
      </w:r>
      <w:r w:rsidR="00A90F62" w:rsidRPr="00704CB4">
        <w:rPr>
          <w:rFonts w:hint="cs"/>
          <w:rtl/>
        </w:rPr>
        <w:t xml:space="preserve">‌ها </w:t>
      </w:r>
      <w:r w:rsidRPr="00704CB4">
        <w:rPr>
          <w:rFonts w:hint="cs"/>
          <w:rtl/>
        </w:rPr>
        <w:t>بایستی ملاحظه و دقت شود.</w:t>
      </w:r>
    </w:p>
    <w:p w:rsidR="00906DD6" w:rsidRPr="00704CB4" w:rsidRDefault="006944A1" w:rsidP="00906DD6">
      <w:pPr>
        <w:rPr>
          <w:rtl/>
        </w:rPr>
      </w:pPr>
      <w:r>
        <w:rPr>
          <w:rFonts w:hint="cs"/>
          <w:rtl/>
        </w:rPr>
        <w:t>به‌عنوان‌مثال</w:t>
      </w:r>
      <w:r w:rsidR="00906DD6" w:rsidRPr="00704CB4">
        <w:rPr>
          <w:rFonts w:hint="cs"/>
          <w:rtl/>
        </w:rPr>
        <w:t xml:space="preserve"> در بحث لیالی بیضاء، لیالی مقمره، طلوع فجر و وقت نماز که </w:t>
      </w:r>
      <w:r>
        <w:rPr>
          <w:rtl/>
        </w:rPr>
        <w:t>اختلاف‌نظر</w:t>
      </w:r>
      <w:r w:rsidR="00906DD6" w:rsidRPr="00704CB4">
        <w:rPr>
          <w:rFonts w:hint="cs"/>
          <w:rtl/>
        </w:rPr>
        <w:t xml:space="preserve"> وجود دارد و نظر مرحوم امام بر خلاف نظر مشهور</w:t>
      </w:r>
      <w:r w:rsidR="00A90F62" w:rsidRPr="00704CB4">
        <w:rPr>
          <w:rFonts w:hint="cs"/>
          <w:rtl/>
        </w:rPr>
        <w:t xml:space="preserve"> می‌</w:t>
      </w:r>
      <w:r w:rsidR="00906DD6" w:rsidRPr="00704CB4">
        <w:rPr>
          <w:rFonts w:hint="cs"/>
          <w:rtl/>
        </w:rPr>
        <w:t>باشد که بایستی غلبه ضوء شمس بشود، با توجه به مراجعه</w:t>
      </w:r>
      <w:r w:rsidR="00A90F62" w:rsidRPr="00704CB4">
        <w:rPr>
          <w:rFonts w:hint="cs"/>
          <w:rtl/>
        </w:rPr>
        <w:t xml:space="preserve">‌ای </w:t>
      </w:r>
      <w:r w:rsidR="00906DD6" w:rsidRPr="00704CB4">
        <w:rPr>
          <w:rFonts w:hint="cs"/>
          <w:rtl/>
        </w:rPr>
        <w:t xml:space="preserve">که در حدود 20 سال پیش به روایات </w:t>
      </w:r>
      <w:r>
        <w:rPr>
          <w:rFonts w:hint="cs"/>
          <w:rtl/>
        </w:rPr>
        <w:t>داشته‌ام</w:t>
      </w:r>
      <w:r w:rsidR="00906DD6" w:rsidRPr="00704CB4">
        <w:rPr>
          <w:rFonts w:hint="cs"/>
          <w:rtl/>
        </w:rPr>
        <w:t>،</w:t>
      </w:r>
      <w:r w:rsidR="00A90F62" w:rsidRPr="00704CB4">
        <w:rPr>
          <w:rFonts w:hint="cs"/>
          <w:rtl/>
        </w:rPr>
        <w:t xml:space="preserve"> می‌</w:t>
      </w:r>
      <w:r w:rsidR="003D0D4E">
        <w:rPr>
          <w:rFonts w:hint="cs"/>
          <w:rtl/>
        </w:rPr>
        <w:t>توان با استفاده از یک نسخه‌</w:t>
      </w:r>
      <w:r w:rsidR="00906DD6" w:rsidRPr="00704CB4">
        <w:rPr>
          <w:rFonts w:hint="cs"/>
          <w:rtl/>
        </w:rPr>
        <w:t>بدل نظر مشهور را تأیید کند و</w:t>
      </w:r>
      <w:r w:rsidR="003D0D4E">
        <w:rPr>
          <w:rFonts w:hint="cs"/>
          <w:rtl/>
        </w:rPr>
        <w:t xml:space="preserve"> </w:t>
      </w:r>
      <w:r>
        <w:rPr>
          <w:rFonts w:hint="cs"/>
          <w:rtl/>
        </w:rPr>
        <w:t>درواقع</w:t>
      </w:r>
      <w:r w:rsidR="003D0D4E">
        <w:rPr>
          <w:rFonts w:hint="cs"/>
          <w:rtl/>
        </w:rPr>
        <w:t xml:space="preserve"> با استفاده از این نسخه‌</w:t>
      </w:r>
      <w:r w:rsidR="00906DD6" w:rsidRPr="00704CB4">
        <w:rPr>
          <w:rFonts w:hint="cs"/>
          <w:rtl/>
        </w:rPr>
        <w:t>بدل</w:t>
      </w:r>
      <w:r w:rsidR="00A90F62" w:rsidRPr="00704CB4">
        <w:rPr>
          <w:rFonts w:hint="cs"/>
          <w:rtl/>
        </w:rPr>
        <w:t xml:space="preserve"> می‌</w:t>
      </w:r>
      <w:r w:rsidR="00906DD6" w:rsidRPr="00704CB4">
        <w:rPr>
          <w:rFonts w:hint="cs"/>
          <w:rtl/>
        </w:rPr>
        <w:t>توان فرمایش حضرت امام را جواب داد و نظر مشهور را پذیرفت.</w:t>
      </w:r>
    </w:p>
    <w:p w:rsidR="00906DD6" w:rsidRPr="00704CB4" w:rsidRDefault="00906DD6" w:rsidP="00906DD6">
      <w:pPr>
        <w:rPr>
          <w:rtl/>
        </w:rPr>
      </w:pPr>
      <w:r w:rsidRPr="00704CB4">
        <w:rPr>
          <w:rFonts w:hint="cs"/>
          <w:rtl/>
        </w:rPr>
        <w:t>پس معلوم</w:t>
      </w:r>
      <w:r w:rsidR="00A90F62" w:rsidRPr="00704CB4">
        <w:rPr>
          <w:rFonts w:hint="cs"/>
          <w:rtl/>
        </w:rPr>
        <w:t xml:space="preserve"> می‌</w:t>
      </w:r>
      <w:r w:rsidRPr="00704CB4">
        <w:rPr>
          <w:rFonts w:hint="cs"/>
          <w:rtl/>
        </w:rPr>
        <w:t xml:space="preserve">شود که </w:t>
      </w:r>
      <w:r w:rsidR="006944A1">
        <w:rPr>
          <w:rFonts w:hint="cs"/>
          <w:rtl/>
        </w:rPr>
        <w:t>نسخه‌بدل</w:t>
      </w:r>
      <w:r w:rsidRPr="00704CB4">
        <w:rPr>
          <w:rFonts w:hint="cs"/>
          <w:rtl/>
        </w:rPr>
        <w:t xml:space="preserve"> در روایت و تعدد نسخ و تعدد نقل</w:t>
      </w:r>
      <w:r w:rsidR="00A90F62" w:rsidRPr="00704CB4">
        <w:rPr>
          <w:rFonts w:hint="cs"/>
          <w:rtl/>
        </w:rPr>
        <w:t xml:space="preserve">‌ها </w:t>
      </w:r>
      <w:r w:rsidRPr="00704CB4">
        <w:rPr>
          <w:rFonts w:hint="cs"/>
          <w:rtl/>
        </w:rPr>
        <w:t>تا این حد</w:t>
      </w:r>
      <w:r w:rsidR="00A90F62" w:rsidRPr="00704CB4">
        <w:rPr>
          <w:rFonts w:hint="cs"/>
          <w:rtl/>
        </w:rPr>
        <w:t xml:space="preserve"> می‌</w:t>
      </w:r>
      <w:r w:rsidRPr="00704CB4">
        <w:rPr>
          <w:rFonts w:hint="cs"/>
          <w:rtl/>
        </w:rPr>
        <w:t>تواند در مقام اجتهاد و استنباط اثرگذار باشد، ک</w:t>
      </w:r>
      <w:r w:rsidR="003D0D4E">
        <w:rPr>
          <w:rFonts w:hint="cs"/>
          <w:rtl/>
        </w:rPr>
        <w:t xml:space="preserve">ه </w:t>
      </w:r>
      <w:r w:rsidR="006944A1">
        <w:rPr>
          <w:rFonts w:hint="cs"/>
          <w:rtl/>
        </w:rPr>
        <w:t>همان‌طور</w:t>
      </w:r>
      <w:r w:rsidR="003D0D4E">
        <w:rPr>
          <w:rFonts w:hint="cs"/>
          <w:rtl/>
        </w:rPr>
        <w:t xml:space="preserve"> که گفته شد با یک نسخه‌</w:t>
      </w:r>
      <w:r w:rsidRPr="00704CB4">
        <w:rPr>
          <w:rFonts w:hint="cs"/>
          <w:rtl/>
        </w:rPr>
        <w:t>بدل</w:t>
      </w:r>
      <w:r w:rsidR="00A90F62" w:rsidRPr="00704CB4">
        <w:rPr>
          <w:rFonts w:hint="cs"/>
          <w:rtl/>
        </w:rPr>
        <w:t xml:space="preserve"> می‌</w:t>
      </w:r>
      <w:r w:rsidRPr="00704CB4">
        <w:rPr>
          <w:rFonts w:hint="cs"/>
          <w:rtl/>
        </w:rPr>
        <w:t>شد همان نظر مشهور را در مقابل نظر مرحوم امام تأیید کرد.</w:t>
      </w:r>
    </w:p>
    <w:p w:rsidR="00906DD6" w:rsidRPr="00704CB4" w:rsidRDefault="00906DD6" w:rsidP="00906DD6">
      <w:pPr>
        <w:rPr>
          <w:rtl/>
        </w:rPr>
      </w:pPr>
      <w:r w:rsidRPr="00704CB4">
        <w:rPr>
          <w:rFonts w:hint="cs"/>
          <w:rtl/>
        </w:rPr>
        <w:t xml:space="preserve">فلذا بحث </w:t>
      </w:r>
      <w:r w:rsidR="006944A1">
        <w:rPr>
          <w:rFonts w:hint="cs"/>
          <w:rtl/>
        </w:rPr>
        <w:t>نسخه‌بدل</w:t>
      </w:r>
      <w:r w:rsidRPr="00704CB4">
        <w:rPr>
          <w:rFonts w:hint="cs"/>
          <w:rtl/>
        </w:rPr>
        <w:t xml:space="preserve"> بحث مهمی است که بایستی این </w:t>
      </w:r>
      <w:r w:rsidR="00202D59" w:rsidRPr="00704CB4">
        <w:rPr>
          <w:rFonts w:hint="cs"/>
          <w:rtl/>
        </w:rPr>
        <w:t>مطلب در ذهن باشد که چه در فقه و چه در معارف دیگر به این موضوع توجه داشت.</w:t>
      </w:r>
    </w:p>
    <w:p w:rsidR="00202D59" w:rsidRPr="00704CB4" w:rsidRDefault="00202D59" w:rsidP="00906DD6">
      <w:pPr>
        <w:rPr>
          <w:rtl/>
        </w:rPr>
      </w:pPr>
      <w:r w:rsidRPr="00704CB4">
        <w:rPr>
          <w:rFonts w:hint="cs"/>
          <w:rtl/>
        </w:rPr>
        <w:t>اما در بحث اصلی بایستی بگوییم که در اینجا در روایت واحده یک کلمه به دو صورت نقل شده است که آن عبارت، «قضایانا» و «قضائنا»</w:t>
      </w:r>
      <w:r w:rsidR="00A90F62" w:rsidRPr="00704CB4">
        <w:rPr>
          <w:rFonts w:hint="cs"/>
          <w:rtl/>
        </w:rPr>
        <w:t xml:space="preserve"> می‌</w:t>
      </w:r>
      <w:r w:rsidRPr="00704CB4">
        <w:rPr>
          <w:rFonts w:hint="cs"/>
          <w:rtl/>
        </w:rPr>
        <w:t>باشد و این اعتبار نیز در این مسأله وجود دارد که دو نسخه باشد و کمی عدم دقت در خواندن و نوشتن موجب این اختلاف شده باشد.</w:t>
      </w:r>
    </w:p>
    <w:p w:rsidR="00CB63D1" w:rsidRPr="00704CB4" w:rsidRDefault="00CB63D1" w:rsidP="00906DD6">
      <w:pPr>
        <w:rPr>
          <w:rtl/>
        </w:rPr>
      </w:pPr>
      <w:r w:rsidRPr="00704CB4">
        <w:rPr>
          <w:rFonts w:hint="cs"/>
          <w:rtl/>
        </w:rPr>
        <w:t>پس مشخص شد که بحث وحدت و تعدد و روایات یک مسأله است و اختلاف نسخه مسأله دیگری است و پس از اینکه روایت واحد شد در این روایت واحده اختلاف نسخه معنا پیدا</w:t>
      </w:r>
      <w:r w:rsidR="00A90F62" w:rsidRPr="00704CB4">
        <w:rPr>
          <w:rFonts w:hint="cs"/>
          <w:rtl/>
        </w:rPr>
        <w:t xml:space="preserve"> می‌</w:t>
      </w:r>
      <w:r w:rsidRPr="00704CB4">
        <w:rPr>
          <w:rFonts w:hint="cs"/>
          <w:rtl/>
        </w:rPr>
        <w:t>کند که این بحث هم از همین قبیل</w:t>
      </w:r>
      <w:r w:rsidR="00A90F62" w:rsidRPr="00704CB4">
        <w:rPr>
          <w:rFonts w:hint="cs"/>
          <w:rtl/>
        </w:rPr>
        <w:t xml:space="preserve"> می‌</w:t>
      </w:r>
      <w:r w:rsidRPr="00704CB4">
        <w:rPr>
          <w:rFonts w:hint="cs"/>
          <w:rtl/>
        </w:rPr>
        <w:t xml:space="preserve">باشد. </w:t>
      </w:r>
    </w:p>
    <w:p w:rsidR="00CB63D1" w:rsidRPr="00704CB4" w:rsidRDefault="00CB63D1" w:rsidP="00CB63D1">
      <w:pPr>
        <w:pStyle w:val="Heading3"/>
        <w:rPr>
          <w:rtl/>
        </w:rPr>
      </w:pPr>
      <w:bookmarkStart w:id="8" w:name="_Toc511757486"/>
      <w:r w:rsidRPr="00704CB4">
        <w:rPr>
          <w:rFonts w:hint="cs"/>
          <w:rtl/>
        </w:rPr>
        <w:lastRenderedPageBreak/>
        <w:t>صورت</w:t>
      </w:r>
      <w:r w:rsidR="00A90F62" w:rsidRPr="00704CB4">
        <w:rPr>
          <w:rFonts w:hint="cs"/>
          <w:rtl/>
        </w:rPr>
        <w:t>‌های</w:t>
      </w:r>
      <w:r w:rsidRPr="00704CB4">
        <w:rPr>
          <w:rFonts w:hint="cs"/>
          <w:rtl/>
        </w:rPr>
        <w:t xml:space="preserve"> مختلف در عبارت «قضایانا»</w:t>
      </w:r>
      <w:bookmarkEnd w:id="8"/>
    </w:p>
    <w:p w:rsidR="00CB63D1" w:rsidRPr="00704CB4" w:rsidRDefault="00CB63D1" w:rsidP="00CB63D1">
      <w:pPr>
        <w:rPr>
          <w:rtl/>
        </w:rPr>
      </w:pPr>
      <w:r w:rsidRPr="00704CB4">
        <w:rPr>
          <w:rFonts w:hint="cs"/>
          <w:rtl/>
        </w:rPr>
        <w:t>و اما تفاوت دو عبارت در این است که اگر عبارت اول صحیح باشد که «قضایانا»</w:t>
      </w:r>
      <w:r w:rsidR="00A90F62" w:rsidRPr="00704CB4">
        <w:rPr>
          <w:rFonts w:hint="cs"/>
          <w:rtl/>
        </w:rPr>
        <w:t xml:space="preserve"> می‌</w:t>
      </w:r>
      <w:r w:rsidRPr="00704CB4">
        <w:rPr>
          <w:rFonts w:hint="cs"/>
          <w:rtl/>
        </w:rPr>
        <w:t xml:space="preserve">باشد، جمع قضیه بوده و عبارت دوم (قضائنا) اگر صحیح باشد جمع </w:t>
      </w:r>
      <w:r w:rsidR="006944A1">
        <w:rPr>
          <w:rtl/>
        </w:rPr>
        <w:t>قضا</w:t>
      </w:r>
      <w:r w:rsidR="00A90F62" w:rsidRPr="00704CB4">
        <w:rPr>
          <w:rFonts w:hint="cs"/>
          <w:rtl/>
        </w:rPr>
        <w:t xml:space="preserve"> می‌</w:t>
      </w:r>
      <w:r w:rsidRPr="00704CB4">
        <w:rPr>
          <w:rFonts w:hint="cs"/>
          <w:rtl/>
        </w:rPr>
        <w:t>باشد و اگر صورت اول عبارت (قضایانا) پذیرفته شود با توجه به اینکه جمع قضیه</w:t>
      </w:r>
      <w:r w:rsidR="00A90F62" w:rsidRPr="00704CB4">
        <w:rPr>
          <w:rFonts w:hint="cs"/>
          <w:rtl/>
        </w:rPr>
        <w:t xml:space="preserve"> می‌</w:t>
      </w:r>
      <w:r w:rsidRPr="00704CB4">
        <w:rPr>
          <w:rFonts w:hint="cs"/>
          <w:rtl/>
        </w:rPr>
        <w:t>باشد در «قضیه» دو احتمال وجود دارد:</w:t>
      </w:r>
    </w:p>
    <w:p w:rsidR="00906DD6" w:rsidRPr="00704CB4" w:rsidRDefault="00CB63D1" w:rsidP="00704CB4">
      <w:pPr>
        <w:pStyle w:val="Heading4"/>
        <w:rPr>
          <w:rtl/>
        </w:rPr>
      </w:pPr>
      <w:bookmarkStart w:id="9" w:name="_Toc511757487"/>
      <w:r w:rsidRPr="00704CB4">
        <w:rPr>
          <w:rFonts w:hint="cs"/>
          <w:rtl/>
        </w:rPr>
        <w:t>احتمال اول</w:t>
      </w:r>
      <w:bookmarkEnd w:id="9"/>
    </w:p>
    <w:p w:rsidR="00CB63D1" w:rsidRPr="00704CB4" w:rsidRDefault="00CB63D1" w:rsidP="00CB63D1">
      <w:pPr>
        <w:rPr>
          <w:rtl/>
        </w:rPr>
      </w:pPr>
      <w:r w:rsidRPr="00704CB4">
        <w:rPr>
          <w:rFonts w:hint="cs"/>
          <w:rtl/>
        </w:rPr>
        <w:t>در احتمال اول گفته</w:t>
      </w:r>
      <w:r w:rsidR="00A90F62" w:rsidRPr="00704CB4">
        <w:rPr>
          <w:rFonts w:hint="cs"/>
          <w:rtl/>
        </w:rPr>
        <w:t xml:space="preserve"> می‌</w:t>
      </w:r>
      <w:r w:rsidRPr="00704CB4">
        <w:rPr>
          <w:rFonts w:hint="cs"/>
          <w:rtl/>
        </w:rPr>
        <w:t>شود که «قضیه» به همین مفهومی است که امروزه به کار</w:t>
      </w:r>
      <w:r w:rsidR="00A90F62" w:rsidRPr="00704CB4">
        <w:rPr>
          <w:rFonts w:hint="cs"/>
          <w:rtl/>
        </w:rPr>
        <w:t xml:space="preserve"> می‌</w:t>
      </w:r>
      <w:r w:rsidRPr="00704CB4">
        <w:rPr>
          <w:rFonts w:hint="cs"/>
          <w:rtl/>
        </w:rPr>
        <w:t xml:space="preserve">رود یعنی </w:t>
      </w:r>
      <w:r w:rsidR="00D90E82">
        <w:rPr>
          <w:rFonts w:hint="cs"/>
          <w:rtl/>
        </w:rPr>
        <w:t>گزاره</w:t>
      </w:r>
      <w:r w:rsidRPr="00704CB4">
        <w:rPr>
          <w:rFonts w:hint="cs"/>
          <w:rtl/>
        </w:rPr>
        <w:t xml:space="preserve"> یا چیزی شبیه به این که با این معنا «قضیه» اعم است از </w:t>
      </w:r>
      <w:r w:rsidR="006944A1">
        <w:rPr>
          <w:rFonts w:hint="cs"/>
          <w:rtl/>
        </w:rPr>
        <w:t>قضا</w:t>
      </w:r>
      <w:r w:rsidRPr="00704CB4">
        <w:rPr>
          <w:rFonts w:hint="cs"/>
          <w:rtl/>
        </w:rPr>
        <w:t xml:space="preserve"> و فقه و غیر فقه و ... و </w:t>
      </w:r>
      <w:r w:rsidR="006944A1">
        <w:rPr>
          <w:rFonts w:hint="cs"/>
          <w:rtl/>
        </w:rPr>
        <w:t>به‌طورکلی</w:t>
      </w:r>
      <w:r w:rsidRPr="00704CB4">
        <w:rPr>
          <w:rFonts w:hint="cs"/>
          <w:rtl/>
        </w:rPr>
        <w:t xml:space="preserve"> «قضایانا» یعنی معارف ما و در عبارت «</w:t>
      </w:r>
      <w:r w:rsidRPr="00704CB4">
        <w:rPr>
          <w:rtl/>
        </w:rPr>
        <w:t xml:space="preserve"> </w:t>
      </w:r>
      <w:r w:rsidRPr="00704CB4">
        <w:rPr>
          <w:b/>
          <w:bCs/>
          <w:color w:val="008000"/>
          <w:rtl/>
        </w:rPr>
        <w:t>قَدْ عَرَفَ حَلَالَنَا وَ حَرَامَنَا</w:t>
      </w:r>
      <w:r w:rsidRPr="00704CB4">
        <w:rPr>
          <w:rFonts w:hint="cs"/>
          <w:rtl/>
        </w:rPr>
        <w:t>»</w:t>
      </w:r>
      <w:r w:rsidR="00320889" w:rsidRPr="00704CB4">
        <w:rPr>
          <w:rFonts w:hint="cs"/>
          <w:rtl/>
        </w:rPr>
        <w:t xml:space="preserve"> یعنی اینکه شخص بخشی از قضایا و معارف دین را</w:t>
      </w:r>
      <w:r w:rsidR="00A90F62" w:rsidRPr="00704CB4">
        <w:rPr>
          <w:rFonts w:hint="cs"/>
          <w:rtl/>
        </w:rPr>
        <w:t xml:space="preserve"> می‌</w:t>
      </w:r>
      <w:r w:rsidR="00320889" w:rsidRPr="00704CB4">
        <w:rPr>
          <w:rFonts w:hint="cs"/>
          <w:rtl/>
        </w:rPr>
        <w:t>داند.</w:t>
      </w:r>
    </w:p>
    <w:p w:rsidR="00320889" w:rsidRPr="00704CB4" w:rsidRDefault="00320889" w:rsidP="00320889">
      <w:pPr>
        <w:rPr>
          <w:rtl/>
        </w:rPr>
      </w:pPr>
      <w:r w:rsidRPr="00704CB4">
        <w:rPr>
          <w:rFonts w:hint="cs"/>
          <w:rtl/>
        </w:rPr>
        <w:t>این یک معنا</w:t>
      </w:r>
      <w:r w:rsidR="00A90F62" w:rsidRPr="00704CB4">
        <w:rPr>
          <w:rFonts w:hint="cs"/>
          <w:rtl/>
        </w:rPr>
        <w:t xml:space="preserve"> می‌</w:t>
      </w:r>
      <w:r w:rsidRPr="00704CB4">
        <w:rPr>
          <w:rFonts w:hint="cs"/>
          <w:rtl/>
        </w:rPr>
        <w:t>باشد که اگر این معنا باشد این عبارت به لحاظ مفهومی اعم است از عبارت دیگر که «قضائنا» باشد.</w:t>
      </w:r>
    </w:p>
    <w:p w:rsidR="00320889" w:rsidRPr="00704CB4" w:rsidRDefault="00320889" w:rsidP="00704CB4">
      <w:pPr>
        <w:pStyle w:val="Heading4"/>
        <w:rPr>
          <w:rtl/>
        </w:rPr>
      </w:pPr>
      <w:bookmarkStart w:id="10" w:name="_Toc511757488"/>
      <w:r w:rsidRPr="00704CB4">
        <w:rPr>
          <w:rFonts w:hint="cs"/>
          <w:rtl/>
        </w:rPr>
        <w:t>احتمال دوم</w:t>
      </w:r>
      <w:bookmarkEnd w:id="10"/>
    </w:p>
    <w:p w:rsidR="00320889" w:rsidRPr="00704CB4" w:rsidRDefault="00320889" w:rsidP="00320889">
      <w:pPr>
        <w:rPr>
          <w:rtl/>
        </w:rPr>
      </w:pPr>
      <w:r w:rsidRPr="00704CB4">
        <w:rPr>
          <w:rFonts w:hint="cs"/>
          <w:rtl/>
        </w:rPr>
        <w:t>و اما معنای دیگری نیز برای «قضیه» متصور</w:t>
      </w:r>
      <w:r w:rsidR="00A90F62" w:rsidRPr="00704CB4">
        <w:rPr>
          <w:rFonts w:hint="cs"/>
          <w:rtl/>
        </w:rPr>
        <w:t xml:space="preserve"> می‌</w:t>
      </w:r>
      <w:r w:rsidRPr="00704CB4">
        <w:rPr>
          <w:rFonts w:hint="cs"/>
          <w:rtl/>
        </w:rPr>
        <w:t xml:space="preserve">باشد که همان </w:t>
      </w:r>
      <w:r w:rsidR="006944A1">
        <w:rPr>
          <w:rFonts w:hint="cs"/>
          <w:rtl/>
        </w:rPr>
        <w:t>قضا</w:t>
      </w:r>
      <w:r w:rsidR="00A90F62" w:rsidRPr="00704CB4">
        <w:rPr>
          <w:rFonts w:hint="cs"/>
          <w:rtl/>
        </w:rPr>
        <w:t xml:space="preserve"> می‌</w:t>
      </w:r>
      <w:r w:rsidRPr="00704CB4">
        <w:rPr>
          <w:rFonts w:hint="cs"/>
          <w:rtl/>
        </w:rPr>
        <w:t>باشد به این شرح که این عبارت مصدر به معنای اسم مصدر یا مفعول معنا</w:t>
      </w:r>
      <w:r w:rsidR="00A90F62" w:rsidRPr="00704CB4">
        <w:rPr>
          <w:rFonts w:hint="cs"/>
          <w:rtl/>
        </w:rPr>
        <w:t xml:space="preserve"> می‌</w:t>
      </w:r>
      <w:r w:rsidRPr="00704CB4">
        <w:rPr>
          <w:rFonts w:hint="cs"/>
          <w:rtl/>
        </w:rPr>
        <w:t>دهد که «قضیه» به معنای حکم شرع در مسائل دعاوی و اختلافات</w:t>
      </w:r>
      <w:r w:rsidR="00A90F62" w:rsidRPr="00704CB4">
        <w:rPr>
          <w:rFonts w:hint="cs"/>
          <w:rtl/>
        </w:rPr>
        <w:t xml:space="preserve"> می‌</w:t>
      </w:r>
      <w:r w:rsidRPr="00704CB4">
        <w:rPr>
          <w:rFonts w:hint="cs"/>
          <w:rtl/>
        </w:rPr>
        <w:t>باشد که در این صورت معنای «قضایانا» با «قضائنا» یکی</w:t>
      </w:r>
      <w:r w:rsidR="00A90F62" w:rsidRPr="00704CB4">
        <w:rPr>
          <w:rFonts w:hint="cs"/>
          <w:rtl/>
        </w:rPr>
        <w:t xml:space="preserve"> می‌</w:t>
      </w:r>
      <w:r w:rsidRPr="00704CB4">
        <w:rPr>
          <w:rFonts w:hint="cs"/>
          <w:rtl/>
        </w:rPr>
        <w:t>شود.</w:t>
      </w:r>
    </w:p>
    <w:p w:rsidR="00320889" w:rsidRPr="00704CB4" w:rsidRDefault="00320889" w:rsidP="00320889">
      <w:pPr>
        <w:rPr>
          <w:rtl/>
        </w:rPr>
      </w:pPr>
      <w:r w:rsidRPr="00704CB4">
        <w:rPr>
          <w:rFonts w:hint="cs"/>
          <w:rtl/>
        </w:rPr>
        <w:t>این دو احتمال در این عبارت</w:t>
      </w:r>
      <w:r w:rsidR="00A90F62" w:rsidRPr="00704CB4">
        <w:rPr>
          <w:rFonts w:hint="cs"/>
          <w:rtl/>
        </w:rPr>
        <w:t xml:space="preserve"> می‌</w:t>
      </w:r>
      <w:r w:rsidRPr="00704CB4">
        <w:rPr>
          <w:rFonts w:hint="cs"/>
          <w:rtl/>
        </w:rPr>
        <w:t xml:space="preserve">باشد که بعید نیست که با توجه به تناسب حکم و موضوع و بحث </w:t>
      </w:r>
      <w:r w:rsidR="006944A1">
        <w:rPr>
          <w:rFonts w:hint="cs"/>
          <w:rtl/>
        </w:rPr>
        <w:t>قضا</w:t>
      </w:r>
      <w:r w:rsidRPr="00704CB4">
        <w:rPr>
          <w:rFonts w:hint="cs"/>
          <w:rtl/>
        </w:rPr>
        <w:t xml:space="preserve"> و ... اگر عبارت «قضایا» هم باشد جمع «قضیه»</w:t>
      </w:r>
      <w:r w:rsidR="00A90F62" w:rsidRPr="00704CB4">
        <w:rPr>
          <w:rFonts w:hint="cs"/>
          <w:rtl/>
        </w:rPr>
        <w:t xml:space="preserve"> می‌</w:t>
      </w:r>
      <w:r w:rsidRPr="00704CB4">
        <w:rPr>
          <w:rFonts w:hint="cs"/>
          <w:rtl/>
        </w:rPr>
        <w:t>باشد و در اینجا به معنای حکم</w:t>
      </w:r>
      <w:r w:rsidR="00A90F62" w:rsidRPr="00704CB4">
        <w:rPr>
          <w:rFonts w:hint="cs"/>
          <w:rtl/>
        </w:rPr>
        <w:t xml:space="preserve"> می‌</w:t>
      </w:r>
      <w:r w:rsidRPr="00704CB4">
        <w:rPr>
          <w:rFonts w:hint="cs"/>
          <w:rtl/>
        </w:rPr>
        <w:t>باشد و بعید نیست که بنا بر تناسب حکم و موضوع معنای دوم مقصود باشد که اگر این معنا مقصود باشد که احتمال آن هم قوی است این عبارت با عبارت «قضائنا» یکی</w:t>
      </w:r>
      <w:r w:rsidR="00A90F62" w:rsidRPr="00704CB4">
        <w:rPr>
          <w:rFonts w:hint="cs"/>
          <w:rtl/>
        </w:rPr>
        <w:t xml:space="preserve"> می‌</w:t>
      </w:r>
      <w:r w:rsidRPr="00704CB4">
        <w:rPr>
          <w:rFonts w:hint="cs"/>
          <w:rtl/>
        </w:rPr>
        <w:t>شود یعنی «</w:t>
      </w:r>
      <w:r w:rsidRPr="00704CB4">
        <w:rPr>
          <w:rFonts w:hint="cs"/>
          <w:b/>
          <w:bCs/>
          <w:color w:val="008000"/>
          <w:rtl/>
        </w:rPr>
        <w:t>شیئاً من قضایانا</w:t>
      </w:r>
      <w:r w:rsidRPr="00704CB4">
        <w:rPr>
          <w:rFonts w:hint="cs"/>
          <w:rtl/>
        </w:rPr>
        <w:t>» و یا «</w:t>
      </w:r>
      <w:r w:rsidRPr="00704CB4">
        <w:rPr>
          <w:rFonts w:hint="cs"/>
          <w:b/>
          <w:bCs/>
          <w:color w:val="008000"/>
          <w:rtl/>
        </w:rPr>
        <w:t>قضائنا</w:t>
      </w:r>
      <w:r w:rsidRPr="00704CB4">
        <w:rPr>
          <w:rFonts w:hint="cs"/>
          <w:rtl/>
        </w:rPr>
        <w:t xml:space="preserve">» یکی هستند منتها در عبارت اول جمع «قضیه» را آورده و در اینجا مفرد آن است. این احتمالی است که متصور است </w:t>
      </w:r>
      <w:r w:rsidR="00C35628" w:rsidRPr="00704CB4">
        <w:rPr>
          <w:rFonts w:hint="cs"/>
          <w:rtl/>
        </w:rPr>
        <w:t>و مقصود هم واحد است.</w:t>
      </w:r>
    </w:p>
    <w:p w:rsidR="00C35628" w:rsidRPr="00704CB4" w:rsidRDefault="00C35628" w:rsidP="00320889">
      <w:pPr>
        <w:rPr>
          <w:rtl/>
        </w:rPr>
      </w:pPr>
      <w:r w:rsidRPr="00704CB4">
        <w:rPr>
          <w:rFonts w:hint="cs"/>
          <w:rtl/>
        </w:rPr>
        <w:t>برای این احتمال دو شاهد وجود دارد که یکی همان تناسب حکم و موضوع است و دیگر اینکه «قضیه» و «قضایا» به آن معنی که در منطق و مفهومی که امروزه به کار</w:t>
      </w:r>
      <w:r w:rsidR="00A90F62" w:rsidRPr="00704CB4">
        <w:rPr>
          <w:rFonts w:hint="cs"/>
          <w:rtl/>
        </w:rPr>
        <w:t xml:space="preserve"> می‌</w:t>
      </w:r>
      <w:r w:rsidRPr="00704CB4">
        <w:rPr>
          <w:rFonts w:hint="cs"/>
          <w:rtl/>
        </w:rPr>
        <w:t>رود در روایات چندان رواج ندارد که البته</w:t>
      </w:r>
      <w:r w:rsidR="00A90F62" w:rsidRPr="00704CB4">
        <w:rPr>
          <w:rFonts w:hint="cs"/>
          <w:rtl/>
        </w:rPr>
        <w:t xml:space="preserve"> نمی‌</w:t>
      </w:r>
      <w:r w:rsidRPr="00704CB4">
        <w:rPr>
          <w:rFonts w:hint="cs"/>
          <w:rtl/>
        </w:rPr>
        <w:t xml:space="preserve">توان </w:t>
      </w:r>
      <w:r w:rsidR="006944A1">
        <w:rPr>
          <w:rFonts w:hint="cs"/>
          <w:rtl/>
        </w:rPr>
        <w:t>به‌طور</w:t>
      </w:r>
      <w:r w:rsidRPr="00704CB4">
        <w:rPr>
          <w:rFonts w:hint="cs"/>
          <w:rtl/>
        </w:rPr>
        <w:t xml:space="preserve"> مطلق آن را رد کرد اما</w:t>
      </w:r>
      <w:r w:rsidR="00A90F62" w:rsidRPr="00704CB4">
        <w:rPr>
          <w:rFonts w:hint="cs"/>
          <w:rtl/>
        </w:rPr>
        <w:t xml:space="preserve"> می‌</w:t>
      </w:r>
      <w:r w:rsidRPr="00704CB4">
        <w:rPr>
          <w:rFonts w:hint="cs"/>
          <w:rtl/>
        </w:rPr>
        <w:t>توان گفت که اگر هم باشد بسیار کم است.</w:t>
      </w:r>
    </w:p>
    <w:p w:rsidR="00C35628" w:rsidRPr="00704CB4" w:rsidRDefault="00C35628" w:rsidP="00320889">
      <w:pPr>
        <w:rPr>
          <w:rtl/>
        </w:rPr>
      </w:pPr>
      <w:r w:rsidRPr="00704CB4">
        <w:rPr>
          <w:rFonts w:hint="cs"/>
          <w:rtl/>
        </w:rPr>
        <w:t>توضیح مطلب اینکه اصطلاح «قضیه» به معنای «</w:t>
      </w:r>
      <w:r w:rsidR="00D90E82">
        <w:rPr>
          <w:rFonts w:hint="cs"/>
          <w:rtl/>
        </w:rPr>
        <w:t>گزاره</w:t>
      </w:r>
      <w:r w:rsidRPr="00704CB4">
        <w:rPr>
          <w:rFonts w:hint="cs"/>
          <w:rtl/>
        </w:rPr>
        <w:t xml:space="preserve">» به این صورت مصطلح شده است که در منطق گفته شده است در تمام </w:t>
      </w:r>
      <w:r w:rsidR="00D90E82">
        <w:rPr>
          <w:rFonts w:hint="cs"/>
          <w:rtl/>
        </w:rPr>
        <w:t>گزاره</w:t>
      </w:r>
      <w:r w:rsidR="00A90F62" w:rsidRPr="00704CB4">
        <w:rPr>
          <w:rFonts w:hint="cs"/>
          <w:rtl/>
        </w:rPr>
        <w:t xml:space="preserve">‌ها </w:t>
      </w:r>
      <w:r w:rsidRPr="00704CB4">
        <w:rPr>
          <w:rFonts w:hint="cs"/>
          <w:rtl/>
        </w:rPr>
        <w:t>حکمی وجود دارد و لذا قضیه را به حکم نامیده</w:t>
      </w:r>
      <w:r w:rsidR="00A90F62" w:rsidRPr="00704CB4">
        <w:rPr>
          <w:rFonts w:hint="cs"/>
          <w:rtl/>
        </w:rPr>
        <w:t>‌اند.</w:t>
      </w:r>
      <w:r w:rsidRPr="00704CB4">
        <w:rPr>
          <w:rFonts w:hint="cs"/>
          <w:rtl/>
        </w:rPr>
        <w:t xml:space="preserve"> </w:t>
      </w:r>
    </w:p>
    <w:p w:rsidR="00C35628" w:rsidRPr="00704CB4" w:rsidRDefault="00C35628" w:rsidP="00320889">
      <w:pPr>
        <w:rPr>
          <w:rtl/>
        </w:rPr>
      </w:pPr>
      <w:r w:rsidRPr="00704CB4">
        <w:rPr>
          <w:rFonts w:hint="cs"/>
          <w:rtl/>
        </w:rPr>
        <w:t>البته بنده از جهت لغوی مطالعه چندانی نسبت به این لفظ ن</w:t>
      </w:r>
      <w:r w:rsidR="006944A1">
        <w:rPr>
          <w:rFonts w:hint="cs"/>
          <w:rtl/>
        </w:rPr>
        <w:t>داشته‌ام</w:t>
      </w:r>
      <w:r w:rsidRPr="00704CB4">
        <w:rPr>
          <w:rFonts w:hint="cs"/>
          <w:rtl/>
        </w:rPr>
        <w:t xml:space="preserve"> لکن معانی دیگری نیز برای «قضیه» متصور است که </w:t>
      </w:r>
      <w:r w:rsidR="006944A1">
        <w:rPr>
          <w:rFonts w:hint="cs"/>
          <w:rtl/>
        </w:rPr>
        <w:t>به‌عنوان‌مثال</w:t>
      </w:r>
      <w:r w:rsidRPr="00704CB4">
        <w:rPr>
          <w:rFonts w:hint="cs"/>
          <w:rtl/>
        </w:rPr>
        <w:t xml:space="preserve"> به معنای داستان و جریان نیز به کار</w:t>
      </w:r>
      <w:r w:rsidR="00A90F62" w:rsidRPr="00704CB4">
        <w:rPr>
          <w:rFonts w:hint="cs"/>
          <w:rtl/>
        </w:rPr>
        <w:t xml:space="preserve"> می‌</w:t>
      </w:r>
      <w:r w:rsidRPr="00704CB4">
        <w:rPr>
          <w:rFonts w:hint="cs"/>
          <w:rtl/>
        </w:rPr>
        <w:t xml:space="preserve">رود همچون «قضیه صفین» و ... که این معانی با معنای </w:t>
      </w:r>
      <w:r w:rsidR="006944A1">
        <w:rPr>
          <w:rFonts w:hint="cs"/>
          <w:rtl/>
        </w:rPr>
        <w:t>مدنظر</w:t>
      </w:r>
      <w:r w:rsidRPr="00704CB4">
        <w:rPr>
          <w:rFonts w:hint="cs"/>
          <w:rtl/>
        </w:rPr>
        <w:t xml:space="preserve"> ما متفاوت بوده و البته تناسبی با اینجا ندارد و لذا «قضایانا» با «قضائنا» به احتمال بسیار قوی یکی است و لو اینکه ظاهر لغت و نسخه </w:t>
      </w:r>
      <w:r w:rsidR="006944A1">
        <w:rPr>
          <w:rtl/>
        </w:rPr>
        <w:lastRenderedPageBreak/>
        <w:t>آن‌ها</w:t>
      </w:r>
      <w:r w:rsidRPr="00704CB4">
        <w:rPr>
          <w:rFonts w:hint="cs"/>
          <w:rtl/>
        </w:rPr>
        <w:t xml:space="preserve"> به ظاهر متفاوت است اما این اختلاف نسخه در اینجا چندان اثر ندارد چراکه ظاهر «قضایانا» این است که جمع «قضیه» است و «قضیه» هم به معنای همان «</w:t>
      </w:r>
      <w:r w:rsidR="006944A1">
        <w:rPr>
          <w:rFonts w:hint="cs"/>
          <w:rtl/>
        </w:rPr>
        <w:t>قضا</w:t>
      </w:r>
      <w:r w:rsidRPr="00704CB4">
        <w:rPr>
          <w:rFonts w:hint="cs"/>
          <w:rtl/>
        </w:rPr>
        <w:t>»</w:t>
      </w:r>
      <w:r w:rsidR="00A90F62" w:rsidRPr="00704CB4">
        <w:rPr>
          <w:rFonts w:hint="cs"/>
          <w:rtl/>
        </w:rPr>
        <w:t xml:space="preserve"> می‌</w:t>
      </w:r>
      <w:r w:rsidRPr="00704CB4">
        <w:rPr>
          <w:rFonts w:hint="cs"/>
          <w:rtl/>
        </w:rPr>
        <w:t>باشد نه به معنای «</w:t>
      </w:r>
      <w:r w:rsidR="00D90E82">
        <w:rPr>
          <w:rFonts w:hint="cs"/>
          <w:rtl/>
        </w:rPr>
        <w:t>گزاره</w:t>
      </w:r>
      <w:r w:rsidRPr="00704CB4">
        <w:rPr>
          <w:rFonts w:hint="cs"/>
          <w:rtl/>
        </w:rPr>
        <w:t>» و جمله خبریه و انشائیه که ما</w:t>
      </w:r>
      <w:r w:rsidR="00A90F62" w:rsidRPr="00704CB4">
        <w:rPr>
          <w:rFonts w:hint="cs"/>
          <w:rtl/>
        </w:rPr>
        <w:t xml:space="preserve"> می‌</w:t>
      </w:r>
      <w:r w:rsidRPr="00704CB4">
        <w:rPr>
          <w:rFonts w:hint="cs"/>
          <w:rtl/>
        </w:rPr>
        <w:t>گوییم.</w:t>
      </w:r>
    </w:p>
    <w:p w:rsidR="00C35628" w:rsidRPr="00704CB4" w:rsidRDefault="00C35628" w:rsidP="00320889">
      <w:pPr>
        <w:rPr>
          <w:rtl/>
        </w:rPr>
      </w:pPr>
      <w:r w:rsidRPr="00704CB4">
        <w:rPr>
          <w:rFonts w:hint="cs"/>
          <w:rtl/>
        </w:rPr>
        <w:t xml:space="preserve">این مسأله هم به جهت لغوی و هم </w:t>
      </w:r>
      <w:r w:rsidR="006944A1">
        <w:rPr>
          <w:rFonts w:hint="cs"/>
          <w:rtl/>
        </w:rPr>
        <w:t>از جهت</w:t>
      </w:r>
      <w:r w:rsidRPr="00704CB4">
        <w:rPr>
          <w:rFonts w:hint="cs"/>
          <w:rtl/>
        </w:rPr>
        <w:t xml:space="preserve"> مناسبات حکم و موضوع شاهد داشته و اختلاف نسخه در اینجا چندان اهمیتی ندارد.</w:t>
      </w:r>
    </w:p>
    <w:p w:rsidR="00C35628" w:rsidRPr="00704CB4" w:rsidRDefault="00C35628" w:rsidP="00320889">
      <w:pPr>
        <w:rPr>
          <w:rtl/>
        </w:rPr>
      </w:pPr>
      <w:r w:rsidRPr="00704CB4">
        <w:rPr>
          <w:rFonts w:hint="cs"/>
          <w:rtl/>
        </w:rPr>
        <w:t xml:space="preserve">پس به صورت کلی در </w:t>
      </w:r>
      <w:r w:rsidR="006944A1">
        <w:rPr>
          <w:rFonts w:hint="cs"/>
          <w:rtl/>
        </w:rPr>
        <w:t>جمع‌بندی</w:t>
      </w:r>
      <w:r w:rsidR="00A90F62" w:rsidRPr="00704CB4">
        <w:rPr>
          <w:rFonts w:hint="cs"/>
          <w:rtl/>
        </w:rPr>
        <w:t xml:space="preserve"> می‌</w:t>
      </w:r>
      <w:r w:rsidRPr="00704CB4">
        <w:rPr>
          <w:rFonts w:hint="cs"/>
          <w:rtl/>
        </w:rPr>
        <w:t>توان گفت:</w:t>
      </w:r>
    </w:p>
    <w:p w:rsidR="00C35628" w:rsidRPr="00704CB4" w:rsidRDefault="00C35628" w:rsidP="00320889">
      <w:pPr>
        <w:rPr>
          <w:rtl/>
        </w:rPr>
      </w:pPr>
      <w:r w:rsidRPr="00704CB4">
        <w:rPr>
          <w:rFonts w:hint="cs"/>
          <w:rtl/>
        </w:rPr>
        <w:t>اولاً</w:t>
      </w:r>
      <w:r w:rsidR="004C4A32">
        <w:rPr>
          <w:rFonts w:hint="cs"/>
          <w:rtl/>
        </w:rPr>
        <w:t>:</w:t>
      </w:r>
      <w:r w:rsidRPr="00704CB4">
        <w:rPr>
          <w:rFonts w:hint="cs"/>
          <w:rtl/>
        </w:rPr>
        <w:t xml:space="preserve"> «قضیه» در اینجا از جهت معنای ظاهری اولیه همان «</w:t>
      </w:r>
      <w:r w:rsidR="006944A1">
        <w:rPr>
          <w:rFonts w:hint="cs"/>
          <w:rtl/>
        </w:rPr>
        <w:t>قضا</w:t>
      </w:r>
      <w:r w:rsidRPr="00704CB4">
        <w:rPr>
          <w:rFonts w:hint="cs"/>
          <w:rtl/>
        </w:rPr>
        <w:t>» و حکم</w:t>
      </w:r>
      <w:r w:rsidR="00A90F62" w:rsidRPr="00704CB4">
        <w:rPr>
          <w:rFonts w:hint="cs"/>
          <w:rtl/>
        </w:rPr>
        <w:t xml:space="preserve"> می‌</w:t>
      </w:r>
      <w:r w:rsidRPr="00704CB4">
        <w:rPr>
          <w:rFonts w:hint="cs"/>
          <w:rtl/>
        </w:rPr>
        <w:t>باشد.</w:t>
      </w:r>
    </w:p>
    <w:p w:rsidR="00C35628" w:rsidRPr="00704CB4" w:rsidRDefault="00C35628" w:rsidP="00320889">
      <w:pPr>
        <w:rPr>
          <w:rtl/>
        </w:rPr>
      </w:pPr>
      <w:r w:rsidRPr="00704CB4">
        <w:rPr>
          <w:rFonts w:hint="cs"/>
          <w:rtl/>
        </w:rPr>
        <w:t>ثانیاً</w:t>
      </w:r>
      <w:r w:rsidR="004C4A32">
        <w:rPr>
          <w:rFonts w:hint="cs"/>
          <w:rtl/>
        </w:rPr>
        <w:t>:</w:t>
      </w:r>
      <w:r w:rsidRPr="00704CB4">
        <w:rPr>
          <w:rFonts w:hint="cs"/>
          <w:rtl/>
        </w:rPr>
        <w:t xml:space="preserve"> از لحاظ کاربرد روایات هم همین معنا را دارد چرا که «قضیه» به معنای </w:t>
      </w:r>
      <w:r w:rsidR="00D90E82">
        <w:rPr>
          <w:rFonts w:hint="cs"/>
          <w:rtl/>
        </w:rPr>
        <w:t>گزاره</w:t>
      </w:r>
      <w:r w:rsidRPr="00704CB4">
        <w:rPr>
          <w:rFonts w:hint="cs"/>
          <w:rtl/>
        </w:rPr>
        <w:t xml:space="preserve"> نداریم.</w:t>
      </w:r>
    </w:p>
    <w:p w:rsidR="00C35628" w:rsidRPr="00704CB4" w:rsidRDefault="00C35628" w:rsidP="00320889">
      <w:pPr>
        <w:rPr>
          <w:rtl/>
        </w:rPr>
      </w:pPr>
      <w:r w:rsidRPr="00704CB4">
        <w:rPr>
          <w:rFonts w:hint="cs"/>
          <w:rtl/>
        </w:rPr>
        <w:t>ثالثاً</w:t>
      </w:r>
      <w:r w:rsidR="004C4A32">
        <w:rPr>
          <w:rFonts w:hint="cs"/>
          <w:rtl/>
        </w:rPr>
        <w:t>:</w:t>
      </w:r>
      <w:r w:rsidRPr="00704CB4">
        <w:rPr>
          <w:rFonts w:hint="cs"/>
          <w:rtl/>
        </w:rPr>
        <w:t xml:space="preserve"> تناسب حکم و موضوع در اینجا این است که به معنای «حکم»</w:t>
      </w:r>
      <w:r w:rsidR="00A90F62" w:rsidRPr="00704CB4">
        <w:rPr>
          <w:rFonts w:hint="cs"/>
          <w:rtl/>
        </w:rPr>
        <w:t xml:space="preserve"> می‌</w:t>
      </w:r>
      <w:r w:rsidRPr="00704CB4">
        <w:rPr>
          <w:rFonts w:hint="cs"/>
          <w:rtl/>
        </w:rPr>
        <w:t>باشد.</w:t>
      </w:r>
    </w:p>
    <w:p w:rsidR="00C35628" w:rsidRPr="00704CB4" w:rsidRDefault="00C35628" w:rsidP="00320889">
      <w:pPr>
        <w:rPr>
          <w:rtl/>
        </w:rPr>
      </w:pPr>
      <w:r w:rsidRPr="00704CB4">
        <w:rPr>
          <w:rFonts w:hint="cs"/>
          <w:rtl/>
        </w:rPr>
        <w:t>رابعاً</w:t>
      </w:r>
      <w:r w:rsidR="004C4A32">
        <w:rPr>
          <w:rFonts w:hint="cs"/>
          <w:rtl/>
        </w:rPr>
        <w:t>:</w:t>
      </w:r>
      <w:r w:rsidRPr="00704CB4">
        <w:rPr>
          <w:rFonts w:hint="cs"/>
          <w:rtl/>
        </w:rPr>
        <w:t xml:space="preserve"> اینکه حتی اگر تمام قرائن قبلی کنار گذاشته شوند و گفته شود «قضایانا» جمع قضیه</w:t>
      </w:r>
      <w:r w:rsidR="00A90F62" w:rsidRPr="00704CB4">
        <w:rPr>
          <w:rFonts w:hint="cs"/>
          <w:rtl/>
        </w:rPr>
        <w:t xml:space="preserve"> می‌</w:t>
      </w:r>
      <w:r w:rsidRPr="00704CB4">
        <w:rPr>
          <w:rFonts w:hint="cs"/>
          <w:rtl/>
        </w:rPr>
        <w:t>باشد و «قضیه» هم همان معنایی را دارد که در منطق و کاربردهای امروزی آن</w:t>
      </w:r>
      <w:r w:rsidR="00A90F62" w:rsidRPr="00704CB4">
        <w:rPr>
          <w:rFonts w:hint="cs"/>
          <w:rtl/>
        </w:rPr>
        <w:t xml:space="preserve"> می‌</w:t>
      </w:r>
      <w:r w:rsidRPr="00704CB4">
        <w:rPr>
          <w:rFonts w:hint="cs"/>
          <w:rtl/>
        </w:rPr>
        <w:t xml:space="preserve">باشد یعنی همان مطلق </w:t>
      </w:r>
      <w:r w:rsidR="00D90E82">
        <w:rPr>
          <w:rFonts w:hint="cs"/>
          <w:rtl/>
        </w:rPr>
        <w:t>گزاره</w:t>
      </w:r>
      <w:r w:rsidRPr="00704CB4">
        <w:rPr>
          <w:rFonts w:hint="cs"/>
          <w:rtl/>
        </w:rPr>
        <w:t xml:space="preserve"> باشد، باز هم با توجه به مناسبات حکم و موضوع </w:t>
      </w:r>
      <w:r w:rsidR="00345F83" w:rsidRPr="00704CB4">
        <w:rPr>
          <w:rFonts w:hint="cs"/>
          <w:rtl/>
        </w:rPr>
        <w:t>«قضایانا» یعنی قضایای مربوط به همان داوری که قرار است صورت گیرد. زیرا فضای روایت این است که افرادی با هم اختلاف دارند و به دنبال داور هستند و داور هم باید در همان بحثی که</w:t>
      </w:r>
      <w:r w:rsidR="00A90F62" w:rsidRPr="00704CB4">
        <w:rPr>
          <w:rFonts w:hint="cs"/>
          <w:rtl/>
        </w:rPr>
        <w:t xml:space="preserve"> می‌</w:t>
      </w:r>
      <w:r w:rsidR="00345F83" w:rsidRPr="00704CB4">
        <w:rPr>
          <w:rFonts w:hint="cs"/>
          <w:rtl/>
        </w:rPr>
        <w:t>خواهد داوری کند اطلاعات داشته باشد و لذا دوباره این به همان معنای اولیه باز</w:t>
      </w:r>
      <w:r w:rsidR="00A90F62" w:rsidRPr="00704CB4">
        <w:rPr>
          <w:rFonts w:hint="cs"/>
          <w:rtl/>
        </w:rPr>
        <w:t xml:space="preserve"> می‌</w:t>
      </w:r>
      <w:r w:rsidR="00345F83" w:rsidRPr="00704CB4">
        <w:rPr>
          <w:rFonts w:hint="cs"/>
          <w:rtl/>
        </w:rPr>
        <w:t>گردد. و از این جهت است که شاید اختلاف نسخه در اینجا اهمیت چندانی نداشته باشد.</w:t>
      </w:r>
    </w:p>
    <w:p w:rsidR="00345F83" w:rsidRPr="00704CB4" w:rsidRDefault="00345F83" w:rsidP="00F411A1">
      <w:pPr>
        <w:rPr>
          <w:rtl/>
        </w:rPr>
      </w:pPr>
      <w:r w:rsidRPr="00704CB4">
        <w:rPr>
          <w:rFonts w:hint="cs"/>
          <w:rtl/>
        </w:rPr>
        <w:t>نکته دیگری که در اینجا باید به آن اشاره شود این است که اگر حتی اختلاف نسخه در اینجا پذیرفته شده و ارزش بحث هم داشته باشد در این صورت هم نظریه</w:t>
      </w:r>
      <w:r w:rsidR="00A90F62" w:rsidRPr="00704CB4">
        <w:rPr>
          <w:rFonts w:hint="cs"/>
          <w:rtl/>
        </w:rPr>
        <w:t xml:space="preserve">‌ای </w:t>
      </w:r>
      <w:r w:rsidRPr="00704CB4">
        <w:rPr>
          <w:rFonts w:hint="cs"/>
          <w:rtl/>
        </w:rPr>
        <w:t>وجود دارد که نسخه کافی مقدّم بر نسخه</w:t>
      </w:r>
      <w:r w:rsidR="00A90F62" w:rsidRPr="00704CB4">
        <w:rPr>
          <w:rFonts w:hint="cs"/>
          <w:rtl/>
        </w:rPr>
        <w:t>‌های</w:t>
      </w:r>
      <w:r w:rsidRPr="00704CB4">
        <w:rPr>
          <w:rFonts w:hint="cs"/>
          <w:rtl/>
        </w:rPr>
        <w:t xml:space="preserve"> دیگر</w:t>
      </w:r>
      <w:r w:rsidR="00A90F62" w:rsidRPr="00704CB4">
        <w:rPr>
          <w:rFonts w:hint="cs"/>
          <w:rtl/>
        </w:rPr>
        <w:t xml:space="preserve"> می‌</w:t>
      </w:r>
      <w:r w:rsidRPr="00704CB4">
        <w:rPr>
          <w:rFonts w:hint="cs"/>
          <w:rtl/>
        </w:rPr>
        <w:t xml:space="preserve">باشد که قبلاً نیز مختصراً راجع به این </w:t>
      </w:r>
      <w:r w:rsidR="00F411A1">
        <w:rPr>
          <w:rFonts w:hint="cs"/>
          <w:rtl/>
        </w:rPr>
        <w:t>موضوع</w:t>
      </w:r>
      <w:r w:rsidRPr="00704CB4">
        <w:rPr>
          <w:rFonts w:hint="cs"/>
          <w:rtl/>
        </w:rPr>
        <w:t xml:space="preserve"> صحبت شد که البته بیش از این نیاز به بحث راجع به این قاعده وجود دارد.</w:t>
      </w:r>
    </w:p>
    <w:p w:rsidR="00F411A1" w:rsidRDefault="00F411A1" w:rsidP="00F411A1">
      <w:pPr>
        <w:pStyle w:val="Heading2"/>
        <w:rPr>
          <w:rtl/>
        </w:rPr>
      </w:pPr>
      <w:r>
        <w:rPr>
          <w:rFonts w:hint="cs"/>
          <w:rtl/>
        </w:rPr>
        <w:t>تقدّم نسخه کافی بر نسخ دیگر</w:t>
      </w:r>
    </w:p>
    <w:p w:rsidR="00345F83" w:rsidRPr="00704CB4" w:rsidRDefault="000644AF" w:rsidP="00320889">
      <w:pPr>
        <w:rPr>
          <w:rtl/>
        </w:rPr>
      </w:pPr>
      <w:r w:rsidRPr="00704CB4">
        <w:rPr>
          <w:rFonts w:hint="cs"/>
          <w:rtl/>
        </w:rPr>
        <w:t>در خصوص تقدّم نسخه کافی بر نسخ دیگر چند رأی و نظر وجود دارد:</w:t>
      </w:r>
    </w:p>
    <w:p w:rsidR="000644AF" w:rsidRPr="00704CB4" w:rsidRDefault="000644AF" w:rsidP="00F411A1">
      <w:pPr>
        <w:rPr>
          <w:rtl/>
        </w:rPr>
      </w:pPr>
      <w:r w:rsidRPr="00704CB4">
        <w:rPr>
          <w:rFonts w:hint="cs"/>
          <w:rtl/>
        </w:rPr>
        <w:t xml:space="preserve">نظر اول: این است که نسخه کافی </w:t>
      </w:r>
      <w:r w:rsidR="006944A1">
        <w:rPr>
          <w:rFonts w:hint="cs"/>
          <w:rtl/>
        </w:rPr>
        <w:t>به‌طور</w:t>
      </w:r>
      <w:r w:rsidRPr="00704CB4">
        <w:rPr>
          <w:rFonts w:hint="cs"/>
          <w:rtl/>
        </w:rPr>
        <w:t xml:space="preserve"> مطلق بر دیگر نسخ مقدم</w:t>
      </w:r>
      <w:r w:rsidR="00A90F62" w:rsidRPr="00704CB4">
        <w:rPr>
          <w:rFonts w:hint="cs"/>
          <w:rtl/>
        </w:rPr>
        <w:t xml:space="preserve"> می‌</w:t>
      </w:r>
      <w:r w:rsidRPr="00704CB4">
        <w:rPr>
          <w:rFonts w:hint="cs"/>
          <w:rtl/>
        </w:rPr>
        <w:t>باشد.</w:t>
      </w:r>
    </w:p>
    <w:p w:rsidR="000644AF" w:rsidRPr="00704CB4" w:rsidRDefault="000644AF" w:rsidP="00F411A1">
      <w:pPr>
        <w:rPr>
          <w:rtl/>
        </w:rPr>
      </w:pPr>
      <w:r w:rsidRPr="00704CB4">
        <w:rPr>
          <w:rFonts w:hint="cs"/>
          <w:rtl/>
        </w:rPr>
        <w:t>نظر دوم: این است که نسخه کافی بر نسخه</w:t>
      </w:r>
      <w:r w:rsidR="00A90F62" w:rsidRPr="00704CB4">
        <w:rPr>
          <w:rFonts w:hint="cs"/>
          <w:rtl/>
        </w:rPr>
        <w:t>‌های</w:t>
      </w:r>
      <w:r w:rsidRPr="00704CB4">
        <w:rPr>
          <w:rFonts w:hint="cs"/>
          <w:rtl/>
        </w:rPr>
        <w:t xml:space="preserve"> شیخ یعنی تهذیب و استبصار تقدم دارد اما بر نسخه</w:t>
      </w:r>
      <w:r w:rsidR="00A90F62" w:rsidRPr="00704CB4">
        <w:rPr>
          <w:rFonts w:hint="cs"/>
          <w:rtl/>
        </w:rPr>
        <w:t>‌های</w:t>
      </w:r>
      <w:r w:rsidRPr="00704CB4">
        <w:rPr>
          <w:rFonts w:hint="cs"/>
          <w:rtl/>
        </w:rPr>
        <w:t xml:space="preserve"> من لا یحضر و نقل</w:t>
      </w:r>
      <w:r w:rsidR="00A90F62" w:rsidRPr="00704CB4">
        <w:rPr>
          <w:rFonts w:hint="cs"/>
          <w:rtl/>
        </w:rPr>
        <w:t>‌های</w:t>
      </w:r>
      <w:r w:rsidRPr="00704CB4">
        <w:rPr>
          <w:rFonts w:hint="cs"/>
          <w:rtl/>
        </w:rPr>
        <w:t xml:space="preserve"> صدوق تقدم ندارد چرا که مرحوم صدوق در اصل کارش یک محدّث بوده است و دقّت</w:t>
      </w:r>
      <w:r w:rsidR="00A90F62" w:rsidRPr="00704CB4">
        <w:rPr>
          <w:rFonts w:hint="cs"/>
          <w:rtl/>
        </w:rPr>
        <w:t>‌های</w:t>
      </w:r>
      <w:r w:rsidRPr="00704CB4">
        <w:rPr>
          <w:rFonts w:hint="cs"/>
          <w:rtl/>
        </w:rPr>
        <w:t xml:space="preserve"> حدیثی او بالا است و</w:t>
      </w:r>
      <w:r w:rsidR="00A90F62" w:rsidRPr="00704CB4">
        <w:rPr>
          <w:rFonts w:hint="cs"/>
          <w:rtl/>
        </w:rPr>
        <w:t xml:space="preserve"> نمی‌</w:t>
      </w:r>
      <w:r w:rsidRPr="00704CB4">
        <w:rPr>
          <w:rFonts w:hint="cs"/>
          <w:rtl/>
        </w:rPr>
        <w:t>توان گفت که خیلی کمتر از کافی است. بر خلاف شیخ که یک رجل ذوفنون جامع بود و متفاوت با این دو بزرگوار است</w:t>
      </w:r>
      <w:r w:rsidR="00F411A1">
        <w:rPr>
          <w:rFonts w:hint="cs"/>
          <w:rtl/>
        </w:rPr>
        <w:t xml:space="preserve">؛ </w:t>
      </w:r>
      <w:r w:rsidRPr="00704CB4">
        <w:rPr>
          <w:rFonts w:hint="cs"/>
          <w:rtl/>
        </w:rPr>
        <w:t>البته درست است که صدوق هم متکلّم است و هم فقیه است لکن تمحّض و تمرکز ویژه</w:t>
      </w:r>
      <w:r w:rsidR="00A90F62" w:rsidRPr="00704CB4">
        <w:rPr>
          <w:rFonts w:hint="cs"/>
          <w:rtl/>
        </w:rPr>
        <w:t xml:space="preserve">‌ای </w:t>
      </w:r>
      <w:r w:rsidRPr="00704CB4">
        <w:rPr>
          <w:rFonts w:hint="cs"/>
          <w:rtl/>
        </w:rPr>
        <w:t>بر حدیث دارد و بخش زیادی از میراث حدیثی ما مربوط به مرحوم صدوق است علیرغم اینکه مدین</w:t>
      </w:r>
      <w:r w:rsidR="00F411A1">
        <w:rPr>
          <w:rFonts w:hint="cs"/>
          <w:rtl/>
        </w:rPr>
        <w:t>ة</w:t>
      </w:r>
      <w:r w:rsidRPr="00704CB4">
        <w:rPr>
          <w:rFonts w:hint="cs"/>
          <w:rtl/>
        </w:rPr>
        <w:t xml:space="preserve"> العلم ایشان گم شده است اما </w:t>
      </w:r>
      <w:r w:rsidR="006944A1">
        <w:rPr>
          <w:rFonts w:hint="cs"/>
          <w:rtl/>
        </w:rPr>
        <w:t>درعین‌حال</w:t>
      </w:r>
      <w:r w:rsidRPr="00704CB4">
        <w:rPr>
          <w:rFonts w:hint="cs"/>
          <w:rtl/>
        </w:rPr>
        <w:t xml:space="preserve"> همین مواردی هم که وجود دارد یک گنجینه غنی و فصل مهمی در حدیث ما است و لذا با این تفاسیر</w:t>
      </w:r>
      <w:r w:rsidR="00F411A1">
        <w:rPr>
          <w:rFonts w:hint="cs"/>
          <w:rtl/>
        </w:rPr>
        <w:t>،</w:t>
      </w:r>
      <w:r w:rsidRPr="00704CB4">
        <w:rPr>
          <w:rFonts w:hint="cs"/>
          <w:rtl/>
        </w:rPr>
        <w:t xml:space="preserve"> تقدّم نسخ مرحوم کافی بر ایشان معلوم نیست.</w:t>
      </w:r>
    </w:p>
    <w:p w:rsidR="000644AF" w:rsidRPr="00704CB4" w:rsidRDefault="000644AF" w:rsidP="00320889">
      <w:pPr>
        <w:rPr>
          <w:rtl/>
        </w:rPr>
      </w:pPr>
      <w:r w:rsidRPr="00704CB4">
        <w:rPr>
          <w:rFonts w:hint="cs"/>
          <w:rtl/>
        </w:rPr>
        <w:t>نظر سوم: هم این است که نسخه کافی اصلاً ترجیح ندارد.</w:t>
      </w:r>
    </w:p>
    <w:p w:rsidR="000644AF" w:rsidRPr="00704CB4" w:rsidRDefault="006A61F9" w:rsidP="00320889">
      <w:pPr>
        <w:rPr>
          <w:rtl/>
        </w:rPr>
      </w:pPr>
      <w:r>
        <w:rPr>
          <w:rtl/>
        </w:rPr>
        <w:lastRenderedPageBreak/>
        <w:t>ا</w:t>
      </w:r>
      <w:r>
        <w:rPr>
          <w:rFonts w:hint="cs"/>
          <w:rtl/>
        </w:rPr>
        <w:t>ی</w:t>
      </w:r>
      <w:r>
        <w:rPr>
          <w:rFonts w:hint="eastAsia"/>
          <w:rtl/>
        </w:rPr>
        <w:t>ن‌ها</w:t>
      </w:r>
      <w:r w:rsidR="000644AF" w:rsidRPr="00704CB4">
        <w:rPr>
          <w:rFonts w:hint="cs"/>
          <w:rtl/>
        </w:rPr>
        <w:t xml:space="preserve"> نظراتی بود که در باب نسبت نسخه کافی با دیگر نسخه</w:t>
      </w:r>
      <w:r w:rsidR="00A90F62" w:rsidRPr="00704CB4">
        <w:rPr>
          <w:rFonts w:hint="cs"/>
          <w:rtl/>
        </w:rPr>
        <w:t xml:space="preserve">‌ها </w:t>
      </w:r>
      <w:r w:rsidR="000644AF" w:rsidRPr="00704CB4">
        <w:rPr>
          <w:rFonts w:hint="cs"/>
          <w:rtl/>
        </w:rPr>
        <w:t>وجود دارد.</w:t>
      </w:r>
    </w:p>
    <w:p w:rsidR="000644AF" w:rsidRPr="00704CB4" w:rsidRDefault="000644AF" w:rsidP="00320889">
      <w:pPr>
        <w:rPr>
          <w:rtl/>
        </w:rPr>
      </w:pPr>
      <w:r w:rsidRPr="00704CB4">
        <w:rPr>
          <w:rFonts w:hint="cs"/>
          <w:rtl/>
        </w:rPr>
        <w:t xml:space="preserve">البته در اینجا نکته دیگری نیز وجود دارد که این نقلی که مرحوم کلینی دارند از لحاظ سندی دارای مشکلاتی است </w:t>
      </w:r>
      <w:r w:rsidR="006A61F9">
        <w:rPr>
          <w:rFonts w:hint="cs"/>
          <w:rtl/>
        </w:rPr>
        <w:t>درحالی‌که</w:t>
      </w:r>
      <w:r w:rsidRPr="00704CB4">
        <w:rPr>
          <w:rFonts w:hint="cs"/>
          <w:rtl/>
        </w:rPr>
        <w:t xml:space="preserve"> سند مرحوم صدوق که «قضایانا»</w:t>
      </w:r>
      <w:r w:rsidR="00A90F62" w:rsidRPr="00704CB4">
        <w:rPr>
          <w:rFonts w:hint="cs"/>
          <w:rtl/>
        </w:rPr>
        <w:t xml:space="preserve"> می‌</w:t>
      </w:r>
      <w:r w:rsidRPr="00704CB4">
        <w:rPr>
          <w:rFonts w:hint="cs"/>
          <w:rtl/>
        </w:rPr>
        <w:t>باشد از جهت سندی مشکلی ندارد. البته چون این مسأله تأثیری در بحث ندارد وارد این</w:t>
      </w:r>
      <w:r w:rsidR="006A61F9">
        <w:rPr>
          <w:rFonts w:hint="cs"/>
          <w:rtl/>
        </w:rPr>
        <w:t xml:space="preserve"> مسأله نشده و فقط به صورت اشاره‌</w:t>
      </w:r>
      <w:r w:rsidRPr="00704CB4">
        <w:rPr>
          <w:rFonts w:hint="cs"/>
          <w:rtl/>
        </w:rPr>
        <w:t>وار از کنار آن</w:t>
      </w:r>
      <w:r w:rsidR="00A90F62" w:rsidRPr="00704CB4">
        <w:rPr>
          <w:rFonts w:hint="cs"/>
          <w:rtl/>
        </w:rPr>
        <w:t xml:space="preserve"> می‌</w:t>
      </w:r>
      <w:r w:rsidRPr="00704CB4">
        <w:rPr>
          <w:rFonts w:hint="cs"/>
          <w:rtl/>
        </w:rPr>
        <w:t>گذریم.</w:t>
      </w:r>
    </w:p>
    <w:p w:rsidR="000644AF" w:rsidRPr="00704CB4" w:rsidRDefault="000644AF" w:rsidP="00F411A1">
      <w:pPr>
        <w:rPr>
          <w:rtl/>
        </w:rPr>
      </w:pPr>
      <w:r w:rsidRPr="00704CB4">
        <w:rPr>
          <w:rFonts w:hint="cs"/>
          <w:rtl/>
        </w:rPr>
        <w:t xml:space="preserve">به نظر ما در این بحث </w:t>
      </w:r>
      <w:r w:rsidR="006A61F9">
        <w:rPr>
          <w:rFonts w:hint="cs"/>
          <w:rtl/>
        </w:rPr>
        <w:t>هیچ‌کدام</w:t>
      </w:r>
      <w:r w:rsidRPr="00704CB4">
        <w:rPr>
          <w:rFonts w:hint="cs"/>
          <w:rtl/>
        </w:rPr>
        <w:t xml:space="preserve"> از نظرات را </w:t>
      </w:r>
      <w:r w:rsidR="006944A1">
        <w:rPr>
          <w:rFonts w:hint="cs"/>
          <w:rtl/>
        </w:rPr>
        <w:t>به‌طور</w:t>
      </w:r>
      <w:r w:rsidRPr="00704CB4">
        <w:rPr>
          <w:rFonts w:hint="cs"/>
          <w:rtl/>
        </w:rPr>
        <w:t xml:space="preserve"> مطلق</w:t>
      </w:r>
      <w:r w:rsidR="00A90F62" w:rsidRPr="00704CB4">
        <w:rPr>
          <w:rFonts w:hint="cs"/>
          <w:rtl/>
        </w:rPr>
        <w:t xml:space="preserve"> نمی‌</w:t>
      </w:r>
      <w:r w:rsidRPr="00704CB4">
        <w:rPr>
          <w:rFonts w:hint="cs"/>
          <w:rtl/>
        </w:rPr>
        <w:t xml:space="preserve">توان پذیرفت بلکه بایستی مورد به مورد بررسی شوند و گاهی ممکن است نسخه صدوق بر دیگر نسخ مقدم شود و حتی ممکن است در مواردی نسخه شیخ مقدم بر دیگران باشد، پس بایستی موردی داوری شوند و </w:t>
      </w:r>
      <w:r w:rsidR="006944A1">
        <w:rPr>
          <w:rFonts w:hint="cs"/>
          <w:rtl/>
        </w:rPr>
        <w:t>به‌طور</w:t>
      </w:r>
      <w:r w:rsidRPr="00704CB4">
        <w:rPr>
          <w:rFonts w:hint="cs"/>
          <w:rtl/>
        </w:rPr>
        <w:t xml:space="preserve"> کل اصل مطلقی وجود ندارد</w:t>
      </w:r>
      <w:r w:rsidR="00F411A1">
        <w:rPr>
          <w:rFonts w:hint="cs"/>
          <w:rtl/>
        </w:rPr>
        <w:t>.</w:t>
      </w:r>
      <w:r w:rsidRPr="00704CB4">
        <w:rPr>
          <w:rFonts w:hint="cs"/>
          <w:rtl/>
        </w:rPr>
        <w:t xml:space="preserve"> فقط بایستی در </w:t>
      </w:r>
      <w:r w:rsidR="006944A1">
        <w:rPr>
          <w:rFonts w:hint="cs"/>
          <w:rtl/>
        </w:rPr>
        <w:t>جمع‌بندی</w:t>
      </w:r>
      <w:r w:rsidRPr="00704CB4">
        <w:rPr>
          <w:rFonts w:hint="cs"/>
          <w:rtl/>
        </w:rPr>
        <w:t xml:space="preserve"> موردی </w:t>
      </w:r>
      <w:r w:rsidR="006944A1">
        <w:rPr>
          <w:rFonts w:hint="cs"/>
          <w:rtl/>
        </w:rPr>
        <w:t>فی‌الجمله</w:t>
      </w:r>
      <w:r w:rsidRPr="00704CB4">
        <w:rPr>
          <w:rFonts w:hint="cs"/>
          <w:rtl/>
        </w:rPr>
        <w:t xml:space="preserve"> به این مسأله توجه داشت که </w:t>
      </w:r>
      <w:r w:rsidR="005149EE" w:rsidRPr="00704CB4">
        <w:rPr>
          <w:rFonts w:hint="cs"/>
          <w:rtl/>
        </w:rPr>
        <w:t xml:space="preserve">دقت مرحوم </w:t>
      </w:r>
      <w:r w:rsidR="00F411A1" w:rsidRPr="00704CB4">
        <w:rPr>
          <w:rFonts w:hint="cs"/>
          <w:rtl/>
        </w:rPr>
        <w:t xml:space="preserve">کلینی </w:t>
      </w:r>
      <w:r w:rsidR="005149EE" w:rsidRPr="00704CB4">
        <w:rPr>
          <w:rFonts w:hint="cs"/>
          <w:rtl/>
        </w:rPr>
        <w:t xml:space="preserve">در </w:t>
      </w:r>
      <w:r w:rsidR="00F411A1" w:rsidRPr="00704CB4">
        <w:rPr>
          <w:rFonts w:hint="cs"/>
          <w:rtl/>
        </w:rPr>
        <w:t xml:space="preserve">کافی </w:t>
      </w:r>
      <w:r w:rsidR="005149EE" w:rsidRPr="00704CB4">
        <w:rPr>
          <w:rFonts w:hint="cs"/>
          <w:rtl/>
        </w:rPr>
        <w:t xml:space="preserve">یک دقت بالایی است. این مسأله بایستی </w:t>
      </w:r>
      <w:r w:rsidR="006944A1">
        <w:rPr>
          <w:rFonts w:hint="cs"/>
          <w:rtl/>
        </w:rPr>
        <w:t>به‌عنوان</w:t>
      </w:r>
      <w:r w:rsidR="005149EE" w:rsidRPr="00704CB4">
        <w:rPr>
          <w:rFonts w:hint="cs"/>
          <w:rtl/>
        </w:rPr>
        <w:t xml:space="preserve"> پایه مورد توجه باشد اما به صرف این قضیه</w:t>
      </w:r>
      <w:r w:rsidR="00A90F62" w:rsidRPr="00704CB4">
        <w:rPr>
          <w:rFonts w:hint="cs"/>
          <w:rtl/>
        </w:rPr>
        <w:t xml:space="preserve"> نمی‌</w:t>
      </w:r>
      <w:r w:rsidR="005149EE" w:rsidRPr="00704CB4">
        <w:rPr>
          <w:rFonts w:hint="cs"/>
          <w:rtl/>
        </w:rPr>
        <w:t>توان گفت که همیشه به همین صورت نتیجه</w:t>
      </w:r>
      <w:r w:rsidR="00A90F62" w:rsidRPr="00704CB4">
        <w:rPr>
          <w:rFonts w:hint="cs"/>
          <w:rtl/>
        </w:rPr>
        <w:t xml:space="preserve"> می‌</w:t>
      </w:r>
      <w:r w:rsidR="005149EE" w:rsidRPr="00704CB4">
        <w:rPr>
          <w:rFonts w:hint="cs"/>
          <w:rtl/>
        </w:rPr>
        <w:t>دهد که نسخه ایشان مقدم بر دیگر نسخ است</w:t>
      </w:r>
      <w:r w:rsidR="00F411A1">
        <w:rPr>
          <w:rFonts w:hint="cs"/>
          <w:rtl/>
        </w:rPr>
        <w:t>؛</w:t>
      </w:r>
      <w:r w:rsidR="005149EE" w:rsidRPr="00704CB4">
        <w:rPr>
          <w:rFonts w:hint="cs"/>
          <w:rtl/>
        </w:rPr>
        <w:t xml:space="preserve"> بلکه </w:t>
      </w:r>
      <w:r w:rsidR="006944A1">
        <w:rPr>
          <w:rFonts w:hint="cs"/>
          <w:rtl/>
        </w:rPr>
        <w:t>به‌عنوان</w:t>
      </w:r>
      <w:r w:rsidR="005149EE" w:rsidRPr="00704CB4">
        <w:rPr>
          <w:rFonts w:hint="cs"/>
          <w:rtl/>
        </w:rPr>
        <w:t xml:space="preserve"> یک مسأله</w:t>
      </w:r>
      <w:r w:rsidR="00A90F62" w:rsidRPr="00704CB4">
        <w:rPr>
          <w:rFonts w:hint="cs"/>
          <w:rtl/>
        </w:rPr>
        <w:t xml:space="preserve">‌ای </w:t>
      </w:r>
      <w:r w:rsidR="005149EE" w:rsidRPr="00704CB4">
        <w:rPr>
          <w:rFonts w:hint="cs"/>
          <w:rtl/>
        </w:rPr>
        <w:t>که درجه احتمال را کمی بالاتر</w:t>
      </w:r>
      <w:r w:rsidR="00A90F62" w:rsidRPr="00704CB4">
        <w:rPr>
          <w:rFonts w:hint="cs"/>
          <w:rtl/>
        </w:rPr>
        <w:t xml:space="preserve"> می‌</w:t>
      </w:r>
      <w:r w:rsidR="005149EE" w:rsidRPr="00704CB4">
        <w:rPr>
          <w:rFonts w:hint="cs"/>
          <w:rtl/>
        </w:rPr>
        <w:t>آورد روی آن حساب</w:t>
      </w:r>
      <w:r w:rsidR="00A90F62" w:rsidRPr="00704CB4">
        <w:rPr>
          <w:rFonts w:hint="cs"/>
          <w:rtl/>
        </w:rPr>
        <w:t xml:space="preserve"> می‌</w:t>
      </w:r>
      <w:r w:rsidR="005149EE" w:rsidRPr="00704CB4">
        <w:rPr>
          <w:rFonts w:hint="cs"/>
          <w:rtl/>
        </w:rPr>
        <w:t>شود اما باید دید که قرائن دیگر هم ضمیمه</w:t>
      </w:r>
      <w:r w:rsidR="00A90F62" w:rsidRPr="00704CB4">
        <w:rPr>
          <w:rFonts w:hint="cs"/>
          <w:rtl/>
        </w:rPr>
        <w:t xml:space="preserve"> می‌</w:t>
      </w:r>
      <w:r w:rsidR="005149EE" w:rsidRPr="00704CB4">
        <w:rPr>
          <w:rFonts w:hint="cs"/>
          <w:rtl/>
        </w:rPr>
        <w:t>شود یا خیر</w:t>
      </w:r>
      <w:r w:rsidR="00F411A1">
        <w:rPr>
          <w:rFonts w:hint="cs"/>
          <w:rtl/>
        </w:rPr>
        <w:t>؟</w:t>
      </w:r>
      <w:r w:rsidR="005149EE" w:rsidRPr="00704CB4">
        <w:rPr>
          <w:rFonts w:hint="cs"/>
          <w:rtl/>
        </w:rPr>
        <w:t xml:space="preserve"> اگر این قرائن پیدا شد</w:t>
      </w:r>
      <w:r w:rsidR="00F411A1">
        <w:rPr>
          <w:rFonts w:hint="cs"/>
          <w:rtl/>
        </w:rPr>
        <w:t>،</w:t>
      </w:r>
      <w:r w:rsidR="005149EE" w:rsidRPr="00704CB4">
        <w:rPr>
          <w:rFonts w:hint="cs"/>
          <w:rtl/>
        </w:rPr>
        <w:t xml:space="preserve"> انسان را به نتایجی</w:t>
      </w:r>
      <w:r w:rsidR="00A90F62" w:rsidRPr="00704CB4">
        <w:rPr>
          <w:rFonts w:hint="cs"/>
          <w:rtl/>
        </w:rPr>
        <w:t xml:space="preserve"> می‌</w:t>
      </w:r>
      <w:r w:rsidR="005149EE" w:rsidRPr="00704CB4">
        <w:rPr>
          <w:rFonts w:hint="cs"/>
          <w:rtl/>
        </w:rPr>
        <w:t>رساند اما در بسیاری از موارد این قرائن ضمیمه</w:t>
      </w:r>
      <w:r w:rsidR="00A90F62" w:rsidRPr="00704CB4">
        <w:rPr>
          <w:rFonts w:hint="cs"/>
          <w:rtl/>
        </w:rPr>
        <w:t xml:space="preserve"> نمی‌</w:t>
      </w:r>
      <w:r w:rsidR="005149EE" w:rsidRPr="00704CB4">
        <w:rPr>
          <w:rFonts w:hint="cs"/>
          <w:rtl/>
        </w:rPr>
        <w:t>شوند</w:t>
      </w:r>
      <w:r w:rsidR="00F411A1">
        <w:rPr>
          <w:rFonts w:hint="cs"/>
          <w:rtl/>
        </w:rPr>
        <w:t xml:space="preserve"> و این قاعده در حد یک ترجیح غیر</w:t>
      </w:r>
      <w:r w:rsidR="005149EE" w:rsidRPr="00704CB4">
        <w:rPr>
          <w:rFonts w:hint="cs"/>
          <w:rtl/>
        </w:rPr>
        <w:t>معتبر</w:t>
      </w:r>
      <w:r w:rsidR="00A90F62" w:rsidRPr="00704CB4">
        <w:rPr>
          <w:rFonts w:hint="cs"/>
          <w:rtl/>
        </w:rPr>
        <w:t xml:space="preserve"> می‌</w:t>
      </w:r>
      <w:r w:rsidR="005149EE" w:rsidRPr="00704CB4">
        <w:rPr>
          <w:rFonts w:hint="cs"/>
          <w:rtl/>
        </w:rPr>
        <w:t>باشد.</w:t>
      </w:r>
    </w:p>
    <w:p w:rsidR="005149EE" w:rsidRPr="00704CB4" w:rsidRDefault="006944A1" w:rsidP="005149EE">
      <w:pPr>
        <w:pStyle w:val="Heading2"/>
        <w:rPr>
          <w:rtl/>
        </w:rPr>
      </w:pPr>
      <w:bookmarkStart w:id="11" w:name="_Toc511757489"/>
      <w:r>
        <w:rPr>
          <w:rFonts w:hint="cs"/>
          <w:rtl/>
        </w:rPr>
        <w:t>جمع‌بندی</w:t>
      </w:r>
      <w:r w:rsidR="005149EE" w:rsidRPr="00704CB4">
        <w:rPr>
          <w:rFonts w:hint="cs"/>
          <w:rtl/>
        </w:rPr>
        <w:t xml:space="preserve"> روایت</w:t>
      </w:r>
      <w:bookmarkEnd w:id="11"/>
    </w:p>
    <w:p w:rsidR="005149EE" w:rsidRPr="00704CB4" w:rsidRDefault="006944A1" w:rsidP="005149EE">
      <w:pPr>
        <w:rPr>
          <w:rtl/>
        </w:rPr>
      </w:pPr>
      <w:r>
        <w:rPr>
          <w:rFonts w:hint="cs"/>
          <w:rtl/>
        </w:rPr>
        <w:t>جمع‌بندی</w:t>
      </w:r>
      <w:r w:rsidR="005149EE" w:rsidRPr="00704CB4">
        <w:rPr>
          <w:rFonts w:hint="cs"/>
          <w:rtl/>
        </w:rPr>
        <w:t xml:space="preserve"> ما در این روایت این نکات شد که:</w:t>
      </w:r>
    </w:p>
    <w:p w:rsidR="005149EE" w:rsidRPr="00704CB4" w:rsidRDefault="00F411A1" w:rsidP="00F411A1">
      <w:r>
        <w:rPr>
          <w:rFonts w:hint="cs"/>
          <w:rtl/>
        </w:rPr>
        <w:t xml:space="preserve">1. </w:t>
      </w:r>
      <w:r w:rsidR="005149EE" w:rsidRPr="00704CB4">
        <w:rPr>
          <w:rFonts w:hint="cs"/>
          <w:rtl/>
        </w:rPr>
        <w:t>در وحدت و تعدد این روایت</w:t>
      </w:r>
      <w:r>
        <w:rPr>
          <w:rFonts w:hint="cs"/>
          <w:rtl/>
        </w:rPr>
        <w:t>،</w:t>
      </w:r>
      <w:r w:rsidR="005149EE" w:rsidRPr="00704CB4">
        <w:rPr>
          <w:rFonts w:hint="cs"/>
          <w:rtl/>
        </w:rPr>
        <w:t xml:space="preserve"> اگر حتی پذیرفته نشود که این دو روایت با یکدیگر واحد هستند لااقل این شک باقی</w:t>
      </w:r>
      <w:r w:rsidR="00A90F62" w:rsidRPr="00704CB4">
        <w:rPr>
          <w:rFonts w:hint="cs"/>
          <w:rtl/>
        </w:rPr>
        <w:t xml:space="preserve"> می‌</w:t>
      </w:r>
      <w:r w:rsidR="005149EE" w:rsidRPr="00704CB4">
        <w:rPr>
          <w:rFonts w:hint="cs"/>
          <w:rtl/>
        </w:rPr>
        <w:t>ماند و همین کافی است که نشود به این روایت استدلال کرد.</w:t>
      </w:r>
    </w:p>
    <w:p w:rsidR="005149EE" w:rsidRPr="00704CB4" w:rsidRDefault="00F411A1" w:rsidP="00F411A1">
      <w:r>
        <w:rPr>
          <w:rFonts w:hint="cs"/>
          <w:rtl/>
        </w:rPr>
        <w:t xml:space="preserve">2. </w:t>
      </w:r>
      <w:r w:rsidR="005149EE" w:rsidRPr="00704CB4">
        <w:rPr>
          <w:rFonts w:hint="cs"/>
          <w:rtl/>
        </w:rPr>
        <w:t>از میان اشکالات مذکور در بحث تنوین «شیئاً» نیز تردیدی باقی ماند که این تنوین شاید بتواند جلوی این مطلب که گفته</w:t>
      </w:r>
      <w:r w:rsidR="00A90F62" w:rsidRPr="00704CB4">
        <w:rPr>
          <w:rFonts w:hint="cs"/>
          <w:rtl/>
        </w:rPr>
        <w:t xml:space="preserve"> می‌</w:t>
      </w:r>
      <w:r w:rsidR="005149EE" w:rsidRPr="00704CB4">
        <w:rPr>
          <w:rFonts w:hint="cs"/>
          <w:rtl/>
        </w:rPr>
        <w:t>شود «بعض» به معنای تجزّی</w:t>
      </w:r>
      <w:r w:rsidR="00A90F62" w:rsidRPr="00704CB4">
        <w:rPr>
          <w:rFonts w:hint="cs"/>
          <w:rtl/>
        </w:rPr>
        <w:t xml:space="preserve"> می‌</w:t>
      </w:r>
      <w:r w:rsidR="005149EE" w:rsidRPr="00704CB4">
        <w:rPr>
          <w:rFonts w:hint="cs"/>
          <w:rtl/>
        </w:rPr>
        <w:t>باشد را بگیرد.</w:t>
      </w:r>
    </w:p>
    <w:p w:rsidR="005149EE" w:rsidRPr="00704CB4" w:rsidRDefault="005149EE" w:rsidP="005149EE">
      <w:pPr>
        <w:rPr>
          <w:rtl/>
        </w:rPr>
      </w:pPr>
      <w:r w:rsidRPr="00704CB4">
        <w:rPr>
          <w:rFonts w:hint="cs"/>
          <w:rtl/>
        </w:rPr>
        <w:t>از میان تمام مباحثی که گفته شد این دو مورد تا حدودی مانع از این است که انسان مطمئن شود به اینکه این روایت شریفه ناظر به تجزّی</w:t>
      </w:r>
      <w:r w:rsidR="00A90F62" w:rsidRPr="00704CB4">
        <w:rPr>
          <w:rFonts w:hint="cs"/>
          <w:rtl/>
        </w:rPr>
        <w:t xml:space="preserve"> می‌</w:t>
      </w:r>
      <w:r w:rsidRPr="00704CB4">
        <w:rPr>
          <w:rFonts w:hint="cs"/>
          <w:rtl/>
        </w:rPr>
        <w:t>باشد به این معنا که تأیید شود که برای اجتهاد تجزّی کفایت</w:t>
      </w:r>
      <w:r w:rsidR="00A90F62" w:rsidRPr="00704CB4">
        <w:rPr>
          <w:rFonts w:hint="cs"/>
          <w:rtl/>
        </w:rPr>
        <w:t xml:space="preserve"> می‌</w:t>
      </w:r>
      <w:r w:rsidRPr="00704CB4">
        <w:rPr>
          <w:rFonts w:hint="cs"/>
          <w:rtl/>
        </w:rPr>
        <w:t>کند. علیرغم اینکه ابتدائاً به ذهن</w:t>
      </w:r>
      <w:r w:rsidR="00A90F62" w:rsidRPr="00704CB4">
        <w:rPr>
          <w:rFonts w:hint="cs"/>
          <w:rtl/>
        </w:rPr>
        <w:t xml:space="preserve"> می‌</w:t>
      </w:r>
      <w:r w:rsidRPr="00704CB4">
        <w:rPr>
          <w:rFonts w:hint="cs"/>
          <w:rtl/>
        </w:rPr>
        <w:t>رسد که این روایت بحث تجزّی را تأیید</w:t>
      </w:r>
      <w:r w:rsidR="00A90F62" w:rsidRPr="00704CB4">
        <w:rPr>
          <w:rFonts w:hint="cs"/>
          <w:rtl/>
        </w:rPr>
        <w:t xml:space="preserve"> می‌</w:t>
      </w:r>
      <w:r w:rsidRPr="00704CB4">
        <w:rPr>
          <w:rFonts w:hint="cs"/>
          <w:rtl/>
        </w:rPr>
        <w:t>کند اما این دو نکته کمی مانع</w:t>
      </w:r>
      <w:r w:rsidR="00A90F62" w:rsidRPr="00704CB4">
        <w:rPr>
          <w:rFonts w:hint="cs"/>
          <w:rtl/>
        </w:rPr>
        <w:t xml:space="preserve"> می‌</w:t>
      </w:r>
      <w:r w:rsidRPr="00704CB4">
        <w:rPr>
          <w:rFonts w:hint="cs"/>
          <w:rtl/>
        </w:rPr>
        <w:t>شود که این نتیجه حاصل شود.</w:t>
      </w:r>
    </w:p>
    <w:p w:rsidR="005149EE" w:rsidRPr="00704CB4" w:rsidRDefault="005149EE" w:rsidP="005149EE">
      <w:pPr>
        <w:rPr>
          <w:rtl/>
        </w:rPr>
      </w:pPr>
      <w:r w:rsidRPr="00704CB4">
        <w:rPr>
          <w:rFonts w:hint="cs"/>
          <w:rtl/>
        </w:rPr>
        <w:t>حال اگر گفته شود که این روایت با روایت دیگر سالم ابن مکرّم دو روایت مجزّا</w:t>
      </w:r>
      <w:r w:rsidR="00A90F62" w:rsidRPr="00704CB4">
        <w:rPr>
          <w:rFonts w:hint="cs"/>
          <w:rtl/>
        </w:rPr>
        <w:t xml:space="preserve"> می‌</w:t>
      </w:r>
      <w:r w:rsidRPr="00704CB4">
        <w:rPr>
          <w:rFonts w:hint="cs"/>
          <w:rtl/>
        </w:rPr>
        <w:t xml:space="preserve">باشند، و </w:t>
      </w:r>
      <w:r w:rsidR="00785F6D" w:rsidRPr="00704CB4">
        <w:rPr>
          <w:rFonts w:hint="cs"/>
          <w:rtl/>
        </w:rPr>
        <w:t>در ادامه گفته شود که تمام اشکالات دلالی که در این روایت وجود دارد همه دفع شده و ظاهر روایت دلالت</w:t>
      </w:r>
      <w:r w:rsidR="00A90F62" w:rsidRPr="00704CB4">
        <w:rPr>
          <w:rFonts w:hint="cs"/>
          <w:rtl/>
        </w:rPr>
        <w:t xml:space="preserve"> می‌</w:t>
      </w:r>
      <w:r w:rsidR="00785F6D" w:rsidRPr="00704CB4">
        <w:rPr>
          <w:rFonts w:hint="cs"/>
          <w:rtl/>
        </w:rPr>
        <w:t xml:space="preserve">کند بر اینکه یک قسمتی از </w:t>
      </w:r>
      <w:r w:rsidR="006944A1">
        <w:rPr>
          <w:rFonts w:hint="cs"/>
          <w:rtl/>
        </w:rPr>
        <w:t>قضا</w:t>
      </w:r>
      <w:r w:rsidR="00785F6D" w:rsidRPr="00704CB4">
        <w:rPr>
          <w:rFonts w:hint="cs"/>
          <w:rtl/>
        </w:rPr>
        <w:t xml:space="preserve"> را بداند (که این معنا أخص از تجزّی است که در بحث ما</w:t>
      </w:r>
      <w:r w:rsidR="00A90F62" w:rsidRPr="00704CB4">
        <w:rPr>
          <w:rFonts w:hint="cs"/>
          <w:rtl/>
        </w:rPr>
        <w:t xml:space="preserve"> می‌</w:t>
      </w:r>
      <w:r w:rsidR="00785F6D" w:rsidRPr="00704CB4">
        <w:rPr>
          <w:rFonts w:hint="cs"/>
          <w:rtl/>
        </w:rPr>
        <w:t>باشد) گفته شود که</w:t>
      </w:r>
      <w:r w:rsidR="00165819">
        <w:rPr>
          <w:rFonts w:hint="cs"/>
          <w:rtl/>
        </w:rPr>
        <w:t xml:space="preserve"> این روایت ظهور در تبعّض و تجزّی</w:t>
      </w:r>
      <w:r w:rsidR="00785F6D" w:rsidRPr="00704CB4">
        <w:rPr>
          <w:rFonts w:hint="cs"/>
          <w:rtl/>
        </w:rPr>
        <w:t xml:space="preserve"> در اجتهاد شخص دارد.</w:t>
      </w:r>
    </w:p>
    <w:p w:rsidR="00785F6D" w:rsidRPr="00704CB4" w:rsidRDefault="006A61F9" w:rsidP="005149EE">
      <w:pPr>
        <w:rPr>
          <w:rtl/>
        </w:rPr>
      </w:pPr>
      <w:r>
        <w:rPr>
          <w:rFonts w:hint="cs"/>
          <w:rtl/>
        </w:rPr>
        <w:t>به‌عبارت‌دیگر</w:t>
      </w:r>
      <w:r w:rsidR="00785F6D" w:rsidRPr="00704CB4">
        <w:rPr>
          <w:rFonts w:hint="cs"/>
          <w:rtl/>
        </w:rPr>
        <w:t xml:space="preserve"> گفته شود:</w:t>
      </w:r>
    </w:p>
    <w:p w:rsidR="00785F6D" w:rsidRPr="00704CB4" w:rsidRDefault="00165819" w:rsidP="005149EE">
      <w:pPr>
        <w:rPr>
          <w:rtl/>
        </w:rPr>
      </w:pPr>
      <w:r>
        <w:rPr>
          <w:rFonts w:hint="cs"/>
          <w:rtl/>
        </w:rPr>
        <w:lastRenderedPageBreak/>
        <w:t xml:space="preserve">1. </w:t>
      </w:r>
      <w:r w:rsidR="00785F6D" w:rsidRPr="00704CB4">
        <w:rPr>
          <w:rFonts w:hint="cs"/>
          <w:rtl/>
        </w:rPr>
        <w:t>سند صحیح است</w:t>
      </w:r>
      <w:r>
        <w:rPr>
          <w:rFonts w:hint="cs"/>
          <w:rtl/>
        </w:rPr>
        <w:t>؛</w:t>
      </w:r>
    </w:p>
    <w:p w:rsidR="00785F6D" w:rsidRPr="00704CB4" w:rsidRDefault="00165819" w:rsidP="00165819">
      <w:pPr>
        <w:rPr>
          <w:rtl/>
        </w:rPr>
      </w:pPr>
      <w:r>
        <w:rPr>
          <w:rFonts w:hint="cs"/>
          <w:rtl/>
        </w:rPr>
        <w:t xml:space="preserve">2. </w:t>
      </w:r>
      <w:r w:rsidR="00785F6D" w:rsidRPr="00704CB4">
        <w:rPr>
          <w:rFonts w:hint="cs"/>
          <w:rtl/>
        </w:rPr>
        <w:t>دلالت درست بوده و بر تبعّض و تجزّی دلالت دارد</w:t>
      </w:r>
      <w:r>
        <w:rPr>
          <w:rFonts w:hint="cs"/>
          <w:rtl/>
        </w:rPr>
        <w:t>؛</w:t>
      </w:r>
    </w:p>
    <w:p w:rsidR="00785F6D" w:rsidRPr="00704CB4" w:rsidRDefault="00165819" w:rsidP="005149EE">
      <w:pPr>
        <w:rPr>
          <w:rtl/>
        </w:rPr>
      </w:pPr>
      <w:r>
        <w:rPr>
          <w:rFonts w:hint="cs"/>
          <w:rtl/>
        </w:rPr>
        <w:t xml:space="preserve">3. </w:t>
      </w:r>
      <w:r w:rsidR="00785F6D" w:rsidRPr="00704CB4">
        <w:rPr>
          <w:rFonts w:hint="cs"/>
          <w:rtl/>
        </w:rPr>
        <w:t>روایات هم یکی</w:t>
      </w:r>
      <w:r w:rsidR="00A90F62" w:rsidRPr="00704CB4">
        <w:rPr>
          <w:rFonts w:hint="cs"/>
          <w:rtl/>
        </w:rPr>
        <w:t xml:space="preserve"> نمی‌</w:t>
      </w:r>
      <w:r w:rsidR="00785F6D" w:rsidRPr="00704CB4">
        <w:rPr>
          <w:rFonts w:hint="cs"/>
          <w:rtl/>
        </w:rPr>
        <w:t>باشد که بنیان استدلال فرو بریزد بلکه دو روایت مجزّا</w:t>
      </w:r>
      <w:r w:rsidR="00A90F62" w:rsidRPr="00704CB4">
        <w:rPr>
          <w:rFonts w:hint="cs"/>
          <w:rtl/>
        </w:rPr>
        <w:t xml:space="preserve"> می‌</w:t>
      </w:r>
      <w:r w:rsidR="00785F6D" w:rsidRPr="00704CB4">
        <w:rPr>
          <w:rFonts w:hint="cs"/>
          <w:rtl/>
        </w:rPr>
        <w:t>باشد.</w:t>
      </w:r>
    </w:p>
    <w:p w:rsidR="00785F6D" w:rsidRPr="00704CB4" w:rsidRDefault="00785F6D" w:rsidP="005149EE">
      <w:pPr>
        <w:rPr>
          <w:rtl/>
        </w:rPr>
      </w:pPr>
      <w:r w:rsidRPr="00704CB4">
        <w:rPr>
          <w:rFonts w:hint="cs"/>
          <w:rtl/>
        </w:rPr>
        <w:t>اگر این چند مطلب علیرغم تردیدهای قبلی مفروض گرفته شود و از تمام اشکالات عبور کنیم، تازه این روایت دلیل</w:t>
      </w:r>
      <w:r w:rsidR="00A90F62" w:rsidRPr="00704CB4">
        <w:rPr>
          <w:rFonts w:hint="cs"/>
          <w:rtl/>
        </w:rPr>
        <w:t xml:space="preserve"> می‌</w:t>
      </w:r>
      <w:r w:rsidRPr="00704CB4">
        <w:rPr>
          <w:rFonts w:hint="cs"/>
          <w:rtl/>
        </w:rPr>
        <w:t xml:space="preserve">شود برای اینکه تبعّض در فتوا و </w:t>
      </w:r>
      <w:r w:rsidR="006944A1">
        <w:rPr>
          <w:rFonts w:hint="cs"/>
          <w:rtl/>
        </w:rPr>
        <w:t>قضا</w:t>
      </w:r>
      <w:r w:rsidRPr="00704CB4">
        <w:rPr>
          <w:rFonts w:hint="cs"/>
          <w:rtl/>
        </w:rPr>
        <w:t xml:space="preserve"> و ... مانع از تمسّک به نظر آن شخص نیست که اینجا اوّل کلام بوده و مرحله جدیدی شروع</w:t>
      </w:r>
      <w:r w:rsidR="00A90F62" w:rsidRPr="00704CB4">
        <w:rPr>
          <w:rFonts w:hint="cs"/>
          <w:rtl/>
        </w:rPr>
        <w:t xml:space="preserve"> می‌</w:t>
      </w:r>
      <w:r w:rsidRPr="00704CB4">
        <w:rPr>
          <w:rFonts w:hint="cs"/>
          <w:rtl/>
        </w:rPr>
        <w:t>شود که:</w:t>
      </w:r>
    </w:p>
    <w:p w:rsidR="00785F6D" w:rsidRPr="00704CB4" w:rsidRDefault="00785F6D" w:rsidP="005149EE">
      <w:pPr>
        <w:rPr>
          <w:rtl/>
        </w:rPr>
      </w:pPr>
      <w:r w:rsidRPr="00704CB4">
        <w:rPr>
          <w:rFonts w:hint="cs"/>
          <w:rtl/>
        </w:rPr>
        <w:t>نسبت این روایت با روایت دیگر (که فرض بر مجزّا بودن روایات شد) و همچنین نسبت آن با سایر روایات چه نسبتی</w:t>
      </w:r>
      <w:r w:rsidR="00A90F62" w:rsidRPr="00704CB4">
        <w:rPr>
          <w:rFonts w:hint="cs"/>
          <w:rtl/>
        </w:rPr>
        <w:t xml:space="preserve"> می‌</w:t>
      </w:r>
      <w:r w:rsidRPr="00704CB4">
        <w:rPr>
          <w:rFonts w:hint="cs"/>
          <w:rtl/>
        </w:rPr>
        <w:t xml:space="preserve">باشد؟ آیا تعارض است یا خیر؟ </w:t>
      </w:r>
    </w:p>
    <w:p w:rsidR="00785F6D" w:rsidRPr="00704CB4" w:rsidRDefault="00165819" w:rsidP="005149EE">
      <w:pPr>
        <w:rPr>
          <w:rtl/>
        </w:rPr>
      </w:pPr>
      <w:r>
        <w:rPr>
          <w:rFonts w:hint="cs"/>
          <w:rtl/>
        </w:rPr>
        <w:t>پس به عبارت ساده‌</w:t>
      </w:r>
      <w:r w:rsidR="00785F6D" w:rsidRPr="00704CB4">
        <w:rPr>
          <w:rFonts w:hint="cs"/>
          <w:rtl/>
        </w:rPr>
        <w:t>تر، اگر از تمام مراحل و اشکالات قبلی گذشته و مفروض گرفته شد که اولاً سند درست است، دلالت هم درست بوده و اشکالات منتفی</w:t>
      </w:r>
      <w:r w:rsidR="00A90F62" w:rsidRPr="00704CB4">
        <w:rPr>
          <w:rFonts w:hint="cs"/>
          <w:rtl/>
        </w:rPr>
        <w:t xml:space="preserve"> می‌</w:t>
      </w:r>
      <w:r w:rsidR="00785F6D" w:rsidRPr="00704CB4">
        <w:rPr>
          <w:rFonts w:hint="cs"/>
          <w:rtl/>
        </w:rPr>
        <w:t>باشد و این روایت بر تجزّی دلالت</w:t>
      </w:r>
      <w:r w:rsidR="00A90F62" w:rsidRPr="00704CB4">
        <w:rPr>
          <w:rFonts w:hint="cs"/>
          <w:rtl/>
        </w:rPr>
        <w:t xml:space="preserve"> می‌</w:t>
      </w:r>
      <w:r w:rsidR="00785F6D" w:rsidRPr="00704CB4">
        <w:rPr>
          <w:rFonts w:hint="cs"/>
          <w:rtl/>
        </w:rPr>
        <w:t>کند، و نهایتاً قائل به تعدد روایات شویم، با این مفروضات تازه بحث جدید شروع</w:t>
      </w:r>
      <w:r w:rsidR="00A90F62" w:rsidRPr="00704CB4">
        <w:rPr>
          <w:rFonts w:hint="cs"/>
          <w:rtl/>
        </w:rPr>
        <w:t xml:space="preserve"> می‌</w:t>
      </w:r>
      <w:r w:rsidR="00785F6D" w:rsidRPr="00704CB4">
        <w:rPr>
          <w:rFonts w:hint="cs"/>
          <w:rtl/>
        </w:rPr>
        <w:t>شود که در بین روایات یک روایت وجود دارد که</w:t>
      </w:r>
      <w:r w:rsidR="00A90F62" w:rsidRPr="00704CB4">
        <w:rPr>
          <w:rFonts w:hint="cs"/>
          <w:rtl/>
        </w:rPr>
        <w:t xml:space="preserve"> می‌</w:t>
      </w:r>
      <w:r w:rsidR="00785F6D" w:rsidRPr="00704CB4">
        <w:rPr>
          <w:rFonts w:hint="cs"/>
          <w:rtl/>
        </w:rPr>
        <w:t xml:space="preserve">گوید تجزّی کافی است حال باید این روایت با سایر روایات مقایسه شود که آن روایات ظهور در تبعّض و تجزّی ندارد و لذا باید آن روایات غیر از روایت سالم ملاحظه شده و نسبت این روایت با </w:t>
      </w:r>
      <w:r w:rsidR="006A61F9">
        <w:rPr>
          <w:rtl/>
        </w:rPr>
        <w:t>آن‌ها</w:t>
      </w:r>
      <w:r w:rsidR="00785F6D" w:rsidRPr="00704CB4">
        <w:rPr>
          <w:rFonts w:hint="cs"/>
          <w:rtl/>
        </w:rPr>
        <w:t xml:space="preserve"> سنجیده شود.</w:t>
      </w:r>
    </w:p>
    <w:p w:rsidR="003605F5" w:rsidRPr="00704CB4" w:rsidRDefault="003605F5" w:rsidP="00D375D0">
      <w:pPr>
        <w:rPr>
          <w:rtl/>
        </w:rPr>
      </w:pPr>
    </w:p>
    <w:p w:rsidR="003605F5" w:rsidRPr="00704CB4" w:rsidRDefault="003605F5" w:rsidP="00D375D0">
      <w:pPr>
        <w:rPr>
          <w:rtl/>
        </w:rPr>
      </w:pPr>
    </w:p>
    <w:sectPr w:rsidR="003605F5" w:rsidRPr="00704CB4"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62" w:rsidRDefault="00CB7362" w:rsidP="00DD5617">
      <w:r>
        <w:separator/>
      </w:r>
    </w:p>
  </w:endnote>
  <w:endnote w:type="continuationSeparator" w:id="0">
    <w:p w:rsidR="00CB7362" w:rsidRDefault="00CB7362" w:rsidP="00D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E74AC" w:rsidRDefault="009F7F51" w:rsidP="00704CB4">
        <w:pPr>
          <w:pStyle w:val="Footer"/>
          <w:jc w:val="center"/>
        </w:pPr>
        <w:r>
          <w:fldChar w:fldCharType="begin"/>
        </w:r>
        <w:r>
          <w:instrText xml:space="preserve"> PAGE   \* MERGEFORMAT </w:instrText>
        </w:r>
        <w:r>
          <w:fldChar w:fldCharType="separate"/>
        </w:r>
        <w:r w:rsidR="006A61F9">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62" w:rsidRDefault="00CB7362" w:rsidP="00DD5617">
      <w:r>
        <w:separator/>
      </w:r>
    </w:p>
  </w:footnote>
  <w:footnote w:type="continuationSeparator" w:id="0">
    <w:p w:rsidR="00CB7362" w:rsidRDefault="00CB7362" w:rsidP="00DD5617">
      <w:r>
        <w:continuationSeparator/>
      </w:r>
    </w:p>
  </w:footnote>
  <w:footnote w:id="1">
    <w:p w:rsidR="00704CB4" w:rsidRDefault="00704CB4" w:rsidP="00704CB4">
      <w:pPr>
        <w:pStyle w:val="FootnoteText"/>
      </w:pPr>
      <w:r>
        <w:rPr>
          <w:rStyle w:val="FootnoteReference"/>
        </w:rPr>
        <w:footnoteRef/>
      </w:r>
      <w:r>
        <w:rPr>
          <w:rtl/>
        </w:rPr>
        <w:t xml:space="preserve"> </w:t>
      </w:r>
      <w:r>
        <w:rPr>
          <w:rFonts w:hint="cs"/>
          <w:rtl/>
        </w:rPr>
        <w:t>-</w:t>
      </w:r>
      <w:r w:rsidRPr="00704CB4">
        <w:rPr>
          <w:rtl/>
        </w:rPr>
        <w:t xml:space="preserve"> وسائل الشيعة، ج‏27، ص: 139</w:t>
      </w:r>
      <w:r>
        <w:rPr>
          <w:rFonts w:hint="cs"/>
          <w:rtl/>
        </w:rPr>
        <w:t>.</w:t>
      </w:r>
    </w:p>
  </w:footnote>
  <w:footnote w:id="2">
    <w:p w:rsidR="00704CB4" w:rsidRDefault="00704CB4" w:rsidP="00704CB4">
      <w:pPr>
        <w:pStyle w:val="FootnoteText"/>
      </w:pPr>
      <w:r>
        <w:rPr>
          <w:rStyle w:val="FootnoteReference"/>
        </w:rPr>
        <w:footnoteRef/>
      </w:r>
      <w:r>
        <w:rPr>
          <w:rtl/>
        </w:rPr>
        <w:t xml:space="preserve"> </w:t>
      </w:r>
      <w:r>
        <w:rPr>
          <w:rFonts w:hint="cs"/>
          <w:rtl/>
        </w:rPr>
        <w:t>-</w:t>
      </w:r>
      <w:r w:rsidRPr="00704CB4">
        <w:rPr>
          <w:rtl/>
        </w:rPr>
        <w:t xml:space="preserve"> </w:t>
      </w:r>
      <w:r>
        <w:rPr>
          <w:rFonts w:hint="cs"/>
          <w:rtl/>
        </w:rPr>
        <w:t>همان</w:t>
      </w:r>
      <w:r w:rsidRPr="00704CB4">
        <w:rPr>
          <w:rtl/>
        </w:rPr>
        <w:t>، ص: 140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B4" w:rsidRDefault="00704CB4" w:rsidP="00704CB4">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50A5BC77" wp14:editId="013BFF0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hint="cs"/>
        <w:b/>
        <w:bCs/>
        <w:sz w:val="24"/>
        <w:szCs w:val="24"/>
        <w:rtl/>
      </w:rPr>
      <w:t xml:space="preserve"> 28/01/97</w:t>
    </w:r>
  </w:p>
  <w:p w:rsidR="00704CB4" w:rsidRDefault="00704CB4" w:rsidP="00704CB4">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Pr>
        <w:rFonts w:ascii="Adobe Arabic" w:hAnsi="Adobe Arabic" w:cs="Adobe Arabic" w:hint="cs"/>
        <w:b/>
        <w:bCs/>
        <w:sz w:val="24"/>
        <w:szCs w:val="24"/>
        <w:rtl/>
      </w:rPr>
      <w:t xml:space="preserve">مسئله اجتهاد(شرایط مجتهد)                            </w:t>
    </w:r>
    <w:r>
      <w:rPr>
        <w:rFonts w:ascii="Adobe Arabic" w:hAnsi="Adobe Arabic" w:cs="Adobe Arabic"/>
        <w:b/>
        <w:bCs/>
        <w:sz w:val="24"/>
        <w:szCs w:val="24"/>
        <w:rtl/>
      </w:rPr>
      <w:t xml:space="preserve">شماره جلسه: </w:t>
    </w:r>
    <w:r>
      <w:rPr>
        <w:rFonts w:ascii="Adobe Arabic" w:hAnsi="Adobe Arabic" w:cs="Adobe Arabic" w:hint="cs"/>
        <w:b/>
        <w:bCs/>
        <w:sz w:val="24"/>
        <w:szCs w:val="24"/>
        <w:rtl/>
      </w:rPr>
      <w:t>379</w:t>
    </w:r>
  </w:p>
  <w:p w:rsidR="000E74AC" w:rsidRPr="00704CB4" w:rsidRDefault="00704CB4" w:rsidP="00704CB4">
    <w:pPr>
      <w:pStyle w:val="Header"/>
      <w:ind w:firstLine="0"/>
    </w:pPr>
    <w:r>
      <w:rPr>
        <w:rFonts w:ascii="Adobe Arabic" w:hAnsi="Adobe Arabic" w:cs="Adobe Arabic"/>
        <w:b/>
        <w:bCs/>
        <w:noProof/>
      </w:rPr>
      <mc:AlternateContent>
        <mc:Choice Requires="wps">
          <w:drawing>
            <wp:anchor distT="4294967291" distB="4294967291" distL="114300" distR="114300" simplePos="0" relativeHeight="251659264" behindDoc="0" locked="0" layoutInCell="1" allowOverlap="1" wp14:anchorId="2F21D93D" wp14:editId="4097C909">
              <wp:simplePos x="0" y="0"/>
              <wp:positionH relativeFrom="column">
                <wp:posOffset>-211455</wp:posOffset>
              </wp:positionH>
              <wp:positionV relativeFrom="paragraph">
                <wp:posOffset>20320</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5pt,1.6pt" to="48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E4"/>
    <w:multiLevelType w:val="hybridMultilevel"/>
    <w:tmpl w:val="9550A174"/>
    <w:lvl w:ilvl="0" w:tplc="87184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43006D"/>
    <w:multiLevelType w:val="hybridMultilevel"/>
    <w:tmpl w:val="A1942EAA"/>
    <w:lvl w:ilvl="0" w:tplc="6B9A6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E12017"/>
    <w:multiLevelType w:val="hybridMultilevel"/>
    <w:tmpl w:val="AF58736A"/>
    <w:lvl w:ilvl="0" w:tplc="DF0A1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79337FC"/>
    <w:multiLevelType w:val="hybridMultilevel"/>
    <w:tmpl w:val="EB720524"/>
    <w:lvl w:ilvl="0" w:tplc="56FC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80B1D"/>
    <w:multiLevelType w:val="hybridMultilevel"/>
    <w:tmpl w:val="6DB076A2"/>
    <w:lvl w:ilvl="0" w:tplc="B95E0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464C"/>
    <w:rsid w:val="00007060"/>
    <w:rsid w:val="00021077"/>
    <w:rsid w:val="00021C41"/>
    <w:rsid w:val="000228A2"/>
    <w:rsid w:val="00022BFA"/>
    <w:rsid w:val="0002403A"/>
    <w:rsid w:val="00030048"/>
    <w:rsid w:val="000324F1"/>
    <w:rsid w:val="00032AC5"/>
    <w:rsid w:val="00041FE0"/>
    <w:rsid w:val="00042E34"/>
    <w:rsid w:val="00045B14"/>
    <w:rsid w:val="00047BC5"/>
    <w:rsid w:val="00052BA3"/>
    <w:rsid w:val="0006363E"/>
    <w:rsid w:val="00063C89"/>
    <w:rsid w:val="000644AF"/>
    <w:rsid w:val="000720D4"/>
    <w:rsid w:val="00080DFF"/>
    <w:rsid w:val="0008449E"/>
    <w:rsid w:val="00085ED5"/>
    <w:rsid w:val="000916B0"/>
    <w:rsid w:val="00093B3B"/>
    <w:rsid w:val="000948C0"/>
    <w:rsid w:val="000A1A51"/>
    <w:rsid w:val="000A2E97"/>
    <w:rsid w:val="000A6122"/>
    <w:rsid w:val="000B3EFC"/>
    <w:rsid w:val="000B4127"/>
    <w:rsid w:val="000D2C37"/>
    <w:rsid w:val="000D2D0D"/>
    <w:rsid w:val="000D5800"/>
    <w:rsid w:val="000D6581"/>
    <w:rsid w:val="000D7B4E"/>
    <w:rsid w:val="000E3160"/>
    <w:rsid w:val="000E7110"/>
    <w:rsid w:val="000E74AC"/>
    <w:rsid w:val="000F1897"/>
    <w:rsid w:val="000F7E72"/>
    <w:rsid w:val="00101E2D"/>
    <w:rsid w:val="00102405"/>
    <w:rsid w:val="00102CEB"/>
    <w:rsid w:val="001064B8"/>
    <w:rsid w:val="00114C37"/>
    <w:rsid w:val="00117955"/>
    <w:rsid w:val="00121715"/>
    <w:rsid w:val="00133E1D"/>
    <w:rsid w:val="0013617D"/>
    <w:rsid w:val="00136442"/>
    <w:rsid w:val="001370B6"/>
    <w:rsid w:val="001474B1"/>
    <w:rsid w:val="00147899"/>
    <w:rsid w:val="00150D4B"/>
    <w:rsid w:val="00152670"/>
    <w:rsid w:val="001550AE"/>
    <w:rsid w:val="00164220"/>
    <w:rsid w:val="00164C75"/>
    <w:rsid w:val="00165819"/>
    <w:rsid w:val="00166DD8"/>
    <w:rsid w:val="001712D6"/>
    <w:rsid w:val="001757C8"/>
    <w:rsid w:val="001758C2"/>
    <w:rsid w:val="00177934"/>
    <w:rsid w:val="00182483"/>
    <w:rsid w:val="00192A6A"/>
    <w:rsid w:val="00193611"/>
    <w:rsid w:val="0019566B"/>
    <w:rsid w:val="00196082"/>
    <w:rsid w:val="00197CDD"/>
    <w:rsid w:val="001B4515"/>
    <w:rsid w:val="001C367D"/>
    <w:rsid w:val="001C3CCA"/>
    <w:rsid w:val="001D1F54"/>
    <w:rsid w:val="001D24F8"/>
    <w:rsid w:val="001D542D"/>
    <w:rsid w:val="001D6605"/>
    <w:rsid w:val="001E306E"/>
    <w:rsid w:val="001E3FB0"/>
    <w:rsid w:val="001E4FFF"/>
    <w:rsid w:val="001F2E3E"/>
    <w:rsid w:val="001F7081"/>
    <w:rsid w:val="00202D59"/>
    <w:rsid w:val="002038D9"/>
    <w:rsid w:val="00206B69"/>
    <w:rsid w:val="00210F67"/>
    <w:rsid w:val="00211425"/>
    <w:rsid w:val="002205FC"/>
    <w:rsid w:val="00222432"/>
    <w:rsid w:val="00224C0A"/>
    <w:rsid w:val="00233777"/>
    <w:rsid w:val="00233DB5"/>
    <w:rsid w:val="002376A5"/>
    <w:rsid w:val="002417C9"/>
    <w:rsid w:val="00241FDE"/>
    <w:rsid w:val="00245506"/>
    <w:rsid w:val="00246E65"/>
    <w:rsid w:val="002477C0"/>
    <w:rsid w:val="002529C5"/>
    <w:rsid w:val="00266DD3"/>
    <w:rsid w:val="00270294"/>
    <w:rsid w:val="002776F6"/>
    <w:rsid w:val="00283229"/>
    <w:rsid w:val="002914BD"/>
    <w:rsid w:val="002946CF"/>
    <w:rsid w:val="00297263"/>
    <w:rsid w:val="002A21AE"/>
    <w:rsid w:val="002A35E0"/>
    <w:rsid w:val="002A7358"/>
    <w:rsid w:val="002A7627"/>
    <w:rsid w:val="002B7AD5"/>
    <w:rsid w:val="002C3174"/>
    <w:rsid w:val="002C56FD"/>
    <w:rsid w:val="002D49E4"/>
    <w:rsid w:val="002D5BDC"/>
    <w:rsid w:val="002D720F"/>
    <w:rsid w:val="002E450B"/>
    <w:rsid w:val="002E73F9"/>
    <w:rsid w:val="002F05B9"/>
    <w:rsid w:val="002F4A57"/>
    <w:rsid w:val="00301808"/>
    <w:rsid w:val="00304CB1"/>
    <w:rsid w:val="003075D4"/>
    <w:rsid w:val="003104A5"/>
    <w:rsid w:val="00311429"/>
    <w:rsid w:val="00316002"/>
    <w:rsid w:val="00320889"/>
    <w:rsid w:val="00323168"/>
    <w:rsid w:val="00331826"/>
    <w:rsid w:val="00333A38"/>
    <w:rsid w:val="00340BA3"/>
    <w:rsid w:val="0034498A"/>
    <w:rsid w:val="00345F83"/>
    <w:rsid w:val="00354CCC"/>
    <w:rsid w:val="00357EB9"/>
    <w:rsid w:val="003605F5"/>
    <w:rsid w:val="00364EAA"/>
    <w:rsid w:val="00366400"/>
    <w:rsid w:val="00375CC3"/>
    <w:rsid w:val="003942A1"/>
    <w:rsid w:val="003963D7"/>
    <w:rsid w:val="00396F28"/>
    <w:rsid w:val="003A1A05"/>
    <w:rsid w:val="003A2654"/>
    <w:rsid w:val="003B39C3"/>
    <w:rsid w:val="003C0070"/>
    <w:rsid w:val="003C06BF"/>
    <w:rsid w:val="003C0B51"/>
    <w:rsid w:val="003C56D7"/>
    <w:rsid w:val="003C7899"/>
    <w:rsid w:val="003D0D4E"/>
    <w:rsid w:val="003D2F0A"/>
    <w:rsid w:val="003D563F"/>
    <w:rsid w:val="003D776A"/>
    <w:rsid w:val="003E1E58"/>
    <w:rsid w:val="003E2BAB"/>
    <w:rsid w:val="003F11D4"/>
    <w:rsid w:val="004029C1"/>
    <w:rsid w:val="00405199"/>
    <w:rsid w:val="00405C89"/>
    <w:rsid w:val="00407B53"/>
    <w:rsid w:val="00410699"/>
    <w:rsid w:val="004151F2"/>
    <w:rsid w:val="00415360"/>
    <w:rsid w:val="004215FA"/>
    <w:rsid w:val="00443EB7"/>
    <w:rsid w:val="0044591E"/>
    <w:rsid w:val="004476F0"/>
    <w:rsid w:val="0045113C"/>
    <w:rsid w:val="00454DE3"/>
    <w:rsid w:val="00455B91"/>
    <w:rsid w:val="004651D2"/>
    <w:rsid w:val="00465D26"/>
    <w:rsid w:val="004679F8"/>
    <w:rsid w:val="00471341"/>
    <w:rsid w:val="00476B4D"/>
    <w:rsid w:val="00481070"/>
    <w:rsid w:val="0048168D"/>
    <w:rsid w:val="00485571"/>
    <w:rsid w:val="004926C2"/>
    <w:rsid w:val="004A4932"/>
    <w:rsid w:val="004A5AB6"/>
    <w:rsid w:val="004A790F"/>
    <w:rsid w:val="004B22B3"/>
    <w:rsid w:val="004B337F"/>
    <w:rsid w:val="004B590E"/>
    <w:rsid w:val="004C1C88"/>
    <w:rsid w:val="004C4A32"/>
    <w:rsid w:val="004C4D9F"/>
    <w:rsid w:val="004D1D09"/>
    <w:rsid w:val="004D5460"/>
    <w:rsid w:val="004E3E45"/>
    <w:rsid w:val="004E7CE5"/>
    <w:rsid w:val="004F3596"/>
    <w:rsid w:val="004F6F95"/>
    <w:rsid w:val="005115E3"/>
    <w:rsid w:val="005149EE"/>
    <w:rsid w:val="00516B88"/>
    <w:rsid w:val="00520B64"/>
    <w:rsid w:val="0052321E"/>
    <w:rsid w:val="00523E88"/>
    <w:rsid w:val="00530FD7"/>
    <w:rsid w:val="00545B0C"/>
    <w:rsid w:val="00551628"/>
    <w:rsid w:val="00553980"/>
    <w:rsid w:val="00553A7A"/>
    <w:rsid w:val="00555572"/>
    <w:rsid w:val="00572E2D"/>
    <w:rsid w:val="00580CFA"/>
    <w:rsid w:val="00582999"/>
    <w:rsid w:val="00583EFB"/>
    <w:rsid w:val="005868E5"/>
    <w:rsid w:val="00591089"/>
    <w:rsid w:val="00592103"/>
    <w:rsid w:val="005941DD"/>
    <w:rsid w:val="005941E4"/>
    <w:rsid w:val="005A1B81"/>
    <w:rsid w:val="005A4601"/>
    <w:rsid w:val="005A545E"/>
    <w:rsid w:val="005A5862"/>
    <w:rsid w:val="005A5AAC"/>
    <w:rsid w:val="005B05D4"/>
    <w:rsid w:val="005B0852"/>
    <w:rsid w:val="005B16EB"/>
    <w:rsid w:val="005B331C"/>
    <w:rsid w:val="005B5F73"/>
    <w:rsid w:val="005B6EDD"/>
    <w:rsid w:val="005C06AE"/>
    <w:rsid w:val="005C374C"/>
    <w:rsid w:val="00600B54"/>
    <w:rsid w:val="00610C18"/>
    <w:rsid w:val="00612385"/>
    <w:rsid w:val="0061376C"/>
    <w:rsid w:val="00617C7C"/>
    <w:rsid w:val="00622FEE"/>
    <w:rsid w:val="00625B78"/>
    <w:rsid w:val="006260EF"/>
    <w:rsid w:val="00627180"/>
    <w:rsid w:val="00636EFA"/>
    <w:rsid w:val="0066229C"/>
    <w:rsid w:val="00662604"/>
    <w:rsid w:val="00663AAD"/>
    <w:rsid w:val="00670C68"/>
    <w:rsid w:val="00681693"/>
    <w:rsid w:val="00683711"/>
    <w:rsid w:val="0069114E"/>
    <w:rsid w:val="00694159"/>
    <w:rsid w:val="006944A1"/>
    <w:rsid w:val="0069696C"/>
    <w:rsid w:val="00696C84"/>
    <w:rsid w:val="006A085A"/>
    <w:rsid w:val="006A11FE"/>
    <w:rsid w:val="006A2294"/>
    <w:rsid w:val="006A61F9"/>
    <w:rsid w:val="006A631E"/>
    <w:rsid w:val="006C125E"/>
    <w:rsid w:val="006C73B0"/>
    <w:rsid w:val="006D1CD6"/>
    <w:rsid w:val="006D3A87"/>
    <w:rsid w:val="006E5963"/>
    <w:rsid w:val="006E7779"/>
    <w:rsid w:val="006F01B4"/>
    <w:rsid w:val="00703DD3"/>
    <w:rsid w:val="00704CB4"/>
    <w:rsid w:val="00705AEA"/>
    <w:rsid w:val="007233AB"/>
    <w:rsid w:val="00734D59"/>
    <w:rsid w:val="0073609B"/>
    <w:rsid w:val="007378A9"/>
    <w:rsid w:val="00737A6C"/>
    <w:rsid w:val="0075033E"/>
    <w:rsid w:val="00751195"/>
    <w:rsid w:val="00752745"/>
    <w:rsid w:val="0075336C"/>
    <w:rsid w:val="00753A93"/>
    <w:rsid w:val="00753E4E"/>
    <w:rsid w:val="0076534F"/>
    <w:rsid w:val="0076665E"/>
    <w:rsid w:val="00772185"/>
    <w:rsid w:val="007749BC"/>
    <w:rsid w:val="00774FBC"/>
    <w:rsid w:val="007802D7"/>
    <w:rsid w:val="00780C88"/>
    <w:rsid w:val="00780D8F"/>
    <w:rsid w:val="00780E25"/>
    <w:rsid w:val="007818F0"/>
    <w:rsid w:val="0078262E"/>
    <w:rsid w:val="0078318E"/>
    <w:rsid w:val="00783462"/>
    <w:rsid w:val="00785F6D"/>
    <w:rsid w:val="00787B13"/>
    <w:rsid w:val="00792FAC"/>
    <w:rsid w:val="007A431B"/>
    <w:rsid w:val="007A5D2F"/>
    <w:rsid w:val="007B0062"/>
    <w:rsid w:val="007B3FC3"/>
    <w:rsid w:val="007B6FEB"/>
    <w:rsid w:val="007C1EF7"/>
    <w:rsid w:val="007C28D6"/>
    <w:rsid w:val="007C3664"/>
    <w:rsid w:val="007C3ABE"/>
    <w:rsid w:val="007C4C13"/>
    <w:rsid w:val="007C710E"/>
    <w:rsid w:val="007C7615"/>
    <w:rsid w:val="007D0B88"/>
    <w:rsid w:val="007D1549"/>
    <w:rsid w:val="007D4CD9"/>
    <w:rsid w:val="007D587F"/>
    <w:rsid w:val="007D6231"/>
    <w:rsid w:val="007E02BC"/>
    <w:rsid w:val="007E03E9"/>
    <w:rsid w:val="007E04EE"/>
    <w:rsid w:val="007E3C4A"/>
    <w:rsid w:val="007E636F"/>
    <w:rsid w:val="007E667F"/>
    <w:rsid w:val="007E7FA7"/>
    <w:rsid w:val="007F0721"/>
    <w:rsid w:val="007F293C"/>
    <w:rsid w:val="007F2F4B"/>
    <w:rsid w:val="007F3221"/>
    <w:rsid w:val="007F4A90"/>
    <w:rsid w:val="007F6428"/>
    <w:rsid w:val="007F7438"/>
    <w:rsid w:val="007F7E76"/>
    <w:rsid w:val="00800030"/>
    <w:rsid w:val="00802D15"/>
    <w:rsid w:val="00803501"/>
    <w:rsid w:val="0080799B"/>
    <w:rsid w:val="00807BE3"/>
    <w:rsid w:val="00811F02"/>
    <w:rsid w:val="00820C28"/>
    <w:rsid w:val="00826D81"/>
    <w:rsid w:val="00834688"/>
    <w:rsid w:val="008376DA"/>
    <w:rsid w:val="008407A4"/>
    <w:rsid w:val="00844860"/>
    <w:rsid w:val="0084496E"/>
    <w:rsid w:val="00845CC4"/>
    <w:rsid w:val="00846C60"/>
    <w:rsid w:val="00847EF2"/>
    <w:rsid w:val="00853DA0"/>
    <w:rsid w:val="008574EE"/>
    <w:rsid w:val="0086243C"/>
    <w:rsid w:val="008644F4"/>
    <w:rsid w:val="00864CA5"/>
    <w:rsid w:val="008706C7"/>
    <w:rsid w:val="00871C42"/>
    <w:rsid w:val="00873379"/>
    <w:rsid w:val="008748B8"/>
    <w:rsid w:val="008748E6"/>
    <w:rsid w:val="0088174C"/>
    <w:rsid w:val="00882378"/>
    <w:rsid w:val="00883733"/>
    <w:rsid w:val="008965D2"/>
    <w:rsid w:val="008A236D"/>
    <w:rsid w:val="008A545C"/>
    <w:rsid w:val="008A6E5E"/>
    <w:rsid w:val="008B10BB"/>
    <w:rsid w:val="008B2AFF"/>
    <w:rsid w:val="008B3C4A"/>
    <w:rsid w:val="008B565A"/>
    <w:rsid w:val="008C3414"/>
    <w:rsid w:val="008C68CE"/>
    <w:rsid w:val="008D030F"/>
    <w:rsid w:val="008D36D5"/>
    <w:rsid w:val="008D4F67"/>
    <w:rsid w:val="008D7CD8"/>
    <w:rsid w:val="008E187A"/>
    <w:rsid w:val="008E3903"/>
    <w:rsid w:val="008F083F"/>
    <w:rsid w:val="008F4CE5"/>
    <w:rsid w:val="008F63E3"/>
    <w:rsid w:val="00900A8F"/>
    <w:rsid w:val="00906DD6"/>
    <w:rsid w:val="00910F6A"/>
    <w:rsid w:val="00913C3B"/>
    <w:rsid w:val="00915509"/>
    <w:rsid w:val="00927388"/>
    <w:rsid w:val="009274FE"/>
    <w:rsid w:val="00937BA1"/>
    <w:rsid w:val="009401AC"/>
    <w:rsid w:val="00940323"/>
    <w:rsid w:val="00942666"/>
    <w:rsid w:val="009475B7"/>
    <w:rsid w:val="00950B63"/>
    <w:rsid w:val="00952BB2"/>
    <w:rsid w:val="009552F5"/>
    <w:rsid w:val="0095758E"/>
    <w:rsid w:val="00960717"/>
    <w:rsid w:val="009613AC"/>
    <w:rsid w:val="0097767F"/>
    <w:rsid w:val="00980643"/>
    <w:rsid w:val="00985AA2"/>
    <w:rsid w:val="00995557"/>
    <w:rsid w:val="009978CF"/>
    <w:rsid w:val="009A24A9"/>
    <w:rsid w:val="009A2D09"/>
    <w:rsid w:val="009A42EF"/>
    <w:rsid w:val="009A6EE1"/>
    <w:rsid w:val="009B2E5A"/>
    <w:rsid w:val="009B46BC"/>
    <w:rsid w:val="009B61C3"/>
    <w:rsid w:val="009C7B4F"/>
    <w:rsid w:val="009D4AC8"/>
    <w:rsid w:val="009E0B10"/>
    <w:rsid w:val="009E1F06"/>
    <w:rsid w:val="009E31E4"/>
    <w:rsid w:val="009E51B9"/>
    <w:rsid w:val="009E7781"/>
    <w:rsid w:val="009F4EB3"/>
    <w:rsid w:val="009F5F6C"/>
    <w:rsid w:val="009F7F51"/>
    <w:rsid w:val="00A00748"/>
    <w:rsid w:val="00A06D48"/>
    <w:rsid w:val="00A100FF"/>
    <w:rsid w:val="00A1128F"/>
    <w:rsid w:val="00A1211B"/>
    <w:rsid w:val="00A12FD3"/>
    <w:rsid w:val="00A15017"/>
    <w:rsid w:val="00A21834"/>
    <w:rsid w:val="00A303A3"/>
    <w:rsid w:val="00A31C17"/>
    <w:rsid w:val="00A31FDE"/>
    <w:rsid w:val="00A342D5"/>
    <w:rsid w:val="00A34C05"/>
    <w:rsid w:val="00A35AC2"/>
    <w:rsid w:val="00A35F62"/>
    <w:rsid w:val="00A37C77"/>
    <w:rsid w:val="00A4705B"/>
    <w:rsid w:val="00A47C50"/>
    <w:rsid w:val="00A5413D"/>
    <w:rsid w:val="00A5418D"/>
    <w:rsid w:val="00A619C5"/>
    <w:rsid w:val="00A65022"/>
    <w:rsid w:val="00A725C2"/>
    <w:rsid w:val="00A769EE"/>
    <w:rsid w:val="00A77E4B"/>
    <w:rsid w:val="00A810A5"/>
    <w:rsid w:val="00A90F62"/>
    <w:rsid w:val="00A94028"/>
    <w:rsid w:val="00A9616A"/>
    <w:rsid w:val="00A96F68"/>
    <w:rsid w:val="00A9753C"/>
    <w:rsid w:val="00AA2342"/>
    <w:rsid w:val="00AA396B"/>
    <w:rsid w:val="00AA6358"/>
    <w:rsid w:val="00AB1ED7"/>
    <w:rsid w:val="00AB38B3"/>
    <w:rsid w:val="00AC027D"/>
    <w:rsid w:val="00AD0133"/>
    <w:rsid w:val="00AD0304"/>
    <w:rsid w:val="00AD27BE"/>
    <w:rsid w:val="00AD4386"/>
    <w:rsid w:val="00AD5111"/>
    <w:rsid w:val="00AE4F17"/>
    <w:rsid w:val="00AE564A"/>
    <w:rsid w:val="00AF0F1A"/>
    <w:rsid w:val="00AF4D64"/>
    <w:rsid w:val="00AF4EEE"/>
    <w:rsid w:val="00B01724"/>
    <w:rsid w:val="00B07D3E"/>
    <w:rsid w:val="00B1300D"/>
    <w:rsid w:val="00B15027"/>
    <w:rsid w:val="00B21CF4"/>
    <w:rsid w:val="00B24300"/>
    <w:rsid w:val="00B24FD6"/>
    <w:rsid w:val="00B330C7"/>
    <w:rsid w:val="00B34736"/>
    <w:rsid w:val="00B35DA6"/>
    <w:rsid w:val="00B451C1"/>
    <w:rsid w:val="00B47FB2"/>
    <w:rsid w:val="00B54ABC"/>
    <w:rsid w:val="00B54F76"/>
    <w:rsid w:val="00B5535F"/>
    <w:rsid w:val="00B55D51"/>
    <w:rsid w:val="00B63F15"/>
    <w:rsid w:val="00B72E5D"/>
    <w:rsid w:val="00B9119B"/>
    <w:rsid w:val="00B96A3B"/>
    <w:rsid w:val="00B96E6B"/>
    <w:rsid w:val="00B96EB4"/>
    <w:rsid w:val="00BA4390"/>
    <w:rsid w:val="00BA51A8"/>
    <w:rsid w:val="00BB5F7E"/>
    <w:rsid w:val="00BC1D5E"/>
    <w:rsid w:val="00BC26F6"/>
    <w:rsid w:val="00BC4833"/>
    <w:rsid w:val="00BC526D"/>
    <w:rsid w:val="00BC6D3F"/>
    <w:rsid w:val="00BD0024"/>
    <w:rsid w:val="00BD3122"/>
    <w:rsid w:val="00BD40DA"/>
    <w:rsid w:val="00BE4A8C"/>
    <w:rsid w:val="00BE6767"/>
    <w:rsid w:val="00BF17F2"/>
    <w:rsid w:val="00BF3D67"/>
    <w:rsid w:val="00BF4CA6"/>
    <w:rsid w:val="00C03ED6"/>
    <w:rsid w:val="00C15359"/>
    <w:rsid w:val="00C160AF"/>
    <w:rsid w:val="00C17970"/>
    <w:rsid w:val="00C21FC4"/>
    <w:rsid w:val="00C22299"/>
    <w:rsid w:val="00C2269D"/>
    <w:rsid w:val="00C25015"/>
    <w:rsid w:val="00C25609"/>
    <w:rsid w:val="00C262D7"/>
    <w:rsid w:val="00C26607"/>
    <w:rsid w:val="00C267B1"/>
    <w:rsid w:val="00C26EA9"/>
    <w:rsid w:val="00C27C1A"/>
    <w:rsid w:val="00C34FB1"/>
    <w:rsid w:val="00C35628"/>
    <w:rsid w:val="00C35CF1"/>
    <w:rsid w:val="00C36964"/>
    <w:rsid w:val="00C41653"/>
    <w:rsid w:val="00C5212F"/>
    <w:rsid w:val="00C60D75"/>
    <w:rsid w:val="00C621ED"/>
    <w:rsid w:val="00C646C3"/>
    <w:rsid w:val="00C64CEA"/>
    <w:rsid w:val="00C676B2"/>
    <w:rsid w:val="00C70802"/>
    <w:rsid w:val="00C73012"/>
    <w:rsid w:val="00C76295"/>
    <w:rsid w:val="00C763DD"/>
    <w:rsid w:val="00C803C2"/>
    <w:rsid w:val="00C805CE"/>
    <w:rsid w:val="00C84FC0"/>
    <w:rsid w:val="00C856C6"/>
    <w:rsid w:val="00C85E75"/>
    <w:rsid w:val="00C90793"/>
    <w:rsid w:val="00C9244A"/>
    <w:rsid w:val="00C9781A"/>
    <w:rsid w:val="00CB0E5D"/>
    <w:rsid w:val="00CB19F4"/>
    <w:rsid w:val="00CB5DA3"/>
    <w:rsid w:val="00CB63D1"/>
    <w:rsid w:val="00CB7362"/>
    <w:rsid w:val="00CC3976"/>
    <w:rsid w:val="00CC720E"/>
    <w:rsid w:val="00CE09B7"/>
    <w:rsid w:val="00CE1DF5"/>
    <w:rsid w:val="00CE31E6"/>
    <w:rsid w:val="00CE3B74"/>
    <w:rsid w:val="00CF2785"/>
    <w:rsid w:val="00CF42E2"/>
    <w:rsid w:val="00CF4C89"/>
    <w:rsid w:val="00CF7916"/>
    <w:rsid w:val="00D01F06"/>
    <w:rsid w:val="00D07ED5"/>
    <w:rsid w:val="00D10935"/>
    <w:rsid w:val="00D12CC7"/>
    <w:rsid w:val="00D158F3"/>
    <w:rsid w:val="00D15FDC"/>
    <w:rsid w:val="00D20AC8"/>
    <w:rsid w:val="00D2470E"/>
    <w:rsid w:val="00D3665C"/>
    <w:rsid w:val="00D36CE7"/>
    <w:rsid w:val="00D375D0"/>
    <w:rsid w:val="00D42FBF"/>
    <w:rsid w:val="00D50256"/>
    <w:rsid w:val="00D508CC"/>
    <w:rsid w:val="00D50F4B"/>
    <w:rsid w:val="00D52BBE"/>
    <w:rsid w:val="00D551B7"/>
    <w:rsid w:val="00D573CE"/>
    <w:rsid w:val="00D60547"/>
    <w:rsid w:val="00D66444"/>
    <w:rsid w:val="00D70B3F"/>
    <w:rsid w:val="00D7322C"/>
    <w:rsid w:val="00D76353"/>
    <w:rsid w:val="00D77C98"/>
    <w:rsid w:val="00D81BB6"/>
    <w:rsid w:val="00D87EF5"/>
    <w:rsid w:val="00D9027E"/>
    <w:rsid w:val="00D90E82"/>
    <w:rsid w:val="00D93F82"/>
    <w:rsid w:val="00DB1863"/>
    <w:rsid w:val="00DB21CF"/>
    <w:rsid w:val="00DB28BB"/>
    <w:rsid w:val="00DB7FDD"/>
    <w:rsid w:val="00DC603F"/>
    <w:rsid w:val="00DD0C04"/>
    <w:rsid w:val="00DD3C0D"/>
    <w:rsid w:val="00DD4864"/>
    <w:rsid w:val="00DD5617"/>
    <w:rsid w:val="00DD71A2"/>
    <w:rsid w:val="00DE1DC4"/>
    <w:rsid w:val="00DE1EAF"/>
    <w:rsid w:val="00DE2661"/>
    <w:rsid w:val="00DE5202"/>
    <w:rsid w:val="00DE5CBB"/>
    <w:rsid w:val="00DF1F99"/>
    <w:rsid w:val="00E0639C"/>
    <w:rsid w:val="00E067E6"/>
    <w:rsid w:val="00E12531"/>
    <w:rsid w:val="00E12776"/>
    <w:rsid w:val="00E143B0"/>
    <w:rsid w:val="00E166ED"/>
    <w:rsid w:val="00E4012D"/>
    <w:rsid w:val="00E4150C"/>
    <w:rsid w:val="00E55891"/>
    <w:rsid w:val="00E6283A"/>
    <w:rsid w:val="00E629BF"/>
    <w:rsid w:val="00E732A3"/>
    <w:rsid w:val="00E758EC"/>
    <w:rsid w:val="00E83A85"/>
    <w:rsid w:val="00E854D1"/>
    <w:rsid w:val="00E9026B"/>
    <w:rsid w:val="00E90FC4"/>
    <w:rsid w:val="00E91893"/>
    <w:rsid w:val="00E94012"/>
    <w:rsid w:val="00EA01EC"/>
    <w:rsid w:val="00EA0EE4"/>
    <w:rsid w:val="00EA15B0"/>
    <w:rsid w:val="00EA3CDB"/>
    <w:rsid w:val="00EA5D97"/>
    <w:rsid w:val="00EB0BDB"/>
    <w:rsid w:val="00EB1882"/>
    <w:rsid w:val="00EB3D35"/>
    <w:rsid w:val="00EC0D90"/>
    <w:rsid w:val="00EC4393"/>
    <w:rsid w:val="00ED2236"/>
    <w:rsid w:val="00ED7F06"/>
    <w:rsid w:val="00EE1C07"/>
    <w:rsid w:val="00EE2C91"/>
    <w:rsid w:val="00EE3468"/>
    <w:rsid w:val="00EE3979"/>
    <w:rsid w:val="00EE6B59"/>
    <w:rsid w:val="00EF138C"/>
    <w:rsid w:val="00F026F1"/>
    <w:rsid w:val="00F034CE"/>
    <w:rsid w:val="00F10A0F"/>
    <w:rsid w:val="00F1562C"/>
    <w:rsid w:val="00F255EE"/>
    <w:rsid w:val="00F25714"/>
    <w:rsid w:val="00F273C6"/>
    <w:rsid w:val="00F30E8D"/>
    <w:rsid w:val="00F3446D"/>
    <w:rsid w:val="00F40284"/>
    <w:rsid w:val="00F411A1"/>
    <w:rsid w:val="00F45DF4"/>
    <w:rsid w:val="00F51542"/>
    <w:rsid w:val="00F53380"/>
    <w:rsid w:val="00F67976"/>
    <w:rsid w:val="00F67A4B"/>
    <w:rsid w:val="00F70BE1"/>
    <w:rsid w:val="00F729E7"/>
    <w:rsid w:val="00F76534"/>
    <w:rsid w:val="00F828BA"/>
    <w:rsid w:val="00F85929"/>
    <w:rsid w:val="00F8705F"/>
    <w:rsid w:val="00F93BDD"/>
    <w:rsid w:val="00FA0212"/>
    <w:rsid w:val="00FB0635"/>
    <w:rsid w:val="00FB3ED3"/>
    <w:rsid w:val="00FB40CF"/>
    <w:rsid w:val="00FB4408"/>
    <w:rsid w:val="00FB7933"/>
    <w:rsid w:val="00FC0862"/>
    <w:rsid w:val="00FC70FB"/>
    <w:rsid w:val="00FD143D"/>
    <w:rsid w:val="00FE256E"/>
    <w:rsid w:val="00FF24B4"/>
    <w:rsid w:val="00FF2C9D"/>
    <w:rsid w:val="00FF2E78"/>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04CB4"/>
    <w:pPr>
      <w:outlineLvl w:val="3"/>
    </w:pPr>
    <w:rPr>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04CB4"/>
    <w:rPr>
      <w:rFonts w:eastAsia="2  Lotus" w:cs="2  Badr"/>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04CB4"/>
    <w:pPr>
      <w:outlineLvl w:val="3"/>
    </w:pPr>
    <w:rPr>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04CB4"/>
    <w:rPr>
      <w:rFonts w:eastAsia="2  Lotus" w:cs="2  Badr"/>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CF0E9-5F23-425A-978A-355CD991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368</TotalTime>
  <Pages>9</Pages>
  <Words>2650</Words>
  <Characters>15109</Characters>
  <Application>Microsoft Office Word</Application>
  <DocSecurity>0</DocSecurity>
  <Lines>125</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19</cp:revision>
  <dcterms:created xsi:type="dcterms:W3CDTF">2018-04-17T09:00:00Z</dcterms:created>
  <dcterms:modified xsi:type="dcterms:W3CDTF">2018-04-18T06:50:00Z</dcterms:modified>
</cp:coreProperties>
</file>