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8529243"/>
        <w:docPartObj>
          <w:docPartGallery w:val="Table of Contents"/>
          <w:docPartUnique/>
        </w:docPartObj>
      </w:sdtPr>
      <w:sdtEndPr>
        <w:rPr>
          <w:b/>
          <w:noProof/>
        </w:rPr>
      </w:sdtEndPr>
      <w:sdtContent>
        <w:p w:rsidR="000D6974" w:rsidRDefault="000D6974" w:rsidP="000D6974">
          <w:pPr>
            <w:pStyle w:val="TOCHeading"/>
            <w:spacing w:line="360" w:lineRule="auto"/>
            <w:jc w:val="center"/>
          </w:pPr>
          <w:r>
            <w:rPr>
              <w:rFonts w:hint="cs"/>
              <w:rtl/>
            </w:rPr>
            <w:t>فهرست مطالب</w:t>
          </w:r>
        </w:p>
        <w:p w:rsidR="000D6974" w:rsidRDefault="000D6974" w:rsidP="000D6974">
          <w:pPr>
            <w:pStyle w:val="TOC1"/>
            <w:tabs>
              <w:tab w:val="right" w:leader="dot" w:pos="9350"/>
            </w:tabs>
            <w:spacing w:line="360" w:lineRule="auto"/>
            <w:rPr>
              <w:rFonts w:asciiTheme="minorHAnsi" w:hAnsiTheme="minorHAnsi" w:cstheme="minorBidi"/>
              <w:noProof/>
              <w:sz w:val="22"/>
              <w:szCs w:val="22"/>
              <w:lang w:bidi="ar-SA"/>
            </w:rPr>
          </w:pPr>
          <w:r>
            <w:fldChar w:fldCharType="begin"/>
          </w:r>
          <w:r>
            <w:instrText xml:space="preserve"> TOC \o "1-5" \h \z \u </w:instrText>
          </w:r>
          <w:r>
            <w:fldChar w:fldCharType="separate"/>
          </w:r>
          <w:hyperlink w:anchor="_Toc531168642" w:history="1">
            <w:r w:rsidRPr="00040F64">
              <w:rPr>
                <w:rStyle w:val="Hyperlink"/>
                <w:rFonts w:hint="eastAsia"/>
                <w:noProof/>
                <w:rtl/>
              </w:rPr>
              <w:t>موضوع</w:t>
            </w:r>
            <w:r w:rsidRPr="00040F64">
              <w:rPr>
                <w:rStyle w:val="Hyperlink"/>
                <w:noProof/>
                <w:rtl/>
              </w:rPr>
              <w:t xml:space="preserve">: </w:t>
            </w:r>
            <w:r w:rsidRPr="00040F64">
              <w:rPr>
                <w:rStyle w:val="Hyperlink"/>
                <w:rFonts w:hint="eastAsia"/>
                <w:noProof/>
                <w:rtl/>
              </w:rPr>
              <w:t>فقه</w:t>
            </w:r>
            <w:r w:rsidRPr="00040F64">
              <w:rPr>
                <w:rStyle w:val="Hyperlink"/>
                <w:noProof/>
                <w:rtl/>
              </w:rPr>
              <w:t xml:space="preserve"> / </w:t>
            </w:r>
            <w:r w:rsidRPr="00040F64">
              <w:rPr>
                <w:rStyle w:val="Hyperlink"/>
                <w:rFonts w:hint="eastAsia"/>
                <w:noProof/>
                <w:rtl/>
              </w:rPr>
              <w:t>اجتهاد</w:t>
            </w:r>
            <w:r w:rsidRPr="00040F64">
              <w:rPr>
                <w:rStyle w:val="Hyperlink"/>
                <w:noProof/>
                <w:rtl/>
              </w:rPr>
              <w:t xml:space="preserve"> </w:t>
            </w:r>
            <w:r w:rsidRPr="00040F64">
              <w:rPr>
                <w:rStyle w:val="Hyperlink"/>
                <w:rFonts w:hint="eastAsia"/>
                <w:noProof/>
                <w:rtl/>
              </w:rPr>
              <w:t>و</w:t>
            </w:r>
            <w:r w:rsidRPr="00040F64">
              <w:rPr>
                <w:rStyle w:val="Hyperlink"/>
                <w:noProof/>
                <w:rtl/>
              </w:rPr>
              <w:t xml:space="preserve"> </w:t>
            </w:r>
            <w:r w:rsidRPr="00040F64">
              <w:rPr>
                <w:rStyle w:val="Hyperlink"/>
                <w:rFonts w:hint="eastAsia"/>
                <w:noProof/>
                <w:rtl/>
              </w:rPr>
              <w:t>تقل</w:t>
            </w:r>
            <w:r w:rsidRPr="00040F64">
              <w:rPr>
                <w:rStyle w:val="Hyperlink"/>
                <w:rFonts w:hint="cs"/>
                <w:noProof/>
                <w:rtl/>
              </w:rPr>
              <w:t>ی</w:t>
            </w:r>
            <w:r w:rsidRPr="00040F64">
              <w:rPr>
                <w:rStyle w:val="Hyperlink"/>
                <w:rFonts w:hint="eastAsia"/>
                <w:noProof/>
                <w:rtl/>
              </w:rPr>
              <w:t>د</w:t>
            </w:r>
            <w:r w:rsidRPr="00040F64">
              <w:rPr>
                <w:rStyle w:val="Hyperlink"/>
                <w:noProof/>
                <w:rtl/>
              </w:rPr>
              <w:t xml:space="preserve"> /</w:t>
            </w:r>
            <w:r w:rsidRPr="00040F64">
              <w:rPr>
                <w:rStyle w:val="Hyperlink"/>
                <w:rFonts w:hint="eastAsia"/>
                <w:noProof/>
                <w:rtl/>
              </w:rPr>
              <w:t>مسأله</w:t>
            </w:r>
            <w:r w:rsidRPr="00040F64">
              <w:rPr>
                <w:rStyle w:val="Hyperlink"/>
                <w:noProof/>
                <w:rtl/>
              </w:rPr>
              <w:t xml:space="preserve"> </w:t>
            </w:r>
            <w:r w:rsidRPr="00040F64">
              <w:rPr>
                <w:rStyle w:val="Hyperlink"/>
                <w:rFonts w:hint="eastAsia"/>
                <w:noProof/>
                <w:rtl/>
              </w:rPr>
              <w:t>تقل</w:t>
            </w:r>
            <w:r w:rsidRPr="00040F64">
              <w:rPr>
                <w:rStyle w:val="Hyperlink"/>
                <w:rFonts w:hint="cs"/>
                <w:noProof/>
                <w:rtl/>
              </w:rPr>
              <w:t>ی</w:t>
            </w:r>
            <w:r w:rsidRPr="00040F64">
              <w:rPr>
                <w:rStyle w:val="Hyperlink"/>
                <w:rFonts w:hint="eastAsia"/>
                <w:noProof/>
                <w:rtl/>
              </w:rPr>
              <w:t>د</w:t>
            </w:r>
            <w:r w:rsidRPr="00040F64">
              <w:rPr>
                <w:rStyle w:val="Hyperlink"/>
                <w:noProof/>
                <w:rtl/>
              </w:rPr>
              <w:t xml:space="preserve"> (</w:t>
            </w:r>
            <w:r w:rsidRPr="00040F64">
              <w:rPr>
                <w:rStyle w:val="Hyperlink"/>
                <w:rFonts w:hint="eastAsia"/>
                <w:noProof/>
                <w:rtl/>
              </w:rPr>
              <w:t>شرا</w:t>
            </w:r>
            <w:r w:rsidRPr="00040F64">
              <w:rPr>
                <w:rStyle w:val="Hyperlink"/>
                <w:rFonts w:hint="cs"/>
                <w:noProof/>
                <w:rtl/>
              </w:rPr>
              <w:t>ی</w:t>
            </w:r>
            <w:r w:rsidRPr="00040F64">
              <w:rPr>
                <w:rStyle w:val="Hyperlink"/>
                <w:rFonts w:hint="eastAsia"/>
                <w:noProof/>
                <w:rtl/>
              </w:rPr>
              <w:t>ط</w:t>
            </w:r>
            <w:r w:rsidRPr="00040F64">
              <w:rPr>
                <w:rStyle w:val="Hyperlink"/>
                <w:noProof/>
                <w:rtl/>
              </w:rPr>
              <w:t xml:space="preserve"> </w:t>
            </w:r>
            <w:r w:rsidRPr="00040F64">
              <w:rPr>
                <w:rStyle w:val="Hyperlink"/>
                <w:rFonts w:hint="eastAsia"/>
                <w:noProof/>
                <w:rtl/>
              </w:rPr>
              <w:t>مجتهد</w:t>
            </w:r>
            <w:r w:rsidRPr="00040F64">
              <w:rPr>
                <w:rStyle w:val="Hyperlink"/>
                <w:noProof/>
                <w:rtl/>
              </w:rPr>
              <w:t xml:space="preserve">- </w:t>
            </w:r>
            <w:r w:rsidRPr="00040F64">
              <w:rPr>
                <w:rStyle w:val="Hyperlink"/>
                <w:rFonts w:hint="eastAsia"/>
                <w:noProof/>
                <w:rtl/>
              </w:rPr>
              <w:t>شرط</w:t>
            </w:r>
            <w:r w:rsidRPr="00040F64">
              <w:rPr>
                <w:rStyle w:val="Hyperlink"/>
                <w:noProof/>
                <w:rtl/>
              </w:rPr>
              <w:t xml:space="preserve"> </w:t>
            </w:r>
            <w:r w:rsidRPr="00040F64">
              <w:rPr>
                <w:rStyle w:val="Hyperlink"/>
                <w:rFonts w:hint="eastAsia"/>
                <w:noProof/>
                <w:rtl/>
              </w:rPr>
              <w:t>عدالت</w:t>
            </w:r>
            <w:r w:rsidRPr="00040F64">
              <w:rPr>
                <w:rStyle w:val="Hyperlink"/>
                <w:noProof/>
                <w:rtl/>
              </w:rPr>
              <w:t>)</w:t>
            </w:r>
            <w:r>
              <w:rPr>
                <w:noProof/>
                <w:webHidden/>
              </w:rPr>
              <w:tab/>
            </w:r>
            <w:r>
              <w:rPr>
                <w:noProof/>
                <w:webHidden/>
              </w:rPr>
              <w:fldChar w:fldCharType="begin"/>
            </w:r>
            <w:r>
              <w:rPr>
                <w:noProof/>
                <w:webHidden/>
              </w:rPr>
              <w:instrText xml:space="preserve"> PAGEREF _Toc531168642 \h </w:instrText>
            </w:r>
            <w:r>
              <w:rPr>
                <w:noProof/>
                <w:webHidden/>
              </w:rPr>
            </w:r>
            <w:r>
              <w:rPr>
                <w:noProof/>
                <w:webHidden/>
              </w:rPr>
              <w:fldChar w:fldCharType="separate"/>
            </w:r>
            <w:r>
              <w:rPr>
                <w:noProof/>
                <w:webHidden/>
                <w:rtl/>
              </w:rPr>
              <w:t>2</w:t>
            </w:r>
            <w:r>
              <w:rPr>
                <w:noProof/>
                <w:webHidden/>
              </w:rPr>
              <w:fldChar w:fldCharType="end"/>
            </w:r>
          </w:hyperlink>
        </w:p>
        <w:p w:rsidR="000D6974" w:rsidRDefault="00BB681D" w:rsidP="000D6974">
          <w:pPr>
            <w:pStyle w:val="TOC2"/>
            <w:tabs>
              <w:tab w:val="right" w:leader="dot" w:pos="9350"/>
            </w:tabs>
            <w:spacing w:line="360" w:lineRule="auto"/>
            <w:rPr>
              <w:rFonts w:asciiTheme="minorHAnsi" w:hAnsiTheme="minorHAnsi" w:cstheme="minorBidi"/>
              <w:noProof/>
              <w:sz w:val="22"/>
              <w:szCs w:val="22"/>
              <w:lang w:bidi="ar-SA"/>
            </w:rPr>
          </w:pPr>
          <w:hyperlink w:anchor="_Toc531168643" w:history="1">
            <w:r w:rsidR="000D6974" w:rsidRPr="00040F64">
              <w:rPr>
                <w:rStyle w:val="Hyperlink"/>
                <w:rFonts w:hint="eastAsia"/>
                <w:noProof/>
                <w:rtl/>
              </w:rPr>
              <w:t>اشاره</w:t>
            </w:r>
            <w:r w:rsidR="000D6974">
              <w:rPr>
                <w:noProof/>
                <w:webHidden/>
              </w:rPr>
              <w:tab/>
            </w:r>
            <w:r w:rsidR="000D6974">
              <w:rPr>
                <w:noProof/>
                <w:webHidden/>
              </w:rPr>
              <w:fldChar w:fldCharType="begin"/>
            </w:r>
            <w:r w:rsidR="000D6974">
              <w:rPr>
                <w:noProof/>
                <w:webHidden/>
              </w:rPr>
              <w:instrText xml:space="preserve"> PAGEREF _Toc531168643 \h </w:instrText>
            </w:r>
            <w:r w:rsidR="000D6974">
              <w:rPr>
                <w:noProof/>
                <w:webHidden/>
              </w:rPr>
            </w:r>
            <w:r w:rsidR="000D6974">
              <w:rPr>
                <w:noProof/>
                <w:webHidden/>
              </w:rPr>
              <w:fldChar w:fldCharType="separate"/>
            </w:r>
            <w:r w:rsidR="000D6974">
              <w:rPr>
                <w:noProof/>
                <w:webHidden/>
                <w:rtl/>
              </w:rPr>
              <w:t>2</w:t>
            </w:r>
            <w:r w:rsidR="000D6974">
              <w:rPr>
                <w:noProof/>
                <w:webHidden/>
              </w:rPr>
              <w:fldChar w:fldCharType="end"/>
            </w:r>
          </w:hyperlink>
        </w:p>
        <w:p w:rsidR="000D6974" w:rsidRDefault="00BB681D" w:rsidP="000D6974">
          <w:pPr>
            <w:pStyle w:val="TOC2"/>
            <w:tabs>
              <w:tab w:val="right" w:leader="dot" w:pos="9350"/>
            </w:tabs>
            <w:spacing w:line="360" w:lineRule="auto"/>
            <w:rPr>
              <w:rFonts w:asciiTheme="minorHAnsi" w:hAnsiTheme="minorHAnsi" w:cstheme="minorBidi"/>
              <w:noProof/>
              <w:sz w:val="22"/>
              <w:szCs w:val="22"/>
              <w:lang w:bidi="ar-SA"/>
            </w:rPr>
          </w:pPr>
          <w:hyperlink w:anchor="_Toc531168644" w:history="1">
            <w:r w:rsidR="000D6974" w:rsidRPr="00040F64">
              <w:rPr>
                <w:rStyle w:val="Hyperlink"/>
                <w:rFonts w:hint="eastAsia"/>
                <w:noProof/>
                <w:rtl/>
              </w:rPr>
              <w:t>اشکال</w:t>
            </w:r>
            <w:r w:rsidR="000D6974" w:rsidRPr="00040F64">
              <w:rPr>
                <w:rStyle w:val="Hyperlink"/>
                <w:noProof/>
                <w:rtl/>
              </w:rPr>
              <w:t xml:space="preserve"> </w:t>
            </w:r>
            <w:r w:rsidR="000D6974" w:rsidRPr="00040F64">
              <w:rPr>
                <w:rStyle w:val="Hyperlink"/>
                <w:rFonts w:hint="eastAsia"/>
                <w:noProof/>
                <w:rtl/>
              </w:rPr>
              <w:t>مرحوم</w:t>
            </w:r>
            <w:r w:rsidR="000D6974" w:rsidRPr="00040F64">
              <w:rPr>
                <w:rStyle w:val="Hyperlink"/>
                <w:noProof/>
                <w:rtl/>
              </w:rPr>
              <w:t xml:space="preserve"> </w:t>
            </w:r>
            <w:r w:rsidR="000D6974" w:rsidRPr="00040F64">
              <w:rPr>
                <w:rStyle w:val="Hyperlink"/>
                <w:rFonts w:hint="eastAsia"/>
                <w:noProof/>
                <w:rtl/>
              </w:rPr>
              <w:t>خوئ</w:t>
            </w:r>
            <w:r w:rsidR="000D6974" w:rsidRPr="00040F64">
              <w:rPr>
                <w:rStyle w:val="Hyperlink"/>
                <w:rFonts w:hint="cs"/>
                <w:noProof/>
                <w:rtl/>
              </w:rPr>
              <w:t>ی</w:t>
            </w:r>
            <w:r w:rsidR="000D6974" w:rsidRPr="00040F64">
              <w:rPr>
                <w:rStyle w:val="Hyperlink"/>
                <w:noProof/>
                <w:rtl/>
              </w:rPr>
              <w:t xml:space="preserve"> </w:t>
            </w:r>
            <w:r w:rsidR="000D6974" w:rsidRPr="00040F64">
              <w:rPr>
                <w:rStyle w:val="Hyperlink"/>
                <w:rFonts w:hint="eastAsia"/>
                <w:noProof/>
                <w:rtl/>
              </w:rPr>
              <w:t>به</w:t>
            </w:r>
            <w:r w:rsidR="000D6974" w:rsidRPr="00040F64">
              <w:rPr>
                <w:rStyle w:val="Hyperlink"/>
                <w:noProof/>
                <w:rtl/>
              </w:rPr>
              <w:t xml:space="preserve"> </w:t>
            </w:r>
            <w:r w:rsidR="000D6974" w:rsidRPr="00040F64">
              <w:rPr>
                <w:rStyle w:val="Hyperlink"/>
                <w:rFonts w:hint="eastAsia"/>
                <w:noProof/>
                <w:rtl/>
              </w:rPr>
              <w:t>کلام</w:t>
            </w:r>
            <w:r w:rsidR="000D6974" w:rsidRPr="00040F64">
              <w:rPr>
                <w:rStyle w:val="Hyperlink"/>
                <w:noProof/>
                <w:rtl/>
              </w:rPr>
              <w:t xml:space="preserve"> </w:t>
            </w:r>
            <w:r w:rsidR="000D6974" w:rsidRPr="00040F64">
              <w:rPr>
                <w:rStyle w:val="Hyperlink"/>
                <w:rFonts w:hint="eastAsia"/>
                <w:noProof/>
                <w:rtl/>
              </w:rPr>
              <w:t>مرحوم</w:t>
            </w:r>
            <w:r w:rsidR="000D6974" w:rsidRPr="00040F64">
              <w:rPr>
                <w:rStyle w:val="Hyperlink"/>
                <w:noProof/>
                <w:rtl/>
              </w:rPr>
              <w:t xml:space="preserve"> </w:t>
            </w:r>
            <w:r w:rsidR="000D6974" w:rsidRPr="00040F64">
              <w:rPr>
                <w:rStyle w:val="Hyperlink"/>
                <w:rFonts w:hint="eastAsia"/>
                <w:noProof/>
                <w:rtl/>
              </w:rPr>
              <w:t>ش</w:t>
            </w:r>
            <w:r w:rsidR="000D6974" w:rsidRPr="00040F64">
              <w:rPr>
                <w:rStyle w:val="Hyperlink"/>
                <w:rFonts w:hint="cs"/>
                <w:noProof/>
                <w:rtl/>
              </w:rPr>
              <w:t>ی</w:t>
            </w:r>
            <w:r w:rsidR="000D6974" w:rsidRPr="00040F64">
              <w:rPr>
                <w:rStyle w:val="Hyperlink"/>
                <w:rFonts w:hint="eastAsia"/>
                <w:noProof/>
                <w:rtl/>
              </w:rPr>
              <w:t>خ</w:t>
            </w:r>
            <w:r w:rsidR="000D6974">
              <w:rPr>
                <w:noProof/>
                <w:webHidden/>
              </w:rPr>
              <w:tab/>
            </w:r>
            <w:r w:rsidR="000D6974">
              <w:rPr>
                <w:noProof/>
                <w:webHidden/>
              </w:rPr>
              <w:fldChar w:fldCharType="begin"/>
            </w:r>
            <w:r w:rsidR="000D6974">
              <w:rPr>
                <w:noProof/>
                <w:webHidden/>
              </w:rPr>
              <w:instrText xml:space="preserve"> PAGEREF _Toc531168644 \h </w:instrText>
            </w:r>
            <w:r w:rsidR="000D6974">
              <w:rPr>
                <w:noProof/>
                <w:webHidden/>
              </w:rPr>
            </w:r>
            <w:r w:rsidR="000D6974">
              <w:rPr>
                <w:noProof/>
                <w:webHidden/>
              </w:rPr>
              <w:fldChar w:fldCharType="separate"/>
            </w:r>
            <w:r w:rsidR="000D6974">
              <w:rPr>
                <w:noProof/>
                <w:webHidden/>
                <w:rtl/>
              </w:rPr>
              <w:t>2</w:t>
            </w:r>
            <w:r w:rsidR="000D6974">
              <w:rPr>
                <w:noProof/>
                <w:webHidden/>
              </w:rPr>
              <w:fldChar w:fldCharType="end"/>
            </w:r>
          </w:hyperlink>
        </w:p>
        <w:p w:rsidR="000D6974" w:rsidRDefault="00BB681D" w:rsidP="000D6974">
          <w:pPr>
            <w:pStyle w:val="TOC3"/>
            <w:tabs>
              <w:tab w:val="right" w:leader="dot" w:pos="9350"/>
            </w:tabs>
            <w:spacing w:line="360" w:lineRule="auto"/>
            <w:rPr>
              <w:rFonts w:asciiTheme="minorHAnsi" w:eastAsiaTheme="minorEastAsia" w:hAnsiTheme="minorHAnsi" w:cstheme="minorBidi"/>
              <w:noProof/>
              <w:sz w:val="22"/>
              <w:szCs w:val="22"/>
              <w:lang w:bidi="ar-SA"/>
            </w:rPr>
          </w:pPr>
          <w:hyperlink w:anchor="_Toc531168645" w:history="1">
            <w:r w:rsidR="000D6974" w:rsidRPr="00040F64">
              <w:rPr>
                <w:rStyle w:val="Hyperlink"/>
                <w:rFonts w:hint="eastAsia"/>
                <w:noProof/>
                <w:rtl/>
              </w:rPr>
              <w:t>سؤال</w:t>
            </w:r>
            <w:r w:rsidR="000D6974" w:rsidRPr="00040F64">
              <w:rPr>
                <w:rStyle w:val="Hyperlink"/>
                <w:noProof/>
                <w:rtl/>
              </w:rPr>
              <w:t xml:space="preserve">: </w:t>
            </w:r>
            <w:r w:rsidR="000D6974" w:rsidRPr="00040F64">
              <w:rPr>
                <w:rStyle w:val="Hyperlink"/>
                <w:rFonts w:hint="eastAsia"/>
                <w:noProof/>
                <w:rtl/>
              </w:rPr>
              <w:t>آ</w:t>
            </w:r>
            <w:r w:rsidR="000D6974" w:rsidRPr="00040F64">
              <w:rPr>
                <w:rStyle w:val="Hyperlink"/>
                <w:rFonts w:hint="cs"/>
                <w:noProof/>
                <w:rtl/>
              </w:rPr>
              <w:t>ی</w:t>
            </w:r>
            <w:r w:rsidR="000D6974" w:rsidRPr="00040F64">
              <w:rPr>
                <w:rStyle w:val="Hyperlink"/>
                <w:rFonts w:hint="eastAsia"/>
                <w:noProof/>
                <w:rtl/>
              </w:rPr>
              <w:t>ا</w:t>
            </w:r>
            <w:r w:rsidR="000D6974" w:rsidRPr="00040F64">
              <w:rPr>
                <w:rStyle w:val="Hyperlink"/>
                <w:noProof/>
                <w:rtl/>
              </w:rPr>
              <w:t xml:space="preserve"> </w:t>
            </w:r>
            <w:r w:rsidR="000D6974" w:rsidRPr="00040F64">
              <w:rPr>
                <w:rStyle w:val="Hyperlink"/>
                <w:rFonts w:hint="eastAsia"/>
                <w:noProof/>
                <w:rtl/>
              </w:rPr>
              <w:t>در</w:t>
            </w:r>
            <w:r w:rsidR="000D6974" w:rsidRPr="00040F64">
              <w:rPr>
                <w:rStyle w:val="Hyperlink"/>
                <w:noProof/>
                <w:rtl/>
              </w:rPr>
              <w:t xml:space="preserve"> </w:t>
            </w:r>
            <w:r w:rsidR="000D6974" w:rsidRPr="00040F64">
              <w:rPr>
                <w:rStyle w:val="Hyperlink"/>
                <w:rFonts w:hint="eastAsia"/>
                <w:noProof/>
                <w:rtl/>
              </w:rPr>
              <w:t>معص</w:t>
            </w:r>
            <w:r w:rsidR="000D6974" w:rsidRPr="00040F64">
              <w:rPr>
                <w:rStyle w:val="Hyperlink"/>
                <w:rFonts w:hint="cs"/>
                <w:noProof/>
                <w:rtl/>
              </w:rPr>
              <w:t>ی</w:t>
            </w:r>
            <w:r w:rsidR="000D6974" w:rsidRPr="00040F64">
              <w:rPr>
                <w:rStyle w:val="Hyperlink"/>
                <w:rFonts w:hint="eastAsia"/>
                <w:noProof/>
                <w:rtl/>
              </w:rPr>
              <w:t>ت</w:t>
            </w:r>
            <w:r w:rsidR="000D6974" w:rsidRPr="00040F64">
              <w:rPr>
                <w:rStyle w:val="Hyperlink"/>
                <w:noProof/>
                <w:rtl/>
              </w:rPr>
              <w:t xml:space="preserve"> </w:t>
            </w:r>
            <w:r w:rsidR="000D6974" w:rsidRPr="00040F64">
              <w:rPr>
                <w:rStyle w:val="Hyperlink"/>
                <w:rFonts w:hint="eastAsia"/>
                <w:noProof/>
                <w:rtl/>
              </w:rPr>
              <w:t>صغ</w:t>
            </w:r>
            <w:r w:rsidR="000D6974" w:rsidRPr="00040F64">
              <w:rPr>
                <w:rStyle w:val="Hyperlink"/>
                <w:rFonts w:hint="cs"/>
                <w:noProof/>
                <w:rtl/>
              </w:rPr>
              <w:t>ی</w:t>
            </w:r>
            <w:r w:rsidR="000D6974" w:rsidRPr="00040F64">
              <w:rPr>
                <w:rStyle w:val="Hyperlink"/>
                <w:rFonts w:hint="eastAsia"/>
                <w:noProof/>
                <w:rtl/>
              </w:rPr>
              <w:t>ره</w:t>
            </w:r>
            <w:r w:rsidR="000D6974" w:rsidRPr="00040F64">
              <w:rPr>
                <w:rStyle w:val="Hyperlink"/>
                <w:noProof/>
                <w:rtl/>
              </w:rPr>
              <w:t xml:space="preserve"> </w:t>
            </w:r>
            <w:r w:rsidR="000D6974" w:rsidRPr="00040F64">
              <w:rPr>
                <w:rStyle w:val="Hyperlink"/>
                <w:rFonts w:hint="eastAsia"/>
                <w:noProof/>
                <w:rtl/>
              </w:rPr>
              <w:t>م</w:t>
            </w:r>
            <w:r w:rsidR="000D6974" w:rsidRPr="00040F64">
              <w:rPr>
                <w:rStyle w:val="Hyperlink"/>
                <w:rFonts w:hint="cs"/>
                <w:noProof/>
                <w:rtl/>
              </w:rPr>
              <w:t>ی‌</w:t>
            </w:r>
            <w:r w:rsidR="000D6974" w:rsidRPr="00040F64">
              <w:rPr>
                <w:rStyle w:val="Hyperlink"/>
                <w:rFonts w:hint="eastAsia"/>
                <w:noProof/>
                <w:rtl/>
              </w:rPr>
              <w:t>توان</w:t>
            </w:r>
            <w:r w:rsidR="000D6974" w:rsidRPr="00040F64">
              <w:rPr>
                <w:rStyle w:val="Hyperlink"/>
                <w:noProof/>
                <w:rtl/>
              </w:rPr>
              <w:t xml:space="preserve"> </w:t>
            </w:r>
            <w:r w:rsidR="000D6974" w:rsidRPr="00040F64">
              <w:rPr>
                <w:rStyle w:val="Hyperlink"/>
                <w:rFonts w:hint="eastAsia"/>
                <w:noProof/>
                <w:rtl/>
              </w:rPr>
              <w:t>به</w:t>
            </w:r>
            <w:r w:rsidR="000D6974" w:rsidRPr="00040F64">
              <w:rPr>
                <w:rStyle w:val="Hyperlink"/>
                <w:noProof/>
                <w:rtl/>
              </w:rPr>
              <w:t xml:space="preserve"> </w:t>
            </w:r>
            <w:r w:rsidR="000D6974" w:rsidRPr="00040F64">
              <w:rPr>
                <w:rStyle w:val="Hyperlink"/>
                <w:rFonts w:hint="eastAsia"/>
                <w:noProof/>
                <w:rtl/>
              </w:rPr>
              <w:t>عام</w:t>
            </w:r>
            <w:r w:rsidR="000D6974" w:rsidRPr="00040F64">
              <w:rPr>
                <w:rStyle w:val="Hyperlink"/>
                <w:noProof/>
                <w:rtl/>
              </w:rPr>
              <w:t xml:space="preserve"> </w:t>
            </w:r>
            <w:r w:rsidR="000D6974" w:rsidRPr="00040F64">
              <w:rPr>
                <w:rStyle w:val="Hyperlink"/>
                <w:rFonts w:hint="eastAsia"/>
                <w:noProof/>
                <w:rtl/>
              </w:rPr>
              <w:t>تمسّک</w:t>
            </w:r>
            <w:r w:rsidR="000D6974" w:rsidRPr="00040F64">
              <w:rPr>
                <w:rStyle w:val="Hyperlink"/>
                <w:noProof/>
                <w:rtl/>
              </w:rPr>
              <w:t xml:space="preserve"> </w:t>
            </w:r>
            <w:r w:rsidR="000D6974" w:rsidRPr="00040F64">
              <w:rPr>
                <w:rStyle w:val="Hyperlink"/>
                <w:rFonts w:hint="eastAsia"/>
                <w:noProof/>
                <w:rtl/>
              </w:rPr>
              <w:t>کرد؟</w:t>
            </w:r>
            <w:r w:rsidR="000D6974">
              <w:rPr>
                <w:noProof/>
                <w:webHidden/>
              </w:rPr>
              <w:tab/>
            </w:r>
            <w:r w:rsidR="000D6974">
              <w:rPr>
                <w:noProof/>
                <w:webHidden/>
              </w:rPr>
              <w:fldChar w:fldCharType="begin"/>
            </w:r>
            <w:r w:rsidR="000D6974">
              <w:rPr>
                <w:noProof/>
                <w:webHidden/>
              </w:rPr>
              <w:instrText xml:space="preserve"> PAGEREF _Toc531168645 \h </w:instrText>
            </w:r>
            <w:r w:rsidR="000D6974">
              <w:rPr>
                <w:noProof/>
                <w:webHidden/>
              </w:rPr>
            </w:r>
            <w:r w:rsidR="000D6974">
              <w:rPr>
                <w:noProof/>
                <w:webHidden/>
              </w:rPr>
              <w:fldChar w:fldCharType="separate"/>
            </w:r>
            <w:r w:rsidR="000D6974">
              <w:rPr>
                <w:noProof/>
                <w:webHidden/>
                <w:rtl/>
              </w:rPr>
              <w:t>2</w:t>
            </w:r>
            <w:r w:rsidR="000D6974">
              <w:rPr>
                <w:noProof/>
                <w:webHidden/>
              </w:rPr>
              <w:fldChar w:fldCharType="end"/>
            </w:r>
          </w:hyperlink>
        </w:p>
        <w:p w:rsidR="000D6974" w:rsidRDefault="00BB681D" w:rsidP="000D6974">
          <w:pPr>
            <w:pStyle w:val="TOC3"/>
            <w:tabs>
              <w:tab w:val="right" w:leader="dot" w:pos="9350"/>
            </w:tabs>
            <w:spacing w:line="360" w:lineRule="auto"/>
            <w:rPr>
              <w:rFonts w:asciiTheme="minorHAnsi" w:eastAsiaTheme="minorEastAsia" w:hAnsiTheme="minorHAnsi" w:cstheme="minorBidi"/>
              <w:noProof/>
              <w:sz w:val="22"/>
              <w:szCs w:val="22"/>
              <w:lang w:bidi="ar-SA"/>
            </w:rPr>
          </w:pPr>
          <w:hyperlink w:anchor="_Toc531168646" w:history="1">
            <w:r w:rsidR="000D6974" w:rsidRPr="00040F64">
              <w:rPr>
                <w:rStyle w:val="Hyperlink"/>
                <w:rFonts w:hint="eastAsia"/>
                <w:noProof/>
                <w:rtl/>
              </w:rPr>
              <w:t>نظر</w:t>
            </w:r>
            <w:r w:rsidR="000D6974" w:rsidRPr="00040F64">
              <w:rPr>
                <w:rStyle w:val="Hyperlink"/>
                <w:noProof/>
                <w:rtl/>
              </w:rPr>
              <w:t xml:space="preserve"> </w:t>
            </w:r>
            <w:r w:rsidR="000D6974" w:rsidRPr="00040F64">
              <w:rPr>
                <w:rStyle w:val="Hyperlink"/>
                <w:rFonts w:hint="eastAsia"/>
                <w:noProof/>
                <w:rtl/>
              </w:rPr>
              <w:t>مرحوم</w:t>
            </w:r>
            <w:r w:rsidR="000D6974" w:rsidRPr="00040F64">
              <w:rPr>
                <w:rStyle w:val="Hyperlink"/>
                <w:noProof/>
                <w:rtl/>
              </w:rPr>
              <w:t xml:space="preserve"> </w:t>
            </w:r>
            <w:r w:rsidR="000D6974" w:rsidRPr="00040F64">
              <w:rPr>
                <w:rStyle w:val="Hyperlink"/>
                <w:rFonts w:hint="eastAsia"/>
                <w:noProof/>
                <w:rtl/>
              </w:rPr>
              <w:t>ش</w:t>
            </w:r>
            <w:r w:rsidR="000D6974" w:rsidRPr="00040F64">
              <w:rPr>
                <w:rStyle w:val="Hyperlink"/>
                <w:rFonts w:hint="cs"/>
                <w:noProof/>
                <w:rtl/>
              </w:rPr>
              <w:t>ی</w:t>
            </w:r>
            <w:r w:rsidR="000D6974" w:rsidRPr="00040F64">
              <w:rPr>
                <w:rStyle w:val="Hyperlink"/>
                <w:rFonts w:hint="eastAsia"/>
                <w:noProof/>
                <w:rtl/>
              </w:rPr>
              <w:t>خ</w:t>
            </w:r>
            <w:r w:rsidR="000D6974" w:rsidRPr="00040F64">
              <w:rPr>
                <w:rStyle w:val="Hyperlink"/>
                <w:noProof/>
                <w:rtl/>
              </w:rPr>
              <w:t xml:space="preserve">: </w:t>
            </w:r>
            <w:r w:rsidR="000D6974" w:rsidRPr="00040F64">
              <w:rPr>
                <w:rStyle w:val="Hyperlink"/>
                <w:rFonts w:hint="eastAsia"/>
                <w:noProof/>
                <w:rtl/>
              </w:rPr>
              <w:t>تفص</w:t>
            </w:r>
            <w:r w:rsidR="000D6974" w:rsidRPr="00040F64">
              <w:rPr>
                <w:rStyle w:val="Hyperlink"/>
                <w:rFonts w:hint="cs"/>
                <w:noProof/>
                <w:rtl/>
              </w:rPr>
              <w:t>ی</w:t>
            </w:r>
            <w:r w:rsidR="000D6974" w:rsidRPr="00040F64">
              <w:rPr>
                <w:rStyle w:val="Hyperlink"/>
                <w:rFonts w:hint="eastAsia"/>
                <w:noProof/>
                <w:rtl/>
              </w:rPr>
              <w:t>ل</w:t>
            </w:r>
            <w:r w:rsidR="000D6974" w:rsidRPr="00040F64">
              <w:rPr>
                <w:rStyle w:val="Hyperlink"/>
                <w:noProof/>
                <w:rtl/>
              </w:rPr>
              <w:t xml:space="preserve"> </w:t>
            </w:r>
            <w:r w:rsidR="000D6974" w:rsidRPr="00040F64">
              <w:rPr>
                <w:rStyle w:val="Hyperlink"/>
                <w:rFonts w:hint="eastAsia"/>
                <w:noProof/>
                <w:rtl/>
              </w:rPr>
              <w:t>ب</w:t>
            </w:r>
            <w:r w:rsidR="000D6974" w:rsidRPr="00040F64">
              <w:rPr>
                <w:rStyle w:val="Hyperlink"/>
                <w:rFonts w:hint="cs"/>
                <w:noProof/>
                <w:rtl/>
              </w:rPr>
              <w:t>ی</w:t>
            </w:r>
            <w:r w:rsidR="000D6974" w:rsidRPr="00040F64">
              <w:rPr>
                <w:rStyle w:val="Hyperlink"/>
                <w:rFonts w:hint="eastAsia"/>
                <w:noProof/>
                <w:rtl/>
              </w:rPr>
              <w:t>ن</w:t>
            </w:r>
            <w:r w:rsidR="000D6974" w:rsidRPr="00040F64">
              <w:rPr>
                <w:rStyle w:val="Hyperlink"/>
                <w:noProof/>
                <w:rtl/>
              </w:rPr>
              <w:t xml:space="preserve"> </w:t>
            </w:r>
            <w:r w:rsidR="000D6974" w:rsidRPr="00040F64">
              <w:rPr>
                <w:rStyle w:val="Hyperlink"/>
                <w:rFonts w:hint="eastAsia"/>
                <w:noProof/>
                <w:rtl/>
              </w:rPr>
              <w:t>متّصل</w:t>
            </w:r>
            <w:r w:rsidR="000D6974" w:rsidRPr="00040F64">
              <w:rPr>
                <w:rStyle w:val="Hyperlink"/>
                <w:noProof/>
                <w:rtl/>
              </w:rPr>
              <w:t xml:space="preserve"> </w:t>
            </w:r>
            <w:r w:rsidR="000D6974" w:rsidRPr="00040F64">
              <w:rPr>
                <w:rStyle w:val="Hyperlink"/>
                <w:rFonts w:hint="eastAsia"/>
                <w:noProof/>
                <w:rtl/>
              </w:rPr>
              <w:t>و</w:t>
            </w:r>
            <w:r w:rsidR="000D6974" w:rsidRPr="00040F64">
              <w:rPr>
                <w:rStyle w:val="Hyperlink"/>
                <w:noProof/>
                <w:rtl/>
              </w:rPr>
              <w:t xml:space="preserve"> </w:t>
            </w:r>
            <w:r w:rsidR="000D6974" w:rsidRPr="00040F64">
              <w:rPr>
                <w:rStyle w:val="Hyperlink"/>
                <w:rFonts w:hint="eastAsia"/>
                <w:noProof/>
                <w:rtl/>
              </w:rPr>
              <w:t>منفصل</w:t>
            </w:r>
            <w:r w:rsidR="000D6974">
              <w:rPr>
                <w:noProof/>
                <w:webHidden/>
              </w:rPr>
              <w:tab/>
            </w:r>
            <w:r w:rsidR="000D6974">
              <w:rPr>
                <w:noProof/>
                <w:webHidden/>
              </w:rPr>
              <w:fldChar w:fldCharType="begin"/>
            </w:r>
            <w:r w:rsidR="000D6974">
              <w:rPr>
                <w:noProof/>
                <w:webHidden/>
              </w:rPr>
              <w:instrText xml:space="preserve"> PAGEREF _Toc531168646 \h </w:instrText>
            </w:r>
            <w:r w:rsidR="000D6974">
              <w:rPr>
                <w:noProof/>
                <w:webHidden/>
              </w:rPr>
            </w:r>
            <w:r w:rsidR="000D6974">
              <w:rPr>
                <w:noProof/>
                <w:webHidden/>
              </w:rPr>
              <w:fldChar w:fldCharType="separate"/>
            </w:r>
            <w:r w:rsidR="000D6974">
              <w:rPr>
                <w:noProof/>
                <w:webHidden/>
                <w:rtl/>
              </w:rPr>
              <w:t>3</w:t>
            </w:r>
            <w:r w:rsidR="000D6974">
              <w:rPr>
                <w:noProof/>
                <w:webHidden/>
              </w:rPr>
              <w:fldChar w:fldCharType="end"/>
            </w:r>
          </w:hyperlink>
        </w:p>
        <w:p w:rsidR="000D6974" w:rsidRDefault="00BB681D" w:rsidP="000D6974">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31168647" w:history="1">
            <w:r w:rsidR="00DC7CCB">
              <w:rPr>
                <w:rStyle w:val="Hyperlink"/>
                <w:rFonts w:hint="eastAsia"/>
                <w:noProof/>
                <w:rtl/>
              </w:rPr>
              <w:t>درصورتی‌که</w:t>
            </w:r>
            <w:r w:rsidR="000D6974" w:rsidRPr="00040F64">
              <w:rPr>
                <w:rStyle w:val="Hyperlink"/>
                <w:noProof/>
                <w:rtl/>
              </w:rPr>
              <w:t xml:space="preserve"> </w:t>
            </w:r>
            <w:r w:rsidR="000D6974" w:rsidRPr="00040F64">
              <w:rPr>
                <w:rStyle w:val="Hyperlink"/>
                <w:rFonts w:hint="eastAsia"/>
                <w:noProof/>
                <w:rtl/>
              </w:rPr>
              <w:t>عام</w:t>
            </w:r>
            <w:r w:rsidR="000D6974" w:rsidRPr="00040F64">
              <w:rPr>
                <w:rStyle w:val="Hyperlink"/>
                <w:noProof/>
                <w:rtl/>
              </w:rPr>
              <w:t xml:space="preserve"> </w:t>
            </w:r>
            <w:r w:rsidR="000D6974" w:rsidRPr="00040F64">
              <w:rPr>
                <w:rStyle w:val="Hyperlink"/>
                <w:rFonts w:hint="eastAsia"/>
                <w:noProof/>
                <w:rtl/>
              </w:rPr>
              <w:t>و</w:t>
            </w:r>
            <w:r w:rsidR="000D6974" w:rsidRPr="00040F64">
              <w:rPr>
                <w:rStyle w:val="Hyperlink"/>
                <w:noProof/>
                <w:rtl/>
              </w:rPr>
              <w:t xml:space="preserve"> </w:t>
            </w:r>
            <w:r w:rsidR="000D6974" w:rsidRPr="00040F64">
              <w:rPr>
                <w:rStyle w:val="Hyperlink"/>
                <w:rFonts w:hint="eastAsia"/>
                <w:noProof/>
                <w:rtl/>
              </w:rPr>
              <w:t>خاص</w:t>
            </w:r>
            <w:r w:rsidR="000D6974" w:rsidRPr="00040F64">
              <w:rPr>
                <w:rStyle w:val="Hyperlink"/>
                <w:noProof/>
                <w:rtl/>
              </w:rPr>
              <w:t xml:space="preserve"> </w:t>
            </w:r>
            <w:r w:rsidR="000D6974" w:rsidRPr="00040F64">
              <w:rPr>
                <w:rStyle w:val="Hyperlink"/>
                <w:rFonts w:hint="eastAsia"/>
                <w:noProof/>
                <w:rtl/>
              </w:rPr>
              <w:t>متّصل</w:t>
            </w:r>
            <w:r w:rsidR="000D6974" w:rsidRPr="00040F64">
              <w:rPr>
                <w:rStyle w:val="Hyperlink"/>
                <w:noProof/>
                <w:rtl/>
              </w:rPr>
              <w:t xml:space="preserve"> </w:t>
            </w:r>
            <w:r w:rsidR="000D6974" w:rsidRPr="00040F64">
              <w:rPr>
                <w:rStyle w:val="Hyperlink"/>
                <w:rFonts w:hint="eastAsia"/>
                <w:noProof/>
                <w:rtl/>
              </w:rPr>
              <w:t>باشد</w:t>
            </w:r>
            <w:r w:rsidR="000D6974">
              <w:rPr>
                <w:noProof/>
                <w:webHidden/>
              </w:rPr>
              <w:tab/>
            </w:r>
            <w:r w:rsidR="000D6974">
              <w:rPr>
                <w:noProof/>
                <w:webHidden/>
              </w:rPr>
              <w:fldChar w:fldCharType="begin"/>
            </w:r>
            <w:r w:rsidR="000D6974">
              <w:rPr>
                <w:noProof/>
                <w:webHidden/>
              </w:rPr>
              <w:instrText xml:space="preserve"> PAGEREF _Toc531168647 \h </w:instrText>
            </w:r>
            <w:r w:rsidR="000D6974">
              <w:rPr>
                <w:noProof/>
                <w:webHidden/>
              </w:rPr>
            </w:r>
            <w:r w:rsidR="000D6974">
              <w:rPr>
                <w:noProof/>
                <w:webHidden/>
              </w:rPr>
              <w:fldChar w:fldCharType="separate"/>
            </w:r>
            <w:r w:rsidR="000D6974">
              <w:rPr>
                <w:noProof/>
                <w:webHidden/>
                <w:rtl/>
              </w:rPr>
              <w:t>3</w:t>
            </w:r>
            <w:r w:rsidR="000D6974">
              <w:rPr>
                <w:noProof/>
                <w:webHidden/>
              </w:rPr>
              <w:fldChar w:fldCharType="end"/>
            </w:r>
          </w:hyperlink>
        </w:p>
        <w:p w:rsidR="000D6974" w:rsidRDefault="00BB681D" w:rsidP="000D6974">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531168648" w:history="1">
            <w:r w:rsidR="00DC7CCB">
              <w:rPr>
                <w:rStyle w:val="Hyperlink"/>
                <w:rFonts w:hint="eastAsia"/>
                <w:noProof/>
                <w:rtl/>
              </w:rPr>
              <w:t>درصورتی‌که</w:t>
            </w:r>
            <w:r w:rsidR="000D6974" w:rsidRPr="00040F64">
              <w:rPr>
                <w:rStyle w:val="Hyperlink"/>
                <w:noProof/>
                <w:rtl/>
              </w:rPr>
              <w:t xml:space="preserve"> </w:t>
            </w:r>
            <w:r w:rsidR="000D6974" w:rsidRPr="00040F64">
              <w:rPr>
                <w:rStyle w:val="Hyperlink"/>
                <w:rFonts w:hint="eastAsia"/>
                <w:noProof/>
                <w:rtl/>
              </w:rPr>
              <w:t>عام</w:t>
            </w:r>
            <w:r w:rsidR="000D6974" w:rsidRPr="00040F64">
              <w:rPr>
                <w:rStyle w:val="Hyperlink"/>
                <w:noProof/>
                <w:rtl/>
              </w:rPr>
              <w:t xml:space="preserve"> </w:t>
            </w:r>
            <w:r w:rsidR="000D6974" w:rsidRPr="00040F64">
              <w:rPr>
                <w:rStyle w:val="Hyperlink"/>
                <w:rFonts w:hint="eastAsia"/>
                <w:noProof/>
                <w:rtl/>
              </w:rPr>
              <w:t>و</w:t>
            </w:r>
            <w:r w:rsidR="000D6974" w:rsidRPr="00040F64">
              <w:rPr>
                <w:rStyle w:val="Hyperlink"/>
                <w:noProof/>
                <w:rtl/>
              </w:rPr>
              <w:t xml:space="preserve"> </w:t>
            </w:r>
            <w:r w:rsidR="000D6974" w:rsidRPr="00040F64">
              <w:rPr>
                <w:rStyle w:val="Hyperlink"/>
                <w:rFonts w:hint="eastAsia"/>
                <w:noProof/>
                <w:rtl/>
              </w:rPr>
              <w:t>خاص</w:t>
            </w:r>
            <w:r w:rsidR="000D6974" w:rsidRPr="00040F64">
              <w:rPr>
                <w:rStyle w:val="Hyperlink"/>
                <w:noProof/>
                <w:rtl/>
              </w:rPr>
              <w:t xml:space="preserve"> </w:t>
            </w:r>
            <w:r w:rsidR="000D6974" w:rsidRPr="00040F64">
              <w:rPr>
                <w:rStyle w:val="Hyperlink"/>
                <w:rFonts w:hint="eastAsia"/>
                <w:noProof/>
                <w:rtl/>
              </w:rPr>
              <w:t>منفصل</w:t>
            </w:r>
            <w:r w:rsidR="000D6974" w:rsidRPr="00040F64">
              <w:rPr>
                <w:rStyle w:val="Hyperlink"/>
                <w:noProof/>
                <w:rtl/>
              </w:rPr>
              <w:t xml:space="preserve"> </w:t>
            </w:r>
            <w:r w:rsidR="000D6974" w:rsidRPr="00040F64">
              <w:rPr>
                <w:rStyle w:val="Hyperlink"/>
                <w:rFonts w:hint="eastAsia"/>
                <w:noProof/>
                <w:rtl/>
              </w:rPr>
              <w:t>باشند</w:t>
            </w:r>
            <w:r w:rsidR="000D6974">
              <w:rPr>
                <w:noProof/>
                <w:webHidden/>
              </w:rPr>
              <w:tab/>
            </w:r>
            <w:r w:rsidR="000D6974">
              <w:rPr>
                <w:noProof/>
                <w:webHidden/>
              </w:rPr>
              <w:fldChar w:fldCharType="begin"/>
            </w:r>
            <w:r w:rsidR="000D6974">
              <w:rPr>
                <w:noProof/>
                <w:webHidden/>
              </w:rPr>
              <w:instrText xml:space="preserve"> PAGEREF _Toc531168648 \h </w:instrText>
            </w:r>
            <w:r w:rsidR="000D6974">
              <w:rPr>
                <w:noProof/>
                <w:webHidden/>
              </w:rPr>
            </w:r>
            <w:r w:rsidR="000D6974">
              <w:rPr>
                <w:noProof/>
                <w:webHidden/>
              </w:rPr>
              <w:fldChar w:fldCharType="separate"/>
            </w:r>
            <w:r w:rsidR="000D6974">
              <w:rPr>
                <w:noProof/>
                <w:webHidden/>
                <w:rtl/>
              </w:rPr>
              <w:t>3</w:t>
            </w:r>
            <w:r w:rsidR="000D6974">
              <w:rPr>
                <w:noProof/>
                <w:webHidden/>
              </w:rPr>
              <w:fldChar w:fldCharType="end"/>
            </w:r>
          </w:hyperlink>
        </w:p>
        <w:p w:rsidR="000D6974" w:rsidRDefault="00BB681D" w:rsidP="000D6974">
          <w:pPr>
            <w:pStyle w:val="TOC3"/>
            <w:tabs>
              <w:tab w:val="right" w:leader="dot" w:pos="9350"/>
            </w:tabs>
            <w:spacing w:line="360" w:lineRule="auto"/>
            <w:rPr>
              <w:rFonts w:asciiTheme="minorHAnsi" w:eastAsiaTheme="minorEastAsia" w:hAnsiTheme="minorHAnsi" w:cstheme="minorBidi"/>
              <w:noProof/>
              <w:sz w:val="22"/>
              <w:szCs w:val="22"/>
              <w:lang w:bidi="ar-SA"/>
            </w:rPr>
          </w:pPr>
          <w:hyperlink w:anchor="_Toc531168649" w:history="1">
            <w:r w:rsidR="000D6974" w:rsidRPr="00040F64">
              <w:rPr>
                <w:rStyle w:val="Hyperlink"/>
                <w:rFonts w:hint="eastAsia"/>
                <w:noProof/>
                <w:rtl/>
              </w:rPr>
              <w:t>نکته</w:t>
            </w:r>
            <w:r w:rsidR="000D6974" w:rsidRPr="00040F64">
              <w:rPr>
                <w:rStyle w:val="Hyperlink"/>
                <w:noProof/>
                <w:rtl/>
              </w:rPr>
              <w:t xml:space="preserve"> </w:t>
            </w:r>
            <w:r w:rsidR="000D6974" w:rsidRPr="00040F64">
              <w:rPr>
                <w:rStyle w:val="Hyperlink"/>
                <w:rFonts w:hint="eastAsia"/>
                <w:noProof/>
                <w:rtl/>
              </w:rPr>
              <w:t>مکمّل</w:t>
            </w:r>
            <w:r w:rsidR="000D6974" w:rsidRPr="00040F64">
              <w:rPr>
                <w:rStyle w:val="Hyperlink"/>
                <w:noProof/>
                <w:rtl/>
              </w:rPr>
              <w:t xml:space="preserve">: </w:t>
            </w:r>
            <w:r w:rsidR="000D6974" w:rsidRPr="00040F64">
              <w:rPr>
                <w:rStyle w:val="Hyperlink"/>
                <w:rFonts w:hint="eastAsia"/>
                <w:noProof/>
                <w:rtl/>
              </w:rPr>
              <w:t>مخصص‌ها</w:t>
            </w:r>
            <w:r w:rsidR="000D6974" w:rsidRPr="00040F64">
              <w:rPr>
                <w:rStyle w:val="Hyperlink"/>
                <w:rFonts w:hint="cs"/>
                <w:noProof/>
                <w:rtl/>
              </w:rPr>
              <w:t>ی</w:t>
            </w:r>
            <w:r w:rsidR="000D6974" w:rsidRPr="00040F64">
              <w:rPr>
                <w:rStyle w:val="Hyperlink"/>
                <w:noProof/>
                <w:rtl/>
              </w:rPr>
              <w:t xml:space="preserve"> </w:t>
            </w:r>
            <w:r w:rsidR="000D6974" w:rsidRPr="00040F64">
              <w:rPr>
                <w:rStyle w:val="Hyperlink"/>
                <w:rFonts w:hint="eastAsia"/>
                <w:noProof/>
                <w:rtl/>
              </w:rPr>
              <w:t>منفصل</w:t>
            </w:r>
            <w:r w:rsidR="000D6974" w:rsidRPr="00040F64">
              <w:rPr>
                <w:rStyle w:val="Hyperlink"/>
                <w:noProof/>
                <w:rtl/>
              </w:rPr>
              <w:t xml:space="preserve"> </w:t>
            </w:r>
            <w:r w:rsidR="000D6974" w:rsidRPr="00040F64">
              <w:rPr>
                <w:rStyle w:val="Hyperlink"/>
                <w:rFonts w:hint="eastAsia"/>
                <w:noProof/>
                <w:rtl/>
              </w:rPr>
              <w:t>بر</w:t>
            </w:r>
            <w:r w:rsidR="000D6974" w:rsidRPr="00040F64">
              <w:rPr>
                <w:rStyle w:val="Hyperlink"/>
                <w:noProof/>
                <w:rtl/>
              </w:rPr>
              <w:t xml:space="preserve"> </w:t>
            </w:r>
            <w:r w:rsidR="000D6974" w:rsidRPr="00040F64">
              <w:rPr>
                <w:rStyle w:val="Hyperlink"/>
                <w:rFonts w:hint="eastAsia"/>
                <w:noProof/>
                <w:rtl/>
              </w:rPr>
              <w:t>دو</w:t>
            </w:r>
            <w:r w:rsidR="000D6974" w:rsidRPr="00040F64">
              <w:rPr>
                <w:rStyle w:val="Hyperlink"/>
                <w:noProof/>
                <w:rtl/>
              </w:rPr>
              <w:t xml:space="preserve"> </w:t>
            </w:r>
            <w:r w:rsidR="000D6974" w:rsidRPr="00040F64">
              <w:rPr>
                <w:rStyle w:val="Hyperlink"/>
                <w:rFonts w:hint="eastAsia"/>
                <w:noProof/>
                <w:rtl/>
              </w:rPr>
              <w:t>قسم</w:t>
            </w:r>
            <w:r w:rsidR="000D6974" w:rsidRPr="00040F64">
              <w:rPr>
                <w:rStyle w:val="Hyperlink"/>
                <w:noProof/>
                <w:rtl/>
              </w:rPr>
              <w:t xml:space="preserve"> </w:t>
            </w:r>
            <w:r w:rsidR="000D6974" w:rsidRPr="00040F64">
              <w:rPr>
                <w:rStyle w:val="Hyperlink"/>
                <w:rFonts w:hint="eastAsia"/>
                <w:noProof/>
                <w:rtl/>
              </w:rPr>
              <w:t>م</w:t>
            </w:r>
            <w:r w:rsidR="000D6974" w:rsidRPr="00040F64">
              <w:rPr>
                <w:rStyle w:val="Hyperlink"/>
                <w:rFonts w:hint="cs"/>
                <w:noProof/>
                <w:rtl/>
              </w:rPr>
              <w:t>ی‌</w:t>
            </w:r>
            <w:r w:rsidR="000D6974" w:rsidRPr="00040F64">
              <w:rPr>
                <w:rStyle w:val="Hyperlink"/>
                <w:rFonts w:hint="eastAsia"/>
                <w:noProof/>
                <w:rtl/>
              </w:rPr>
              <w:t>باشند</w:t>
            </w:r>
            <w:r w:rsidR="000D6974">
              <w:rPr>
                <w:noProof/>
                <w:webHidden/>
              </w:rPr>
              <w:tab/>
            </w:r>
            <w:r w:rsidR="000D6974">
              <w:rPr>
                <w:noProof/>
                <w:webHidden/>
              </w:rPr>
              <w:fldChar w:fldCharType="begin"/>
            </w:r>
            <w:r w:rsidR="000D6974">
              <w:rPr>
                <w:noProof/>
                <w:webHidden/>
              </w:rPr>
              <w:instrText xml:space="preserve"> PAGEREF _Toc531168649 \h </w:instrText>
            </w:r>
            <w:r w:rsidR="000D6974">
              <w:rPr>
                <w:noProof/>
                <w:webHidden/>
              </w:rPr>
            </w:r>
            <w:r w:rsidR="000D6974">
              <w:rPr>
                <w:noProof/>
                <w:webHidden/>
              </w:rPr>
              <w:fldChar w:fldCharType="separate"/>
            </w:r>
            <w:r w:rsidR="000D6974">
              <w:rPr>
                <w:noProof/>
                <w:webHidden/>
                <w:rtl/>
              </w:rPr>
              <w:t>4</w:t>
            </w:r>
            <w:r w:rsidR="000D6974">
              <w:rPr>
                <w:noProof/>
                <w:webHidden/>
              </w:rPr>
              <w:fldChar w:fldCharType="end"/>
            </w:r>
          </w:hyperlink>
        </w:p>
        <w:p w:rsidR="000D6974" w:rsidRDefault="00BB681D" w:rsidP="000D6974">
          <w:pPr>
            <w:pStyle w:val="TOC2"/>
            <w:tabs>
              <w:tab w:val="right" w:leader="dot" w:pos="9350"/>
            </w:tabs>
            <w:spacing w:line="360" w:lineRule="auto"/>
            <w:rPr>
              <w:rFonts w:asciiTheme="minorHAnsi" w:hAnsiTheme="minorHAnsi" w:cstheme="minorBidi"/>
              <w:noProof/>
              <w:sz w:val="22"/>
              <w:szCs w:val="22"/>
              <w:lang w:bidi="ar-SA"/>
            </w:rPr>
          </w:pPr>
          <w:hyperlink w:anchor="_Toc531168650" w:history="1">
            <w:r w:rsidR="000D6974" w:rsidRPr="00040F64">
              <w:rPr>
                <w:rStyle w:val="Hyperlink"/>
                <w:rFonts w:hint="eastAsia"/>
                <w:noProof/>
                <w:rtl/>
              </w:rPr>
              <w:t>تطب</w:t>
            </w:r>
            <w:r w:rsidR="000D6974" w:rsidRPr="00040F64">
              <w:rPr>
                <w:rStyle w:val="Hyperlink"/>
                <w:rFonts w:hint="cs"/>
                <w:noProof/>
                <w:rtl/>
              </w:rPr>
              <w:t>ی</w:t>
            </w:r>
            <w:r w:rsidR="000D6974" w:rsidRPr="00040F64">
              <w:rPr>
                <w:rStyle w:val="Hyperlink"/>
                <w:rFonts w:hint="eastAsia"/>
                <w:noProof/>
                <w:rtl/>
              </w:rPr>
              <w:t>ق</w:t>
            </w:r>
            <w:r w:rsidR="000D6974" w:rsidRPr="00040F64">
              <w:rPr>
                <w:rStyle w:val="Hyperlink"/>
                <w:noProof/>
                <w:rtl/>
              </w:rPr>
              <w:t xml:space="preserve"> </w:t>
            </w:r>
            <w:r w:rsidR="000D6974" w:rsidRPr="00040F64">
              <w:rPr>
                <w:rStyle w:val="Hyperlink"/>
                <w:rFonts w:hint="eastAsia"/>
                <w:noProof/>
                <w:rtl/>
              </w:rPr>
              <w:t>کلام</w:t>
            </w:r>
            <w:r w:rsidR="000D6974" w:rsidRPr="00040F64">
              <w:rPr>
                <w:rStyle w:val="Hyperlink"/>
                <w:noProof/>
                <w:rtl/>
              </w:rPr>
              <w:t xml:space="preserve"> </w:t>
            </w:r>
            <w:r w:rsidR="000D6974" w:rsidRPr="00040F64">
              <w:rPr>
                <w:rStyle w:val="Hyperlink"/>
                <w:rFonts w:hint="eastAsia"/>
                <w:noProof/>
                <w:rtl/>
              </w:rPr>
              <w:t>مرحوم</w:t>
            </w:r>
            <w:r w:rsidR="000D6974" w:rsidRPr="00040F64">
              <w:rPr>
                <w:rStyle w:val="Hyperlink"/>
                <w:noProof/>
                <w:rtl/>
              </w:rPr>
              <w:t xml:space="preserve"> </w:t>
            </w:r>
            <w:r w:rsidR="000D6974" w:rsidRPr="00040F64">
              <w:rPr>
                <w:rStyle w:val="Hyperlink"/>
                <w:rFonts w:hint="eastAsia"/>
                <w:noProof/>
                <w:rtl/>
              </w:rPr>
              <w:t>خوئ</w:t>
            </w:r>
            <w:r w:rsidR="000D6974" w:rsidRPr="00040F64">
              <w:rPr>
                <w:rStyle w:val="Hyperlink"/>
                <w:rFonts w:hint="cs"/>
                <w:noProof/>
                <w:rtl/>
              </w:rPr>
              <w:t>ی</w:t>
            </w:r>
            <w:r w:rsidR="000D6974" w:rsidRPr="00040F64">
              <w:rPr>
                <w:rStyle w:val="Hyperlink"/>
                <w:noProof/>
                <w:rtl/>
              </w:rPr>
              <w:t xml:space="preserve"> </w:t>
            </w:r>
            <w:r w:rsidR="000D6974" w:rsidRPr="00040F64">
              <w:rPr>
                <w:rStyle w:val="Hyperlink"/>
                <w:rFonts w:hint="eastAsia"/>
                <w:noProof/>
                <w:rtl/>
              </w:rPr>
              <w:t>در</w:t>
            </w:r>
            <w:r w:rsidR="000D6974" w:rsidRPr="00040F64">
              <w:rPr>
                <w:rStyle w:val="Hyperlink"/>
                <w:noProof/>
                <w:rtl/>
              </w:rPr>
              <w:t xml:space="preserve"> </w:t>
            </w:r>
            <w:r w:rsidR="000D6974" w:rsidRPr="00040F64">
              <w:rPr>
                <w:rStyle w:val="Hyperlink"/>
                <w:rFonts w:hint="eastAsia"/>
                <w:noProof/>
                <w:rtl/>
              </w:rPr>
              <w:t>بحث</w:t>
            </w:r>
            <w:r w:rsidR="000D6974" w:rsidRPr="00040F64">
              <w:rPr>
                <w:rStyle w:val="Hyperlink"/>
                <w:noProof/>
                <w:rtl/>
              </w:rPr>
              <w:t xml:space="preserve"> </w:t>
            </w:r>
            <w:r w:rsidR="000D6974" w:rsidRPr="00040F64">
              <w:rPr>
                <w:rStyle w:val="Hyperlink"/>
                <w:rFonts w:hint="eastAsia"/>
                <w:noProof/>
                <w:rtl/>
              </w:rPr>
              <w:t>عدالت</w:t>
            </w:r>
            <w:r w:rsidR="000D6974">
              <w:rPr>
                <w:noProof/>
                <w:webHidden/>
              </w:rPr>
              <w:tab/>
            </w:r>
            <w:r w:rsidR="000D6974">
              <w:rPr>
                <w:noProof/>
                <w:webHidden/>
              </w:rPr>
              <w:fldChar w:fldCharType="begin"/>
            </w:r>
            <w:r w:rsidR="000D6974">
              <w:rPr>
                <w:noProof/>
                <w:webHidden/>
              </w:rPr>
              <w:instrText xml:space="preserve"> PAGEREF _Toc531168650 \h </w:instrText>
            </w:r>
            <w:r w:rsidR="000D6974">
              <w:rPr>
                <w:noProof/>
                <w:webHidden/>
              </w:rPr>
            </w:r>
            <w:r w:rsidR="000D6974">
              <w:rPr>
                <w:noProof/>
                <w:webHidden/>
              </w:rPr>
              <w:fldChar w:fldCharType="separate"/>
            </w:r>
            <w:r w:rsidR="000D6974">
              <w:rPr>
                <w:noProof/>
                <w:webHidden/>
                <w:rtl/>
              </w:rPr>
              <w:t>5</w:t>
            </w:r>
            <w:r w:rsidR="000D6974">
              <w:rPr>
                <w:noProof/>
                <w:webHidden/>
              </w:rPr>
              <w:fldChar w:fldCharType="end"/>
            </w:r>
          </w:hyperlink>
        </w:p>
        <w:p w:rsidR="000D6974" w:rsidRDefault="00BB681D" w:rsidP="000D6974">
          <w:pPr>
            <w:pStyle w:val="TOC3"/>
            <w:tabs>
              <w:tab w:val="right" w:leader="dot" w:pos="9350"/>
            </w:tabs>
            <w:spacing w:line="360" w:lineRule="auto"/>
            <w:rPr>
              <w:rFonts w:asciiTheme="minorHAnsi" w:eastAsiaTheme="minorEastAsia" w:hAnsiTheme="minorHAnsi" w:cstheme="minorBidi"/>
              <w:noProof/>
              <w:sz w:val="22"/>
              <w:szCs w:val="22"/>
              <w:lang w:bidi="ar-SA"/>
            </w:rPr>
          </w:pPr>
          <w:hyperlink w:anchor="_Toc531168651" w:history="1">
            <w:r w:rsidR="000D6974" w:rsidRPr="00040F64">
              <w:rPr>
                <w:rStyle w:val="Hyperlink"/>
                <w:rFonts w:hint="eastAsia"/>
                <w:noProof/>
                <w:rtl/>
              </w:rPr>
              <w:t>عدالت</w:t>
            </w:r>
            <w:r w:rsidR="000D6974" w:rsidRPr="00040F64">
              <w:rPr>
                <w:rStyle w:val="Hyperlink"/>
                <w:noProof/>
                <w:rtl/>
              </w:rPr>
              <w:t xml:space="preserve"> </w:t>
            </w:r>
            <w:r w:rsidR="000D6974" w:rsidRPr="00040F64">
              <w:rPr>
                <w:rStyle w:val="Hyperlink"/>
                <w:rFonts w:hint="eastAsia"/>
                <w:noProof/>
                <w:rtl/>
              </w:rPr>
              <w:t>در</w:t>
            </w:r>
            <w:r w:rsidR="000D6974" w:rsidRPr="00040F64">
              <w:rPr>
                <w:rStyle w:val="Hyperlink"/>
                <w:noProof/>
                <w:rtl/>
              </w:rPr>
              <w:t xml:space="preserve"> </w:t>
            </w:r>
            <w:r w:rsidR="000D6974" w:rsidRPr="00040F64">
              <w:rPr>
                <w:rStyle w:val="Hyperlink"/>
                <w:rFonts w:hint="eastAsia"/>
                <w:noProof/>
                <w:rtl/>
              </w:rPr>
              <w:t>موارد</w:t>
            </w:r>
            <w:r w:rsidR="000D6974" w:rsidRPr="00040F64">
              <w:rPr>
                <w:rStyle w:val="Hyperlink"/>
                <w:rFonts w:hint="cs"/>
                <w:noProof/>
                <w:rtl/>
              </w:rPr>
              <w:t>ی</w:t>
            </w:r>
            <w:r w:rsidR="000D6974" w:rsidRPr="00040F64">
              <w:rPr>
                <w:rStyle w:val="Hyperlink"/>
                <w:noProof/>
                <w:rtl/>
              </w:rPr>
              <w:t xml:space="preserve"> </w:t>
            </w:r>
            <w:r w:rsidR="000D6974" w:rsidRPr="00040F64">
              <w:rPr>
                <w:rStyle w:val="Hyperlink"/>
                <w:rFonts w:hint="eastAsia"/>
                <w:noProof/>
                <w:rtl/>
              </w:rPr>
              <w:t>همچون</w:t>
            </w:r>
            <w:r w:rsidR="000D6974" w:rsidRPr="00040F64">
              <w:rPr>
                <w:rStyle w:val="Hyperlink"/>
                <w:noProof/>
                <w:rtl/>
              </w:rPr>
              <w:t xml:space="preserve"> </w:t>
            </w:r>
            <w:r w:rsidR="000D6974" w:rsidRPr="00040F64">
              <w:rPr>
                <w:rStyle w:val="Hyperlink"/>
                <w:rFonts w:hint="eastAsia"/>
                <w:noProof/>
                <w:rtl/>
              </w:rPr>
              <w:t>شاهد</w:t>
            </w:r>
            <w:r w:rsidR="000D6974" w:rsidRPr="00040F64">
              <w:rPr>
                <w:rStyle w:val="Hyperlink"/>
                <w:noProof/>
                <w:rtl/>
              </w:rPr>
              <w:t xml:space="preserve"> </w:t>
            </w:r>
            <w:r w:rsidR="000D6974" w:rsidRPr="00040F64">
              <w:rPr>
                <w:rStyle w:val="Hyperlink"/>
                <w:rFonts w:hint="eastAsia"/>
                <w:noProof/>
                <w:rtl/>
              </w:rPr>
              <w:t>و</w:t>
            </w:r>
            <w:r w:rsidR="000D6974" w:rsidRPr="00040F64">
              <w:rPr>
                <w:rStyle w:val="Hyperlink"/>
                <w:noProof/>
                <w:rtl/>
              </w:rPr>
              <w:t xml:space="preserve"> </w:t>
            </w:r>
            <w:r w:rsidR="000D6974" w:rsidRPr="00040F64">
              <w:rPr>
                <w:rStyle w:val="Hyperlink"/>
                <w:rFonts w:hint="eastAsia"/>
                <w:noProof/>
                <w:rtl/>
              </w:rPr>
              <w:t>امام</w:t>
            </w:r>
            <w:r w:rsidR="000D6974" w:rsidRPr="00040F64">
              <w:rPr>
                <w:rStyle w:val="Hyperlink"/>
                <w:noProof/>
                <w:rtl/>
              </w:rPr>
              <w:t xml:space="preserve"> </w:t>
            </w:r>
            <w:r w:rsidR="000D6974" w:rsidRPr="00040F64">
              <w:rPr>
                <w:rStyle w:val="Hyperlink"/>
                <w:rFonts w:hint="eastAsia"/>
                <w:noProof/>
                <w:rtl/>
              </w:rPr>
              <w:t>جماعت</w:t>
            </w:r>
            <w:r w:rsidR="000D6974">
              <w:rPr>
                <w:noProof/>
                <w:webHidden/>
              </w:rPr>
              <w:tab/>
            </w:r>
            <w:r w:rsidR="000D6974">
              <w:rPr>
                <w:noProof/>
                <w:webHidden/>
              </w:rPr>
              <w:fldChar w:fldCharType="begin"/>
            </w:r>
            <w:r w:rsidR="000D6974">
              <w:rPr>
                <w:noProof/>
                <w:webHidden/>
              </w:rPr>
              <w:instrText xml:space="preserve"> PAGEREF _Toc531168651 \h </w:instrText>
            </w:r>
            <w:r w:rsidR="000D6974">
              <w:rPr>
                <w:noProof/>
                <w:webHidden/>
              </w:rPr>
            </w:r>
            <w:r w:rsidR="000D6974">
              <w:rPr>
                <w:noProof/>
                <w:webHidden/>
              </w:rPr>
              <w:fldChar w:fldCharType="separate"/>
            </w:r>
            <w:r w:rsidR="000D6974">
              <w:rPr>
                <w:noProof/>
                <w:webHidden/>
                <w:rtl/>
              </w:rPr>
              <w:t>5</w:t>
            </w:r>
            <w:r w:rsidR="000D6974">
              <w:rPr>
                <w:noProof/>
                <w:webHidden/>
              </w:rPr>
              <w:fldChar w:fldCharType="end"/>
            </w:r>
          </w:hyperlink>
        </w:p>
        <w:p w:rsidR="000D6974" w:rsidRDefault="00BB681D" w:rsidP="000D6974">
          <w:pPr>
            <w:pStyle w:val="TOC3"/>
            <w:tabs>
              <w:tab w:val="right" w:leader="dot" w:pos="9350"/>
            </w:tabs>
            <w:spacing w:line="360" w:lineRule="auto"/>
            <w:rPr>
              <w:rFonts w:asciiTheme="minorHAnsi" w:eastAsiaTheme="minorEastAsia" w:hAnsiTheme="minorHAnsi" w:cstheme="minorBidi"/>
              <w:noProof/>
              <w:sz w:val="22"/>
              <w:szCs w:val="22"/>
              <w:lang w:bidi="ar-SA"/>
            </w:rPr>
          </w:pPr>
          <w:hyperlink w:anchor="_Toc531168652" w:history="1">
            <w:r w:rsidR="000D6974" w:rsidRPr="00040F64">
              <w:rPr>
                <w:rStyle w:val="Hyperlink"/>
                <w:rFonts w:hint="eastAsia"/>
                <w:noProof/>
                <w:rtl/>
              </w:rPr>
              <w:t>عدالت</w:t>
            </w:r>
            <w:r w:rsidR="000D6974" w:rsidRPr="00040F64">
              <w:rPr>
                <w:rStyle w:val="Hyperlink"/>
                <w:noProof/>
                <w:rtl/>
              </w:rPr>
              <w:t xml:space="preserve"> </w:t>
            </w:r>
            <w:r w:rsidR="000D6974" w:rsidRPr="00040F64">
              <w:rPr>
                <w:rStyle w:val="Hyperlink"/>
                <w:rFonts w:hint="eastAsia"/>
                <w:noProof/>
                <w:rtl/>
              </w:rPr>
              <w:t>در</w:t>
            </w:r>
            <w:r w:rsidR="000D6974" w:rsidRPr="00040F64">
              <w:rPr>
                <w:rStyle w:val="Hyperlink"/>
                <w:noProof/>
                <w:rtl/>
              </w:rPr>
              <w:t xml:space="preserve"> </w:t>
            </w:r>
            <w:r w:rsidR="000D6974" w:rsidRPr="00040F64">
              <w:rPr>
                <w:rStyle w:val="Hyperlink"/>
                <w:rFonts w:hint="eastAsia"/>
                <w:noProof/>
                <w:rtl/>
              </w:rPr>
              <w:t>بحث</w:t>
            </w:r>
            <w:r w:rsidR="000D6974" w:rsidRPr="00040F64">
              <w:rPr>
                <w:rStyle w:val="Hyperlink"/>
                <w:noProof/>
                <w:rtl/>
              </w:rPr>
              <w:t xml:space="preserve"> </w:t>
            </w:r>
            <w:r w:rsidR="000D6974" w:rsidRPr="00040F64">
              <w:rPr>
                <w:rStyle w:val="Hyperlink"/>
                <w:rFonts w:hint="eastAsia"/>
                <w:noProof/>
                <w:rtl/>
              </w:rPr>
              <w:t>اجتهاد</w:t>
            </w:r>
            <w:r w:rsidR="000D6974">
              <w:rPr>
                <w:noProof/>
                <w:webHidden/>
              </w:rPr>
              <w:tab/>
            </w:r>
            <w:r w:rsidR="000D6974">
              <w:rPr>
                <w:noProof/>
                <w:webHidden/>
              </w:rPr>
              <w:fldChar w:fldCharType="begin"/>
            </w:r>
            <w:r w:rsidR="000D6974">
              <w:rPr>
                <w:noProof/>
                <w:webHidden/>
              </w:rPr>
              <w:instrText xml:space="preserve"> PAGEREF _Toc531168652 \h </w:instrText>
            </w:r>
            <w:r w:rsidR="000D6974">
              <w:rPr>
                <w:noProof/>
                <w:webHidden/>
              </w:rPr>
            </w:r>
            <w:r w:rsidR="000D6974">
              <w:rPr>
                <w:noProof/>
                <w:webHidden/>
              </w:rPr>
              <w:fldChar w:fldCharType="separate"/>
            </w:r>
            <w:r w:rsidR="000D6974">
              <w:rPr>
                <w:noProof/>
                <w:webHidden/>
                <w:rtl/>
              </w:rPr>
              <w:t>5</w:t>
            </w:r>
            <w:r w:rsidR="000D6974">
              <w:rPr>
                <w:noProof/>
                <w:webHidden/>
              </w:rPr>
              <w:fldChar w:fldCharType="end"/>
            </w:r>
          </w:hyperlink>
        </w:p>
        <w:p w:rsidR="000D6974" w:rsidRDefault="00BB681D" w:rsidP="000D6974">
          <w:pPr>
            <w:pStyle w:val="TOC3"/>
            <w:tabs>
              <w:tab w:val="right" w:leader="dot" w:pos="9350"/>
            </w:tabs>
            <w:spacing w:line="360" w:lineRule="auto"/>
            <w:rPr>
              <w:rFonts w:asciiTheme="minorHAnsi" w:eastAsiaTheme="minorEastAsia" w:hAnsiTheme="minorHAnsi" w:cstheme="minorBidi"/>
              <w:noProof/>
              <w:sz w:val="22"/>
              <w:szCs w:val="22"/>
              <w:lang w:bidi="ar-SA"/>
            </w:rPr>
          </w:pPr>
          <w:hyperlink w:anchor="_Toc531168653" w:history="1">
            <w:r w:rsidR="000D6974" w:rsidRPr="00040F64">
              <w:rPr>
                <w:rStyle w:val="Hyperlink"/>
                <w:rFonts w:hint="eastAsia"/>
                <w:noProof/>
                <w:rtl/>
              </w:rPr>
              <w:t>نت</w:t>
            </w:r>
            <w:r w:rsidR="000D6974" w:rsidRPr="00040F64">
              <w:rPr>
                <w:rStyle w:val="Hyperlink"/>
                <w:rFonts w:hint="cs"/>
                <w:noProof/>
                <w:rtl/>
              </w:rPr>
              <w:t>ی</w:t>
            </w:r>
            <w:r w:rsidR="000D6974" w:rsidRPr="00040F64">
              <w:rPr>
                <w:rStyle w:val="Hyperlink"/>
                <w:rFonts w:hint="eastAsia"/>
                <w:noProof/>
                <w:rtl/>
              </w:rPr>
              <w:t>جه</w:t>
            </w:r>
            <w:r w:rsidR="000D6974" w:rsidRPr="00040F64">
              <w:rPr>
                <w:rStyle w:val="Hyperlink"/>
                <w:noProof/>
                <w:rtl/>
              </w:rPr>
              <w:t xml:space="preserve"> </w:t>
            </w:r>
            <w:r w:rsidR="000D6974" w:rsidRPr="00040F64">
              <w:rPr>
                <w:rStyle w:val="Hyperlink"/>
                <w:rFonts w:hint="eastAsia"/>
                <w:noProof/>
                <w:rtl/>
              </w:rPr>
              <w:t>کلام</w:t>
            </w:r>
            <w:r w:rsidR="000D6974" w:rsidRPr="00040F64">
              <w:rPr>
                <w:rStyle w:val="Hyperlink"/>
                <w:noProof/>
                <w:rtl/>
              </w:rPr>
              <w:t xml:space="preserve">: </w:t>
            </w:r>
            <w:r w:rsidR="000D6974" w:rsidRPr="00040F64">
              <w:rPr>
                <w:rStyle w:val="Hyperlink"/>
                <w:rFonts w:hint="eastAsia"/>
                <w:noProof/>
                <w:rtl/>
              </w:rPr>
              <w:t>در</w:t>
            </w:r>
            <w:r w:rsidR="000D6974" w:rsidRPr="00040F64">
              <w:rPr>
                <w:rStyle w:val="Hyperlink"/>
                <w:noProof/>
                <w:rtl/>
              </w:rPr>
              <w:t xml:space="preserve"> </w:t>
            </w:r>
            <w:r w:rsidR="00DC7CCB">
              <w:rPr>
                <w:rStyle w:val="Hyperlink"/>
                <w:rFonts w:hint="eastAsia"/>
                <w:noProof/>
                <w:rtl/>
              </w:rPr>
              <w:t>مانحن‌فیه</w:t>
            </w:r>
            <w:r w:rsidR="000D6974" w:rsidRPr="00040F64">
              <w:rPr>
                <w:rStyle w:val="Hyperlink"/>
                <w:noProof/>
                <w:rtl/>
              </w:rPr>
              <w:t xml:space="preserve"> </w:t>
            </w:r>
            <w:r w:rsidR="000D6974" w:rsidRPr="00040F64">
              <w:rPr>
                <w:rStyle w:val="Hyperlink"/>
                <w:rFonts w:hint="eastAsia"/>
                <w:noProof/>
                <w:rtl/>
              </w:rPr>
              <w:t>م</w:t>
            </w:r>
            <w:r w:rsidR="000D6974" w:rsidRPr="00040F64">
              <w:rPr>
                <w:rStyle w:val="Hyperlink"/>
                <w:rFonts w:hint="cs"/>
                <w:noProof/>
                <w:rtl/>
              </w:rPr>
              <w:t>ی‌</w:t>
            </w:r>
            <w:r w:rsidR="000D6974" w:rsidRPr="00040F64">
              <w:rPr>
                <w:rStyle w:val="Hyperlink"/>
                <w:rFonts w:hint="eastAsia"/>
                <w:noProof/>
                <w:rtl/>
              </w:rPr>
              <w:t>توان</w:t>
            </w:r>
            <w:r w:rsidR="000D6974" w:rsidRPr="00040F64">
              <w:rPr>
                <w:rStyle w:val="Hyperlink"/>
                <w:noProof/>
                <w:rtl/>
              </w:rPr>
              <w:t xml:space="preserve"> </w:t>
            </w:r>
            <w:r w:rsidR="000D6974" w:rsidRPr="00040F64">
              <w:rPr>
                <w:rStyle w:val="Hyperlink"/>
                <w:rFonts w:hint="eastAsia"/>
                <w:noProof/>
                <w:rtl/>
              </w:rPr>
              <w:t>به</w:t>
            </w:r>
            <w:r w:rsidR="000D6974" w:rsidRPr="00040F64">
              <w:rPr>
                <w:rStyle w:val="Hyperlink"/>
                <w:noProof/>
                <w:rtl/>
              </w:rPr>
              <w:t xml:space="preserve"> </w:t>
            </w:r>
            <w:r w:rsidR="000D6974" w:rsidRPr="00040F64">
              <w:rPr>
                <w:rStyle w:val="Hyperlink"/>
                <w:rFonts w:hint="eastAsia"/>
                <w:noProof/>
                <w:rtl/>
              </w:rPr>
              <w:t>عام</w:t>
            </w:r>
            <w:r w:rsidR="000D6974" w:rsidRPr="00040F64">
              <w:rPr>
                <w:rStyle w:val="Hyperlink"/>
                <w:noProof/>
                <w:rtl/>
              </w:rPr>
              <w:t xml:space="preserve"> </w:t>
            </w:r>
            <w:r w:rsidR="000D6974" w:rsidRPr="00040F64">
              <w:rPr>
                <w:rStyle w:val="Hyperlink"/>
                <w:rFonts w:hint="eastAsia"/>
                <w:noProof/>
                <w:rtl/>
              </w:rPr>
              <w:t>تمسّک</w:t>
            </w:r>
            <w:r w:rsidR="000D6974" w:rsidRPr="00040F64">
              <w:rPr>
                <w:rStyle w:val="Hyperlink"/>
                <w:noProof/>
                <w:rtl/>
              </w:rPr>
              <w:t xml:space="preserve"> </w:t>
            </w:r>
            <w:r w:rsidR="000D6974" w:rsidRPr="00040F64">
              <w:rPr>
                <w:rStyle w:val="Hyperlink"/>
                <w:rFonts w:hint="eastAsia"/>
                <w:noProof/>
                <w:rtl/>
              </w:rPr>
              <w:t>کرد</w:t>
            </w:r>
            <w:r w:rsidR="000D6974">
              <w:rPr>
                <w:noProof/>
                <w:webHidden/>
              </w:rPr>
              <w:tab/>
            </w:r>
            <w:r w:rsidR="000D6974">
              <w:rPr>
                <w:noProof/>
                <w:webHidden/>
              </w:rPr>
              <w:fldChar w:fldCharType="begin"/>
            </w:r>
            <w:r w:rsidR="000D6974">
              <w:rPr>
                <w:noProof/>
                <w:webHidden/>
              </w:rPr>
              <w:instrText xml:space="preserve"> PAGEREF _Toc531168653 \h </w:instrText>
            </w:r>
            <w:r w:rsidR="000D6974">
              <w:rPr>
                <w:noProof/>
                <w:webHidden/>
              </w:rPr>
            </w:r>
            <w:r w:rsidR="000D6974">
              <w:rPr>
                <w:noProof/>
                <w:webHidden/>
              </w:rPr>
              <w:fldChar w:fldCharType="separate"/>
            </w:r>
            <w:r w:rsidR="000D6974">
              <w:rPr>
                <w:noProof/>
                <w:webHidden/>
                <w:rtl/>
              </w:rPr>
              <w:t>6</w:t>
            </w:r>
            <w:r w:rsidR="000D6974">
              <w:rPr>
                <w:noProof/>
                <w:webHidden/>
              </w:rPr>
              <w:fldChar w:fldCharType="end"/>
            </w:r>
          </w:hyperlink>
        </w:p>
        <w:p w:rsidR="000D6974" w:rsidRDefault="00BB681D" w:rsidP="000D6974">
          <w:pPr>
            <w:pStyle w:val="TOC2"/>
            <w:tabs>
              <w:tab w:val="right" w:leader="dot" w:pos="9350"/>
            </w:tabs>
            <w:spacing w:line="360" w:lineRule="auto"/>
            <w:rPr>
              <w:rFonts w:asciiTheme="minorHAnsi" w:hAnsiTheme="minorHAnsi" w:cstheme="minorBidi"/>
              <w:noProof/>
              <w:sz w:val="22"/>
              <w:szCs w:val="22"/>
              <w:lang w:bidi="ar-SA"/>
            </w:rPr>
          </w:pPr>
          <w:hyperlink w:anchor="_Toc531168654" w:history="1">
            <w:r w:rsidR="000D6974" w:rsidRPr="00040F64">
              <w:rPr>
                <w:rStyle w:val="Hyperlink"/>
                <w:rFonts w:hint="eastAsia"/>
                <w:noProof/>
                <w:rtl/>
              </w:rPr>
              <w:t>مناقشه</w:t>
            </w:r>
            <w:r w:rsidR="000D6974" w:rsidRPr="00040F64">
              <w:rPr>
                <w:rStyle w:val="Hyperlink"/>
                <w:noProof/>
                <w:rtl/>
              </w:rPr>
              <w:t xml:space="preserve"> </w:t>
            </w:r>
            <w:r w:rsidR="000D6974" w:rsidRPr="00040F64">
              <w:rPr>
                <w:rStyle w:val="Hyperlink"/>
                <w:rFonts w:hint="eastAsia"/>
                <w:noProof/>
                <w:rtl/>
              </w:rPr>
              <w:t>اوّل</w:t>
            </w:r>
            <w:r w:rsidR="000D6974" w:rsidRPr="00040F64">
              <w:rPr>
                <w:rStyle w:val="Hyperlink"/>
                <w:noProof/>
                <w:rtl/>
              </w:rPr>
              <w:t xml:space="preserve"> </w:t>
            </w:r>
            <w:r w:rsidR="000D6974" w:rsidRPr="00040F64">
              <w:rPr>
                <w:rStyle w:val="Hyperlink"/>
                <w:rFonts w:hint="eastAsia"/>
                <w:noProof/>
                <w:rtl/>
              </w:rPr>
              <w:t>به</w:t>
            </w:r>
            <w:r w:rsidR="000D6974" w:rsidRPr="00040F64">
              <w:rPr>
                <w:rStyle w:val="Hyperlink"/>
                <w:noProof/>
                <w:rtl/>
              </w:rPr>
              <w:t xml:space="preserve"> </w:t>
            </w:r>
            <w:r w:rsidR="000D6974" w:rsidRPr="00040F64">
              <w:rPr>
                <w:rStyle w:val="Hyperlink"/>
                <w:rFonts w:hint="eastAsia"/>
                <w:noProof/>
                <w:rtl/>
              </w:rPr>
              <w:t>کلام</w:t>
            </w:r>
            <w:r w:rsidR="000D6974" w:rsidRPr="00040F64">
              <w:rPr>
                <w:rStyle w:val="Hyperlink"/>
                <w:noProof/>
                <w:rtl/>
              </w:rPr>
              <w:t xml:space="preserve"> </w:t>
            </w:r>
            <w:r w:rsidR="000D6974" w:rsidRPr="00040F64">
              <w:rPr>
                <w:rStyle w:val="Hyperlink"/>
                <w:rFonts w:hint="eastAsia"/>
                <w:noProof/>
                <w:rtl/>
              </w:rPr>
              <w:t>مرحوم</w:t>
            </w:r>
            <w:r w:rsidR="000D6974" w:rsidRPr="00040F64">
              <w:rPr>
                <w:rStyle w:val="Hyperlink"/>
                <w:noProof/>
                <w:rtl/>
              </w:rPr>
              <w:t xml:space="preserve"> </w:t>
            </w:r>
            <w:r w:rsidR="000D6974" w:rsidRPr="00040F64">
              <w:rPr>
                <w:rStyle w:val="Hyperlink"/>
                <w:rFonts w:hint="eastAsia"/>
                <w:noProof/>
                <w:rtl/>
              </w:rPr>
              <w:t>خوئ</w:t>
            </w:r>
            <w:r w:rsidR="000D6974" w:rsidRPr="00040F64">
              <w:rPr>
                <w:rStyle w:val="Hyperlink"/>
                <w:rFonts w:hint="cs"/>
                <w:noProof/>
                <w:rtl/>
              </w:rPr>
              <w:t>ی</w:t>
            </w:r>
            <w:r w:rsidR="000D6974">
              <w:rPr>
                <w:noProof/>
                <w:webHidden/>
              </w:rPr>
              <w:tab/>
            </w:r>
            <w:r w:rsidR="000D6974">
              <w:rPr>
                <w:noProof/>
                <w:webHidden/>
              </w:rPr>
              <w:fldChar w:fldCharType="begin"/>
            </w:r>
            <w:r w:rsidR="000D6974">
              <w:rPr>
                <w:noProof/>
                <w:webHidden/>
              </w:rPr>
              <w:instrText xml:space="preserve"> PAGEREF _Toc531168654 \h </w:instrText>
            </w:r>
            <w:r w:rsidR="000D6974">
              <w:rPr>
                <w:noProof/>
                <w:webHidden/>
              </w:rPr>
            </w:r>
            <w:r w:rsidR="000D6974">
              <w:rPr>
                <w:noProof/>
                <w:webHidden/>
              </w:rPr>
              <w:fldChar w:fldCharType="separate"/>
            </w:r>
            <w:r w:rsidR="000D6974">
              <w:rPr>
                <w:noProof/>
                <w:webHidden/>
                <w:rtl/>
              </w:rPr>
              <w:t>6</w:t>
            </w:r>
            <w:r w:rsidR="000D6974">
              <w:rPr>
                <w:noProof/>
                <w:webHidden/>
              </w:rPr>
              <w:fldChar w:fldCharType="end"/>
            </w:r>
          </w:hyperlink>
        </w:p>
        <w:p w:rsidR="000D6974" w:rsidRDefault="00BB681D" w:rsidP="000D6974">
          <w:pPr>
            <w:pStyle w:val="TOC2"/>
            <w:tabs>
              <w:tab w:val="right" w:leader="dot" w:pos="9350"/>
            </w:tabs>
            <w:spacing w:line="360" w:lineRule="auto"/>
            <w:rPr>
              <w:rFonts w:asciiTheme="minorHAnsi" w:hAnsiTheme="minorHAnsi" w:cstheme="minorBidi"/>
              <w:noProof/>
              <w:sz w:val="22"/>
              <w:szCs w:val="22"/>
              <w:lang w:bidi="ar-SA"/>
            </w:rPr>
          </w:pPr>
          <w:hyperlink w:anchor="_Toc531168655" w:history="1">
            <w:r w:rsidR="000D6974" w:rsidRPr="00040F64">
              <w:rPr>
                <w:rStyle w:val="Hyperlink"/>
                <w:rFonts w:hint="eastAsia"/>
                <w:noProof/>
                <w:rtl/>
              </w:rPr>
              <w:t>مناقشه</w:t>
            </w:r>
            <w:r w:rsidR="000D6974" w:rsidRPr="00040F64">
              <w:rPr>
                <w:rStyle w:val="Hyperlink"/>
                <w:noProof/>
                <w:rtl/>
              </w:rPr>
              <w:t xml:space="preserve"> </w:t>
            </w:r>
            <w:r w:rsidR="000D6974" w:rsidRPr="00040F64">
              <w:rPr>
                <w:rStyle w:val="Hyperlink"/>
                <w:rFonts w:hint="eastAsia"/>
                <w:noProof/>
                <w:rtl/>
              </w:rPr>
              <w:t>دوّم</w:t>
            </w:r>
            <w:r w:rsidR="000D6974">
              <w:rPr>
                <w:noProof/>
                <w:webHidden/>
              </w:rPr>
              <w:tab/>
            </w:r>
            <w:r w:rsidR="000D6974">
              <w:rPr>
                <w:noProof/>
                <w:webHidden/>
              </w:rPr>
              <w:fldChar w:fldCharType="begin"/>
            </w:r>
            <w:r w:rsidR="000D6974">
              <w:rPr>
                <w:noProof/>
                <w:webHidden/>
              </w:rPr>
              <w:instrText xml:space="preserve"> PAGEREF _Toc531168655 \h </w:instrText>
            </w:r>
            <w:r w:rsidR="000D6974">
              <w:rPr>
                <w:noProof/>
                <w:webHidden/>
              </w:rPr>
            </w:r>
            <w:r w:rsidR="000D6974">
              <w:rPr>
                <w:noProof/>
                <w:webHidden/>
              </w:rPr>
              <w:fldChar w:fldCharType="separate"/>
            </w:r>
            <w:r w:rsidR="000D6974">
              <w:rPr>
                <w:noProof/>
                <w:webHidden/>
                <w:rtl/>
              </w:rPr>
              <w:t>8</w:t>
            </w:r>
            <w:r w:rsidR="000D6974">
              <w:rPr>
                <w:noProof/>
                <w:webHidden/>
              </w:rPr>
              <w:fldChar w:fldCharType="end"/>
            </w:r>
          </w:hyperlink>
        </w:p>
        <w:p w:rsidR="000D6974" w:rsidRDefault="00BB681D" w:rsidP="000D6974">
          <w:pPr>
            <w:pStyle w:val="TOC2"/>
            <w:tabs>
              <w:tab w:val="right" w:leader="dot" w:pos="9350"/>
            </w:tabs>
            <w:spacing w:line="360" w:lineRule="auto"/>
            <w:rPr>
              <w:rFonts w:asciiTheme="minorHAnsi" w:hAnsiTheme="minorHAnsi" w:cstheme="minorBidi"/>
              <w:noProof/>
              <w:sz w:val="22"/>
              <w:szCs w:val="22"/>
              <w:lang w:bidi="ar-SA"/>
            </w:rPr>
          </w:pPr>
          <w:hyperlink w:anchor="_Toc531168656" w:history="1">
            <w:r w:rsidR="00002513">
              <w:rPr>
                <w:rStyle w:val="Hyperlink"/>
                <w:rFonts w:hint="eastAsia"/>
                <w:noProof/>
                <w:rtl/>
              </w:rPr>
              <w:t>جمع‌بندی</w:t>
            </w:r>
            <w:r w:rsidR="000D6974">
              <w:rPr>
                <w:noProof/>
                <w:webHidden/>
              </w:rPr>
              <w:tab/>
            </w:r>
            <w:r w:rsidR="000D6974">
              <w:rPr>
                <w:noProof/>
                <w:webHidden/>
              </w:rPr>
              <w:fldChar w:fldCharType="begin"/>
            </w:r>
            <w:r w:rsidR="000D6974">
              <w:rPr>
                <w:noProof/>
                <w:webHidden/>
              </w:rPr>
              <w:instrText xml:space="preserve"> PAGEREF _Toc531168656 \h </w:instrText>
            </w:r>
            <w:r w:rsidR="000D6974">
              <w:rPr>
                <w:noProof/>
                <w:webHidden/>
              </w:rPr>
            </w:r>
            <w:r w:rsidR="000D6974">
              <w:rPr>
                <w:noProof/>
                <w:webHidden/>
              </w:rPr>
              <w:fldChar w:fldCharType="separate"/>
            </w:r>
            <w:r w:rsidR="000D6974">
              <w:rPr>
                <w:noProof/>
                <w:webHidden/>
                <w:rtl/>
              </w:rPr>
              <w:t>9</w:t>
            </w:r>
            <w:r w:rsidR="000D6974">
              <w:rPr>
                <w:noProof/>
                <w:webHidden/>
              </w:rPr>
              <w:fldChar w:fldCharType="end"/>
            </w:r>
          </w:hyperlink>
        </w:p>
        <w:p w:rsidR="000D6974" w:rsidRDefault="000D6974" w:rsidP="000D6974">
          <w:pPr>
            <w:spacing w:line="360" w:lineRule="auto"/>
          </w:pPr>
          <w:r>
            <w:rPr>
              <w:rFonts w:eastAsiaTheme="minorEastAsia"/>
            </w:rPr>
            <w:fldChar w:fldCharType="end"/>
          </w:r>
        </w:p>
      </w:sdtContent>
    </w:sdt>
    <w:p w:rsidR="000D6974" w:rsidRDefault="000D6974" w:rsidP="004D5B1F">
      <w:pPr>
        <w:jc w:val="center"/>
        <w:rPr>
          <w:rtl/>
        </w:rPr>
      </w:pPr>
    </w:p>
    <w:p w:rsidR="000D6974" w:rsidRDefault="000D6974">
      <w:pPr>
        <w:bidi w:val="0"/>
        <w:spacing w:after="0"/>
        <w:ind w:firstLine="0"/>
        <w:jc w:val="left"/>
        <w:rPr>
          <w:rtl/>
        </w:rPr>
      </w:pPr>
      <w:r>
        <w:rPr>
          <w:rtl/>
        </w:rPr>
        <w:br w:type="page"/>
      </w:r>
    </w:p>
    <w:p w:rsidR="00FC6549" w:rsidRPr="004D5B1F" w:rsidRDefault="00FC6549" w:rsidP="00FC6549">
      <w:pPr>
        <w:jc w:val="center"/>
        <w:rPr>
          <w:rtl/>
        </w:rPr>
      </w:pPr>
      <w:r w:rsidRPr="004D5B1F">
        <w:rPr>
          <w:rFonts w:hint="cs"/>
          <w:rtl/>
        </w:rPr>
        <w:lastRenderedPageBreak/>
        <w:t>بسم الله الرحمن الرحیم</w:t>
      </w:r>
    </w:p>
    <w:p w:rsidR="00FC6549" w:rsidRDefault="00FC6549" w:rsidP="00FC6549">
      <w:pPr>
        <w:pStyle w:val="Heading1"/>
        <w:rPr>
          <w:rtl/>
        </w:rPr>
      </w:pPr>
      <w:bookmarkStart w:id="0" w:name="_Toc513477529"/>
      <w:r>
        <w:rPr>
          <w:rFonts w:hint="cs"/>
          <w:rtl/>
        </w:rPr>
        <w:t xml:space="preserve">موضوع: </w:t>
      </w:r>
      <w:r w:rsidRPr="001D0490">
        <w:rPr>
          <w:rFonts w:hint="cs"/>
          <w:color w:val="auto"/>
          <w:rtl/>
        </w:rPr>
        <w:t>فقه / اجتهاد و تقلید /مسأله تقلید (شرایط مجتهد- شرط عدالت)</w:t>
      </w:r>
      <w:bookmarkEnd w:id="0"/>
    </w:p>
    <w:p w:rsidR="00FC6549" w:rsidRDefault="00FC6549" w:rsidP="00FC6549">
      <w:pPr>
        <w:pStyle w:val="Heading2"/>
        <w:rPr>
          <w:rtl/>
        </w:rPr>
      </w:pPr>
      <w:r w:rsidRPr="004D5B1F">
        <w:rPr>
          <w:rFonts w:hint="cs"/>
          <w:rtl/>
        </w:rPr>
        <w:t>اشاره</w:t>
      </w:r>
    </w:p>
    <w:p w:rsidR="00FC51C6" w:rsidRDefault="006D257C" w:rsidP="00FC51C6">
      <w:pPr>
        <w:rPr>
          <w:rtl/>
        </w:rPr>
      </w:pPr>
      <w:r>
        <w:rPr>
          <w:rFonts w:hint="cs"/>
          <w:rtl/>
        </w:rPr>
        <w:t>در استدلال اوّل برای قول به ملکه که به نحوی در کلام مرحوم شیخ و دیگ</w:t>
      </w:r>
      <w:r w:rsidR="006F34E2">
        <w:rPr>
          <w:rFonts w:hint="cs"/>
          <w:rtl/>
        </w:rPr>
        <w:t>ر محققین هم آمده بود تقریری عرض شد که این تقریر تفاوت</w:t>
      </w:r>
      <w:r w:rsidR="00206127">
        <w:rPr>
          <w:rFonts w:hint="cs"/>
          <w:rtl/>
        </w:rPr>
        <w:t>‌های</w:t>
      </w:r>
      <w:r w:rsidR="006F34E2">
        <w:rPr>
          <w:rFonts w:hint="cs"/>
          <w:rtl/>
        </w:rPr>
        <w:t xml:space="preserve">ی با کلام مرحوم شیخ داشت که در جلسه گذشته به آنها اشاره شد و علیرغم اشکالاتی که شده است ما </w:t>
      </w:r>
      <w:r w:rsidR="00DC7CCB">
        <w:rPr>
          <w:rFonts w:hint="cs"/>
          <w:rtl/>
        </w:rPr>
        <w:t>مصر</w:t>
      </w:r>
      <w:r w:rsidR="006F34E2">
        <w:rPr>
          <w:rFonts w:hint="cs"/>
          <w:rtl/>
        </w:rPr>
        <w:t xml:space="preserve"> هستیم بر این نظریه که </w:t>
      </w:r>
      <w:r w:rsidR="00FE03ED">
        <w:rPr>
          <w:rFonts w:hint="cs"/>
          <w:rtl/>
        </w:rPr>
        <w:t>مشتق شرایط جدید پیدا</w:t>
      </w:r>
      <w:r w:rsidR="00206127">
        <w:rPr>
          <w:rFonts w:hint="cs"/>
          <w:rtl/>
        </w:rPr>
        <w:t xml:space="preserve"> می‌</w:t>
      </w:r>
      <w:r w:rsidR="00FE03ED">
        <w:rPr>
          <w:rFonts w:hint="cs"/>
          <w:rtl/>
        </w:rPr>
        <w:t xml:space="preserve">کند و </w:t>
      </w:r>
      <w:r w:rsidR="00DC7CCB">
        <w:rPr>
          <w:rFonts w:hint="cs"/>
          <w:rtl/>
        </w:rPr>
        <w:t>درواقع</w:t>
      </w:r>
      <w:r w:rsidR="00FE03ED">
        <w:rPr>
          <w:rFonts w:hint="cs"/>
          <w:rtl/>
        </w:rPr>
        <w:t xml:space="preserve"> بر اساس تبادر دارای چند وضع</w:t>
      </w:r>
      <w:r w:rsidR="00206127">
        <w:rPr>
          <w:rFonts w:hint="cs"/>
          <w:rtl/>
        </w:rPr>
        <w:t xml:space="preserve"> می‌</w:t>
      </w:r>
      <w:r w:rsidR="00FE03ED">
        <w:rPr>
          <w:rFonts w:hint="cs"/>
          <w:rtl/>
        </w:rPr>
        <w:t>باشد که در اینجا آن اشتراکات پیدا</w:t>
      </w:r>
      <w:r w:rsidR="00206127">
        <w:rPr>
          <w:rFonts w:hint="cs"/>
          <w:rtl/>
        </w:rPr>
        <w:t xml:space="preserve"> می‌</w:t>
      </w:r>
      <w:r w:rsidR="00FE03ED">
        <w:rPr>
          <w:rFonts w:hint="cs"/>
          <w:rtl/>
        </w:rPr>
        <w:t>شود که در جلسات قبل مفصلاً توضیح داده شد.</w:t>
      </w:r>
    </w:p>
    <w:p w:rsidR="00FE03ED" w:rsidRDefault="00FE03ED" w:rsidP="00FC51C6">
      <w:pPr>
        <w:rPr>
          <w:rtl/>
        </w:rPr>
      </w:pPr>
      <w:r>
        <w:rPr>
          <w:rFonts w:hint="cs"/>
          <w:rtl/>
        </w:rPr>
        <w:t>در جلسه سه نکته</w:t>
      </w:r>
      <w:r w:rsidR="00DC05AF">
        <w:rPr>
          <w:rFonts w:hint="cs"/>
          <w:rtl/>
        </w:rPr>
        <w:t xml:space="preserve"> در تشریح نظری که عرض کرده بودیم مطرح شد تا اینکه بحث به </w:t>
      </w:r>
      <w:r w:rsidR="00DC7CCB">
        <w:rPr>
          <w:rFonts w:hint="cs"/>
          <w:rtl/>
        </w:rPr>
        <w:t>مسئله‌ای</w:t>
      </w:r>
      <w:r w:rsidR="00206127">
        <w:rPr>
          <w:rFonts w:hint="cs"/>
          <w:rtl/>
        </w:rPr>
        <w:t xml:space="preserve"> </w:t>
      </w:r>
      <w:r w:rsidR="00DC05AF">
        <w:rPr>
          <w:rFonts w:hint="cs"/>
          <w:rtl/>
        </w:rPr>
        <w:t>رسید که مرحوم خوئی داشتند که ایشان در پاسخ به نظر مرحوم شیخ نکته</w:t>
      </w:r>
      <w:r w:rsidR="00206127">
        <w:rPr>
          <w:rFonts w:hint="cs"/>
          <w:rtl/>
        </w:rPr>
        <w:t xml:space="preserve">‌ای </w:t>
      </w:r>
      <w:r w:rsidR="00DC05AF">
        <w:rPr>
          <w:rFonts w:hint="cs"/>
          <w:rtl/>
        </w:rPr>
        <w:t>فرموده بودند که به این شرح بود:</w:t>
      </w:r>
    </w:p>
    <w:p w:rsidR="008C2E62" w:rsidRDefault="008C2E62" w:rsidP="008C2E62">
      <w:pPr>
        <w:pStyle w:val="Heading2"/>
        <w:rPr>
          <w:rtl/>
        </w:rPr>
      </w:pPr>
      <w:bookmarkStart w:id="1" w:name="_Toc531168644"/>
      <w:r>
        <w:rPr>
          <w:rFonts w:hint="cs"/>
          <w:rtl/>
        </w:rPr>
        <w:t>اشکال مرحوم خوئی به کلام مرحوم شیخ</w:t>
      </w:r>
      <w:bookmarkEnd w:id="1"/>
    </w:p>
    <w:p w:rsidR="00245E2D" w:rsidRDefault="00DC05AF" w:rsidP="00245E2D">
      <w:pPr>
        <w:rPr>
          <w:rtl/>
        </w:rPr>
      </w:pPr>
      <w:r>
        <w:rPr>
          <w:rFonts w:hint="cs"/>
          <w:rtl/>
        </w:rPr>
        <w:t>ایشان</w:t>
      </w:r>
      <w:r w:rsidR="00206127">
        <w:rPr>
          <w:rFonts w:hint="cs"/>
          <w:rtl/>
        </w:rPr>
        <w:t xml:space="preserve"> می‌</w:t>
      </w:r>
      <w:r w:rsidR="00A12310">
        <w:rPr>
          <w:rFonts w:hint="cs"/>
          <w:rtl/>
        </w:rPr>
        <w:t>فرمایند</w:t>
      </w:r>
      <w:r w:rsidR="00C74535">
        <w:rPr>
          <w:rtl/>
        </w:rPr>
        <w:t xml:space="preserve"> </w:t>
      </w:r>
      <w:r w:rsidR="00A12310">
        <w:rPr>
          <w:rFonts w:hint="cs"/>
          <w:rtl/>
        </w:rPr>
        <w:t>بر فرض که شبهه مفهومیه دوران مفهوم بین موسّع و مضیّق هم درست باشد این در مخصّص</w:t>
      </w:r>
      <w:r w:rsidR="00206127">
        <w:rPr>
          <w:rFonts w:hint="cs"/>
          <w:rtl/>
        </w:rPr>
        <w:t>‌های</w:t>
      </w:r>
      <w:r w:rsidR="00A12310">
        <w:rPr>
          <w:rFonts w:hint="cs"/>
          <w:rtl/>
        </w:rPr>
        <w:t xml:space="preserve"> متّصل تمام است اما در مخصص</w:t>
      </w:r>
      <w:r w:rsidR="00206127">
        <w:rPr>
          <w:rFonts w:hint="cs"/>
          <w:rtl/>
        </w:rPr>
        <w:t>‌های</w:t>
      </w:r>
      <w:r w:rsidR="00A12310">
        <w:rPr>
          <w:rFonts w:hint="cs"/>
          <w:rtl/>
        </w:rPr>
        <w:t xml:space="preserve"> منفصل تمام نیست</w:t>
      </w:r>
      <w:r w:rsidR="00245E2D">
        <w:rPr>
          <w:rFonts w:hint="cs"/>
          <w:rtl/>
        </w:rPr>
        <w:t xml:space="preserve"> که این اجمال کلام مرحوم خوئی و مناقشه ایشان به مرحوم شیخ بود. پس عرض شد که بر فرض که آن فرمایش شیخ درست باشد که شبهه مفهومیه دائر بین موسّع و مضیّق است </w:t>
      </w:r>
      <w:r w:rsidR="00B571B7">
        <w:rPr>
          <w:rFonts w:hint="cs"/>
          <w:rtl/>
        </w:rPr>
        <w:t>این کلام در مخصص</w:t>
      </w:r>
      <w:r w:rsidR="00206127">
        <w:rPr>
          <w:rFonts w:hint="cs"/>
          <w:rtl/>
        </w:rPr>
        <w:t>‌های</w:t>
      </w:r>
      <w:r w:rsidR="00B571B7">
        <w:rPr>
          <w:rFonts w:hint="cs"/>
          <w:rtl/>
        </w:rPr>
        <w:t xml:space="preserve"> متّصل تمام است نه مخصص</w:t>
      </w:r>
      <w:r w:rsidR="00206127">
        <w:rPr>
          <w:rFonts w:hint="cs"/>
          <w:rtl/>
        </w:rPr>
        <w:t>‌های</w:t>
      </w:r>
      <w:r w:rsidR="00B571B7">
        <w:rPr>
          <w:rFonts w:hint="cs"/>
          <w:rtl/>
        </w:rPr>
        <w:t xml:space="preserve"> منفصل.</w:t>
      </w:r>
    </w:p>
    <w:p w:rsidR="00B571B7" w:rsidRDefault="00B571B7" w:rsidP="00FC6549">
      <w:pPr>
        <w:rPr>
          <w:rtl/>
        </w:rPr>
      </w:pPr>
      <w:r>
        <w:rPr>
          <w:rFonts w:hint="cs"/>
          <w:rtl/>
        </w:rPr>
        <w:t>توضیح این مطلب این است که در عام و خاص بحث شده است که گاهی مخصص حالت اجمال پیدا</w:t>
      </w:r>
      <w:r w:rsidR="00206127">
        <w:rPr>
          <w:rFonts w:hint="cs"/>
          <w:rtl/>
        </w:rPr>
        <w:t xml:space="preserve"> می‌</w:t>
      </w:r>
      <w:r>
        <w:rPr>
          <w:rFonts w:hint="cs"/>
          <w:rtl/>
        </w:rPr>
        <w:t xml:space="preserve">کند؛ </w:t>
      </w:r>
      <w:r w:rsidR="00FB3B0A">
        <w:rPr>
          <w:rFonts w:hint="cs"/>
          <w:rtl/>
        </w:rPr>
        <w:t>مثلاً</w:t>
      </w:r>
      <w:r w:rsidR="00C74535">
        <w:rPr>
          <w:rtl/>
        </w:rPr>
        <w:t xml:space="preserve"> </w:t>
      </w:r>
      <w:r>
        <w:rPr>
          <w:rFonts w:hint="cs"/>
          <w:rtl/>
        </w:rPr>
        <w:t xml:space="preserve">گفته شده است «أکرم العلماء الاّ الفسّاق» و فاسق مفهوماً مردد است بین مرتکب معصیت به نحو مطلق و یا مرتکب کبیره، </w:t>
      </w:r>
      <w:r w:rsidR="00DC7CCB">
        <w:rPr>
          <w:rFonts w:hint="cs"/>
          <w:rtl/>
        </w:rPr>
        <w:t>درواقع</w:t>
      </w:r>
      <w:r>
        <w:rPr>
          <w:rFonts w:hint="cs"/>
          <w:rtl/>
        </w:rPr>
        <w:t xml:space="preserve"> در اینجا امر دائر است بین دو مفهوم که حالت اعم و أخص دارند که مقصود از فاسق یا مرتکب معصیت است </w:t>
      </w:r>
      <w:r>
        <w:rPr>
          <w:rtl/>
        </w:rPr>
        <w:t>–</w:t>
      </w:r>
      <w:r w:rsidR="00FC6549">
        <w:rPr>
          <w:rFonts w:hint="cs"/>
          <w:rtl/>
        </w:rPr>
        <w:t>صغیرةً کانت أو کبیرة</w:t>
      </w:r>
      <w:r>
        <w:rPr>
          <w:rFonts w:hint="cs"/>
          <w:rtl/>
        </w:rPr>
        <w:t xml:space="preserve">ً- و یا اینکه مفهوم آن فقط مرتکب کبیره است، یعنی تردد معنا است بین مرتکب صغیره و کبیره و </w:t>
      </w:r>
      <w:r w:rsidR="00DC7CCB">
        <w:rPr>
          <w:rFonts w:hint="cs"/>
          <w:rtl/>
        </w:rPr>
        <w:t>درواقع</w:t>
      </w:r>
      <w:r>
        <w:rPr>
          <w:rFonts w:hint="cs"/>
          <w:rtl/>
        </w:rPr>
        <w:t xml:space="preserve"> اجمال مفهومی دارد.</w:t>
      </w:r>
    </w:p>
    <w:p w:rsidR="00864BB2" w:rsidRDefault="008C2E62" w:rsidP="008C2E62">
      <w:pPr>
        <w:pStyle w:val="Heading3"/>
        <w:rPr>
          <w:rtl/>
        </w:rPr>
      </w:pPr>
      <w:bookmarkStart w:id="2" w:name="_Toc531168645"/>
      <w:r>
        <w:rPr>
          <w:rFonts w:hint="cs"/>
          <w:rtl/>
        </w:rPr>
        <w:t>سؤال</w:t>
      </w:r>
      <w:r w:rsidR="002C58CA">
        <w:rPr>
          <w:rFonts w:hint="cs"/>
          <w:rtl/>
        </w:rPr>
        <w:t>: آیا در معصیت صغیره</w:t>
      </w:r>
      <w:r w:rsidR="00206127">
        <w:rPr>
          <w:rFonts w:hint="cs"/>
          <w:rtl/>
        </w:rPr>
        <w:t xml:space="preserve"> می‌</w:t>
      </w:r>
      <w:r w:rsidR="002C58CA">
        <w:rPr>
          <w:rFonts w:hint="cs"/>
          <w:rtl/>
        </w:rPr>
        <w:t>توان به عام تمسّک کرد؟</w:t>
      </w:r>
      <w:bookmarkEnd w:id="2"/>
    </w:p>
    <w:p w:rsidR="00B571B7" w:rsidRDefault="00B571B7" w:rsidP="00B571B7">
      <w:pPr>
        <w:rPr>
          <w:rtl/>
        </w:rPr>
      </w:pPr>
      <w:r>
        <w:rPr>
          <w:rFonts w:hint="cs"/>
          <w:rtl/>
        </w:rPr>
        <w:t xml:space="preserve">در عام و خاص و یکی از مباحث ذیل آن این سؤال مطرح شده است که </w:t>
      </w:r>
      <w:r w:rsidR="00864BB2">
        <w:rPr>
          <w:rFonts w:hint="cs"/>
          <w:rtl/>
        </w:rPr>
        <w:t>اگر مفهومی که در مخصص وارد شده است دوران بین عام و خاص و یا دو معنا دارد آیا این اجمال به عام سرایت</w:t>
      </w:r>
      <w:r w:rsidR="00206127">
        <w:rPr>
          <w:rFonts w:hint="cs"/>
          <w:rtl/>
        </w:rPr>
        <w:t xml:space="preserve"> می‌</w:t>
      </w:r>
      <w:r w:rsidR="00864BB2">
        <w:rPr>
          <w:rFonts w:hint="cs"/>
          <w:rtl/>
        </w:rPr>
        <w:t xml:space="preserve">کند یا خیر؟ </w:t>
      </w:r>
      <w:r w:rsidR="00DC7CCB">
        <w:rPr>
          <w:rFonts w:hint="cs"/>
          <w:rtl/>
        </w:rPr>
        <w:t>درواقع</w:t>
      </w:r>
      <w:r w:rsidR="00864BB2">
        <w:rPr>
          <w:rFonts w:hint="cs"/>
          <w:rtl/>
        </w:rPr>
        <w:t xml:space="preserve"> معنای این سؤال این است که ف</w:t>
      </w:r>
      <w:r w:rsidR="008C2E62">
        <w:rPr>
          <w:rFonts w:hint="cs"/>
          <w:rtl/>
        </w:rPr>
        <w:t>اسق به معنای مرتکب کبیره حتماً از عالم خارج شده است که این متیقّن</w:t>
      </w:r>
      <w:r w:rsidR="00206127">
        <w:rPr>
          <w:rFonts w:hint="cs"/>
          <w:rtl/>
        </w:rPr>
        <w:t xml:space="preserve"> می‌</w:t>
      </w:r>
      <w:r w:rsidR="008C2E62">
        <w:rPr>
          <w:rFonts w:hint="cs"/>
          <w:rtl/>
        </w:rPr>
        <w:t>باشد و این تردد مفهومی بین عام و خاص</w:t>
      </w:r>
      <w:r w:rsidR="00206127">
        <w:rPr>
          <w:rFonts w:hint="cs"/>
          <w:rtl/>
        </w:rPr>
        <w:t xml:space="preserve"> می‌</w:t>
      </w:r>
      <w:r w:rsidR="008C2E62">
        <w:rPr>
          <w:rFonts w:hint="cs"/>
          <w:rtl/>
        </w:rPr>
        <w:t>باشد. در اینجا فاسق به معنای مرتکب کبیره حتماً از عام خارج شده است و در مقابل غیر</w:t>
      </w:r>
      <w:r w:rsidR="0097402C">
        <w:rPr>
          <w:rFonts w:hint="cs"/>
          <w:rtl/>
        </w:rPr>
        <w:t xml:space="preserve"> مرتکب به معصیت هم حتماً داخل در عام</w:t>
      </w:r>
      <w:r w:rsidR="00206127">
        <w:rPr>
          <w:rFonts w:hint="cs"/>
          <w:rtl/>
        </w:rPr>
        <w:t xml:space="preserve"> می‌</w:t>
      </w:r>
      <w:r w:rsidR="0097402C">
        <w:rPr>
          <w:rFonts w:hint="cs"/>
          <w:rtl/>
        </w:rPr>
        <w:t>باشد، لکن محلّ بحث در مرتکب صغیره است.</w:t>
      </w:r>
    </w:p>
    <w:p w:rsidR="0097402C" w:rsidRDefault="0097402C" w:rsidP="00B571B7">
      <w:pPr>
        <w:rPr>
          <w:rtl/>
        </w:rPr>
      </w:pPr>
      <w:r>
        <w:rPr>
          <w:rFonts w:hint="cs"/>
          <w:rtl/>
        </w:rPr>
        <w:lastRenderedPageBreak/>
        <w:t>سؤال: مقصود در این بحث بدون اصرار بر معصیت صغیره است یا با اصرار؟</w:t>
      </w:r>
    </w:p>
    <w:p w:rsidR="0097402C" w:rsidRDefault="0097402C" w:rsidP="00B571B7">
      <w:pPr>
        <w:rPr>
          <w:rtl/>
        </w:rPr>
      </w:pPr>
      <w:r>
        <w:rPr>
          <w:rFonts w:hint="cs"/>
          <w:rtl/>
        </w:rPr>
        <w:t>جواب: در اینجا مقصود بدون اصرار بر معصیت</w:t>
      </w:r>
      <w:r w:rsidR="00206127">
        <w:rPr>
          <w:rFonts w:hint="cs"/>
          <w:rtl/>
        </w:rPr>
        <w:t xml:space="preserve"> می‌</w:t>
      </w:r>
      <w:r>
        <w:rPr>
          <w:rFonts w:hint="cs"/>
          <w:rtl/>
        </w:rPr>
        <w:t xml:space="preserve">باشد چراکه در مورد با اصرار </w:t>
      </w:r>
      <w:r w:rsidR="002C58CA">
        <w:rPr>
          <w:rFonts w:hint="cs"/>
          <w:rtl/>
        </w:rPr>
        <w:t>معمولاً گفته</w:t>
      </w:r>
      <w:r w:rsidR="00206127">
        <w:rPr>
          <w:rFonts w:hint="cs"/>
          <w:rtl/>
        </w:rPr>
        <w:t xml:space="preserve"> می‌</w:t>
      </w:r>
      <w:r w:rsidR="002C58CA">
        <w:rPr>
          <w:rFonts w:hint="cs"/>
          <w:rtl/>
        </w:rPr>
        <w:t>شود که این کبیره است.</w:t>
      </w:r>
    </w:p>
    <w:p w:rsidR="002C58CA" w:rsidRDefault="002C58CA" w:rsidP="00B571B7">
      <w:pPr>
        <w:rPr>
          <w:rtl/>
        </w:rPr>
      </w:pPr>
      <w:r>
        <w:rPr>
          <w:rFonts w:hint="cs"/>
          <w:rtl/>
        </w:rPr>
        <w:t>پس سؤال در این بحث این بود که آیا در صغیره بدون اصرار</w:t>
      </w:r>
      <w:r w:rsidR="00206127">
        <w:rPr>
          <w:rFonts w:hint="cs"/>
          <w:rtl/>
        </w:rPr>
        <w:t xml:space="preserve"> می‌</w:t>
      </w:r>
      <w:r>
        <w:rPr>
          <w:rFonts w:hint="cs"/>
          <w:rtl/>
        </w:rPr>
        <w:t xml:space="preserve">توان به عام تمسّک کرد یا خیر؟ </w:t>
      </w:r>
      <w:r w:rsidR="00DC7CCB">
        <w:rPr>
          <w:rFonts w:hint="cs"/>
          <w:rtl/>
        </w:rPr>
        <w:t>به‌عبارت‌دیگر</w:t>
      </w:r>
      <w:r>
        <w:rPr>
          <w:rFonts w:hint="cs"/>
          <w:rtl/>
        </w:rPr>
        <w:t xml:space="preserve"> سؤال در عام و خاص این است که تردد معنای خاص بین معنای عام</w:t>
      </w:r>
      <w:r w:rsidR="00206127">
        <w:rPr>
          <w:rFonts w:hint="cs"/>
          <w:rtl/>
        </w:rPr>
        <w:t xml:space="preserve">‌تر </w:t>
      </w:r>
      <w:r>
        <w:rPr>
          <w:rFonts w:hint="cs"/>
          <w:rtl/>
        </w:rPr>
        <w:t>و معنای خاص</w:t>
      </w:r>
      <w:r w:rsidR="00206127">
        <w:rPr>
          <w:rFonts w:hint="cs"/>
          <w:rtl/>
        </w:rPr>
        <w:t xml:space="preserve">‌تر </w:t>
      </w:r>
      <w:r>
        <w:rPr>
          <w:rFonts w:hint="cs"/>
          <w:rtl/>
        </w:rPr>
        <w:t>آیا موجب اجمال عام</w:t>
      </w:r>
      <w:r w:rsidR="00206127">
        <w:rPr>
          <w:rFonts w:hint="cs"/>
          <w:rtl/>
        </w:rPr>
        <w:t xml:space="preserve"> می‌</w:t>
      </w:r>
      <w:r>
        <w:rPr>
          <w:rFonts w:hint="cs"/>
          <w:rtl/>
        </w:rPr>
        <w:t>شود یا خیر؟</w:t>
      </w:r>
    </w:p>
    <w:p w:rsidR="002C58CA" w:rsidRDefault="002C58CA" w:rsidP="00B571B7">
      <w:pPr>
        <w:rPr>
          <w:rtl/>
        </w:rPr>
      </w:pPr>
      <w:r>
        <w:rPr>
          <w:rFonts w:hint="cs"/>
          <w:rtl/>
        </w:rPr>
        <w:t>اگر گفته شود موجب اجمال عام</w:t>
      </w:r>
      <w:r w:rsidR="00206127">
        <w:rPr>
          <w:rFonts w:hint="cs"/>
          <w:rtl/>
        </w:rPr>
        <w:t xml:space="preserve"> می‌</w:t>
      </w:r>
      <w:r>
        <w:rPr>
          <w:rFonts w:hint="cs"/>
          <w:rtl/>
        </w:rPr>
        <w:t>شود</w:t>
      </w:r>
      <w:r w:rsidR="00206127">
        <w:rPr>
          <w:rFonts w:hint="cs"/>
          <w:rtl/>
        </w:rPr>
        <w:t xml:space="preserve"> نمی‌</w:t>
      </w:r>
      <w:r>
        <w:rPr>
          <w:rFonts w:hint="cs"/>
          <w:rtl/>
        </w:rPr>
        <w:t>توان به آن تمسّک کرد و اگر گفته شود موجب اجمال</w:t>
      </w:r>
      <w:r w:rsidR="00206127">
        <w:rPr>
          <w:rFonts w:hint="cs"/>
          <w:rtl/>
        </w:rPr>
        <w:t xml:space="preserve"> نمی‌</w:t>
      </w:r>
      <w:r>
        <w:rPr>
          <w:rFonts w:hint="cs"/>
          <w:rtl/>
        </w:rPr>
        <w:t>گردد پس</w:t>
      </w:r>
      <w:r w:rsidR="00206127">
        <w:rPr>
          <w:rFonts w:hint="cs"/>
          <w:rtl/>
        </w:rPr>
        <w:t xml:space="preserve"> می‌</w:t>
      </w:r>
      <w:r>
        <w:rPr>
          <w:rFonts w:hint="cs"/>
          <w:rtl/>
        </w:rPr>
        <w:t>توان به آن تمسّک کرد.</w:t>
      </w:r>
    </w:p>
    <w:p w:rsidR="002C58CA" w:rsidRDefault="002C58CA" w:rsidP="006F362D">
      <w:pPr>
        <w:rPr>
          <w:rtl/>
        </w:rPr>
      </w:pPr>
      <w:r>
        <w:rPr>
          <w:rFonts w:hint="cs"/>
          <w:rtl/>
        </w:rPr>
        <w:t>اگر گفته شود «أکرم العلماء إلاّ الفسّاق» بنا بر نظر کسانی که معتقدند اجمال مفهوم خاص موجب اجمال عام</w:t>
      </w:r>
      <w:r w:rsidR="00206127">
        <w:rPr>
          <w:rFonts w:hint="cs"/>
          <w:rtl/>
        </w:rPr>
        <w:t xml:space="preserve"> نمی‌</w:t>
      </w:r>
      <w:r>
        <w:rPr>
          <w:rFonts w:hint="cs"/>
          <w:rtl/>
        </w:rPr>
        <w:t>شود پس در مرتکب صغیره که محلّ شک</w:t>
      </w:r>
      <w:r w:rsidR="00206127">
        <w:rPr>
          <w:rFonts w:hint="cs"/>
          <w:rtl/>
        </w:rPr>
        <w:t xml:space="preserve"> می‌</w:t>
      </w:r>
      <w:r>
        <w:rPr>
          <w:rFonts w:hint="cs"/>
          <w:rtl/>
        </w:rPr>
        <w:t>باشد</w:t>
      </w:r>
      <w:r w:rsidR="00206127">
        <w:rPr>
          <w:rFonts w:hint="cs"/>
          <w:rtl/>
        </w:rPr>
        <w:t xml:space="preserve"> می‌</w:t>
      </w:r>
      <w:r>
        <w:rPr>
          <w:rFonts w:hint="cs"/>
          <w:rtl/>
        </w:rPr>
        <w:t>توان به أکرم تمسّک کرد</w:t>
      </w:r>
      <w:r w:rsidR="00C74535">
        <w:rPr>
          <w:rtl/>
        </w:rPr>
        <w:t>؛ و</w:t>
      </w:r>
      <w:r>
        <w:rPr>
          <w:rFonts w:hint="cs"/>
          <w:rtl/>
        </w:rPr>
        <w:t xml:space="preserve"> طبق نظر کسانی که معتقدند اجمال خاص موجب اجمال عام</w:t>
      </w:r>
      <w:r w:rsidR="00206127">
        <w:rPr>
          <w:rFonts w:hint="cs"/>
          <w:rtl/>
        </w:rPr>
        <w:t xml:space="preserve"> می‌</w:t>
      </w:r>
      <w:r>
        <w:rPr>
          <w:rFonts w:hint="cs"/>
          <w:rtl/>
        </w:rPr>
        <w:t>شود</w:t>
      </w:r>
      <w:r w:rsidR="00206127">
        <w:rPr>
          <w:rFonts w:hint="cs"/>
          <w:rtl/>
        </w:rPr>
        <w:t xml:space="preserve"> نمی‌</w:t>
      </w:r>
      <w:r w:rsidR="00A21FC1">
        <w:rPr>
          <w:rFonts w:hint="cs"/>
          <w:rtl/>
        </w:rPr>
        <w:t>شود به أکرم ت</w:t>
      </w:r>
      <w:r w:rsidR="00C74535">
        <w:rPr>
          <w:rFonts w:hint="cs"/>
          <w:rtl/>
        </w:rPr>
        <w:t>مسّک کرد، پس در عالم عادل (</w:t>
      </w:r>
      <w:r w:rsidR="00A21FC1">
        <w:rPr>
          <w:rFonts w:hint="cs"/>
          <w:rtl/>
        </w:rPr>
        <w:t>غیر مرتکب کبیره) أکرم العلماء افاده</w:t>
      </w:r>
      <w:r w:rsidR="00206127">
        <w:rPr>
          <w:rFonts w:hint="cs"/>
          <w:rtl/>
        </w:rPr>
        <w:t xml:space="preserve"> می‌</w:t>
      </w:r>
      <w:r w:rsidR="00A21FC1">
        <w:rPr>
          <w:rFonts w:hint="cs"/>
          <w:rtl/>
        </w:rPr>
        <w:t>شود، در کسی که مرتکب کبیره است «الاّ الفسّاق» افاده حرمت یا عدم وجوب</w:t>
      </w:r>
      <w:r w:rsidR="00206127">
        <w:rPr>
          <w:rFonts w:hint="cs"/>
          <w:rtl/>
        </w:rPr>
        <w:t xml:space="preserve"> می‌</w:t>
      </w:r>
      <w:r w:rsidR="00A21FC1">
        <w:rPr>
          <w:rFonts w:hint="cs"/>
          <w:rtl/>
        </w:rPr>
        <w:t>کند</w:t>
      </w:r>
      <w:r w:rsidR="006F362D">
        <w:rPr>
          <w:rFonts w:hint="cs"/>
          <w:rtl/>
        </w:rPr>
        <w:t>؛</w:t>
      </w:r>
      <w:r w:rsidR="00A21FC1">
        <w:rPr>
          <w:rFonts w:hint="cs"/>
          <w:rtl/>
        </w:rPr>
        <w:t xml:space="preserve"> اما در فرض میانه که کسی است که مرتکب صغیره است نه</w:t>
      </w:r>
      <w:r w:rsidR="00206127">
        <w:rPr>
          <w:rFonts w:hint="cs"/>
          <w:rtl/>
        </w:rPr>
        <w:t xml:space="preserve"> می‌</w:t>
      </w:r>
      <w:r w:rsidR="00A21FC1">
        <w:rPr>
          <w:rFonts w:hint="cs"/>
          <w:rtl/>
        </w:rPr>
        <w:t>توان به خاص استدلال کرد زیرا این علم وجود ندارد که فاسق شامل این شخص</w:t>
      </w:r>
      <w:r w:rsidR="00206127">
        <w:rPr>
          <w:rFonts w:hint="cs"/>
          <w:rtl/>
        </w:rPr>
        <w:t xml:space="preserve"> می‌</w:t>
      </w:r>
      <w:r w:rsidR="00A21FC1">
        <w:rPr>
          <w:rFonts w:hint="cs"/>
          <w:rtl/>
        </w:rPr>
        <w:t>شود یا خیر چراکه شبهه مفهومیه است و</w:t>
      </w:r>
      <w:r w:rsidR="00206127">
        <w:rPr>
          <w:rFonts w:hint="cs"/>
          <w:rtl/>
        </w:rPr>
        <w:t xml:space="preserve"> نمی‌</w:t>
      </w:r>
      <w:r w:rsidR="00A21FC1">
        <w:rPr>
          <w:rFonts w:hint="cs"/>
          <w:rtl/>
        </w:rPr>
        <w:t>توان در شبهه مفهومیه در این مورد به الاّ الفسّاق تمسّک کرد. همچنین عام هم</w:t>
      </w:r>
      <w:r w:rsidR="00206127">
        <w:rPr>
          <w:rFonts w:hint="cs"/>
          <w:rtl/>
        </w:rPr>
        <w:t xml:space="preserve"> نمی‌</w:t>
      </w:r>
      <w:r w:rsidR="00A21FC1">
        <w:rPr>
          <w:rFonts w:hint="cs"/>
          <w:rtl/>
        </w:rPr>
        <w:t>شود چرا که عام هم به نوعی رنگ آن را گرفته و مبهم شده است. پس در نتیجه باید به سراغ دلیل دیگر یا اصل عملیه رفت.</w:t>
      </w:r>
    </w:p>
    <w:p w:rsidR="00A21FC1" w:rsidRDefault="00A21FC1" w:rsidP="00B571B7">
      <w:pPr>
        <w:rPr>
          <w:rtl/>
        </w:rPr>
      </w:pPr>
      <w:r>
        <w:rPr>
          <w:rFonts w:hint="cs"/>
          <w:rtl/>
        </w:rPr>
        <w:t>این دو نظریه</w:t>
      </w:r>
      <w:r w:rsidR="00206127">
        <w:rPr>
          <w:rFonts w:hint="cs"/>
          <w:rtl/>
        </w:rPr>
        <w:t xml:space="preserve">‌ای </w:t>
      </w:r>
      <w:r>
        <w:rPr>
          <w:rFonts w:hint="cs"/>
          <w:rtl/>
        </w:rPr>
        <w:t>است که در اینجا وجود دارد.</w:t>
      </w:r>
    </w:p>
    <w:p w:rsidR="00327C33" w:rsidRDefault="00327C33" w:rsidP="00327C33">
      <w:pPr>
        <w:pStyle w:val="Heading3"/>
        <w:rPr>
          <w:rtl/>
        </w:rPr>
      </w:pPr>
      <w:bookmarkStart w:id="3" w:name="_Toc531168646"/>
      <w:r>
        <w:rPr>
          <w:rFonts w:hint="cs"/>
          <w:rtl/>
        </w:rPr>
        <w:t>نظر مرحوم شیخ: تفصیل بین متّصل و منفصل</w:t>
      </w:r>
      <w:bookmarkEnd w:id="3"/>
    </w:p>
    <w:p w:rsidR="00A21FC1" w:rsidRDefault="00A21FC1" w:rsidP="00B851E4">
      <w:pPr>
        <w:rPr>
          <w:rtl/>
        </w:rPr>
      </w:pPr>
      <w:r>
        <w:rPr>
          <w:rFonts w:hint="cs"/>
          <w:rtl/>
        </w:rPr>
        <w:t xml:space="preserve">حال </w:t>
      </w:r>
      <w:r w:rsidR="00DC7CCB">
        <w:rPr>
          <w:rFonts w:hint="cs"/>
          <w:rtl/>
        </w:rPr>
        <w:t>آنچه</w:t>
      </w:r>
      <w:r>
        <w:rPr>
          <w:rFonts w:hint="cs"/>
          <w:rtl/>
        </w:rPr>
        <w:t xml:space="preserve"> مرحوم خوئی در اینجا</w:t>
      </w:r>
      <w:r w:rsidR="00206127">
        <w:rPr>
          <w:rFonts w:hint="cs"/>
          <w:rtl/>
        </w:rPr>
        <w:t xml:space="preserve"> می‌</w:t>
      </w:r>
      <w:r>
        <w:rPr>
          <w:rFonts w:hint="cs"/>
          <w:rtl/>
        </w:rPr>
        <w:t xml:space="preserve">فرمایند این است که در سرایت اجمال خاص به عام </w:t>
      </w:r>
      <w:r w:rsidR="00327C33">
        <w:rPr>
          <w:rFonts w:hint="cs"/>
          <w:rtl/>
        </w:rPr>
        <w:t>انظاری</w:t>
      </w:r>
      <w:r w:rsidR="00AE20B8">
        <w:rPr>
          <w:rFonts w:hint="cs"/>
          <w:rtl/>
        </w:rPr>
        <w:t xml:space="preserve"> وجود دارد و یک نظر که مرحوم </w:t>
      </w:r>
      <w:r w:rsidR="00B851E4">
        <w:rPr>
          <w:rFonts w:hint="cs"/>
          <w:rtl/>
        </w:rPr>
        <w:t>شیخ</w:t>
      </w:r>
      <w:r w:rsidR="00327C33">
        <w:rPr>
          <w:rFonts w:hint="cs"/>
          <w:rtl/>
        </w:rPr>
        <w:t xml:space="preserve"> و غالب علماء به آن معتقد هستند نظر تفصیل بین متّصل و منفصل</w:t>
      </w:r>
      <w:r w:rsidR="00206127">
        <w:rPr>
          <w:rFonts w:hint="cs"/>
          <w:rtl/>
        </w:rPr>
        <w:t xml:space="preserve"> می‌</w:t>
      </w:r>
      <w:r w:rsidR="00327C33">
        <w:rPr>
          <w:rFonts w:hint="cs"/>
          <w:rtl/>
        </w:rPr>
        <w:t>باشد.</w:t>
      </w:r>
    </w:p>
    <w:p w:rsidR="00FC5768" w:rsidRDefault="00DC7CCB" w:rsidP="00FC5768">
      <w:pPr>
        <w:pStyle w:val="Heading4"/>
        <w:rPr>
          <w:rtl/>
        </w:rPr>
      </w:pPr>
      <w:bookmarkStart w:id="4" w:name="_Toc531168647"/>
      <w:r>
        <w:rPr>
          <w:rFonts w:hint="cs"/>
          <w:rtl/>
        </w:rPr>
        <w:t>درصورتی‌که</w:t>
      </w:r>
      <w:r w:rsidR="00FC5768">
        <w:rPr>
          <w:rFonts w:hint="cs"/>
          <w:rtl/>
        </w:rPr>
        <w:t xml:space="preserve"> عام و خاص متّصل باشد</w:t>
      </w:r>
      <w:bookmarkEnd w:id="4"/>
    </w:p>
    <w:p w:rsidR="00AE20B8" w:rsidRDefault="00AE20B8" w:rsidP="00B571B7">
      <w:pPr>
        <w:rPr>
          <w:rtl/>
        </w:rPr>
      </w:pPr>
      <w:r>
        <w:rPr>
          <w:rFonts w:hint="cs"/>
          <w:rtl/>
        </w:rPr>
        <w:t>ایشان</w:t>
      </w:r>
      <w:r w:rsidR="00206127">
        <w:rPr>
          <w:rFonts w:hint="cs"/>
          <w:rtl/>
        </w:rPr>
        <w:t xml:space="preserve"> می‌</w:t>
      </w:r>
      <w:r>
        <w:rPr>
          <w:rFonts w:hint="cs"/>
          <w:rtl/>
        </w:rPr>
        <w:t>فرمایند اگر دلیل به این صورت بود که «أکرم العلماء الاّ الفسّاق منهم» در اینجا به دلیل اینکه فسّاق متّصل و چسبیده به عام</w:t>
      </w:r>
      <w:r w:rsidR="00206127">
        <w:rPr>
          <w:rFonts w:hint="cs"/>
          <w:rtl/>
        </w:rPr>
        <w:t xml:space="preserve"> می‌</w:t>
      </w:r>
      <w:r>
        <w:rPr>
          <w:rFonts w:hint="cs"/>
          <w:rtl/>
        </w:rPr>
        <w:t>باشد اگر اجمالی در آن وجود داشته باشد عام مجمل</w:t>
      </w:r>
      <w:r w:rsidR="00206127">
        <w:rPr>
          <w:rFonts w:hint="cs"/>
          <w:rtl/>
        </w:rPr>
        <w:t xml:space="preserve"> می‌</w:t>
      </w:r>
      <w:r>
        <w:rPr>
          <w:rFonts w:hint="cs"/>
          <w:rtl/>
        </w:rPr>
        <w:t xml:space="preserve">شود که این اجمال در همان محدوده ابهام است یعنی </w:t>
      </w:r>
      <w:r w:rsidR="00DC7CCB">
        <w:rPr>
          <w:rFonts w:hint="cs"/>
          <w:rtl/>
        </w:rPr>
        <w:t>درواقع</w:t>
      </w:r>
      <w:r>
        <w:rPr>
          <w:rFonts w:hint="cs"/>
          <w:rtl/>
        </w:rPr>
        <w:t xml:space="preserve"> در مرتکب صغیره اجمال وجود دارد</w:t>
      </w:r>
      <w:r w:rsidR="00C74535">
        <w:rPr>
          <w:rtl/>
        </w:rPr>
        <w:t xml:space="preserve">؛ </w:t>
      </w:r>
      <w:r w:rsidR="00DC7CCB">
        <w:rPr>
          <w:rFonts w:hint="cs"/>
          <w:rtl/>
        </w:rPr>
        <w:t>به‌عبارت‌دیگر</w:t>
      </w:r>
      <w:r>
        <w:rPr>
          <w:rFonts w:hint="cs"/>
          <w:rtl/>
        </w:rPr>
        <w:t xml:space="preserve"> هنگامی که خاص به عام چسبیده باشد و مشخص نباشد که در خاص (در این مثال) فاسق به معنای مرتکب مطلق معصیت است یا فقط مرتکب کبیره</w:t>
      </w:r>
      <w:r w:rsidR="00206127">
        <w:rPr>
          <w:rFonts w:hint="cs"/>
          <w:rtl/>
        </w:rPr>
        <w:t xml:space="preserve"> می‌</w:t>
      </w:r>
      <w:r>
        <w:rPr>
          <w:rFonts w:hint="cs"/>
          <w:rtl/>
        </w:rPr>
        <w:t>باشد که این اجمال به دلیل همان اتّصال به عام به آن هم سرایت</w:t>
      </w:r>
      <w:r w:rsidR="00206127">
        <w:rPr>
          <w:rFonts w:hint="cs"/>
          <w:rtl/>
        </w:rPr>
        <w:t xml:space="preserve"> می‌</w:t>
      </w:r>
      <w:r>
        <w:rPr>
          <w:rFonts w:hint="cs"/>
          <w:rtl/>
        </w:rPr>
        <w:t>کند (با همان وجوه فنّی که قبلاً عرض شد) و لذا در مرتکب صغیره نه الاّ الفسّاق کارگر</w:t>
      </w:r>
      <w:r w:rsidR="00206127">
        <w:rPr>
          <w:rFonts w:hint="cs"/>
          <w:rtl/>
        </w:rPr>
        <w:t xml:space="preserve"> می‌</w:t>
      </w:r>
      <w:r>
        <w:rPr>
          <w:rFonts w:hint="cs"/>
          <w:rtl/>
        </w:rPr>
        <w:t xml:space="preserve">باشد و نه أکرم العلماء دارای اثر است و نهایتاً بایستی دلیل دیگری برای آن پیدا کرد. </w:t>
      </w:r>
      <w:r w:rsidR="00FC5768">
        <w:rPr>
          <w:rFonts w:hint="cs"/>
          <w:rtl/>
        </w:rPr>
        <w:t>این در جایی است که متّص</w:t>
      </w:r>
      <w:r>
        <w:rPr>
          <w:rFonts w:hint="cs"/>
          <w:rtl/>
        </w:rPr>
        <w:t>ل باشد.</w:t>
      </w:r>
    </w:p>
    <w:p w:rsidR="00327C33" w:rsidRDefault="00DC7CCB" w:rsidP="00FC5768">
      <w:pPr>
        <w:pStyle w:val="Heading4"/>
        <w:rPr>
          <w:rtl/>
        </w:rPr>
      </w:pPr>
      <w:bookmarkStart w:id="5" w:name="_Toc531168648"/>
      <w:r>
        <w:rPr>
          <w:rFonts w:hint="cs"/>
          <w:rtl/>
        </w:rPr>
        <w:t>درصورتی‌که</w:t>
      </w:r>
      <w:r w:rsidR="00FC5768">
        <w:rPr>
          <w:rFonts w:hint="cs"/>
          <w:rtl/>
        </w:rPr>
        <w:t xml:space="preserve"> عام و خاص منفصل باشند</w:t>
      </w:r>
      <w:bookmarkEnd w:id="5"/>
    </w:p>
    <w:p w:rsidR="00FC5768" w:rsidRDefault="00FC5768" w:rsidP="00FC5768">
      <w:pPr>
        <w:rPr>
          <w:rtl/>
        </w:rPr>
      </w:pPr>
      <w:r>
        <w:rPr>
          <w:rFonts w:hint="cs"/>
          <w:rtl/>
        </w:rPr>
        <w:t>و اما در موردی که منفصل باشند معمولاً گفته</w:t>
      </w:r>
      <w:r w:rsidR="00206127">
        <w:rPr>
          <w:rFonts w:hint="cs"/>
          <w:rtl/>
        </w:rPr>
        <w:t xml:space="preserve"> می‌</w:t>
      </w:r>
      <w:r>
        <w:rPr>
          <w:rFonts w:hint="cs"/>
          <w:rtl/>
        </w:rPr>
        <w:t>شود ابهام و اجمال خاص به عام سرایت</w:t>
      </w:r>
      <w:r w:rsidR="00206127">
        <w:rPr>
          <w:rFonts w:hint="cs"/>
          <w:rtl/>
        </w:rPr>
        <w:t xml:space="preserve"> نمی‌</w:t>
      </w:r>
      <w:r>
        <w:rPr>
          <w:rFonts w:hint="cs"/>
          <w:rtl/>
        </w:rPr>
        <w:t>کند.</w:t>
      </w:r>
    </w:p>
    <w:p w:rsidR="00933D99" w:rsidRDefault="00FC5768" w:rsidP="00933D99">
      <w:pPr>
        <w:rPr>
          <w:rtl/>
        </w:rPr>
      </w:pPr>
      <w:r>
        <w:rPr>
          <w:rFonts w:hint="cs"/>
          <w:rtl/>
        </w:rPr>
        <w:lastRenderedPageBreak/>
        <w:t xml:space="preserve">در همین مثال اگر به صورت منفصل در نظر گرفته شود که </w:t>
      </w:r>
      <w:r w:rsidR="00FB3B0A">
        <w:rPr>
          <w:rFonts w:hint="cs"/>
          <w:rtl/>
        </w:rPr>
        <w:t>مثلاً</w:t>
      </w:r>
      <w:r>
        <w:rPr>
          <w:rFonts w:hint="cs"/>
          <w:rtl/>
        </w:rPr>
        <w:t xml:space="preserve"> یک دلیل</w:t>
      </w:r>
      <w:r w:rsidR="00206127">
        <w:rPr>
          <w:rFonts w:hint="cs"/>
          <w:rtl/>
        </w:rPr>
        <w:t xml:space="preserve"> می‌</w:t>
      </w:r>
      <w:r>
        <w:rPr>
          <w:rFonts w:hint="cs"/>
          <w:rtl/>
        </w:rPr>
        <w:t>گوید «أکرم العلماء» که این در یک ظرف بیانی و زمانی مستقل بوده و پس از مدّتی دلیل منفصلی</w:t>
      </w:r>
      <w:r w:rsidR="00206127">
        <w:rPr>
          <w:rFonts w:hint="cs"/>
          <w:rtl/>
        </w:rPr>
        <w:t xml:space="preserve"> می‌</w:t>
      </w:r>
      <w:r>
        <w:rPr>
          <w:rFonts w:hint="cs"/>
          <w:rtl/>
        </w:rPr>
        <w:t xml:space="preserve">گوید «لا تکرم العالم الفاسق» که در این دلیل منفصل فاسق از عالم خارج شده است. در منفصل </w:t>
      </w:r>
      <w:r w:rsidR="001D78BD">
        <w:rPr>
          <w:rFonts w:hint="cs"/>
          <w:rtl/>
        </w:rPr>
        <w:t xml:space="preserve">(اگرچه محل اختلاف است اما) </w:t>
      </w:r>
      <w:r>
        <w:rPr>
          <w:rFonts w:hint="cs"/>
          <w:rtl/>
        </w:rPr>
        <w:t>معمولاً گفته</w:t>
      </w:r>
      <w:r w:rsidR="00206127">
        <w:rPr>
          <w:rFonts w:hint="cs"/>
          <w:rtl/>
        </w:rPr>
        <w:t xml:space="preserve"> می‌</w:t>
      </w:r>
      <w:r>
        <w:rPr>
          <w:rFonts w:hint="cs"/>
          <w:rtl/>
        </w:rPr>
        <w:t xml:space="preserve">شود که </w:t>
      </w:r>
      <w:r w:rsidR="001D78BD">
        <w:rPr>
          <w:rFonts w:hint="cs"/>
          <w:rtl/>
        </w:rPr>
        <w:t>اجمال مخصّص و خاص سرایت به عام</w:t>
      </w:r>
      <w:r w:rsidR="00206127">
        <w:rPr>
          <w:rFonts w:hint="cs"/>
          <w:rtl/>
        </w:rPr>
        <w:t xml:space="preserve"> نمی‌</w:t>
      </w:r>
      <w:r w:rsidR="001D78BD">
        <w:rPr>
          <w:rFonts w:hint="cs"/>
          <w:rtl/>
        </w:rPr>
        <w:t>کند، نتیجه و مفهوم این عدم سرایت هم این است که فاسقی که مرتکب کبیره</w:t>
      </w:r>
      <w:r w:rsidR="00206127">
        <w:rPr>
          <w:rFonts w:hint="cs"/>
          <w:rtl/>
        </w:rPr>
        <w:t xml:space="preserve"> می‌</w:t>
      </w:r>
      <w:r w:rsidR="001D78BD">
        <w:rPr>
          <w:rFonts w:hint="cs"/>
          <w:rtl/>
        </w:rPr>
        <w:t>شود مشمول «لا تکرم العالم الفاسق»</w:t>
      </w:r>
      <w:r w:rsidR="00206127">
        <w:rPr>
          <w:rFonts w:hint="cs"/>
          <w:rtl/>
        </w:rPr>
        <w:t xml:space="preserve"> می‌</w:t>
      </w:r>
      <w:r w:rsidR="001D78BD">
        <w:rPr>
          <w:rFonts w:hint="cs"/>
          <w:rtl/>
        </w:rPr>
        <w:t>باشد و خارج شده است</w:t>
      </w:r>
      <w:r w:rsidR="00C74535">
        <w:rPr>
          <w:rtl/>
        </w:rPr>
        <w:t xml:space="preserve">؛ </w:t>
      </w:r>
      <w:r w:rsidR="001D78BD">
        <w:rPr>
          <w:rFonts w:hint="cs"/>
          <w:rtl/>
        </w:rPr>
        <w:t>اما مرتکب معصیت صغیره</w:t>
      </w:r>
      <w:r w:rsidR="00206127">
        <w:rPr>
          <w:rFonts w:hint="cs"/>
          <w:rtl/>
        </w:rPr>
        <w:t xml:space="preserve">‌ای </w:t>
      </w:r>
      <w:r w:rsidR="001D78BD">
        <w:rPr>
          <w:rFonts w:hint="cs"/>
          <w:rtl/>
        </w:rPr>
        <w:t>که معلوم نیست که به او فاسق گفته</w:t>
      </w:r>
      <w:r w:rsidR="00206127">
        <w:rPr>
          <w:rFonts w:hint="cs"/>
          <w:rtl/>
        </w:rPr>
        <w:t xml:space="preserve"> می‌</w:t>
      </w:r>
      <w:r w:rsidR="001D78BD">
        <w:rPr>
          <w:rFonts w:hint="cs"/>
          <w:rtl/>
        </w:rPr>
        <w:t xml:space="preserve">شود یا نه _شبهه مفهومیه خاص است- </w:t>
      </w:r>
      <w:r w:rsidR="00B64DFB">
        <w:rPr>
          <w:rFonts w:hint="cs"/>
          <w:rtl/>
        </w:rPr>
        <w:t>این شخصی که مرتکب صغیره بوده و مشخص نیست که مفهوم فاسق بر او صادق است یا خیر همچنان در عام باقی مانده و در مورد او</w:t>
      </w:r>
      <w:r w:rsidR="00206127">
        <w:rPr>
          <w:rFonts w:hint="cs"/>
          <w:rtl/>
        </w:rPr>
        <w:t xml:space="preserve"> می‌</w:t>
      </w:r>
      <w:r w:rsidR="00B64DFB">
        <w:rPr>
          <w:rFonts w:hint="cs"/>
          <w:rtl/>
        </w:rPr>
        <w:t>توان به «أکرم العلماء» تمسّک کرد.</w:t>
      </w:r>
    </w:p>
    <w:p w:rsidR="00B64DFB" w:rsidRDefault="00B64DFB" w:rsidP="00933D99">
      <w:pPr>
        <w:rPr>
          <w:rtl/>
        </w:rPr>
      </w:pPr>
      <w:r>
        <w:rPr>
          <w:rFonts w:hint="cs"/>
          <w:rtl/>
        </w:rPr>
        <w:t xml:space="preserve">این </w:t>
      </w:r>
      <w:r w:rsidR="00DC7CCB">
        <w:rPr>
          <w:rFonts w:hint="cs"/>
          <w:rtl/>
        </w:rPr>
        <w:t>مسئله‌ای</w:t>
      </w:r>
      <w:r w:rsidR="00206127">
        <w:rPr>
          <w:rFonts w:hint="cs"/>
          <w:rtl/>
        </w:rPr>
        <w:t xml:space="preserve"> </w:t>
      </w:r>
      <w:r>
        <w:rPr>
          <w:rFonts w:hint="cs"/>
          <w:rtl/>
        </w:rPr>
        <w:t>است که در اصول گفته شده است</w:t>
      </w:r>
      <w:r w:rsidR="00933D99">
        <w:rPr>
          <w:rFonts w:hint="cs"/>
          <w:rtl/>
        </w:rPr>
        <w:t xml:space="preserve"> که علی الظّاهر این کلام تمام است و </w:t>
      </w:r>
      <w:r w:rsidR="00DC7CCB">
        <w:rPr>
          <w:rFonts w:hint="cs"/>
          <w:rtl/>
        </w:rPr>
        <w:t>همان‌طور</w:t>
      </w:r>
      <w:r w:rsidR="00933D99">
        <w:rPr>
          <w:rFonts w:hint="cs"/>
          <w:rtl/>
        </w:rPr>
        <w:t xml:space="preserve"> که گفته شد در جایی که عام و خاص منفصل باشد</w:t>
      </w:r>
      <w:r w:rsidR="00206127">
        <w:rPr>
          <w:rFonts w:hint="cs"/>
          <w:rtl/>
        </w:rPr>
        <w:t xml:space="preserve"> می‌</w:t>
      </w:r>
      <w:r w:rsidR="00933D99">
        <w:rPr>
          <w:rFonts w:hint="cs"/>
          <w:rtl/>
        </w:rPr>
        <w:t xml:space="preserve">توان به «أکرم العلماء» در مورد شخص مورد سؤال تمسّک کرد و </w:t>
      </w:r>
      <w:r w:rsidR="00DC7CCB">
        <w:rPr>
          <w:rFonts w:hint="cs"/>
          <w:rtl/>
        </w:rPr>
        <w:t>درواقع</w:t>
      </w:r>
      <w:r w:rsidR="00933D99">
        <w:rPr>
          <w:rFonts w:hint="cs"/>
          <w:rtl/>
        </w:rPr>
        <w:t xml:space="preserve"> مرتکب صغیره هم مشمول «أکرم العلماء»</w:t>
      </w:r>
      <w:r w:rsidR="00206127">
        <w:rPr>
          <w:rFonts w:hint="cs"/>
          <w:rtl/>
        </w:rPr>
        <w:t xml:space="preserve"> می‌</w:t>
      </w:r>
      <w:r w:rsidR="00933D99">
        <w:rPr>
          <w:rFonts w:hint="cs"/>
          <w:rtl/>
        </w:rPr>
        <w:t>باشد.</w:t>
      </w:r>
      <w:r w:rsidR="00B851E4">
        <w:rPr>
          <w:rFonts w:hint="cs"/>
          <w:rtl/>
        </w:rPr>
        <w:t xml:space="preserve"> این کلامی است که برخی از بزرگان از جمله مرحوم شیخ به آن معتقدند.</w:t>
      </w:r>
    </w:p>
    <w:p w:rsidR="002D32DC" w:rsidRDefault="002D32DC" w:rsidP="002D32DC">
      <w:pPr>
        <w:rPr>
          <w:rtl/>
        </w:rPr>
      </w:pPr>
      <w:r>
        <w:rPr>
          <w:rFonts w:hint="cs"/>
          <w:rtl/>
        </w:rPr>
        <w:t xml:space="preserve">حال این قاعده را مرحوم خوئی در بحث </w:t>
      </w:r>
      <w:r w:rsidR="00DC7CCB">
        <w:rPr>
          <w:rFonts w:hint="cs"/>
          <w:rtl/>
        </w:rPr>
        <w:t>مانحن‌فیه</w:t>
      </w:r>
      <w:r>
        <w:rPr>
          <w:rFonts w:hint="cs"/>
          <w:rtl/>
        </w:rPr>
        <w:t xml:space="preserve"> پیاده </w:t>
      </w:r>
      <w:r w:rsidR="00DC7CCB">
        <w:rPr>
          <w:rFonts w:hint="cs"/>
          <w:rtl/>
        </w:rPr>
        <w:t>کرده‌اند</w:t>
      </w:r>
      <w:r w:rsidR="00C74535">
        <w:rPr>
          <w:rtl/>
        </w:rPr>
        <w:t>؛ که</w:t>
      </w:r>
      <w:r>
        <w:rPr>
          <w:rFonts w:hint="cs"/>
          <w:rtl/>
        </w:rPr>
        <w:t xml:space="preserve"> البته قبل از بیان نظر ایشان</w:t>
      </w:r>
      <w:r w:rsidR="00206127">
        <w:rPr>
          <w:rFonts w:hint="cs"/>
          <w:rtl/>
        </w:rPr>
        <w:t xml:space="preserve"> می‌</w:t>
      </w:r>
      <w:r>
        <w:rPr>
          <w:rFonts w:hint="cs"/>
          <w:rtl/>
        </w:rPr>
        <w:t>بایست در اینجا نکته</w:t>
      </w:r>
      <w:r w:rsidR="00206127">
        <w:rPr>
          <w:rFonts w:hint="cs"/>
          <w:rtl/>
        </w:rPr>
        <w:t xml:space="preserve">‌ای </w:t>
      </w:r>
      <w:r w:rsidR="00DC7CCB">
        <w:rPr>
          <w:rFonts w:hint="cs"/>
          <w:rtl/>
        </w:rPr>
        <w:t>به‌عنوان</w:t>
      </w:r>
      <w:r>
        <w:rPr>
          <w:rFonts w:hint="cs"/>
          <w:rtl/>
        </w:rPr>
        <w:t xml:space="preserve"> مکمّل این بحث گفته شود.</w:t>
      </w:r>
    </w:p>
    <w:p w:rsidR="009B43F0" w:rsidRDefault="009B43F0" w:rsidP="009B43F0">
      <w:pPr>
        <w:pStyle w:val="Heading3"/>
        <w:rPr>
          <w:rtl/>
        </w:rPr>
      </w:pPr>
      <w:bookmarkStart w:id="6" w:name="_Toc531168649"/>
      <w:r>
        <w:rPr>
          <w:rFonts w:hint="cs"/>
          <w:rtl/>
        </w:rPr>
        <w:t>نکته مکمّل</w:t>
      </w:r>
      <w:r w:rsidR="008629DF">
        <w:rPr>
          <w:rFonts w:hint="cs"/>
          <w:rtl/>
        </w:rPr>
        <w:t>: مخصص</w:t>
      </w:r>
      <w:r w:rsidR="00206127">
        <w:rPr>
          <w:rFonts w:hint="cs"/>
          <w:rtl/>
        </w:rPr>
        <w:t>‌های</w:t>
      </w:r>
      <w:r w:rsidR="008629DF">
        <w:rPr>
          <w:rFonts w:hint="cs"/>
          <w:rtl/>
        </w:rPr>
        <w:t xml:space="preserve"> منفصل بر دو قسم</w:t>
      </w:r>
      <w:r w:rsidR="00206127">
        <w:rPr>
          <w:rFonts w:hint="cs"/>
          <w:rtl/>
        </w:rPr>
        <w:t xml:space="preserve"> می‌</w:t>
      </w:r>
      <w:r w:rsidR="008629DF">
        <w:rPr>
          <w:rFonts w:hint="cs"/>
          <w:rtl/>
        </w:rPr>
        <w:t>باشند</w:t>
      </w:r>
      <w:bookmarkEnd w:id="6"/>
    </w:p>
    <w:p w:rsidR="002D32DC" w:rsidRDefault="002D32DC" w:rsidP="002D32DC">
      <w:pPr>
        <w:rPr>
          <w:rtl/>
        </w:rPr>
      </w:pPr>
      <w:r>
        <w:rPr>
          <w:rFonts w:hint="cs"/>
          <w:rtl/>
        </w:rPr>
        <w:t>نکته</w:t>
      </w:r>
      <w:r w:rsidR="00206127">
        <w:rPr>
          <w:rFonts w:hint="cs"/>
          <w:rtl/>
        </w:rPr>
        <w:t xml:space="preserve">‌ای </w:t>
      </w:r>
      <w:r>
        <w:rPr>
          <w:rFonts w:hint="cs"/>
          <w:rtl/>
        </w:rPr>
        <w:t>که برای تکمیل این بحث و نظریه وجود دارد این است که مخصص</w:t>
      </w:r>
      <w:r w:rsidR="00206127">
        <w:rPr>
          <w:rFonts w:hint="cs"/>
          <w:rtl/>
        </w:rPr>
        <w:t>‌های</w:t>
      </w:r>
      <w:r>
        <w:rPr>
          <w:rFonts w:hint="cs"/>
          <w:rtl/>
        </w:rPr>
        <w:t xml:space="preserve"> منفصل هم بر دو قسم</w:t>
      </w:r>
      <w:r w:rsidR="00206127">
        <w:rPr>
          <w:rFonts w:hint="cs"/>
          <w:rtl/>
        </w:rPr>
        <w:t xml:space="preserve"> می‌</w:t>
      </w:r>
      <w:r>
        <w:rPr>
          <w:rFonts w:hint="cs"/>
          <w:rtl/>
        </w:rPr>
        <w:t>باشند که برخی از آنها منفصل لفظی است و بعضی دیگر از مخصص</w:t>
      </w:r>
      <w:r w:rsidR="00206127">
        <w:rPr>
          <w:rFonts w:hint="cs"/>
          <w:rtl/>
        </w:rPr>
        <w:t>‌های</w:t>
      </w:r>
      <w:r>
        <w:rPr>
          <w:rFonts w:hint="cs"/>
          <w:rtl/>
        </w:rPr>
        <w:t xml:space="preserve">ی که با قرائن لبّی و عقلی </w:t>
      </w:r>
      <w:r w:rsidR="008629DF">
        <w:rPr>
          <w:rFonts w:hint="cs"/>
          <w:rtl/>
        </w:rPr>
        <w:t>هم که پذیرفته</w:t>
      </w:r>
      <w:r w:rsidR="00206127">
        <w:rPr>
          <w:rFonts w:hint="cs"/>
          <w:rtl/>
        </w:rPr>
        <w:t xml:space="preserve"> می‌</w:t>
      </w:r>
      <w:r w:rsidR="008629DF">
        <w:rPr>
          <w:rFonts w:hint="cs"/>
          <w:rtl/>
        </w:rPr>
        <w:t>شوند آنها نیز در حکم مخصص منفصل</w:t>
      </w:r>
      <w:r w:rsidR="00206127">
        <w:rPr>
          <w:rFonts w:hint="cs"/>
          <w:rtl/>
        </w:rPr>
        <w:t xml:space="preserve"> می‌</w:t>
      </w:r>
      <w:r w:rsidR="008629DF">
        <w:rPr>
          <w:rFonts w:hint="cs"/>
          <w:rtl/>
        </w:rPr>
        <w:t xml:space="preserve">باشند. </w:t>
      </w:r>
      <w:r w:rsidR="00DC7CCB">
        <w:rPr>
          <w:rFonts w:hint="cs"/>
          <w:rtl/>
        </w:rPr>
        <w:t>درواقع</w:t>
      </w:r>
      <w:r w:rsidR="008629DF">
        <w:rPr>
          <w:rFonts w:hint="cs"/>
          <w:rtl/>
        </w:rPr>
        <w:t xml:space="preserve"> آن دسته از تقییدها و تخصیص</w:t>
      </w:r>
      <w:r w:rsidR="00206127">
        <w:rPr>
          <w:rFonts w:hint="cs"/>
          <w:rtl/>
        </w:rPr>
        <w:t>‌های</w:t>
      </w:r>
      <w:r w:rsidR="008629DF">
        <w:rPr>
          <w:rFonts w:hint="cs"/>
          <w:rtl/>
        </w:rPr>
        <w:t>ی که با یک حکم عقلی و قرائن لبّه</w:t>
      </w:r>
      <w:r w:rsidR="00206127">
        <w:rPr>
          <w:rFonts w:hint="cs"/>
          <w:rtl/>
        </w:rPr>
        <w:t xml:space="preserve">‌ای </w:t>
      </w:r>
      <w:r w:rsidR="008629DF">
        <w:rPr>
          <w:rFonts w:hint="cs"/>
          <w:rtl/>
        </w:rPr>
        <w:t>ملحق به عام شده و عام را تخصیص</w:t>
      </w:r>
      <w:r w:rsidR="00206127">
        <w:rPr>
          <w:rFonts w:hint="cs"/>
          <w:rtl/>
        </w:rPr>
        <w:t xml:space="preserve"> می‌</w:t>
      </w:r>
      <w:r w:rsidR="008629DF">
        <w:rPr>
          <w:rFonts w:hint="cs"/>
          <w:rtl/>
        </w:rPr>
        <w:t>زند اینها نیز غالباً در حکم مخصص منفصل</w:t>
      </w:r>
      <w:r w:rsidR="00206127">
        <w:rPr>
          <w:rFonts w:hint="cs"/>
          <w:rtl/>
        </w:rPr>
        <w:t xml:space="preserve"> می‌</w:t>
      </w:r>
      <w:r w:rsidR="008629DF">
        <w:rPr>
          <w:rFonts w:hint="cs"/>
          <w:rtl/>
        </w:rPr>
        <w:t>باشند مگر اینکه یک قرینه لبّیه واضحی باشد که به محض اینکه گفته</w:t>
      </w:r>
      <w:r w:rsidR="00206127">
        <w:rPr>
          <w:rFonts w:hint="cs"/>
          <w:rtl/>
        </w:rPr>
        <w:t xml:space="preserve"> می‌</w:t>
      </w:r>
      <w:r w:rsidR="008629DF">
        <w:rPr>
          <w:rFonts w:hint="cs"/>
          <w:rtl/>
        </w:rPr>
        <w:t xml:space="preserve">شود به ذهن انسان متبادر شود که البته </w:t>
      </w:r>
      <w:r w:rsidR="00DC7CCB">
        <w:rPr>
          <w:rFonts w:hint="cs"/>
          <w:rtl/>
        </w:rPr>
        <w:t>این‌چنین</w:t>
      </w:r>
      <w:r w:rsidR="008629DF">
        <w:rPr>
          <w:rFonts w:hint="cs"/>
          <w:rtl/>
        </w:rPr>
        <w:t xml:space="preserve"> چیزی نیست.</w:t>
      </w:r>
    </w:p>
    <w:p w:rsidR="008629DF" w:rsidRDefault="008629DF" w:rsidP="002D32DC">
      <w:pPr>
        <w:rPr>
          <w:rtl/>
        </w:rPr>
      </w:pPr>
      <w:r>
        <w:rPr>
          <w:rFonts w:hint="cs"/>
          <w:rtl/>
        </w:rPr>
        <w:t>پس بنابراین از نظر اصولی نظریه غالب این است که اجمال خاص اگر متّصل باشد به عام سرایت</w:t>
      </w:r>
      <w:r w:rsidR="00206127">
        <w:rPr>
          <w:rFonts w:hint="cs"/>
          <w:rtl/>
        </w:rPr>
        <w:t xml:space="preserve"> می‌</w:t>
      </w:r>
      <w:r>
        <w:rPr>
          <w:rFonts w:hint="cs"/>
          <w:rtl/>
        </w:rPr>
        <w:t>کند همچون «أکرم العلماء الاّ الفسّاق» و اگر این اجمال منفصل باشد به عام سرایت</w:t>
      </w:r>
      <w:r w:rsidR="00206127">
        <w:rPr>
          <w:rFonts w:hint="cs"/>
          <w:rtl/>
        </w:rPr>
        <w:t xml:space="preserve"> نمی‌</w:t>
      </w:r>
      <w:r>
        <w:rPr>
          <w:rFonts w:hint="cs"/>
          <w:rtl/>
        </w:rPr>
        <w:t>کند مثل اینکه در یک جا «أکرم العلماء» گفته شده باشد و در جای دیگر «لا تکرم العالم الفسّاق» گفته شده باشد</w:t>
      </w:r>
      <w:r w:rsidR="00C74535">
        <w:rPr>
          <w:rtl/>
        </w:rPr>
        <w:t>؛ و</w:t>
      </w:r>
      <w:r>
        <w:rPr>
          <w:rFonts w:hint="cs"/>
          <w:rtl/>
        </w:rPr>
        <w:t xml:space="preserve"> از سوی دیگر مخصص</w:t>
      </w:r>
      <w:r w:rsidR="00206127">
        <w:rPr>
          <w:rFonts w:hint="cs"/>
          <w:rtl/>
        </w:rPr>
        <w:t>‌های</w:t>
      </w:r>
      <w:r>
        <w:rPr>
          <w:rFonts w:hint="cs"/>
          <w:rtl/>
        </w:rPr>
        <w:t xml:space="preserve"> لبّی که با دلایل خاص و لو غیر لفظی وارد بر عام</w:t>
      </w:r>
      <w:r w:rsidR="00206127">
        <w:rPr>
          <w:rFonts w:hint="cs"/>
          <w:rtl/>
        </w:rPr>
        <w:t xml:space="preserve"> می‌</w:t>
      </w:r>
      <w:r>
        <w:rPr>
          <w:rFonts w:hint="cs"/>
          <w:rtl/>
        </w:rPr>
        <w:t>شوند اگر وضوح کامل نداشته و با تأمّلات عقلی به عام تخصیص وارد بکنند نیز در حکم منفصل</w:t>
      </w:r>
      <w:r w:rsidR="00206127">
        <w:rPr>
          <w:rFonts w:hint="cs"/>
          <w:rtl/>
        </w:rPr>
        <w:t xml:space="preserve"> می‌</w:t>
      </w:r>
      <w:r>
        <w:rPr>
          <w:rFonts w:hint="cs"/>
          <w:rtl/>
        </w:rPr>
        <w:t>باشند.</w:t>
      </w:r>
    </w:p>
    <w:p w:rsidR="0082706F" w:rsidRDefault="0082706F" w:rsidP="006344A9">
      <w:pPr>
        <w:rPr>
          <w:rtl/>
        </w:rPr>
      </w:pPr>
      <w:r>
        <w:rPr>
          <w:rFonts w:hint="cs"/>
          <w:rtl/>
        </w:rPr>
        <w:t>سؤال: شما فرمودید که مخصص</w:t>
      </w:r>
      <w:r w:rsidR="00206127">
        <w:rPr>
          <w:rFonts w:hint="cs"/>
          <w:rtl/>
        </w:rPr>
        <w:t>‌های</w:t>
      </w:r>
      <w:r>
        <w:rPr>
          <w:rFonts w:hint="cs"/>
          <w:rtl/>
        </w:rPr>
        <w:t xml:space="preserve"> منفصل دو د</w:t>
      </w:r>
      <w:r w:rsidR="006344A9">
        <w:rPr>
          <w:rFonts w:hint="cs"/>
          <w:rtl/>
        </w:rPr>
        <w:t xml:space="preserve">سته هستند یا </w:t>
      </w:r>
      <w:r w:rsidR="00DC7CCB">
        <w:rPr>
          <w:rFonts w:hint="cs"/>
          <w:rtl/>
        </w:rPr>
        <w:t>لفظی‌اند</w:t>
      </w:r>
      <w:r w:rsidR="006344A9">
        <w:rPr>
          <w:rFonts w:hint="cs"/>
          <w:rtl/>
        </w:rPr>
        <w:t xml:space="preserve"> و یا لبّی.</w:t>
      </w:r>
    </w:p>
    <w:p w:rsidR="000934E4" w:rsidRDefault="0082706F" w:rsidP="000934E4">
      <w:pPr>
        <w:rPr>
          <w:rtl/>
        </w:rPr>
      </w:pPr>
      <w:r>
        <w:rPr>
          <w:rFonts w:hint="cs"/>
          <w:rtl/>
        </w:rPr>
        <w:t>جواب: خیر، برخی از قرائن لبّی به حدّی دارای وضوح هستند که به محض اینکه گفته</w:t>
      </w:r>
      <w:r w:rsidR="00206127">
        <w:rPr>
          <w:rFonts w:hint="cs"/>
          <w:rtl/>
        </w:rPr>
        <w:t xml:space="preserve"> می‌</w:t>
      </w:r>
      <w:r>
        <w:rPr>
          <w:rFonts w:hint="cs"/>
          <w:rtl/>
        </w:rPr>
        <w:t>شوند ذهن بلافاصله منصرف به مطلب</w:t>
      </w:r>
      <w:r w:rsidR="00206127">
        <w:rPr>
          <w:rFonts w:hint="cs"/>
          <w:rtl/>
        </w:rPr>
        <w:t xml:space="preserve"> می‌</w:t>
      </w:r>
      <w:r>
        <w:rPr>
          <w:rFonts w:hint="cs"/>
          <w:rtl/>
        </w:rPr>
        <w:t>شود فلذا این قرائن در حکم متّصل</w:t>
      </w:r>
      <w:r w:rsidR="00206127">
        <w:rPr>
          <w:rFonts w:hint="cs"/>
          <w:rtl/>
        </w:rPr>
        <w:t xml:space="preserve"> می‌</w:t>
      </w:r>
      <w:r>
        <w:rPr>
          <w:rFonts w:hint="cs"/>
          <w:rtl/>
        </w:rPr>
        <w:t>باشند</w:t>
      </w:r>
      <w:r w:rsidR="00C74535">
        <w:rPr>
          <w:rtl/>
        </w:rPr>
        <w:t xml:space="preserve">؛ </w:t>
      </w:r>
      <w:r w:rsidR="00DC7CCB">
        <w:rPr>
          <w:rFonts w:hint="cs"/>
          <w:rtl/>
        </w:rPr>
        <w:t>به‌عبارت‌دیگر</w:t>
      </w:r>
      <w:r>
        <w:rPr>
          <w:rFonts w:hint="cs"/>
          <w:rtl/>
        </w:rPr>
        <w:t xml:space="preserve"> اگر قرینه لبّی خیلی قوی</w:t>
      </w:r>
      <w:r w:rsidR="000934E4">
        <w:rPr>
          <w:rFonts w:hint="cs"/>
          <w:rtl/>
        </w:rPr>
        <w:t xml:space="preserve"> بوده و دارای وضوح باشد در حکم متّصل است، اما اگر </w:t>
      </w:r>
      <w:r w:rsidR="00DC7CCB">
        <w:rPr>
          <w:rFonts w:hint="cs"/>
          <w:rtl/>
        </w:rPr>
        <w:t>به‌گونه‌ای</w:t>
      </w:r>
      <w:r w:rsidR="00206127">
        <w:rPr>
          <w:rFonts w:hint="cs"/>
          <w:rtl/>
        </w:rPr>
        <w:t xml:space="preserve"> </w:t>
      </w:r>
      <w:r w:rsidR="000934E4">
        <w:rPr>
          <w:rFonts w:hint="cs"/>
          <w:rtl/>
        </w:rPr>
        <w:t>باشد که باید بر روی آن تأمّل کرد جزء منفصل</w:t>
      </w:r>
      <w:r w:rsidR="00206127">
        <w:rPr>
          <w:rFonts w:hint="cs"/>
          <w:rtl/>
        </w:rPr>
        <w:t xml:space="preserve"> می‌</w:t>
      </w:r>
      <w:r w:rsidR="000934E4">
        <w:rPr>
          <w:rFonts w:hint="cs"/>
          <w:rtl/>
        </w:rPr>
        <w:t>باشد</w:t>
      </w:r>
      <w:r w:rsidR="00C74535">
        <w:rPr>
          <w:rtl/>
        </w:rPr>
        <w:t>؛ و</w:t>
      </w:r>
      <w:r w:rsidR="000934E4">
        <w:rPr>
          <w:rFonts w:hint="cs"/>
          <w:rtl/>
        </w:rPr>
        <w:t xml:space="preserve"> بعد عرض خواهد شد که </w:t>
      </w:r>
      <w:r w:rsidR="00DC7CCB">
        <w:rPr>
          <w:rFonts w:hint="cs"/>
          <w:rtl/>
        </w:rPr>
        <w:t>مانحن‌فیه</w:t>
      </w:r>
      <w:r w:rsidR="000934E4">
        <w:rPr>
          <w:rFonts w:hint="cs"/>
          <w:rtl/>
        </w:rPr>
        <w:t xml:space="preserve"> منفصل است.</w:t>
      </w:r>
    </w:p>
    <w:p w:rsidR="00EB3D5C" w:rsidRDefault="00EB3D5C" w:rsidP="00EB3D5C">
      <w:pPr>
        <w:pStyle w:val="Heading2"/>
        <w:rPr>
          <w:rtl/>
        </w:rPr>
      </w:pPr>
      <w:bookmarkStart w:id="7" w:name="_Toc531168650"/>
      <w:r>
        <w:rPr>
          <w:rFonts w:hint="cs"/>
          <w:rtl/>
        </w:rPr>
        <w:lastRenderedPageBreak/>
        <w:t>تطبیق کلام مرحوم خوئی در بحث عدالت</w:t>
      </w:r>
      <w:bookmarkEnd w:id="7"/>
    </w:p>
    <w:p w:rsidR="000934E4" w:rsidRDefault="000934E4" w:rsidP="000934E4">
      <w:pPr>
        <w:rPr>
          <w:rtl/>
        </w:rPr>
      </w:pPr>
      <w:r>
        <w:rPr>
          <w:rFonts w:hint="cs"/>
          <w:rtl/>
        </w:rPr>
        <w:t xml:space="preserve">حال </w:t>
      </w:r>
      <w:r w:rsidR="00EB3D5C">
        <w:rPr>
          <w:rFonts w:hint="cs"/>
          <w:rtl/>
        </w:rPr>
        <w:t xml:space="preserve">در اینجا به چگونگی تطبیق این کلام در </w:t>
      </w:r>
      <w:r w:rsidR="00DC7CCB">
        <w:rPr>
          <w:rFonts w:hint="cs"/>
          <w:rtl/>
        </w:rPr>
        <w:t>مانحن‌فیه</w:t>
      </w:r>
      <w:r w:rsidR="00732542">
        <w:rPr>
          <w:rFonts w:hint="cs"/>
          <w:rtl/>
        </w:rPr>
        <w:t xml:space="preserve"> پرداخته</w:t>
      </w:r>
      <w:r w:rsidR="00206127">
        <w:rPr>
          <w:rFonts w:hint="cs"/>
          <w:rtl/>
        </w:rPr>
        <w:t xml:space="preserve"> می‌</w:t>
      </w:r>
      <w:r w:rsidR="00732542">
        <w:rPr>
          <w:rFonts w:hint="cs"/>
          <w:rtl/>
        </w:rPr>
        <w:t>شود.</w:t>
      </w:r>
    </w:p>
    <w:p w:rsidR="00732542" w:rsidRDefault="00732542" w:rsidP="00652A25">
      <w:pPr>
        <w:rPr>
          <w:rtl/>
        </w:rPr>
      </w:pPr>
      <w:r>
        <w:rPr>
          <w:rFonts w:hint="cs"/>
          <w:rtl/>
        </w:rPr>
        <w:t>در اینجا بحث عدالت و قید عدالت در موضوعاتی که مطرح</w:t>
      </w:r>
      <w:r w:rsidR="00206127">
        <w:rPr>
          <w:rFonts w:hint="cs"/>
          <w:rtl/>
        </w:rPr>
        <w:t xml:space="preserve"> می‌</w:t>
      </w:r>
      <w:r>
        <w:rPr>
          <w:rFonts w:hint="cs"/>
          <w:rtl/>
        </w:rPr>
        <w:t>باشد متفاوت</w:t>
      </w:r>
      <w:r w:rsidR="00206127">
        <w:rPr>
          <w:rFonts w:hint="cs"/>
          <w:rtl/>
        </w:rPr>
        <w:t xml:space="preserve"> می‌</w:t>
      </w:r>
      <w:r>
        <w:rPr>
          <w:rFonts w:hint="cs"/>
          <w:rtl/>
        </w:rPr>
        <w:t xml:space="preserve">باشند. </w:t>
      </w:r>
      <w:r w:rsidR="00FB3B0A">
        <w:rPr>
          <w:rFonts w:hint="cs"/>
          <w:rtl/>
        </w:rPr>
        <w:t>مثلاً</w:t>
      </w:r>
      <w:r>
        <w:rPr>
          <w:rFonts w:hint="cs"/>
          <w:rtl/>
        </w:rPr>
        <w:t xml:space="preserve"> در شاهد این مخصّص متّصل است و از ابتدا مقیّد است و گفته شده است «أشهدوا ذوی عدلٍ منکم» یعنی از ابتدا قید عدل در ادله شهادت به صورت متّصل وجود دارد</w:t>
      </w:r>
      <w:r w:rsidR="00C74535">
        <w:rPr>
          <w:rtl/>
        </w:rPr>
        <w:t>؛ و</w:t>
      </w:r>
      <w:r>
        <w:rPr>
          <w:rFonts w:hint="cs"/>
          <w:rtl/>
        </w:rPr>
        <w:t xml:space="preserve"> یا در بحث امام جماعت نیز در برخی از ادله به همین نحو</w:t>
      </w:r>
      <w:r w:rsidR="00206127">
        <w:rPr>
          <w:rFonts w:hint="cs"/>
          <w:rtl/>
        </w:rPr>
        <w:t xml:space="preserve"> می‌</w:t>
      </w:r>
      <w:r>
        <w:rPr>
          <w:rFonts w:hint="cs"/>
          <w:rtl/>
        </w:rPr>
        <w:t>باشد که قید عدالت در همان فراز اوّل که گفته</w:t>
      </w:r>
      <w:r w:rsidR="00206127">
        <w:rPr>
          <w:rFonts w:hint="cs"/>
          <w:rtl/>
        </w:rPr>
        <w:t xml:space="preserve"> می‌</w:t>
      </w:r>
      <w:r>
        <w:rPr>
          <w:rFonts w:hint="cs"/>
          <w:rtl/>
        </w:rPr>
        <w:t>شود به امام</w:t>
      </w:r>
      <w:r w:rsidR="00206127">
        <w:rPr>
          <w:rFonts w:hint="cs"/>
          <w:rtl/>
        </w:rPr>
        <w:t xml:space="preserve"> می‌</w:t>
      </w:r>
      <w:r>
        <w:rPr>
          <w:rFonts w:hint="cs"/>
          <w:rtl/>
        </w:rPr>
        <w:t xml:space="preserve">توان اقتدا کرد وارد شده است و </w:t>
      </w:r>
      <w:r w:rsidR="00DC7CCB">
        <w:rPr>
          <w:rFonts w:hint="cs"/>
          <w:rtl/>
        </w:rPr>
        <w:t>درواقع</w:t>
      </w:r>
      <w:r>
        <w:rPr>
          <w:rFonts w:hint="cs"/>
          <w:rtl/>
        </w:rPr>
        <w:t xml:space="preserve"> در همان ابتدا گفته</w:t>
      </w:r>
      <w:r w:rsidR="00652A25">
        <w:rPr>
          <w:rFonts w:hint="cs"/>
          <w:rtl/>
        </w:rPr>
        <w:t xml:space="preserve"> شده است «به امامی که عادل است»</w:t>
      </w:r>
      <w:r w:rsidR="00C74535">
        <w:rPr>
          <w:rtl/>
        </w:rPr>
        <w:t xml:space="preserve"> </w:t>
      </w:r>
      <w:r w:rsidR="00652A25">
        <w:rPr>
          <w:rFonts w:hint="cs"/>
          <w:rtl/>
        </w:rPr>
        <w:t xml:space="preserve">و در شاهد هم گفته شد که در همان متن اوّلیه قید عادل وجود دارد. پس در </w:t>
      </w:r>
      <w:r w:rsidR="005C31A3">
        <w:rPr>
          <w:rFonts w:hint="cs"/>
          <w:rtl/>
        </w:rPr>
        <w:t>این‌گونه</w:t>
      </w:r>
      <w:r w:rsidR="00652A25">
        <w:rPr>
          <w:rFonts w:hint="cs"/>
          <w:rtl/>
        </w:rPr>
        <w:t xml:space="preserve"> موارد تقیید به عدل متّصل به عام و دلیل اصلی</w:t>
      </w:r>
      <w:r w:rsidR="00206127">
        <w:rPr>
          <w:rFonts w:hint="cs"/>
          <w:rtl/>
        </w:rPr>
        <w:t xml:space="preserve"> می‌</w:t>
      </w:r>
      <w:r w:rsidR="00652A25">
        <w:rPr>
          <w:rFonts w:hint="cs"/>
          <w:rtl/>
        </w:rPr>
        <w:t>باشد</w:t>
      </w:r>
      <w:r w:rsidR="00424AF4">
        <w:rPr>
          <w:rFonts w:hint="cs"/>
          <w:rtl/>
        </w:rPr>
        <w:t>.</w:t>
      </w:r>
    </w:p>
    <w:p w:rsidR="0023673F" w:rsidRDefault="0023673F" w:rsidP="0023673F">
      <w:pPr>
        <w:pStyle w:val="Heading3"/>
        <w:rPr>
          <w:rtl/>
        </w:rPr>
      </w:pPr>
      <w:bookmarkStart w:id="8" w:name="_Toc531168651"/>
      <w:r>
        <w:rPr>
          <w:rFonts w:hint="cs"/>
          <w:rtl/>
        </w:rPr>
        <w:t>عدالت در مواردی همچون شاهد و امام جماعت</w:t>
      </w:r>
      <w:bookmarkEnd w:id="8"/>
    </w:p>
    <w:p w:rsidR="00424AF4" w:rsidRDefault="009E2DB3" w:rsidP="00424AF4">
      <w:pPr>
        <w:rPr>
          <w:rtl/>
        </w:rPr>
      </w:pPr>
      <w:r>
        <w:rPr>
          <w:rFonts w:hint="cs"/>
          <w:rtl/>
        </w:rPr>
        <w:t>در این موارد</w:t>
      </w:r>
      <w:r w:rsidR="00424AF4">
        <w:rPr>
          <w:rFonts w:hint="cs"/>
          <w:rtl/>
        </w:rPr>
        <w:t xml:space="preserve"> که تردد مفهوم عدل بین مستمر العمل و بین کسی که دارای ملکه است وجود دارد این ابهام به عام سرایت</w:t>
      </w:r>
      <w:r w:rsidR="00206127">
        <w:rPr>
          <w:rFonts w:hint="cs"/>
          <w:rtl/>
        </w:rPr>
        <w:t xml:space="preserve"> می‌</w:t>
      </w:r>
      <w:r w:rsidR="00424AF4">
        <w:rPr>
          <w:rFonts w:hint="cs"/>
          <w:rtl/>
        </w:rPr>
        <w:t xml:space="preserve">کند. </w:t>
      </w:r>
      <w:r w:rsidR="00DC7CCB">
        <w:rPr>
          <w:rFonts w:hint="cs"/>
          <w:rtl/>
        </w:rPr>
        <w:t>درواقع</w:t>
      </w:r>
      <w:r>
        <w:rPr>
          <w:rFonts w:hint="cs"/>
          <w:rtl/>
        </w:rPr>
        <w:t xml:space="preserve"> وقتی که گفته</w:t>
      </w:r>
      <w:r w:rsidR="00206127">
        <w:rPr>
          <w:rFonts w:hint="cs"/>
          <w:rtl/>
        </w:rPr>
        <w:t xml:space="preserve"> می‌</w:t>
      </w:r>
      <w:r>
        <w:rPr>
          <w:rFonts w:hint="cs"/>
          <w:rtl/>
        </w:rPr>
        <w:t>شود «أشهدوا ذوی العدلٍ منکم» و یا گفته</w:t>
      </w:r>
      <w:r w:rsidR="00206127">
        <w:rPr>
          <w:rFonts w:hint="cs"/>
          <w:rtl/>
        </w:rPr>
        <w:t xml:space="preserve"> می‌</w:t>
      </w:r>
      <w:r>
        <w:rPr>
          <w:rFonts w:hint="cs"/>
          <w:rtl/>
        </w:rPr>
        <w:t>شود «به امام عادل اقتدا کن» این قید متّصل به عام است و لذا اگر این علم نباشد که عدالت آن است که مرحوم خوئی</w:t>
      </w:r>
      <w:r w:rsidR="00206127">
        <w:rPr>
          <w:rFonts w:hint="cs"/>
          <w:rtl/>
        </w:rPr>
        <w:t xml:space="preserve"> می‌</w:t>
      </w:r>
      <w:r>
        <w:rPr>
          <w:rFonts w:hint="cs"/>
          <w:rtl/>
        </w:rPr>
        <w:t xml:space="preserve">فرمایند </w:t>
      </w:r>
      <w:r>
        <w:rPr>
          <w:rtl/>
        </w:rPr>
        <w:t>–</w:t>
      </w:r>
      <w:r>
        <w:rPr>
          <w:rFonts w:hint="cs"/>
          <w:rtl/>
        </w:rPr>
        <w:t>یعنی کسی که عملش مستمرّ بر قواعد شرعی است- و یا صورت أخص از عدالت که مرحوم شیخ</w:t>
      </w:r>
      <w:r w:rsidR="00206127">
        <w:rPr>
          <w:rFonts w:hint="cs"/>
          <w:rtl/>
        </w:rPr>
        <w:t xml:space="preserve"> می‌</w:t>
      </w:r>
      <w:r>
        <w:rPr>
          <w:rFonts w:hint="cs"/>
          <w:rtl/>
        </w:rPr>
        <w:t xml:space="preserve">فرمایند </w:t>
      </w:r>
      <w:r>
        <w:rPr>
          <w:rtl/>
        </w:rPr>
        <w:t>–</w:t>
      </w:r>
      <w:r>
        <w:rPr>
          <w:rFonts w:hint="cs"/>
          <w:rtl/>
        </w:rPr>
        <w:t xml:space="preserve">یعنی کسی که علاوه بر استمرار عمل دارای وصف نفسانی و ملکه روحی است- </w:t>
      </w:r>
      <w:r w:rsidR="00652A72">
        <w:rPr>
          <w:rFonts w:hint="cs"/>
          <w:rtl/>
        </w:rPr>
        <w:t>در اینجا این تردد وجود دارد و آن که دارای ملکه روحی</w:t>
      </w:r>
      <w:r w:rsidR="00206127">
        <w:rPr>
          <w:rFonts w:hint="cs"/>
          <w:rtl/>
        </w:rPr>
        <w:t xml:space="preserve"> می‌</w:t>
      </w:r>
      <w:r w:rsidR="00652A72">
        <w:rPr>
          <w:rFonts w:hint="cs"/>
          <w:rtl/>
        </w:rPr>
        <w:t>باشد أخص بوده و قطعاً مشمول دلیل</w:t>
      </w:r>
      <w:r w:rsidR="00206127">
        <w:rPr>
          <w:rFonts w:hint="cs"/>
          <w:rtl/>
        </w:rPr>
        <w:t xml:space="preserve"> می‌</w:t>
      </w:r>
      <w:r w:rsidR="00652A72">
        <w:rPr>
          <w:rFonts w:hint="cs"/>
          <w:rtl/>
        </w:rPr>
        <w:t>باشد، اما در آن موردی که مستمر العمل است ولی ملکه ندارد اینجا اجمال وجود دارد و این اجمال موجب</w:t>
      </w:r>
      <w:r w:rsidR="00206127">
        <w:rPr>
          <w:rFonts w:hint="cs"/>
          <w:rtl/>
        </w:rPr>
        <w:t xml:space="preserve"> می‌</w:t>
      </w:r>
      <w:r w:rsidR="00652A72">
        <w:rPr>
          <w:rFonts w:hint="cs"/>
          <w:rtl/>
        </w:rPr>
        <w:t xml:space="preserve">شود که شمول مفهوم عدل در آن محلّ تردید باشد </w:t>
      </w:r>
      <w:r w:rsidR="00FD1A4D">
        <w:rPr>
          <w:rFonts w:hint="cs"/>
          <w:rtl/>
        </w:rPr>
        <w:t xml:space="preserve">فلذا </w:t>
      </w:r>
      <w:r w:rsidR="00A3023A">
        <w:rPr>
          <w:rFonts w:hint="cs"/>
          <w:rtl/>
        </w:rPr>
        <w:t>آن ادله عامّی هم که</w:t>
      </w:r>
      <w:r w:rsidR="00206127">
        <w:rPr>
          <w:rFonts w:hint="cs"/>
          <w:rtl/>
        </w:rPr>
        <w:t xml:space="preserve"> می‌</w:t>
      </w:r>
      <w:r w:rsidR="00A3023A">
        <w:rPr>
          <w:rFonts w:hint="cs"/>
          <w:rtl/>
        </w:rPr>
        <w:t>گفتند «شاهد بگیر» و یا «به امام جماعت</w:t>
      </w:r>
      <w:r w:rsidR="00206127">
        <w:rPr>
          <w:rFonts w:hint="cs"/>
          <w:rtl/>
        </w:rPr>
        <w:t xml:space="preserve"> می‌</w:t>
      </w:r>
      <w:r w:rsidR="00A3023A">
        <w:rPr>
          <w:rFonts w:hint="cs"/>
          <w:rtl/>
        </w:rPr>
        <w:t>توان اقتدا کرد» اینها نیز مبهم</w:t>
      </w:r>
      <w:r w:rsidR="00206127">
        <w:rPr>
          <w:rFonts w:hint="cs"/>
          <w:rtl/>
        </w:rPr>
        <w:t xml:space="preserve"> می‌</w:t>
      </w:r>
      <w:r w:rsidR="00A3023A">
        <w:rPr>
          <w:rFonts w:hint="cs"/>
          <w:rtl/>
        </w:rPr>
        <w:t>شود و لذا در موارد مستمر العمل</w:t>
      </w:r>
      <w:r w:rsidR="00206127">
        <w:rPr>
          <w:rFonts w:hint="cs"/>
          <w:rtl/>
        </w:rPr>
        <w:t xml:space="preserve"> نمی‌</w:t>
      </w:r>
      <w:r w:rsidR="00A3023A">
        <w:rPr>
          <w:rFonts w:hint="cs"/>
          <w:rtl/>
        </w:rPr>
        <w:t>شود به این عام تمسّک کرد بلکه فقط در مورد کسی که دارای ملکه باشد</w:t>
      </w:r>
      <w:r w:rsidR="00206127">
        <w:rPr>
          <w:rFonts w:hint="cs"/>
          <w:rtl/>
        </w:rPr>
        <w:t xml:space="preserve"> می‌</w:t>
      </w:r>
      <w:r w:rsidR="00A3023A">
        <w:rPr>
          <w:rFonts w:hint="cs"/>
          <w:rtl/>
        </w:rPr>
        <w:t>توان به این عام تمسّک کرد.</w:t>
      </w:r>
      <w:r w:rsidR="00F87F4D">
        <w:rPr>
          <w:rFonts w:hint="cs"/>
          <w:rtl/>
        </w:rPr>
        <w:t xml:space="preserve"> پس آن شقّی که دارای اجمال و تردید بود نه</w:t>
      </w:r>
      <w:r w:rsidR="00206127">
        <w:rPr>
          <w:rFonts w:hint="cs"/>
          <w:rtl/>
        </w:rPr>
        <w:t xml:space="preserve"> می‌</w:t>
      </w:r>
      <w:r w:rsidR="00F87F4D">
        <w:rPr>
          <w:rFonts w:hint="cs"/>
          <w:rtl/>
        </w:rPr>
        <w:t>توان داخل در عادل باشد و نه داخل در عام باشد، به این معنا که این دلیل در آن موارد اثری ندا</w:t>
      </w:r>
      <w:r w:rsidR="0023673F">
        <w:rPr>
          <w:rFonts w:hint="cs"/>
          <w:rtl/>
        </w:rPr>
        <w:t xml:space="preserve">شته و باید به سراغ ادله دیگر همچون اصل عملی و </w:t>
      </w:r>
      <w:r w:rsidR="00C74535">
        <w:rPr>
          <w:rtl/>
        </w:rPr>
        <w:t>...</w:t>
      </w:r>
      <w:r w:rsidR="0023673F">
        <w:rPr>
          <w:rFonts w:hint="cs"/>
          <w:rtl/>
        </w:rPr>
        <w:t xml:space="preserve"> رفت.</w:t>
      </w:r>
    </w:p>
    <w:p w:rsidR="0023673F" w:rsidRDefault="0023673F" w:rsidP="0023673F">
      <w:pPr>
        <w:pStyle w:val="Heading3"/>
        <w:rPr>
          <w:rtl/>
        </w:rPr>
      </w:pPr>
      <w:bookmarkStart w:id="9" w:name="_Toc531168652"/>
      <w:r>
        <w:rPr>
          <w:rFonts w:hint="cs"/>
          <w:rtl/>
        </w:rPr>
        <w:t>عدالت در بحث اجتهاد</w:t>
      </w:r>
      <w:bookmarkEnd w:id="9"/>
    </w:p>
    <w:p w:rsidR="00471063" w:rsidRDefault="0023673F" w:rsidP="00C51A4D">
      <w:pPr>
        <w:rPr>
          <w:rtl/>
        </w:rPr>
      </w:pPr>
      <w:r>
        <w:rPr>
          <w:rFonts w:hint="cs"/>
          <w:rtl/>
        </w:rPr>
        <w:t xml:space="preserve">و اما در بحث اجتهاد و عدالت در مجتهد </w:t>
      </w:r>
      <w:r w:rsidR="00F0110C">
        <w:rPr>
          <w:rFonts w:hint="cs"/>
          <w:rtl/>
        </w:rPr>
        <w:t>مخصص متّصل</w:t>
      </w:r>
      <w:r w:rsidR="00206127">
        <w:rPr>
          <w:rFonts w:hint="cs"/>
          <w:rtl/>
        </w:rPr>
        <w:t xml:space="preserve"> نمی‌</w:t>
      </w:r>
      <w:r w:rsidR="00F0110C">
        <w:rPr>
          <w:rFonts w:hint="cs"/>
          <w:rtl/>
        </w:rPr>
        <w:t xml:space="preserve">باشد و </w:t>
      </w:r>
      <w:r w:rsidR="00DC7CCB">
        <w:rPr>
          <w:rFonts w:hint="cs"/>
          <w:rtl/>
        </w:rPr>
        <w:t>درواقع</w:t>
      </w:r>
      <w:r w:rsidR="00F0110C">
        <w:rPr>
          <w:rFonts w:hint="cs"/>
          <w:rtl/>
        </w:rPr>
        <w:t xml:space="preserve"> مصداق شقّ دوّم از آن قاعده اصولی</w:t>
      </w:r>
      <w:r w:rsidR="00206127">
        <w:rPr>
          <w:rFonts w:hint="cs"/>
          <w:rtl/>
        </w:rPr>
        <w:t xml:space="preserve"> می‌</w:t>
      </w:r>
      <w:r w:rsidR="00F0110C">
        <w:rPr>
          <w:rFonts w:hint="cs"/>
          <w:rtl/>
        </w:rPr>
        <w:t xml:space="preserve">باشد، چراکه </w:t>
      </w:r>
      <w:r w:rsidR="00DC7CCB">
        <w:rPr>
          <w:rFonts w:hint="cs"/>
          <w:rtl/>
        </w:rPr>
        <w:t>همان‌طور</w:t>
      </w:r>
      <w:r w:rsidR="00F0110C">
        <w:rPr>
          <w:rFonts w:hint="cs"/>
          <w:rtl/>
        </w:rPr>
        <w:t xml:space="preserve"> که قبلاً ملاحظه شد اشتراط عدالت در مجتهد دلیل لفظی معتبری ندارد</w:t>
      </w:r>
      <w:r w:rsidR="00AB41F7">
        <w:rPr>
          <w:rFonts w:hint="cs"/>
          <w:rtl/>
        </w:rPr>
        <w:t xml:space="preserve"> و تنها جایی که شاید بتوان آن را دلیل لفظی دانست روایت </w:t>
      </w:r>
      <w:r w:rsidR="00AB41F7" w:rsidRPr="005C31A3">
        <w:rPr>
          <w:rFonts w:hint="cs"/>
          <w:color w:val="008000"/>
          <w:rtl/>
        </w:rPr>
        <w:t>«</w:t>
      </w:r>
      <w:r w:rsidR="00C51A4D">
        <w:rPr>
          <w:color w:val="008000"/>
          <w:rtl/>
        </w:rPr>
        <w:t>فاما من کان من الفقهاء</w:t>
      </w:r>
      <w:r w:rsidR="00C51A4D" w:rsidRPr="00C51A4D">
        <w:rPr>
          <w:color w:val="008000"/>
          <w:rtl/>
        </w:rPr>
        <w:t xml:space="preserve"> صائناً لنفسه، حافظاً لد</w:t>
      </w:r>
      <w:r w:rsidR="00C51A4D" w:rsidRPr="00C51A4D">
        <w:rPr>
          <w:rFonts w:hint="cs"/>
          <w:color w:val="008000"/>
          <w:rtl/>
        </w:rPr>
        <w:t>ی</w:t>
      </w:r>
      <w:r w:rsidR="00C51A4D" w:rsidRPr="00C51A4D">
        <w:rPr>
          <w:rFonts w:hint="eastAsia"/>
          <w:color w:val="008000"/>
          <w:rtl/>
        </w:rPr>
        <w:t>نه</w:t>
      </w:r>
      <w:r w:rsidR="00C74535" w:rsidRPr="005C31A3">
        <w:rPr>
          <w:color w:val="008000"/>
          <w:rtl/>
        </w:rPr>
        <w:t>...</w:t>
      </w:r>
      <w:r w:rsidR="00AB41F7" w:rsidRPr="005C31A3">
        <w:rPr>
          <w:rFonts w:hint="cs"/>
          <w:color w:val="008000"/>
          <w:rtl/>
        </w:rPr>
        <w:t>»</w:t>
      </w:r>
      <w:r w:rsidR="00206127">
        <w:rPr>
          <w:rFonts w:hint="cs"/>
          <w:rtl/>
        </w:rPr>
        <w:t xml:space="preserve"> می‌</w:t>
      </w:r>
      <w:r w:rsidR="00AB41F7">
        <w:rPr>
          <w:rFonts w:hint="cs"/>
          <w:rtl/>
        </w:rPr>
        <w:t xml:space="preserve">باشد که در آن دلیل وصف عدالت به صورت قید متّصل </w:t>
      </w:r>
      <w:r w:rsidR="00456146">
        <w:rPr>
          <w:rFonts w:hint="cs"/>
          <w:rtl/>
        </w:rPr>
        <w:t xml:space="preserve">آمده است که </w:t>
      </w:r>
      <w:r w:rsidR="00DC7CCB">
        <w:rPr>
          <w:rFonts w:hint="cs"/>
          <w:rtl/>
        </w:rPr>
        <w:t>همان‌طور</w:t>
      </w:r>
      <w:r w:rsidR="00456146">
        <w:rPr>
          <w:rFonts w:hint="cs"/>
          <w:rtl/>
        </w:rPr>
        <w:t xml:space="preserve"> که مستحضرید توقیع بوده و از نظر سندی معتبر نبود. پس تنها همین یک دلیل است که</w:t>
      </w:r>
      <w:r w:rsidR="00206127">
        <w:rPr>
          <w:rFonts w:hint="cs"/>
          <w:rtl/>
        </w:rPr>
        <w:t xml:space="preserve"> می‌</w:t>
      </w:r>
      <w:r w:rsidR="00456146">
        <w:rPr>
          <w:rFonts w:hint="cs"/>
          <w:rtl/>
        </w:rPr>
        <w:t>توان گفت عدالت را در مجتهد و روات احادیث به صورت متّصل شرط کرده است اما این دلیل که کنار گذاشته شود عمده دلیل یا اجماع بود و یا حکم عقل بود به اینکه در مراجعه به مجتهد تنها بحث نظرات کارشناسی نیست بلکه موارد دیگری هم ملحوظ است زیرا قرار است که افراد را به شخصیتی مرتبط کند که جنبه</w:t>
      </w:r>
      <w:r w:rsidR="00206127">
        <w:rPr>
          <w:rFonts w:hint="cs"/>
          <w:rtl/>
        </w:rPr>
        <w:t>‌های</w:t>
      </w:r>
      <w:r w:rsidR="00456146">
        <w:rPr>
          <w:rFonts w:hint="cs"/>
          <w:rtl/>
        </w:rPr>
        <w:t xml:space="preserve"> اخلاقی و ... هم در این </w:t>
      </w:r>
      <w:r w:rsidR="00EB6025">
        <w:rPr>
          <w:rFonts w:hint="cs"/>
          <w:rtl/>
        </w:rPr>
        <w:t>ارتباط ملحوظ</w:t>
      </w:r>
      <w:r w:rsidR="00206127">
        <w:rPr>
          <w:rFonts w:hint="cs"/>
          <w:rtl/>
        </w:rPr>
        <w:t xml:space="preserve"> می‌</w:t>
      </w:r>
      <w:r w:rsidR="00EB6025">
        <w:rPr>
          <w:rFonts w:hint="cs"/>
          <w:rtl/>
        </w:rPr>
        <w:t>باشد.</w:t>
      </w:r>
    </w:p>
    <w:p w:rsidR="00471063" w:rsidRDefault="00471063" w:rsidP="00424AF4">
      <w:pPr>
        <w:rPr>
          <w:rtl/>
        </w:rPr>
      </w:pPr>
      <w:r>
        <w:rPr>
          <w:rFonts w:hint="cs"/>
          <w:rtl/>
        </w:rPr>
        <w:lastRenderedPageBreak/>
        <w:t xml:space="preserve">پس </w:t>
      </w:r>
      <w:r w:rsidR="005C31A3">
        <w:rPr>
          <w:rFonts w:hint="cs"/>
          <w:rtl/>
        </w:rPr>
        <w:t>به‌طور</w:t>
      </w:r>
      <w:r>
        <w:rPr>
          <w:rFonts w:hint="cs"/>
          <w:rtl/>
        </w:rPr>
        <w:t xml:space="preserve"> کل گفته شد که</w:t>
      </w:r>
      <w:r w:rsidR="00EB6025">
        <w:rPr>
          <w:rFonts w:hint="cs"/>
          <w:rtl/>
        </w:rPr>
        <w:t xml:space="preserve"> این ادله</w:t>
      </w:r>
      <w:r w:rsidR="00206127">
        <w:rPr>
          <w:rFonts w:hint="cs"/>
          <w:rtl/>
        </w:rPr>
        <w:t xml:space="preserve">‌ای </w:t>
      </w:r>
      <w:r w:rsidR="00EB6025">
        <w:rPr>
          <w:rFonts w:hint="cs"/>
          <w:rtl/>
        </w:rPr>
        <w:t xml:space="preserve">که عدالت را در امام جماعت و یا در شاهد </w:t>
      </w:r>
      <w:r>
        <w:rPr>
          <w:rFonts w:hint="cs"/>
          <w:rtl/>
        </w:rPr>
        <w:t>افاده</w:t>
      </w:r>
      <w:r w:rsidR="00206127">
        <w:rPr>
          <w:rFonts w:hint="cs"/>
          <w:rtl/>
        </w:rPr>
        <w:t xml:space="preserve"> می‌</w:t>
      </w:r>
      <w:r>
        <w:rPr>
          <w:rFonts w:hint="cs"/>
          <w:rtl/>
        </w:rPr>
        <w:t>کرد متّصل بودند اما ادله</w:t>
      </w:r>
      <w:r w:rsidR="00206127">
        <w:rPr>
          <w:rFonts w:hint="cs"/>
          <w:rtl/>
        </w:rPr>
        <w:t xml:space="preserve">‌ای </w:t>
      </w:r>
      <w:r>
        <w:rPr>
          <w:rFonts w:hint="cs"/>
          <w:rtl/>
        </w:rPr>
        <w:t>که عدالت را در مجتهد بیان</w:t>
      </w:r>
      <w:r w:rsidR="00206127">
        <w:rPr>
          <w:rFonts w:hint="cs"/>
          <w:rtl/>
        </w:rPr>
        <w:t xml:space="preserve"> می‌</w:t>
      </w:r>
      <w:r>
        <w:rPr>
          <w:rFonts w:hint="cs"/>
          <w:rtl/>
        </w:rPr>
        <w:t>کند ادله لبّی و غیر متّصل (منفصل)</w:t>
      </w:r>
      <w:r w:rsidR="00206127">
        <w:rPr>
          <w:rFonts w:hint="cs"/>
          <w:rtl/>
        </w:rPr>
        <w:t xml:space="preserve"> می‌</w:t>
      </w:r>
      <w:r>
        <w:rPr>
          <w:rFonts w:hint="cs"/>
          <w:rtl/>
        </w:rPr>
        <w:t>باشند.</w:t>
      </w:r>
    </w:p>
    <w:p w:rsidR="007603DD" w:rsidRDefault="007603DD" w:rsidP="007603DD">
      <w:pPr>
        <w:pStyle w:val="Heading3"/>
        <w:rPr>
          <w:rtl/>
        </w:rPr>
      </w:pPr>
      <w:bookmarkStart w:id="10" w:name="_Toc531168653"/>
      <w:r>
        <w:rPr>
          <w:rFonts w:hint="cs"/>
          <w:rtl/>
        </w:rPr>
        <w:t>نتیجه کلام</w:t>
      </w:r>
      <w:r w:rsidR="00B87235">
        <w:rPr>
          <w:rFonts w:hint="cs"/>
          <w:rtl/>
        </w:rPr>
        <w:t xml:space="preserve">: در </w:t>
      </w:r>
      <w:r w:rsidR="00DC7CCB">
        <w:rPr>
          <w:rFonts w:hint="cs"/>
          <w:rtl/>
        </w:rPr>
        <w:t>مانحن‌فیه</w:t>
      </w:r>
      <w:r w:rsidR="00206127">
        <w:rPr>
          <w:rFonts w:hint="cs"/>
          <w:rtl/>
        </w:rPr>
        <w:t xml:space="preserve"> می‌</w:t>
      </w:r>
      <w:r w:rsidR="00B87235">
        <w:rPr>
          <w:rFonts w:hint="cs"/>
          <w:rtl/>
        </w:rPr>
        <w:t>توان به عام تمسّک کرد</w:t>
      </w:r>
      <w:bookmarkEnd w:id="10"/>
    </w:p>
    <w:p w:rsidR="0023673F" w:rsidRDefault="00471063" w:rsidP="00EC7588">
      <w:pPr>
        <w:rPr>
          <w:rtl/>
        </w:rPr>
      </w:pPr>
      <w:r>
        <w:rPr>
          <w:rFonts w:hint="cs"/>
          <w:rtl/>
        </w:rPr>
        <w:t>حال که این ت</w:t>
      </w:r>
      <w:r w:rsidR="009248AD">
        <w:rPr>
          <w:rFonts w:hint="cs"/>
          <w:rtl/>
        </w:rPr>
        <w:t>فاوت حاصل شد و روشن شد مرحوم خوئی</w:t>
      </w:r>
      <w:r w:rsidR="00206127">
        <w:rPr>
          <w:rFonts w:hint="cs"/>
          <w:rtl/>
        </w:rPr>
        <w:t xml:space="preserve"> می‌</w:t>
      </w:r>
      <w:r w:rsidR="009248AD">
        <w:rPr>
          <w:rFonts w:hint="cs"/>
          <w:rtl/>
        </w:rPr>
        <w:t xml:space="preserve">فرمایند که بر فرض اینکه بحث اجمال در شبهات مفهومیه صحیح باشد و بعد هم بایستی قدر متیقّن آن أخذ شود به این معنا که عادل کسی است که دارای ملکه است و اگر کسی </w:t>
      </w:r>
      <w:r w:rsidR="00165631">
        <w:rPr>
          <w:rFonts w:hint="cs"/>
          <w:rtl/>
        </w:rPr>
        <w:t>عمل مستمر داشته باشد اما ملکه را نداشته باشد مشمول عادل</w:t>
      </w:r>
      <w:r w:rsidR="00206127">
        <w:rPr>
          <w:rFonts w:hint="cs"/>
          <w:rtl/>
        </w:rPr>
        <w:t xml:space="preserve"> نمی‌</w:t>
      </w:r>
      <w:r w:rsidR="00165631">
        <w:rPr>
          <w:rFonts w:hint="cs"/>
          <w:rtl/>
        </w:rPr>
        <w:t>شود و در اجمال موسّع و مضیّق بایستی مضیّق أخذ شود و در موسع</w:t>
      </w:r>
      <w:r w:rsidR="00206127">
        <w:rPr>
          <w:rFonts w:hint="cs"/>
          <w:rtl/>
        </w:rPr>
        <w:t xml:space="preserve"> نمی‌</w:t>
      </w:r>
      <w:r w:rsidR="00165631">
        <w:rPr>
          <w:rFonts w:hint="cs"/>
          <w:rtl/>
        </w:rPr>
        <w:t>توان به عام تمسّک کرد اینها همه و همه در متّصل</w:t>
      </w:r>
      <w:r w:rsidR="00206127">
        <w:rPr>
          <w:rFonts w:hint="cs"/>
          <w:rtl/>
        </w:rPr>
        <w:t xml:space="preserve"> می‌</w:t>
      </w:r>
      <w:r w:rsidR="00165631">
        <w:rPr>
          <w:rFonts w:hint="cs"/>
          <w:rtl/>
        </w:rPr>
        <w:t>باشد که همان شهادت و امام جماعت</w:t>
      </w:r>
      <w:r w:rsidR="00206127">
        <w:rPr>
          <w:rFonts w:hint="cs"/>
          <w:rtl/>
        </w:rPr>
        <w:t xml:space="preserve"> می‌</w:t>
      </w:r>
      <w:r w:rsidR="00165631">
        <w:rPr>
          <w:rFonts w:hint="cs"/>
          <w:rtl/>
        </w:rPr>
        <w:t>باشد اما</w:t>
      </w:r>
      <w:r w:rsidR="00EC7588">
        <w:rPr>
          <w:rFonts w:hint="cs"/>
          <w:rtl/>
        </w:rPr>
        <w:t xml:space="preserve"> در</w:t>
      </w:r>
      <w:r w:rsidR="00C74535">
        <w:rPr>
          <w:rtl/>
        </w:rPr>
        <w:t xml:space="preserve"> </w:t>
      </w:r>
      <w:r w:rsidR="00DC7CCB">
        <w:rPr>
          <w:rFonts w:hint="cs"/>
          <w:rtl/>
        </w:rPr>
        <w:t>مانحن‌فیه</w:t>
      </w:r>
      <w:r w:rsidR="00EC7588">
        <w:rPr>
          <w:rFonts w:hint="cs"/>
          <w:rtl/>
        </w:rPr>
        <w:t xml:space="preserve"> که بحث اجتهاد باشد عدالت در آن منفصل است</w:t>
      </w:r>
      <w:r w:rsidR="00206127">
        <w:rPr>
          <w:rFonts w:hint="cs"/>
          <w:rtl/>
        </w:rPr>
        <w:t xml:space="preserve"> می‌</w:t>
      </w:r>
      <w:r w:rsidR="007E3A61">
        <w:rPr>
          <w:rFonts w:hint="cs"/>
          <w:rtl/>
        </w:rPr>
        <w:t xml:space="preserve">شود به عام تمسّک کرد و </w:t>
      </w:r>
      <w:r w:rsidR="00DC7CCB">
        <w:rPr>
          <w:rFonts w:hint="cs"/>
          <w:rtl/>
        </w:rPr>
        <w:t>درواقع</w:t>
      </w:r>
      <w:r w:rsidR="007E3A61">
        <w:rPr>
          <w:rFonts w:hint="cs"/>
          <w:rtl/>
        </w:rPr>
        <w:t xml:space="preserve"> اجمال خاص به عام سرایت</w:t>
      </w:r>
      <w:r w:rsidR="00206127">
        <w:rPr>
          <w:rFonts w:hint="cs"/>
          <w:rtl/>
        </w:rPr>
        <w:t xml:space="preserve"> نمی‌</w:t>
      </w:r>
      <w:r w:rsidR="007E3A61">
        <w:rPr>
          <w:rFonts w:hint="cs"/>
          <w:rtl/>
        </w:rPr>
        <w:t>کند</w:t>
      </w:r>
      <w:r w:rsidR="00C74535">
        <w:rPr>
          <w:rtl/>
        </w:rPr>
        <w:t>؛ و</w:t>
      </w:r>
      <w:r w:rsidR="007E3A61">
        <w:rPr>
          <w:rFonts w:hint="cs"/>
          <w:rtl/>
        </w:rPr>
        <w:t xml:space="preserve"> لذا عادلی که یقیناً مصداق عام بوده و</w:t>
      </w:r>
      <w:r w:rsidR="00206127">
        <w:rPr>
          <w:rFonts w:hint="cs"/>
          <w:rtl/>
        </w:rPr>
        <w:t xml:space="preserve"> می‌</w:t>
      </w:r>
      <w:r w:rsidR="007E3A61">
        <w:rPr>
          <w:rFonts w:hint="cs"/>
          <w:rtl/>
        </w:rPr>
        <w:t>شود به او مراجعه کرد او واجد ملکه است اما در دیگری که مشکوک</w:t>
      </w:r>
      <w:r w:rsidR="00206127">
        <w:rPr>
          <w:rFonts w:hint="cs"/>
          <w:rtl/>
        </w:rPr>
        <w:t xml:space="preserve"> می‌</w:t>
      </w:r>
      <w:r w:rsidR="007E3A61">
        <w:rPr>
          <w:rFonts w:hint="cs"/>
          <w:rtl/>
        </w:rPr>
        <w:t>باشد</w:t>
      </w:r>
      <w:r w:rsidR="00206127">
        <w:rPr>
          <w:rFonts w:hint="cs"/>
          <w:rtl/>
        </w:rPr>
        <w:t xml:space="preserve"> نمی‌</w:t>
      </w:r>
      <w:r w:rsidR="007E3A61">
        <w:rPr>
          <w:rFonts w:hint="cs"/>
          <w:rtl/>
        </w:rPr>
        <w:t>توان گفت که وارد در عام نیست بلکه در اینجا</w:t>
      </w:r>
      <w:r w:rsidR="00206127">
        <w:rPr>
          <w:rFonts w:hint="cs"/>
          <w:rtl/>
        </w:rPr>
        <w:t xml:space="preserve"> می‌</w:t>
      </w:r>
      <w:r w:rsidR="007E3A61">
        <w:rPr>
          <w:rFonts w:hint="cs"/>
          <w:rtl/>
        </w:rPr>
        <w:t>توان به عام تمسّک کرد به این بیان که؛ عام آن است که سیره عقلا و ادله لفظی حاکی از این است که</w:t>
      </w:r>
      <w:r w:rsidR="00206127">
        <w:rPr>
          <w:rFonts w:hint="cs"/>
          <w:rtl/>
        </w:rPr>
        <w:t xml:space="preserve"> می‌</w:t>
      </w:r>
      <w:r w:rsidR="007E3A61">
        <w:rPr>
          <w:rFonts w:hint="cs"/>
          <w:rtl/>
        </w:rPr>
        <w:t xml:space="preserve">توان به </w:t>
      </w:r>
      <w:r w:rsidR="005C31A3">
        <w:rPr>
          <w:rFonts w:hint="cs"/>
          <w:rtl/>
        </w:rPr>
        <w:t>صاحب‌نظر</w:t>
      </w:r>
      <w:r w:rsidR="007E3A61">
        <w:rPr>
          <w:rFonts w:hint="cs"/>
          <w:rtl/>
        </w:rPr>
        <w:t xml:space="preserve"> و کارشناس مراجعه کرد و این شخص نیز کارشناس</w:t>
      </w:r>
      <w:r w:rsidR="00206127">
        <w:rPr>
          <w:rFonts w:hint="cs"/>
          <w:rtl/>
        </w:rPr>
        <w:t xml:space="preserve"> می‌</w:t>
      </w:r>
      <w:r w:rsidR="007E3A61">
        <w:rPr>
          <w:rFonts w:hint="cs"/>
          <w:rtl/>
        </w:rPr>
        <w:t>باشد و لو عدالت به معنای أ</w:t>
      </w:r>
      <w:r w:rsidR="007603DD">
        <w:rPr>
          <w:rFonts w:hint="cs"/>
          <w:rtl/>
        </w:rPr>
        <w:t>خص به صورت ملکه نداشته باشد، پس</w:t>
      </w:r>
      <w:r w:rsidR="00206127">
        <w:rPr>
          <w:rFonts w:hint="cs"/>
          <w:rtl/>
        </w:rPr>
        <w:t xml:space="preserve"> می‌</w:t>
      </w:r>
      <w:r w:rsidR="007603DD">
        <w:rPr>
          <w:rFonts w:hint="cs"/>
          <w:rtl/>
        </w:rPr>
        <w:t>شود در اینجا به عام تمسّک کرد که این نظر مرحوم خوئی است.</w:t>
      </w:r>
    </w:p>
    <w:p w:rsidR="00E270CC" w:rsidRDefault="00E270CC" w:rsidP="00E270CC">
      <w:pPr>
        <w:pStyle w:val="Heading2"/>
        <w:rPr>
          <w:rtl/>
        </w:rPr>
      </w:pPr>
      <w:bookmarkStart w:id="11" w:name="_Toc531168654"/>
      <w:r>
        <w:rPr>
          <w:rFonts w:hint="cs"/>
          <w:rtl/>
        </w:rPr>
        <w:t>مناقشه</w:t>
      </w:r>
      <w:r w:rsidR="00AA53F1">
        <w:rPr>
          <w:rFonts w:hint="cs"/>
          <w:rtl/>
        </w:rPr>
        <w:t xml:space="preserve"> اوّل به کلام مرحوم خوئی</w:t>
      </w:r>
      <w:bookmarkEnd w:id="11"/>
    </w:p>
    <w:p w:rsidR="00AF0F79" w:rsidRDefault="00AF0F79" w:rsidP="00856372">
      <w:pPr>
        <w:rPr>
          <w:rtl/>
        </w:rPr>
      </w:pPr>
      <w:r>
        <w:rPr>
          <w:rFonts w:hint="cs"/>
          <w:rtl/>
        </w:rPr>
        <w:t>حال جوابی که به این مناقشه مرحوم خوئی داده</w:t>
      </w:r>
      <w:r w:rsidR="00206127">
        <w:rPr>
          <w:rFonts w:hint="cs"/>
          <w:rtl/>
        </w:rPr>
        <w:t xml:space="preserve"> می‌</w:t>
      </w:r>
      <w:r>
        <w:rPr>
          <w:rFonts w:hint="cs"/>
          <w:rtl/>
        </w:rPr>
        <w:t>شود (که در کلمات قبلی هم اشاراتی بود) این است که بر فرض که</w:t>
      </w:r>
      <w:r w:rsidR="00856372">
        <w:rPr>
          <w:rFonts w:hint="cs"/>
          <w:rtl/>
        </w:rPr>
        <w:t xml:space="preserve"> تمام مباحثی که شما فرمودید که مخصص متّصل و منفصل و </w:t>
      </w:r>
      <w:r w:rsidR="00C74535">
        <w:rPr>
          <w:rtl/>
        </w:rPr>
        <w:t>...</w:t>
      </w:r>
      <w:r w:rsidR="00856372">
        <w:rPr>
          <w:rFonts w:hint="cs"/>
          <w:rtl/>
        </w:rPr>
        <w:t xml:space="preserve"> درست باشد و همچنین بر فرض که آن قا</w:t>
      </w:r>
      <w:r w:rsidR="00E270CC">
        <w:rPr>
          <w:rFonts w:hint="cs"/>
          <w:rtl/>
        </w:rPr>
        <w:t>نون و قاعده اصولی هم محفوظ باشد</w:t>
      </w:r>
      <w:r w:rsidR="00E27BC4">
        <w:rPr>
          <w:rFonts w:hint="cs"/>
          <w:rtl/>
        </w:rPr>
        <w:t xml:space="preserve"> یعنی </w:t>
      </w:r>
      <w:r w:rsidR="00DC7CCB">
        <w:rPr>
          <w:rFonts w:hint="cs"/>
          <w:rtl/>
        </w:rPr>
        <w:t>به‌عبارت‌دیگر</w:t>
      </w:r>
      <w:r w:rsidR="00E27BC4">
        <w:rPr>
          <w:rFonts w:hint="cs"/>
          <w:rtl/>
        </w:rPr>
        <w:t xml:space="preserve"> این دو اصل را مفروض گرفته و با مرحوم خوئی همراه</w:t>
      </w:r>
      <w:r w:rsidR="00206127">
        <w:rPr>
          <w:rFonts w:hint="cs"/>
          <w:rtl/>
        </w:rPr>
        <w:t xml:space="preserve"> می‌</w:t>
      </w:r>
      <w:r w:rsidR="00E27BC4">
        <w:rPr>
          <w:rFonts w:hint="cs"/>
          <w:rtl/>
        </w:rPr>
        <w:t>شویم، یعنی گفته</w:t>
      </w:r>
      <w:r w:rsidR="00206127">
        <w:rPr>
          <w:rFonts w:hint="cs"/>
          <w:rtl/>
        </w:rPr>
        <w:t xml:space="preserve"> می‌</w:t>
      </w:r>
      <w:r w:rsidR="00E27BC4">
        <w:rPr>
          <w:rFonts w:hint="cs"/>
          <w:rtl/>
        </w:rPr>
        <w:t>شود:</w:t>
      </w:r>
    </w:p>
    <w:p w:rsidR="00E27BC4" w:rsidRDefault="005C31A3" w:rsidP="00856372">
      <w:pPr>
        <w:rPr>
          <w:rtl/>
        </w:rPr>
      </w:pPr>
      <w:r>
        <w:rPr>
          <w:rFonts w:hint="cs"/>
          <w:rtl/>
        </w:rPr>
        <w:t>اولاً</w:t>
      </w:r>
      <w:r w:rsidR="007D6889">
        <w:rPr>
          <w:rFonts w:hint="cs"/>
          <w:rtl/>
        </w:rPr>
        <w:t>:</w:t>
      </w:r>
      <w:r w:rsidR="00E27BC4">
        <w:rPr>
          <w:rFonts w:hint="cs"/>
          <w:rtl/>
        </w:rPr>
        <w:t xml:space="preserve"> در اینجا مسأله مخصص متّصل و منفصل</w:t>
      </w:r>
      <w:r w:rsidR="00206127">
        <w:rPr>
          <w:rFonts w:hint="cs"/>
          <w:rtl/>
        </w:rPr>
        <w:t xml:space="preserve"> می‌</w:t>
      </w:r>
      <w:r w:rsidR="00E27BC4">
        <w:rPr>
          <w:rFonts w:hint="cs"/>
          <w:rtl/>
        </w:rPr>
        <w:t>باشد</w:t>
      </w:r>
      <w:r w:rsidR="007D6889">
        <w:rPr>
          <w:rFonts w:hint="cs"/>
          <w:rtl/>
        </w:rPr>
        <w:t>؛</w:t>
      </w:r>
    </w:p>
    <w:p w:rsidR="00E27BC4" w:rsidRDefault="00E27BC4" w:rsidP="00856372">
      <w:pPr>
        <w:rPr>
          <w:rtl/>
        </w:rPr>
      </w:pPr>
      <w:r>
        <w:rPr>
          <w:rFonts w:hint="cs"/>
          <w:rtl/>
        </w:rPr>
        <w:t>ثانیاً</w:t>
      </w:r>
      <w:r w:rsidR="007D6889">
        <w:rPr>
          <w:rFonts w:hint="cs"/>
          <w:rtl/>
        </w:rPr>
        <w:t>:</w:t>
      </w:r>
      <w:r>
        <w:rPr>
          <w:rFonts w:hint="cs"/>
          <w:rtl/>
        </w:rPr>
        <w:t xml:space="preserve"> بین متّصل و منفصل تفاوت وجود دارد.</w:t>
      </w:r>
    </w:p>
    <w:p w:rsidR="00354473" w:rsidRDefault="00E27BC4" w:rsidP="00354473">
      <w:pPr>
        <w:rPr>
          <w:rtl/>
        </w:rPr>
      </w:pPr>
      <w:r>
        <w:rPr>
          <w:rFonts w:hint="cs"/>
          <w:rtl/>
        </w:rPr>
        <w:t>اینها همه از نظر اصولی قبو</w:t>
      </w:r>
      <w:r w:rsidR="00354473">
        <w:rPr>
          <w:rFonts w:hint="cs"/>
          <w:rtl/>
        </w:rPr>
        <w:t>ل و اینجا هم مصداق همان بحث است.</w:t>
      </w:r>
    </w:p>
    <w:p w:rsidR="00354473" w:rsidRDefault="007D6889" w:rsidP="00354473">
      <w:pPr>
        <w:rPr>
          <w:rtl/>
        </w:rPr>
      </w:pPr>
      <w:r>
        <w:rPr>
          <w:rFonts w:hint="cs"/>
          <w:rtl/>
        </w:rPr>
        <w:t>اما</w:t>
      </w:r>
      <w:r w:rsidR="00354473">
        <w:rPr>
          <w:rFonts w:hint="cs"/>
          <w:rtl/>
        </w:rPr>
        <w:t xml:space="preserve"> ضمن اینکه آن قاعده اصولی پذیرفته شده است اما قاعده دیگری در اینجا به میان</w:t>
      </w:r>
      <w:r w:rsidR="00206127">
        <w:rPr>
          <w:rFonts w:hint="cs"/>
          <w:rtl/>
        </w:rPr>
        <w:t xml:space="preserve"> می‌</w:t>
      </w:r>
      <w:r w:rsidR="00354473">
        <w:rPr>
          <w:rFonts w:hint="cs"/>
          <w:rtl/>
        </w:rPr>
        <w:t>آید که این قاعده را تغییر</w:t>
      </w:r>
      <w:r w:rsidR="00206127">
        <w:rPr>
          <w:rFonts w:hint="cs"/>
          <w:rtl/>
        </w:rPr>
        <w:t xml:space="preserve"> می‌</w:t>
      </w:r>
      <w:r w:rsidR="00354473">
        <w:rPr>
          <w:rFonts w:hint="cs"/>
          <w:rtl/>
        </w:rPr>
        <w:t>دهد و آن قاعده اولویّت فحوی است که قاعده این معادله را در اینجا تغییر</w:t>
      </w:r>
      <w:r w:rsidR="00206127">
        <w:rPr>
          <w:rFonts w:hint="cs"/>
          <w:rtl/>
        </w:rPr>
        <w:t xml:space="preserve"> می‌</w:t>
      </w:r>
      <w:r w:rsidR="00354473">
        <w:rPr>
          <w:rFonts w:hint="cs"/>
          <w:rtl/>
        </w:rPr>
        <w:t>دهد.</w:t>
      </w:r>
    </w:p>
    <w:p w:rsidR="00354473" w:rsidRDefault="00354473" w:rsidP="00354473">
      <w:pPr>
        <w:rPr>
          <w:rtl/>
        </w:rPr>
      </w:pPr>
      <w:r>
        <w:rPr>
          <w:rFonts w:hint="cs"/>
          <w:rtl/>
        </w:rPr>
        <w:t>توضیح مطلب اینکه، درست است که</w:t>
      </w:r>
      <w:r w:rsidR="003F4425">
        <w:rPr>
          <w:rFonts w:hint="cs"/>
          <w:rtl/>
        </w:rPr>
        <w:t xml:space="preserve"> این قاعده اصولی در جایی که حالت طبیعی داشته باشد تفاوتی بین متّصل و منفصل</w:t>
      </w:r>
      <w:r w:rsidR="00206127">
        <w:rPr>
          <w:rFonts w:hint="cs"/>
          <w:rtl/>
        </w:rPr>
        <w:t xml:space="preserve"> می‌</w:t>
      </w:r>
      <w:r w:rsidR="003F4425">
        <w:rPr>
          <w:rFonts w:hint="cs"/>
          <w:rtl/>
        </w:rPr>
        <w:t>باشد. در متّصل اجمال خاص مانع</w:t>
      </w:r>
      <w:r w:rsidR="00206127">
        <w:rPr>
          <w:rFonts w:hint="cs"/>
          <w:rtl/>
        </w:rPr>
        <w:t xml:space="preserve"> می‌</w:t>
      </w:r>
      <w:r w:rsidR="003F4425">
        <w:rPr>
          <w:rFonts w:hint="cs"/>
          <w:rtl/>
        </w:rPr>
        <w:t>شود از تمسّک به عام در موارد مشکوک، اما در منفصل اجمال خاص به عام سرایت نکرده و در موارد مشکوک</w:t>
      </w:r>
      <w:r w:rsidR="00206127">
        <w:rPr>
          <w:rFonts w:hint="cs"/>
          <w:rtl/>
        </w:rPr>
        <w:t xml:space="preserve"> می‌</w:t>
      </w:r>
      <w:r w:rsidR="003F4425">
        <w:rPr>
          <w:rFonts w:hint="cs"/>
          <w:rtl/>
        </w:rPr>
        <w:t>توان به عام تمسّک کرد، لکن در اینجا فحوایی وجود دارد که اجازه</w:t>
      </w:r>
      <w:r w:rsidR="00206127">
        <w:rPr>
          <w:rFonts w:hint="cs"/>
          <w:rtl/>
        </w:rPr>
        <w:t xml:space="preserve"> نمی‌</w:t>
      </w:r>
      <w:r w:rsidR="003F4425">
        <w:rPr>
          <w:rFonts w:hint="cs"/>
          <w:rtl/>
        </w:rPr>
        <w:t>دهد که آن اثر بگذارد.</w:t>
      </w:r>
    </w:p>
    <w:p w:rsidR="00C92A14" w:rsidRDefault="003F4425" w:rsidP="00354473">
      <w:pPr>
        <w:rPr>
          <w:rtl/>
        </w:rPr>
      </w:pPr>
      <w:r>
        <w:rPr>
          <w:rFonts w:hint="cs"/>
          <w:rtl/>
        </w:rPr>
        <w:t>اگر شما در جایی که متّصل است قائل به شرطیّت عدالت شده و فرمودید که آن</w:t>
      </w:r>
      <w:r w:rsidR="00206127">
        <w:rPr>
          <w:rFonts w:hint="cs"/>
          <w:rtl/>
        </w:rPr>
        <w:t xml:space="preserve"> نمی‌</w:t>
      </w:r>
      <w:r>
        <w:rPr>
          <w:rFonts w:hint="cs"/>
          <w:rtl/>
        </w:rPr>
        <w:t xml:space="preserve">تواند عادل به معنای مستمر العمل را </w:t>
      </w:r>
      <w:r w:rsidR="00F05015">
        <w:rPr>
          <w:rFonts w:hint="cs"/>
          <w:rtl/>
        </w:rPr>
        <w:t>شامل شود بلکه فقط عادل صاحب ملکه را</w:t>
      </w:r>
      <w:r w:rsidR="00206127">
        <w:rPr>
          <w:rFonts w:hint="cs"/>
          <w:rtl/>
        </w:rPr>
        <w:t xml:space="preserve"> می‌</w:t>
      </w:r>
      <w:r w:rsidR="00F05015">
        <w:rPr>
          <w:rFonts w:hint="cs"/>
          <w:rtl/>
        </w:rPr>
        <w:t>گیرد، این بسیار بعید است و تقریب</w:t>
      </w:r>
      <w:r w:rsidR="00703F24">
        <w:rPr>
          <w:rFonts w:hint="cs"/>
          <w:rtl/>
        </w:rPr>
        <w:t xml:space="preserve">اً انسان مطمئن است که اگر در این موارد </w:t>
      </w:r>
      <w:r w:rsidR="00703F24">
        <w:rPr>
          <w:rFonts w:hint="cs"/>
          <w:rtl/>
        </w:rPr>
        <w:lastRenderedPageBreak/>
        <w:t>چنین عدالتی مقصود باشد در اجتهاد</w:t>
      </w:r>
      <w:r w:rsidR="00041188">
        <w:rPr>
          <w:rFonts w:hint="cs"/>
          <w:rtl/>
        </w:rPr>
        <w:t xml:space="preserve"> و یا فتوا و عدالت</w:t>
      </w:r>
      <w:r w:rsidR="00206127">
        <w:rPr>
          <w:rFonts w:hint="cs"/>
          <w:rtl/>
        </w:rPr>
        <w:t xml:space="preserve"> نمی‌</w:t>
      </w:r>
      <w:r w:rsidR="00041188">
        <w:rPr>
          <w:rFonts w:hint="cs"/>
          <w:rtl/>
        </w:rPr>
        <w:t>توان به چیزی ملتزم شد که وضع آن از جایی که شاهد و امام جماعت</w:t>
      </w:r>
      <w:r w:rsidR="00206127">
        <w:rPr>
          <w:rFonts w:hint="cs"/>
          <w:rtl/>
        </w:rPr>
        <w:t xml:space="preserve"> می‌</w:t>
      </w:r>
      <w:r w:rsidR="00041188">
        <w:rPr>
          <w:rFonts w:hint="cs"/>
          <w:rtl/>
        </w:rPr>
        <w:t>باشند پایین</w:t>
      </w:r>
      <w:r w:rsidR="00206127">
        <w:rPr>
          <w:rFonts w:hint="cs"/>
          <w:rtl/>
        </w:rPr>
        <w:t xml:space="preserve">‌تر </w:t>
      </w:r>
      <w:r w:rsidR="00041188">
        <w:rPr>
          <w:rFonts w:hint="cs"/>
          <w:rtl/>
        </w:rPr>
        <w:t>باشد!</w:t>
      </w:r>
    </w:p>
    <w:p w:rsidR="00F242F6" w:rsidRDefault="00DC7CCB" w:rsidP="00354473">
      <w:pPr>
        <w:rPr>
          <w:rtl/>
        </w:rPr>
      </w:pPr>
      <w:r>
        <w:rPr>
          <w:rFonts w:hint="cs"/>
          <w:rtl/>
        </w:rPr>
        <w:t>درواقع</w:t>
      </w:r>
      <w:r w:rsidR="00041188">
        <w:rPr>
          <w:rFonts w:hint="cs"/>
          <w:rtl/>
        </w:rPr>
        <w:t xml:space="preserve"> طبق این فحوی </w:t>
      </w:r>
      <w:r w:rsidR="00C92A14">
        <w:rPr>
          <w:rFonts w:hint="cs"/>
          <w:rtl/>
        </w:rPr>
        <w:t>گفته</w:t>
      </w:r>
      <w:r w:rsidR="00206127">
        <w:rPr>
          <w:rFonts w:hint="cs"/>
          <w:rtl/>
        </w:rPr>
        <w:t xml:space="preserve"> می‌</w:t>
      </w:r>
      <w:r w:rsidR="00C92A14">
        <w:rPr>
          <w:rFonts w:hint="cs"/>
          <w:rtl/>
        </w:rPr>
        <w:t xml:space="preserve">شود </w:t>
      </w:r>
      <w:r w:rsidR="00041188">
        <w:rPr>
          <w:rFonts w:hint="cs"/>
          <w:rtl/>
        </w:rPr>
        <w:t xml:space="preserve">اگر در </w:t>
      </w:r>
      <w:r w:rsidR="00C92A14">
        <w:rPr>
          <w:rFonts w:hint="cs"/>
          <w:rtl/>
        </w:rPr>
        <w:t xml:space="preserve">آنجا </w:t>
      </w:r>
      <w:r w:rsidR="00F242F6">
        <w:rPr>
          <w:rFonts w:hint="cs"/>
          <w:rtl/>
        </w:rPr>
        <w:t xml:space="preserve">(شاهد و امام جماعت) </w:t>
      </w:r>
      <w:r w:rsidR="00C92A14">
        <w:rPr>
          <w:rFonts w:hint="cs"/>
          <w:rtl/>
        </w:rPr>
        <w:t>فقط عادل به معنای ملکه را شامل شد و غیر آن را شامل نشود و نهایتاً قائل به آن نظر شویم، اینکه بشود در جایی که بسیار از آن صورت بالاتر است (اجتهاد)</w:t>
      </w:r>
      <w:r w:rsidR="00F242F6">
        <w:rPr>
          <w:rFonts w:hint="cs"/>
          <w:rtl/>
        </w:rPr>
        <w:t xml:space="preserve"> به عدالتی پایین</w:t>
      </w:r>
      <w:r w:rsidR="00206127">
        <w:rPr>
          <w:rFonts w:hint="cs"/>
          <w:rtl/>
        </w:rPr>
        <w:t xml:space="preserve">‌تر </w:t>
      </w:r>
      <w:r w:rsidR="00F242F6">
        <w:rPr>
          <w:rFonts w:hint="cs"/>
          <w:rtl/>
        </w:rPr>
        <w:t>از آن معتقد شویم بسیار بعید است! و جرأت بسیار بالایی را لازم دارد که حکم کند در اینجا عدالتی پذیرفته</w:t>
      </w:r>
      <w:r w:rsidR="00206127">
        <w:rPr>
          <w:rFonts w:hint="cs"/>
          <w:rtl/>
        </w:rPr>
        <w:t xml:space="preserve"> می‌</w:t>
      </w:r>
      <w:r w:rsidR="00F242F6">
        <w:rPr>
          <w:rFonts w:hint="cs"/>
          <w:rtl/>
        </w:rPr>
        <w:t>شود که پایین</w:t>
      </w:r>
      <w:r w:rsidR="00206127">
        <w:rPr>
          <w:rFonts w:hint="cs"/>
          <w:rtl/>
        </w:rPr>
        <w:t xml:space="preserve">‌تر </w:t>
      </w:r>
      <w:r w:rsidR="00F242F6">
        <w:rPr>
          <w:rFonts w:hint="cs"/>
          <w:rtl/>
        </w:rPr>
        <w:t>از بحث شاهد و امام جماعت</w:t>
      </w:r>
      <w:r w:rsidR="00206127">
        <w:rPr>
          <w:rFonts w:hint="cs"/>
          <w:rtl/>
        </w:rPr>
        <w:t xml:space="preserve"> می‌</w:t>
      </w:r>
      <w:r w:rsidR="00F242F6">
        <w:rPr>
          <w:rFonts w:hint="cs"/>
          <w:rtl/>
        </w:rPr>
        <w:t>باشد.</w:t>
      </w:r>
    </w:p>
    <w:p w:rsidR="003F4425" w:rsidRDefault="00F242F6" w:rsidP="00354473">
      <w:pPr>
        <w:rPr>
          <w:rtl/>
        </w:rPr>
      </w:pPr>
      <w:r>
        <w:rPr>
          <w:rFonts w:hint="cs"/>
          <w:rtl/>
        </w:rPr>
        <w:t>پس</w:t>
      </w:r>
      <w:r w:rsidR="00206127">
        <w:rPr>
          <w:rFonts w:hint="cs"/>
          <w:rtl/>
        </w:rPr>
        <w:t xml:space="preserve"> نمی‌</w:t>
      </w:r>
      <w:r>
        <w:rPr>
          <w:rFonts w:hint="cs"/>
          <w:rtl/>
        </w:rPr>
        <w:t>توان چندان به این نظر تن داد و این نکته</w:t>
      </w:r>
      <w:r w:rsidR="00206127">
        <w:rPr>
          <w:rFonts w:hint="cs"/>
          <w:rtl/>
        </w:rPr>
        <w:t xml:space="preserve">‌ای </w:t>
      </w:r>
      <w:r>
        <w:rPr>
          <w:rFonts w:hint="cs"/>
          <w:rtl/>
        </w:rPr>
        <w:t>است که در کلام مرحوم خوئی توجّه نشده است.</w:t>
      </w:r>
    </w:p>
    <w:p w:rsidR="00975859" w:rsidRDefault="00975859" w:rsidP="00354473">
      <w:pPr>
        <w:rPr>
          <w:rtl/>
        </w:rPr>
      </w:pPr>
      <w:r>
        <w:rPr>
          <w:rFonts w:hint="cs"/>
          <w:rtl/>
        </w:rPr>
        <w:t xml:space="preserve">به بیان دیگر: </w:t>
      </w:r>
      <w:r w:rsidR="00A726E0">
        <w:rPr>
          <w:rFonts w:hint="cs"/>
          <w:rtl/>
        </w:rPr>
        <w:t>قاعده اصولی همین است که شما (مرحوم خوئی)</w:t>
      </w:r>
      <w:r w:rsidR="00206127">
        <w:rPr>
          <w:rFonts w:hint="cs"/>
          <w:rtl/>
        </w:rPr>
        <w:t xml:space="preserve"> می‌</w:t>
      </w:r>
      <w:r w:rsidR="00A726E0">
        <w:rPr>
          <w:rFonts w:hint="cs"/>
          <w:rtl/>
        </w:rPr>
        <w:t>فرمایید که اگر منفصل باشد سرایت به عام</w:t>
      </w:r>
      <w:r w:rsidR="00206127">
        <w:rPr>
          <w:rFonts w:hint="cs"/>
          <w:rtl/>
        </w:rPr>
        <w:t xml:space="preserve"> نمی‌</w:t>
      </w:r>
      <w:r w:rsidR="00A726E0">
        <w:rPr>
          <w:rFonts w:hint="cs"/>
          <w:rtl/>
        </w:rPr>
        <w:t>کند، اما این قاعده و فرمول اصولی در اینجا جاری</w:t>
      </w:r>
      <w:r w:rsidR="00206127">
        <w:rPr>
          <w:rFonts w:hint="cs"/>
          <w:rtl/>
        </w:rPr>
        <w:t xml:space="preserve"> نمی‌</w:t>
      </w:r>
      <w:r w:rsidR="00A726E0">
        <w:rPr>
          <w:rFonts w:hint="cs"/>
          <w:rtl/>
        </w:rPr>
        <w:t>شود به این دلیل که نوعی فحوی و اولویّتی در اینجا در کار</w:t>
      </w:r>
      <w:r w:rsidR="00206127">
        <w:rPr>
          <w:rFonts w:hint="cs"/>
          <w:rtl/>
        </w:rPr>
        <w:t xml:space="preserve"> می‌</w:t>
      </w:r>
      <w:r w:rsidR="00A726E0">
        <w:rPr>
          <w:rFonts w:hint="cs"/>
          <w:rtl/>
        </w:rPr>
        <w:t xml:space="preserve">باشد. پس خروجی نظر </w:t>
      </w:r>
      <w:r w:rsidR="001420CC">
        <w:rPr>
          <w:rFonts w:hint="cs"/>
          <w:rtl/>
        </w:rPr>
        <w:t>مرحوم خوئی اگر تا اینجا پیش آید حاصلش این است که در شاهد و امام جماعت قائل به ملکه شویم اما در بحث اجتهاد گفته شود ملکه لازم نیست! التزام به این مسأله از ناحیه فقیه بسیار دشوار</w:t>
      </w:r>
      <w:r w:rsidR="00206127">
        <w:rPr>
          <w:rFonts w:hint="cs"/>
          <w:rtl/>
        </w:rPr>
        <w:t xml:space="preserve"> می‌</w:t>
      </w:r>
      <w:r w:rsidR="001420CC">
        <w:rPr>
          <w:rFonts w:hint="cs"/>
          <w:rtl/>
        </w:rPr>
        <w:t>باشد.</w:t>
      </w:r>
    </w:p>
    <w:p w:rsidR="00BE03A1" w:rsidRDefault="00BE03A1" w:rsidP="00354473">
      <w:pPr>
        <w:rPr>
          <w:rtl/>
        </w:rPr>
      </w:pPr>
      <w:r>
        <w:rPr>
          <w:rFonts w:hint="cs"/>
          <w:rtl/>
        </w:rPr>
        <w:t>جواب اوّل مرحوم خوئی به مرحوم شیخ این است که اصلاً اجمالی در کار نیست، سپس</w:t>
      </w:r>
      <w:r w:rsidR="00206127">
        <w:rPr>
          <w:rFonts w:hint="cs"/>
          <w:rtl/>
        </w:rPr>
        <w:t xml:space="preserve"> می‌</w:t>
      </w:r>
      <w:r>
        <w:rPr>
          <w:rFonts w:hint="cs"/>
          <w:rtl/>
        </w:rPr>
        <w:t>فرمایند بر فرض که این اجمال پذیرفته شود این اشکال دوّم بر آن وارد است</w:t>
      </w:r>
      <w:r w:rsidR="00E719E7">
        <w:rPr>
          <w:rFonts w:hint="cs"/>
          <w:rtl/>
        </w:rPr>
        <w:t xml:space="preserve"> که در جواب مرحوم خوئی گفته</w:t>
      </w:r>
      <w:r w:rsidR="00206127">
        <w:rPr>
          <w:rFonts w:hint="cs"/>
          <w:rtl/>
        </w:rPr>
        <w:t xml:space="preserve"> می‌</w:t>
      </w:r>
      <w:r w:rsidR="00E719E7">
        <w:rPr>
          <w:rFonts w:hint="cs"/>
          <w:rtl/>
        </w:rPr>
        <w:t>شود اگر این موارد مفروض شوند شما نیز باید ملتزم شوید که در صورت</w:t>
      </w:r>
      <w:r w:rsidR="00206127">
        <w:rPr>
          <w:rFonts w:hint="cs"/>
          <w:rtl/>
        </w:rPr>
        <w:t>‌های</w:t>
      </w:r>
      <w:r w:rsidR="00E719E7">
        <w:rPr>
          <w:rFonts w:hint="cs"/>
          <w:rtl/>
        </w:rPr>
        <w:t xml:space="preserve"> پایین</w:t>
      </w:r>
      <w:r w:rsidR="00206127">
        <w:rPr>
          <w:rFonts w:hint="cs"/>
          <w:rtl/>
        </w:rPr>
        <w:t xml:space="preserve">‌تر </w:t>
      </w:r>
      <w:r w:rsidR="00E719E7">
        <w:rPr>
          <w:rFonts w:hint="cs"/>
          <w:rtl/>
        </w:rPr>
        <w:t>مثل شهادت و امامت جماعت ملکه باید أخذ شود اما در موارد بالاتری همچون اجتهاد و ولایت و... ملتزم شویم که استمرار عملی کفایت</w:t>
      </w:r>
      <w:r w:rsidR="00206127">
        <w:rPr>
          <w:rFonts w:hint="cs"/>
          <w:rtl/>
        </w:rPr>
        <w:t xml:space="preserve"> می‌</w:t>
      </w:r>
      <w:r w:rsidR="00E719E7">
        <w:rPr>
          <w:rFonts w:hint="cs"/>
          <w:rtl/>
        </w:rPr>
        <w:t>کند و ملکه لازم نیست! که این بسیار بعید است.</w:t>
      </w:r>
    </w:p>
    <w:p w:rsidR="00E719E7" w:rsidRDefault="00D966EC" w:rsidP="00354473">
      <w:pPr>
        <w:rPr>
          <w:rtl/>
        </w:rPr>
      </w:pPr>
      <w:r>
        <w:rPr>
          <w:rFonts w:hint="cs"/>
          <w:rtl/>
        </w:rPr>
        <w:t>سؤال: آیا</w:t>
      </w:r>
      <w:r w:rsidR="00206127">
        <w:rPr>
          <w:rFonts w:hint="cs"/>
          <w:rtl/>
        </w:rPr>
        <w:t xml:space="preserve"> نمی‌</w:t>
      </w:r>
      <w:r>
        <w:rPr>
          <w:rFonts w:hint="cs"/>
          <w:rtl/>
        </w:rPr>
        <w:t>توان ادعا کرد که مخصص متّصل مانع از فحوی است؟</w:t>
      </w:r>
    </w:p>
    <w:p w:rsidR="00D966EC" w:rsidRDefault="00D966EC" w:rsidP="00354473">
      <w:pPr>
        <w:rPr>
          <w:rtl/>
        </w:rPr>
      </w:pPr>
      <w:r>
        <w:rPr>
          <w:rFonts w:hint="cs"/>
          <w:rtl/>
        </w:rPr>
        <w:t>جواب: خیر، فحوی ارتباطی به این دلیل ندارد بلکه فحوی حکم دیگری است که از ملاحظات به دست</w:t>
      </w:r>
      <w:r w:rsidR="00206127">
        <w:rPr>
          <w:rFonts w:hint="cs"/>
          <w:rtl/>
        </w:rPr>
        <w:t xml:space="preserve"> می‌</w:t>
      </w:r>
      <w:r>
        <w:rPr>
          <w:rFonts w:hint="cs"/>
          <w:rtl/>
        </w:rPr>
        <w:t>آید</w:t>
      </w:r>
      <w:r w:rsidR="00C74535">
        <w:rPr>
          <w:rtl/>
        </w:rPr>
        <w:t xml:space="preserve">؛ </w:t>
      </w:r>
      <w:r w:rsidR="00DC7CCB">
        <w:rPr>
          <w:rFonts w:hint="cs"/>
          <w:rtl/>
        </w:rPr>
        <w:t>به‌عبارت‌دیگر</w:t>
      </w:r>
      <w:r>
        <w:rPr>
          <w:rFonts w:hint="cs"/>
          <w:rtl/>
        </w:rPr>
        <w:t xml:space="preserve"> گفته</w:t>
      </w:r>
      <w:r w:rsidR="00206127">
        <w:rPr>
          <w:rFonts w:hint="cs"/>
          <w:rtl/>
        </w:rPr>
        <w:t xml:space="preserve"> می‌</w:t>
      </w:r>
      <w:r>
        <w:rPr>
          <w:rFonts w:hint="cs"/>
          <w:rtl/>
        </w:rPr>
        <w:t xml:space="preserve">شود در جایی که مخصص متّصل است اگر این نتیجه حاصل شد که </w:t>
      </w:r>
      <w:r w:rsidR="00DF717D">
        <w:rPr>
          <w:rFonts w:hint="cs"/>
          <w:rtl/>
        </w:rPr>
        <w:t>فقط عادل به معنای واجد ملکه را شامل</w:t>
      </w:r>
      <w:r w:rsidR="00206127">
        <w:rPr>
          <w:rFonts w:hint="cs"/>
          <w:rtl/>
        </w:rPr>
        <w:t xml:space="preserve"> می‌</w:t>
      </w:r>
      <w:r w:rsidR="00DF717D">
        <w:rPr>
          <w:rFonts w:hint="cs"/>
          <w:rtl/>
        </w:rPr>
        <w:t xml:space="preserve">شود باید گفت به طریق اولی در موارد دیگر هم </w:t>
      </w:r>
      <w:r w:rsidR="005C31A3">
        <w:rPr>
          <w:rFonts w:hint="cs"/>
          <w:rtl/>
        </w:rPr>
        <w:t>این‌گونه</w:t>
      </w:r>
      <w:r w:rsidR="00DF717D">
        <w:rPr>
          <w:rFonts w:hint="cs"/>
          <w:rtl/>
        </w:rPr>
        <w:t xml:space="preserve"> است و این فحوی از دلیلی که آنها</w:t>
      </w:r>
      <w:r w:rsidR="00206127">
        <w:rPr>
          <w:rFonts w:hint="cs"/>
          <w:rtl/>
        </w:rPr>
        <w:t xml:space="preserve"> می‌</w:t>
      </w:r>
      <w:r w:rsidR="00DF717D">
        <w:rPr>
          <w:rFonts w:hint="cs"/>
          <w:rtl/>
        </w:rPr>
        <w:t>گویند به دست</w:t>
      </w:r>
      <w:r w:rsidR="00206127">
        <w:rPr>
          <w:rFonts w:hint="cs"/>
          <w:rtl/>
        </w:rPr>
        <w:t xml:space="preserve"> می‌</w:t>
      </w:r>
      <w:r w:rsidR="00DF717D">
        <w:rPr>
          <w:rFonts w:hint="cs"/>
          <w:rtl/>
        </w:rPr>
        <w:t>آید.</w:t>
      </w:r>
    </w:p>
    <w:p w:rsidR="00AA53F1" w:rsidRDefault="009D61D4" w:rsidP="009D61D4">
      <w:pPr>
        <w:pStyle w:val="Heading2"/>
        <w:rPr>
          <w:rtl/>
        </w:rPr>
      </w:pPr>
      <w:bookmarkStart w:id="12" w:name="_Toc531168655"/>
      <w:r>
        <w:rPr>
          <w:rFonts w:hint="cs"/>
          <w:rtl/>
        </w:rPr>
        <w:t>مناقشه دوّم</w:t>
      </w:r>
      <w:bookmarkEnd w:id="12"/>
    </w:p>
    <w:p w:rsidR="009D61D4" w:rsidRDefault="009D61D4" w:rsidP="00C51A4D">
      <w:pPr>
        <w:rPr>
          <w:rtl/>
        </w:rPr>
      </w:pPr>
      <w:r>
        <w:rPr>
          <w:rFonts w:hint="cs"/>
          <w:rtl/>
        </w:rPr>
        <w:t xml:space="preserve">در اینجا ممکن است کسی پاسخ دیگری نیز به مرحوم خوئی بدهد و آن اینکه این اشتراط عدالت </w:t>
      </w:r>
      <w:r w:rsidR="00573A13">
        <w:rPr>
          <w:rFonts w:hint="cs"/>
          <w:rtl/>
        </w:rPr>
        <w:t>و ... که در اینجا وجود دارد غیر از اینکه در برخی از ادله به صورت متّصل</w:t>
      </w:r>
      <w:r w:rsidR="00206127">
        <w:rPr>
          <w:rFonts w:hint="cs"/>
          <w:rtl/>
        </w:rPr>
        <w:t xml:space="preserve"> می‌</w:t>
      </w:r>
      <w:r w:rsidR="00573A13">
        <w:rPr>
          <w:rFonts w:hint="cs"/>
          <w:rtl/>
        </w:rPr>
        <w:t xml:space="preserve">باشند همچون </w:t>
      </w:r>
      <w:r w:rsidR="00C74535" w:rsidRPr="00FB3B0A">
        <w:rPr>
          <w:color w:val="008000"/>
          <w:rtl/>
        </w:rPr>
        <w:t>«</w:t>
      </w:r>
      <w:r w:rsidR="00C51A4D">
        <w:rPr>
          <w:color w:val="008000"/>
          <w:rtl/>
        </w:rPr>
        <w:t>فاما من کان من الفقهاء</w:t>
      </w:r>
      <w:r w:rsidR="00C51A4D" w:rsidRPr="00C51A4D">
        <w:rPr>
          <w:color w:val="008000"/>
          <w:rtl/>
        </w:rPr>
        <w:t xml:space="preserve"> صائناً لنفسه، حافظاً لد</w:t>
      </w:r>
      <w:r w:rsidR="00C51A4D" w:rsidRPr="00C51A4D">
        <w:rPr>
          <w:rFonts w:hint="cs"/>
          <w:color w:val="008000"/>
          <w:rtl/>
        </w:rPr>
        <w:t>ی</w:t>
      </w:r>
      <w:r w:rsidR="00C51A4D" w:rsidRPr="00C51A4D">
        <w:rPr>
          <w:rFonts w:hint="eastAsia"/>
          <w:color w:val="008000"/>
          <w:rtl/>
        </w:rPr>
        <w:t>نه</w:t>
      </w:r>
      <w:r w:rsidR="00B720D7" w:rsidRPr="00FB3B0A">
        <w:rPr>
          <w:rFonts w:hint="cs"/>
          <w:color w:val="008000"/>
          <w:rtl/>
        </w:rPr>
        <w:t>...»</w:t>
      </w:r>
      <w:r w:rsidR="00B720D7">
        <w:rPr>
          <w:rFonts w:hint="cs"/>
          <w:rtl/>
        </w:rPr>
        <w:t xml:space="preserve"> علاوه بر این ممکن است گفته شود در ارتکازات متشرّعه این بحث </w:t>
      </w:r>
      <w:r w:rsidR="00FB3B0A">
        <w:rPr>
          <w:rFonts w:hint="cs"/>
          <w:rtl/>
        </w:rPr>
        <w:t>آن‌چنان</w:t>
      </w:r>
      <w:r w:rsidR="00B720D7">
        <w:rPr>
          <w:rFonts w:hint="cs"/>
          <w:rtl/>
        </w:rPr>
        <w:t xml:space="preserve"> ظهور دارد که در حکم مخصص متّصل</w:t>
      </w:r>
      <w:r w:rsidR="00206127">
        <w:rPr>
          <w:rFonts w:hint="cs"/>
          <w:rtl/>
        </w:rPr>
        <w:t xml:space="preserve"> می‌</w:t>
      </w:r>
      <w:r w:rsidR="00B720D7">
        <w:rPr>
          <w:rFonts w:hint="cs"/>
          <w:rtl/>
        </w:rPr>
        <w:t>باشد</w:t>
      </w:r>
      <w:r w:rsidR="00CB4EC3">
        <w:rPr>
          <w:rFonts w:hint="cs"/>
          <w:rtl/>
        </w:rPr>
        <w:t xml:space="preserve"> و </w:t>
      </w:r>
      <w:r w:rsidR="00DC7CCB">
        <w:rPr>
          <w:rFonts w:hint="cs"/>
          <w:rtl/>
        </w:rPr>
        <w:t>درواقع</w:t>
      </w:r>
      <w:r w:rsidR="00A75F19">
        <w:rPr>
          <w:rFonts w:hint="cs"/>
          <w:rtl/>
        </w:rPr>
        <w:t xml:space="preserve"> هر مخصصی که با دلیل لبّی و عقلی به دست</w:t>
      </w:r>
      <w:r w:rsidR="00206127">
        <w:rPr>
          <w:rFonts w:hint="cs"/>
          <w:rtl/>
        </w:rPr>
        <w:t xml:space="preserve"> می‌</w:t>
      </w:r>
      <w:r w:rsidR="00A75F19">
        <w:rPr>
          <w:rFonts w:hint="cs"/>
          <w:rtl/>
        </w:rPr>
        <w:t xml:space="preserve">آید منفصل نیست، بلکه گاهی است که ورود یک قید به عام و لو عقلی و لبّی است لکن این دلیل لبّی و عقلی </w:t>
      </w:r>
      <w:r w:rsidR="00FB3B0A">
        <w:rPr>
          <w:rFonts w:hint="cs"/>
          <w:rtl/>
        </w:rPr>
        <w:t>آن‌چنان</w:t>
      </w:r>
      <w:r w:rsidR="00A75F19">
        <w:rPr>
          <w:rFonts w:hint="cs"/>
          <w:rtl/>
        </w:rPr>
        <w:t xml:space="preserve"> وضوح دارد که گویا چسبیده به عام بوده و اصلاً از آن استقلال ندارد</w:t>
      </w:r>
      <w:r w:rsidR="00051FA9">
        <w:rPr>
          <w:rFonts w:hint="cs"/>
          <w:rtl/>
        </w:rPr>
        <w:t>.</w:t>
      </w:r>
    </w:p>
    <w:p w:rsidR="00051FA9" w:rsidRDefault="00DC7CCB" w:rsidP="002B6C58">
      <w:pPr>
        <w:rPr>
          <w:rtl/>
        </w:rPr>
      </w:pPr>
      <w:r>
        <w:rPr>
          <w:rFonts w:hint="cs"/>
          <w:rtl/>
        </w:rPr>
        <w:lastRenderedPageBreak/>
        <w:t>به‌عنوان</w:t>
      </w:r>
      <w:r w:rsidR="00051FA9">
        <w:rPr>
          <w:rFonts w:hint="cs"/>
          <w:rtl/>
        </w:rPr>
        <w:t xml:space="preserve"> </w:t>
      </w:r>
      <w:r w:rsidR="00FB3B0A">
        <w:rPr>
          <w:rFonts w:hint="cs"/>
          <w:rtl/>
        </w:rPr>
        <w:t>مثلاً</w:t>
      </w:r>
      <w:r w:rsidR="00051FA9">
        <w:rPr>
          <w:rFonts w:hint="cs"/>
          <w:rtl/>
        </w:rPr>
        <w:t xml:space="preserve"> در فضای شرعی به هر کسی که گفته شود که امام جماعت شما باید عادل باشد، شاهد شما باید عادل باشد و همچنین اهمیّت مسأله اجتهاد و تقلید را بدا</w:t>
      </w:r>
      <w:r w:rsidR="00FB3B0A">
        <w:rPr>
          <w:rFonts w:hint="cs"/>
          <w:rtl/>
        </w:rPr>
        <w:t xml:space="preserve">ند به محض اینکه به او گفته شود </w:t>
      </w:r>
      <w:r w:rsidR="00FB3B0A">
        <w:rPr>
          <w:color w:val="007200"/>
          <w:rtl/>
        </w:rPr>
        <w:t>﴿</w:t>
      </w:r>
      <w:r w:rsidR="002B6C58" w:rsidRPr="002B6C58">
        <w:rPr>
          <w:color w:val="007200"/>
          <w:rtl/>
        </w:rPr>
        <w:t>فَسْئَلُوا أَهْلَ الذِّكْر</w:t>
      </w:r>
      <w:r w:rsidR="00FB3B0A">
        <w:rPr>
          <w:color w:val="007200"/>
          <w:rtl/>
        </w:rPr>
        <w:t>﴾</w:t>
      </w:r>
      <w:r w:rsidR="002B6C58">
        <w:rPr>
          <w:rStyle w:val="FootnoteReference"/>
          <w:color w:val="007200"/>
          <w:rtl/>
        </w:rPr>
        <w:footnoteReference w:id="1"/>
      </w:r>
      <w:r w:rsidR="00051FA9">
        <w:rPr>
          <w:rFonts w:hint="cs"/>
          <w:rtl/>
        </w:rPr>
        <w:t xml:space="preserve"> فوراً به ذهن او</w:t>
      </w:r>
      <w:r w:rsidR="00206127">
        <w:rPr>
          <w:rFonts w:hint="cs"/>
          <w:rtl/>
        </w:rPr>
        <w:t xml:space="preserve"> می‌</w:t>
      </w:r>
      <w:r w:rsidR="00051FA9">
        <w:rPr>
          <w:rFonts w:hint="cs"/>
          <w:rtl/>
        </w:rPr>
        <w:t>رسد که باید عادل باشد.</w:t>
      </w:r>
    </w:p>
    <w:p w:rsidR="00051FA9" w:rsidRDefault="00051FA9" w:rsidP="009D61D4">
      <w:pPr>
        <w:rPr>
          <w:rtl/>
        </w:rPr>
      </w:pPr>
      <w:r>
        <w:rPr>
          <w:rFonts w:hint="cs"/>
          <w:rtl/>
        </w:rPr>
        <w:t xml:space="preserve">بنابراین اینکه عدالت در اجتهاد و تقلید لبّی و منفصل است </w:t>
      </w:r>
      <w:r w:rsidR="00C5567B">
        <w:rPr>
          <w:rFonts w:hint="cs"/>
          <w:rtl/>
        </w:rPr>
        <w:t>این هم صغرویا</w:t>
      </w:r>
      <w:r w:rsidR="00E46C7F">
        <w:rPr>
          <w:rFonts w:hint="cs"/>
          <w:rtl/>
        </w:rPr>
        <w:t xml:space="preserve"> محل نظر</w:t>
      </w:r>
      <w:r w:rsidR="00206127">
        <w:rPr>
          <w:rFonts w:hint="cs"/>
          <w:rtl/>
        </w:rPr>
        <w:t xml:space="preserve"> می‌</w:t>
      </w:r>
      <w:r w:rsidR="00E46C7F">
        <w:rPr>
          <w:rFonts w:hint="cs"/>
          <w:rtl/>
        </w:rPr>
        <w:t xml:space="preserve">باشد چراکه برخی از ادله که ظهور در عدالت دارد و لو اینکه برخی از آنها سند درستی دارند و برخی دیگر محل بحث است و </w:t>
      </w:r>
      <w:r w:rsidR="00FB3B0A">
        <w:rPr>
          <w:rFonts w:hint="cs"/>
          <w:rtl/>
        </w:rPr>
        <w:t xml:space="preserve">به‌عنوان‌مثال همین آیه </w:t>
      </w:r>
      <w:r w:rsidR="00FB3B0A">
        <w:rPr>
          <w:color w:val="007200"/>
          <w:rtl/>
        </w:rPr>
        <w:t>﴿فاسئلوا أهل الذّکر﴾</w:t>
      </w:r>
      <w:r w:rsidR="00E46C7F">
        <w:rPr>
          <w:rFonts w:hint="cs"/>
          <w:rtl/>
        </w:rPr>
        <w:t xml:space="preserve"> ممکن است ادعا شود که عدالت در آن مأخوذ</w:t>
      </w:r>
      <w:r w:rsidR="00206127">
        <w:rPr>
          <w:rFonts w:hint="cs"/>
          <w:rtl/>
        </w:rPr>
        <w:t xml:space="preserve"> می‌</w:t>
      </w:r>
      <w:r w:rsidR="00E46C7F">
        <w:rPr>
          <w:rFonts w:hint="cs"/>
          <w:rtl/>
        </w:rPr>
        <w:t>باشد و یا همان</w:t>
      </w:r>
      <w:r w:rsidR="00E473BA">
        <w:rPr>
          <w:rFonts w:hint="cs"/>
          <w:rtl/>
        </w:rPr>
        <w:t xml:space="preserve"> عبارت </w:t>
      </w:r>
      <w:r w:rsidR="00E473BA" w:rsidRPr="00002513">
        <w:rPr>
          <w:rFonts w:hint="cs"/>
          <w:color w:val="008000"/>
          <w:rtl/>
        </w:rPr>
        <w:t>«مَن کنا من الفقهاء ...»</w:t>
      </w:r>
      <w:r w:rsidR="00C74535" w:rsidRPr="00002513">
        <w:rPr>
          <w:color w:val="008000"/>
          <w:rtl/>
        </w:rPr>
        <w:t xml:space="preserve"> </w:t>
      </w:r>
      <w:r w:rsidR="00E473BA">
        <w:rPr>
          <w:rFonts w:hint="cs"/>
          <w:rtl/>
        </w:rPr>
        <w:t>و مواردی هم که عقلی و لبّی است شاید کسی چنین ادّعا کند که به خاطر وضوح این ادله در حکم متّصل</w:t>
      </w:r>
      <w:r w:rsidR="00206127">
        <w:rPr>
          <w:rFonts w:hint="cs"/>
          <w:rtl/>
        </w:rPr>
        <w:t xml:space="preserve"> می‌</w:t>
      </w:r>
      <w:r w:rsidR="00E473BA">
        <w:rPr>
          <w:rFonts w:hint="cs"/>
          <w:rtl/>
        </w:rPr>
        <w:t>باشند نه منفصل.</w:t>
      </w:r>
    </w:p>
    <w:p w:rsidR="00E473BA" w:rsidRDefault="009639A2" w:rsidP="009D61D4">
      <w:pPr>
        <w:rPr>
          <w:rtl/>
        </w:rPr>
      </w:pPr>
      <w:r>
        <w:rPr>
          <w:rFonts w:hint="cs"/>
          <w:rtl/>
        </w:rPr>
        <w:t xml:space="preserve">سؤال: در اینجا پاسخ دوّم شما مردود است چراکه در اینجا مناقشه در مثال است به این بیان که </w:t>
      </w:r>
      <w:r w:rsidR="009A542C">
        <w:rPr>
          <w:rFonts w:hint="cs"/>
          <w:rtl/>
        </w:rPr>
        <w:t>در اجتهاد به دلیل شفافیت عدالت در آن حکم رد</w:t>
      </w:r>
      <w:r w:rsidR="00206127">
        <w:rPr>
          <w:rFonts w:hint="cs"/>
          <w:rtl/>
        </w:rPr>
        <w:t xml:space="preserve"> می‌</w:t>
      </w:r>
      <w:r w:rsidR="009A542C">
        <w:rPr>
          <w:rFonts w:hint="cs"/>
          <w:rtl/>
        </w:rPr>
        <w:t xml:space="preserve">باشد و </w:t>
      </w:r>
      <w:r w:rsidR="00DC7CCB">
        <w:rPr>
          <w:rFonts w:hint="cs"/>
          <w:rtl/>
        </w:rPr>
        <w:t>درواقع</w:t>
      </w:r>
      <w:r w:rsidR="009A542C">
        <w:rPr>
          <w:rFonts w:hint="cs"/>
          <w:rtl/>
        </w:rPr>
        <w:t xml:space="preserve"> به بیان شما در حکم متّصل</w:t>
      </w:r>
      <w:r w:rsidR="00206127">
        <w:rPr>
          <w:rFonts w:hint="cs"/>
          <w:rtl/>
        </w:rPr>
        <w:t xml:space="preserve"> می‌</w:t>
      </w:r>
      <w:r w:rsidR="009A542C">
        <w:rPr>
          <w:rFonts w:hint="cs"/>
          <w:rtl/>
        </w:rPr>
        <w:t xml:space="preserve">باشد، حال اگر مثال دیگری آورده شود </w:t>
      </w:r>
      <w:r w:rsidR="00FB3B0A">
        <w:rPr>
          <w:rFonts w:hint="cs"/>
          <w:rtl/>
        </w:rPr>
        <w:t>مثلاً</w:t>
      </w:r>
      <w:r w:rsidR="009A542C">
        <w:rPr>
          <w:rFonts w:hint="cs"/>
          <w:rtl/>
        </w:rPr>
        <w:t xml:space="preserve"> راننده برای خودروی حمل پول، آیا این شخص باید عادل باشد یا خیر؟</w:t>
      </w:r>
    </w:p>
    <w:p w:rsidR="009A542C" w:rsidRDefault="009A542C" w:rsidP="009D61D4">
      <w:pPr>
        <w:rPr>
          <w:rtl/>
        </w:rPr>
      </w:pPr>
      <w:r>
        <w:rPr>
          <w:rFonts w:hint="cs"/>
          <w:rtl/>
        </w:rPr>
        <w:t xml:space="preserve">جواب: </w:t>
      </w:r>
      <w:r w:rsidR="00002513">
        <w:rPr>
          <w:rFonts w:hint="cs"/>
          <w:rtl/>
        </w:rPr>
        <w:t>اتفاقاً</w:t>
      </w:r>
      <w:r>
        <w:rPr>
          <w:rFonts w:hint="cs"/>
          <w:rtl/>
        </w:rPr>
        <w:t xml:space="preserve"> در اینجا شما مثال خوبی برای کلام ما </w:t>
      </w:r>
      <w:r w:rsidR="00002513">
        <w:rPr>
          <w:rFonts w:hint="cs"/>
          <w:rtl/>
        </w:rPr>
        <w:t>آورده‌اید</w:t>
      </w:r>
      <w:r>
        <w:rPr>
          <w:rFonts w:hint="cs"/>
          <w:rtl/>
        </w:rPr>
        <w:t>، به این بیان که اگر قرار است راننده</w:t>
      </w:r>
      <w:r w:rsidR="00206127">
        <w:rPr>
          <w:rFonts w:hint="cs"/>
          <w:rtl/>
        </w:rPr>
        <w:t xml:space="preserve">‌ای </w:t>
      </w:r>
      <w:r>
        <w:rPr>
          <w:rFonts w:hint="cs"/>
          <w:rtl/>
        </w:rPr>
        <w:t xml:space="preserve">پیدا شود که </w:t>
      </w:r>
      <w:r w:rsidR="00FB3B0A">
        <w:rPr>
          <w:rFonts w:hint="cs"/>
          <w:rtl/>
        </w:rPr>
        <w:t>مثلاً</w:t>
      </w:r>
      <w:r>
        <w:rPr>
          <w:rFonts w:hint="cs"/>
          <w:rtl/>
        </w:rPr>
        <w:t xml:space="preserve"> </w:t>
      </w:r>
      <w:r w:rsidR="005D3492">
        <w:rPr>
          <w:rFonts w:hint="cs"/>
          <w:rtl/>
        </w:rPr>
        <w:t xml:space="preserve">صد میلیارد </w:t>
      </w:r>
      <w:r>
        <w:rPr>
          <w:rFonts w:hint="cs"/>
          <w:rtl/>
        </w:rPr>
        <w:t xml:space="preserve">پول حمل کند در اینجا کاملاً واضح است که </w:t>
      </w:r>
      <w:r w:rsidR="00D044E1">
        <w:rPr>
          <w:rFonts w:hint="cs"/>
          <w:rtl/>
        </w:rPr>
        <w:t xml:space="preserve">راننده باید مطمئن باشد (البته نه عادل به معنای شرعی) و باید امین باشد که این قید امین بودن و لو اینکه عقلی است اما این دلیل عقلی </w:t>
      </w:r>
      <w:r w:rsidR="00DC7CCB">
        <w:rPr>
          <w:rFonts w:hint="cs"/>
          <w:rtl/>
        </w:rPr>
        <w:t>به‌گونه‌ای</w:t>
      </w:r>
      <w:r w:rsidR="00206127">
        <w:rPr>
          <w:rFonts w:hint="cs"/>
          <w:rtl/>
        </w:rPr>
        <w:t xml:space="preserve"> </w:t>
      </w:r>
      <w:r w:rsidR="00D044E1">
        <w:rPr>
          <w:rFonts w:hint="cs"/>
          <w:rtl/>
        </w:rPr>
        <w:t>است که حالت اتّصال برای آن حاصل کرده است. حال در اینجا گفته</w:t>
      </w:r>
      <w:r w:rsidR="00206127">
        <w:rPr>
          <w:rFonts w:hint="cs"/>
          <w:rtl/>
        </w:rPr>
        <w:t xml:space="preserve"> می‌</w:t>
      </w:r>
      <w:r w:rsidR="00D044E1">
        <w:rPr>
          <w:rFonts w:hint="cs"/>
          <w:rtl/>
        </w:rPr>
        <w:t xml:space="preserve">شود عدالت در امور دینی مثل مرجع تقلید همچون امین بودن در همان راننده ناقل پول </w:t>
      </w:r>
      <w:r w:rsidR="00002513">
        <w:rPr>
          <w:rFonts w:hint="cs"/>
          <w:rtl/>
        </w:rPr>
        <w:t>صدمیلیاردی</w:t>
      </w:r>
      <w:r w:rsidR="00206127">
        <w:rPr>
          <w:rFonts w:hint="cs"/>
          <w:rtl/>
        </w:rPr>
        <w:t xml:space="preserve"> می‌</w:t>
      </w:r>
      <w:r w:rsidR="00D044E1">
        <w:rPr>
          <w:rFonts w:hint="cs"/>
          <w:rtl/>
        </w:rPr>
        <w:t xml:space="preserve">باشد، </w:t>
      </w:r>
      <w:r w:rsidR="005D3492">
        <w:rPr>
          <w:rFonts w:hint="cs"/>
          <w:rtl/>
        </w:rPr>
        <w:t xml:space="preserve">یعنی </w:t>
      </w:r>
      <w:r w:rsidR="00DC7CCB">
        <w:rPr>
          <w:rFonts w:hint="cs"/>
          <w:rtl/>
        </w:rPr>
        <w:t>درواقع</w:t>
      </w:r>
      <w:r w:rsidR="005D3492">
        <w:rPr>
          <w:rFonts w:hint="cs"/>
          <w:rtl/>
        </w:rPr>
        <w:t xml:space="preserve"> </w:t>
      </w:r>
      <w:r w:rsidR="00FB3B0A">
        <w:rPr>
          <w:rFonts w:hint="cs"/>
          <w:rtl/>
        </w:rPr>
        <w:t>آن‌چنان</w:t>
      </w:r>
      <w:r w:rsidR="005D3492">
        <w:rPr>
          <w:rFonts w:hint="cs"/>
          <w:rtl/>
        </w:rPr>
        <w:t xml:space="preserve"> واضح است که حکم منفصل ندارد بلکه حکم متّصل</w:t>
      </w:r>
      <w:r w:rsidR="00206127">
        <w:rPr>
          <w:rFonts w:hint="cs"/>
          <w:rtl/>
        </w:rPr>
        <w:t xml:space="preserve"> می‌</w:t>
      </w:r>
      <w:r w:rsidR="005D3492">
        <w:rPr>
          <w:rFonts w:hint="cs"/>
          <w:rtl/>
        </w:rPr>
        <w:t>باشد. پس مثال شما به جهت تقویت بحث ما بسیار مناسب بود.</w:t>
      </w:r>
    </w:p>
    <w:p w:rsidR="005D3492" w:rsidRDefault="005D3492" w:rsidP="009D61D4">
      <w:pPr>
        <w:rPr>
          <w:rtl/>
        </w:rPr>
      </w:pPr>
      <w:r>
        <w:rPr>
          <w:rFonts w:hint="cs"/>
          <w:rtl/>
        </w:rPr>
        <w:t>این دو نکته</w:t>
      </w:r>
      <w:r w:rsidR="00206127">
        <w:rPr>
          <w:rFonts w:hint="cs"/>
          <w:rtl/>
        </w:rPr>
        <w:t xml:space="preserve">‌ای </w:t>
      </w:r>
      <w:r>
        <w:rPr>
          <w:rFonts w:hint="cs"/>
          <w:rtl/>
        </w:rPr>
        <w:t>است که در اینجا وجود دارد که البته در بحث ا</w:t>
      </w:r>
      <w:r w:rsidR="00174BEC">
        <w:rPr>
          <w:rFonts w:hint="cs"/>
          <w:rtl/>
        </w:rPr>
        <w:t>صولی که گفته شد نیز نکاتی وجود دارد که بایستی در جای خود مطرح شود لکن فعلاً مفروض برای ما همان تفصیل بین مخصص متّصل و منفصل</w:t>
      </w:r>
      <w:r w:rsidR="00206127">
        <w:rPr>
          <w:rFonts w:hint="cs"/>
          <w:rtl/>
        </w:rPr>
        <w:t xml:space="preserve"> می‌</w:t>
      </w:r>
      <w:r w:rsidR="00174BEC">
        <w:rPr>
          <w:rFonts w:hint="cs"/>
          <w:rtl/>
        </w:rPr>
        <w:t>باشد و بر اساس این فرض نقدهایی به کلام مرحوم خوئی وارد شد.</w:t>
      </w:r>
    </w:p>
    <w:p w:rsidR="00EC5A2F" w:rsidRDefault="00002513" w:rsidP="00EC5A2F">
      <w:pPr>
        <w:pStyle w:val="Heading2"/>
        <w:rPr>
          <w:rtl/>
        </w:rPr>
      </w:pPr>
      <w:r>
        <w:rPr>
          <w:rFonts w:hint="cs"/>
          <w:rtl/>
        </w:rPr>
        <w:t>جمع‌بندی</w:t>
      </w:r>
    </w:p>
    <w:p w:rsidR="00174BEC" w:rsidRDefault="00EC5A2F" w:rsidP="009D61D4">
      <w:pPr>
        <w:rPr>
          <w:rtl/>
        </w:rPr>
      </w:pPr>
      <w:r>
        <w:rPr>
          <w:rFonts w:hint="cs"/>
          <w:rtl/>
        </w:rPr>
        <w:t>فتحصّل ممّا ذکرنا اینکه دلیل اوّل برای قول ملکه دلیل تامّی بوده و تقریری از آن در کلام مرحوم شیخ وجود داشت که در اینجا با تقریر دیگری عرض شد و تکمله</w:t>
      </w:r>
      <w:r w:rsidR="00206127">
        <w:rPr>
          <w:rFonts w:hint="cs"/>
          <w:rtl/>
        </w:rPr>
        <w:t>‌های</w:t>
      </w:r>
      <w:r>
        <w:rPr>
          <w:rFonts w:hint="cs"/>
          <w:rtl/>
        </w:rPr>
        <w:t>ی</w:t>
      </w:r>
      <w:r w:rsidR="0062020C">
        <w:rPr>
          <w:rFonts w:hint="cs"/>
          <w:rtl/>
        </w:rPr>
        <w:t xml:space="preserve"> برای آن عرض شد و در پاسخی که مرحوم خوئی به کلام مرحوم شیخ </w:t>
      </w:r>
      <w:r w:rsidR="00002513">
        <w:rPr>
          <w:rFonts w:hint="cs"/>
          <w:rtl/>
        </w:rPr>
        <w:t>داده‌اند</w:t>
      </w:r>
      <w:r w:rsidR="0062020C">
        <w:rPr>
          <w:rFonts w:hint="cs"/>
          <w:rtl/>
        </w:rPr>
        <w:t xml:space="preserve"> مناقشاتی مطرح شد که بحث در اینجا به پایان رسید.</w:t>
      </w:r>
    </w:p>
    <w:p w:rsidR="0062020C" w:rsidRDefault="0062020C" w:rsidP="00F94481">
      <w:pPr>
        <w:rPr>
          <w:rtl/>
        </w:rPr>
      </w:pPr>
      <w:r>
        <w:rPr>
          <w:rFonts w:hint="cs"/>
          <w:rtl/>
        </w:rPr>
        <w:t xml:space="preserve">سؤال: یک سؤالی که در اینجا در بحث </w:t>
      </w:r>
      <w:r w:rsidR="003A3BB0">
        <w:rPr>
          <w:rFonts w:hint="cs"/>
          <w:rtl/>
        </w:rPr>
        <w:t>اشتراک معنوی باقی</w:t>
      </w:r>
      <w:r w:rsidR="00206127">
        <w:rPr>
          <w:rFonts w:hint="cs"/>
          <w:rtl/>
        </w:rPr>
        <w:t xml:space="preserve"> می‌</w:t>
      </w:r>
      <w:r w:rsidR="003A3BB0">
        <w:rPr>
          <w:rFonts w:hint="cs"/>
          <w:rtl/>
        </w:rPr>
        <w:t>ماند این است که طبق فرمایش شما در اشتراک معنوی</w:t>
      </w:r>
      <w:r w:rsidR="00206127">
        <w:rPr>
          <w:rFonts w:hint="cs"/>
          <w:rtl/>
        </w:rPr>
        <w:t xml:space="preserve"> می‌</w:t>
      </w:r>
      <w:r w:rsidR="003A3BB0">
        <w:rPr>
          <w:rFonts w:hint="cs"/>
          <w:rtl/>
        </w:rPr>
        <w:t>توان اشتراک لفظی نیز فرض شود و در همین مسأله اینجا نیز هم اشتراک معنوی است و هم اشتراک لفظی لکن وقتی اشتراک</w:t>
      </w:r>
      <w:r w:rsidR="00206127">
        <w:rPr>
          <w:rFonts w:hint="cs"/>
          <w:rtl/>
        </w:rPr>
        <w:t>‌های</w:t>
      </w:r>
      <w:r w:rsidR="003A3BB0">
        <w:rPr>
          <w:rFonts w:hint="cs"/>
          <w:rtl/>
        </w:rPr>
        <w:t xml:space="preserve"> این </w:t>
      </w:r>
      <w:r w:rsidR="003A3BB0">
        <w:rPr>
          <w:rFonts w:hint="cs"/>
          <w:rtl/>
        </w:rPr>
        <w:lastRenderedPageBreak/>
        <w:t>بحث را برجسته</w:t>
      </w:r>
      <w:r w:rsidR="00206127">
        <w:rPr>
          <w:rFonts w:hint="cs"/>
          <w:rtl/>
        </w:rPr>
        <w:t xml:space="preserve"> می‌</w:t>
      </w:r>
      <w:r w:rsidR="003A3BB0">
        <w:rPr>
          <w:rFonts w:hint="cs"/>
          <w:rtl/>
        </w:rPr>
        <w:t>کنیم متوجه</w:t>
      </w:r>
      <w:r w:rsidR="00206127">
        <w:rPr>
          <w:rFonts w:hint="cs"/>
          <w:rtl/>
        </w:rPr>
        <w:t xml:space="preserve"> می‌</w:t>
      </w:r>
      <w:r w:rsidR="003A3BB0">
        <w:rPr>
          <w:rFonts w:hint="cs"/>
          <w:rtl/>
        </w:rPr>
        <w:t>شویم که اشتراک</w:t>
      </w:r>
      <w:r w:rsidR="00206127">
        <w:rPr>
          <w:rFonts w:hint="cs"/>
          <w:rtl/>
        </w:rPr>
        <w:t>‌های</w:t>
      </w:r>
      <w:r w:rsidR="003A3BB0">
        <w:rPr>
          <w:rFonts w:hint="cs"/>
          <w:rtl/>
        </w:rPr>
        <w:t xml:space="preserve"> معنوی دو نوع هستند، برخی از آنها مرزبندی کاملاً روشن و جدای از یکدیگر</w:t>
      </w:r>
      <w:r w:rsidR="00206127">
        <w:rPr>
          <w:rFonts w:hint="cs"/>
          <w:rtl/>
        </w:rPr>
        <w:t xml:space="preserve"> می‌</w:t>
      </w:r>
      <w:r w:rsidR="003A3BB0">
        <w:rPr>
          <w:rFonts w:hint="cs"/>
          <w:rtl/>
        </w:rPr>
        <w:t xml:space="preserve">باشند همچون همان مثالی که در علم زده شد که علم سه مرتبه دارد </w:t>
      </w:r>
      <w:r w:rsidR="00BB390E">
        <w:rPr>
          <w:rFonts w:hint="cs"/>
          <w:rtl/>
        </w:rPr>
        <w:t xml:space="preserve">که اینها از یکدیگر جدا هستند و بعد برای </w:t>
      </w:r>
      <w:r w:rsidR="00002513">
        <w:rPr>
          <w:rFonts w:hint="cs"/>
          <w:rtl/>
        </w:rPr>
        <w:t>هرکدام</w:t>
      </w:r>
      <w:r w:rsidR="00BB390E">
        <w:rPr>
          <w:rFonts w:hint="cs"/>
          <w:rtl/>
        </w:rPr>
        <w:t xml:space="preserve"> از اینها</w:t>
      </w:r>
      <w:r w:rsidR="00206127">
        <w:rPr>
          <w:rFonts w:hint="cs"/>
          <w:rtl/>
        </w:rPr>
        <w:t xml:space="preserve"> می‌</w:t>
      </w:r>
      <w:r w:rsidR="00BB390E">
        <w:rPr>
          <w:rFonts w:hint="cs"/>
          <w:rtl/>
        </w:rPr>
        <w:t xml:space="preserve">توان وضع مستقل قائل شد، </w:t>
      </w:r>
      <w:r w:rsidR="002002A0">
        <w:rPr>
          <w:rFonts w:hint="cs"/>
          <w:rtl/>
        </w:rPr>
        <w:t xml:space="preserve">بیشتر مصادیق بوده و </w:t>
      </w:r>
      <w:r w:rsidR="00DC7CCB">
        <w:rPr>
          <w:rFonts w:hint="cs"/>
          <w:rtl/>
        </w:rPr>
        <w:t>درواقع</w:t>
      </w:r>
      <w:r w:rsidR="002002A0">
        <w:rPr>
          <w:rFonts w:hint="cs"/>
          <w:rtl/>
        </w:rPr>
        <w:t xml:space="preserve"> این مصادیق تنگ</w:t>
      </w:r>
      <w:r w:rsidR="00206127">
        <w:rPr>
          <w:rFonts w:hint="cs"/>
          <w:rtl/>
        </w:rPr>
        <w:t>‌تر می‌</w:t>
      </w:r>
      <w:r w:rsidR="002002A0">
        <w:rPr>
          <w:rFonts w:hint="cs"/>
          <w:rtl/>
        </w:rPr>
        <w:t xml:space="preserve">باشد و </w:t>
      </w:r>
      <w:r w:rsidR="00DC7CCB">
        <w:rPr>
          <w:rFonts w:hint="cs"/>
          <w:rtl/>
        </w:rPr>
        <w:t>درواقع</w:t>
      </w:r>
      <w:r w:rsidR="002002A0">
        <w:rPr>
          <w:rFonts w:hint="cs"/>
          <w:rtl/>
        </w:rPr>
        <w:t xml:space="preserve"> این اشتراک بر روی مفهوم</w:t>
      </w:r>
      <w:r w:rsidR="00206127">
        <w:rPr>
          <w:rFonts w:hint="cs"/>
          <w:rtl/>
        </w:rPr>
        <w:t xml:space="preserve"> نمی‌</w:t>
      </w:r>
      <w:r w:rsidR="002002A0">
        <w:rPr>
          <w:rFonts w:hint="cs"/>
          <w:rtl/>
        </w:rPr>
        <w:t xml:space="preserve">باشد، </w:t>
      </w:r>
      <w:r w:rsidR="00FB3B0A">
        <w:rPr>
          <w:rFonts w:hint="cs"/>
          <w:rtl/>
        </w:rPr>
        <w:t>مثلاً</w:t>
      </w:r>
      <w:r w:rsidR="002002A0">
        <w:rPr>
          <w:rFonts w:hint="cs"/>
          <w:rtl/>
        </w:rPr>
        <w:t xml:space="preserve"> با یک وضع یا یک قراردادی گفته</w:t>
      </w:r>
      <w:r w:rsidR="00206127">
        <w:rPr>
          <w:rFonts w:hint="cs"/>
          <w:rtl/>
        </w:rPr>
        <w:t xml:space="preserve"> می‌</w:t>
      </w:r>
      <w:r w:rsidR="002002A0">
        <w:rPr>
          <w:rFonts w:hint="cs"/>
          <w:rtl/>
        </w:rPr>
        <w:t>شود که این معنا بخش خاصی را شامل</w:t>
      </w:r>
      <w:r w:rsidR="00206127">
        <w:rPr>
          <w:rFonts w:hint="cs"/>
          <w:rtl/>
        </w:rPr>
        <w:t xml:space="preserve"> می‌</w:t>
      </w:r>
      <w:r w:rsidR="002002A0">
        <w:rPr>
          <w:rFonts w:hint="cs"/>
          <w:rtl/>
        </w:rPr>
        <w:t>شود، اما در برخی از لفظ</w:t>
      </w:r>
      <w:r w:rsidR="00206127">
        <w:rPr>
          <w:rFonts w:hint="cs"/>
          <w:rtl/>
        </w:rPr>
        <w:t xml:space="preserve">‌ها </w:t>
      </w:r>
      <w:r w:rsidR="000244A0">
        <w:rPr>
          <w:rFonts w:hint="cs"/>
          <w:rtl/>
        </w:rPr>
        <w:t>مشاهده</w:t>
      </w:r>
      <w:r w:rsidR="00206127">
        <w:rPr>
          <w:rFonts w:hint="cs"/>
          <w:rtl/>
        </w:rPr>
        <w:t xml:space="preserve"> می‌</w:t>
      </w:r>
      <w:r w:rsidR="000244A0">
        <w:rPr>
          <w:rFonts w:hint="cs"/>
          <w:rtl/>
        </w:rPr>
        <w:t xml:space="preserve">شود که اینها به صورت </w:t>
      </w:r>
      <w:r w:rsidR="00F94481">
        <w:rPr>
          <w:rFonts w:hint="cs"/>
          <w:rtl/>
        </w:rPr>
        <w:t xml:space="preserve">اشتدادی است </w:t>
      </w:r>
      <w:r w:rsidR="000244A0">
        <w:rPr>
          <w:rFonts w:hint="cs"/>
          <w:rtl/>
        </w:rPr>
        <w:t xml:space="preserve">و </w:t>
      </w:r>
      <w:r w:rsidR="00DC7CCB">
        <w:rPr>
          <w:rFonts w:hint="cs"/>
          <w:rtl/>
        </w:rPr>
        <w:t>درواقع</w:t>
      </w:r>
      <w:r w:rsidR="000244A0">
        <w:rPr>
          <w:rFonts w:hint="cs"/>
          <w:rtl/>
        </w:rPr>
        <w:t xml:space="preserve"> به صورت معنایی است که آن معنا افزایش پیدا کرده و در اینجا </w:t>
      </w:r>
      <w:r w:rsidR="00002513">
        <w:rPr>
          <w:rFonts w:hint="cs"/>
          <w:rtl/>
        </w:rPr>
        <w:t>طیف‌بندی</w:t>
      </w:r>
      <w:r w:rsidR="000244A0">
        <w:rPr>
          <w:rFonts w:hint="cs"/>
          <w:rtl/>
        </w:rPr>
        <w:t xml:space="preserve"> </w:t>
      </w:r>
      <w:r w:rsidR="00002513">
        <w:rPr>
          <w:rFonts w:hint="cs"/>
          <w:rtl/>
        </w:rPr>
        <w:t>به‌راحتی</w:t>
      </w:r>
      <w:r w:rsidR="000244A0">
        <w:rPr>
          <w:rFonts w:hint="cs"/>
          <w:rtl/>
        </w:rPr>
        <w:t xml:space="preserve"> انجام</w:t>
      </w:r>
      <w:r w:rsidR="00206127">
        <w:rPr>
          <w:rFonts w:hint="cs"/>
          <w:rtl/>
        </w:rPr>
        <w:t xml:space="preserve"> نمی‌</w:t>
      </w:r>
      <w:r w:rsidR="000244A0">
        <w:rPr>
          <w:rFonts w:hint="cs"/>
          <w:rtl/>
        </w:rPr>
        <w:t>شود؟</w:t>
      </w:r>
    </w:p>
    <w:p w:rsidR="00BB390E" w:rsidRDefault="00BB390E" w:rsidP="000F7638">
      <w:pPr>
        <w:rPr>
          <w:rtl/>
        </w:rPr>
      </w:pPr>
      <w:r>
        <w:rPr>
          <w:rFonts w:hint="cs"/>
          <w:rtl/>
        </w:rPr>
        <w:t xml:space="preserve">جواب: البته در آن موارد هم </w:t>
      </w:r>
      <w:r w:rsidR="008505CD">
        <w:rPr>
          <w:rFonts w:hint="cs"/>
          <w:rtl/>
        </w:rPr>
        <w:t>وقتی</w:t>
      </w:r>
      <w:r>
        <w:rPr>
          <w:rFonts w:hint="cs"/>
          <w:rtl/>
        </w:rPr>
        <w:t xml:space="preserve"> دقت شود مشخص</w:t>
      </w:r>
      <w:r w:rsidR="00206127">
        <w:rPr>
          <w:rFonts w:hint="cs"/>
          <w:rtl/>
        </w:rPr>
        <w:t xml:space="preserve"> می‌</w:t>
      </w:r>
      <w:r>
        <w:rPr>
          <w:rFonts w:hint="cs"/>
          <w:rtl/>
        </w:rPr>
        <w:t xml:space="preserve">گردد که </w:t>
      </w:r>
      <w:r w:rsidR="00DC7CCB">
        <w:rPr>
          <w:rFonts w:hint="cs"/>
          <w:rtl/>
        </w:rPr>
        <w:t>این‌چنین</w:t>
      </w:r>
      <w:r>
        <w:rPr>
          <w:rFonts w:hint="cs"/>
          <w:rtl/>
        </w:rPr>
        <w:t xml:space="preserve"> نیست که کاملاً منظم جدا شده باشند (موزاییکی) بلکه در همان موارد </w:t>
      </w:r>
      <w:r w:rsidR="002002A0">
        <w:rPr>
          <w:rFonts w:hint="cs"/>
          <w:rtl/>
        </w:rPr>
        <w:t>هم بعضاً ملاحظه</w:t>
      </w:r>
      <w:r w:rsidR="00206127">
        <w:rPr>
          <w:rFonts w:hint="cs"/>
          <w:rtl/>
        </w:rPr>
        <w:t xml:space="preserve"> می‌</w:t>
      </w:r>
      <w:r w:rsidR="002002A0">
        <w:rPr>
          <w:rFonts w:hint="cs"/>
          <w:rtl/>
        </w:rPr>
        <w:t>شود که دارای طیف</w:t>
      </w:r>
      <w:r w:rsidR="00206127">
        <w:rPr>
          <w:rFonts w:hint="cs"/>
          <w:rtl/>
        </w:rPr>
        <w:t xml:space="preserve"> می‌</w:t>
      </w:r>
      <w:r w:rsidR="002002A0">
        <w:rPr>
          <w:rFonts w:hint="cs"/>
          <w:rtl/>
        </w:rPr>
        <w:t>باشند و تمییز</w:t>
      </w:r>
      <w:r w:rsidR="003E5766">
        <w:rPr>
          <w:rFonts w:hint="cs"/>
          <w:rtl/>
        </w:rPr>
        <w:t xml:space="preserve"> آنها از یکدیگر چندان راحت نیست اما مفروض در اینجا همین است</w:t>
      </w:r>
      <w:r w:rsidR="00C74535">
        <w:rPr>
          <w:rtl/>
        </w:rPr>
        <w:t>؛ و</w:t>
      </w:r>
      <w:r w:rsidR="003E5766">
        <w:rPr>
          <w:rFonts w:hint="cs"/>
          <w:rtl/>
        </w:rPr>
        <w:t xml:space="preserve"> اما در مورد بخش دوّم که فرمودید قطعاً این دشواری وجود دارد </w:t>
      </w:r>
      <w:r w:rsidR="00B276DB">
        <w:rPr>
          <w:rFonts w:hint="cs"/>
          <w:rtl/>
        </w:rPr>
        <w:t>اما برای ما این اطمینان وجود دارد که وقتی مشتق به کار</w:t>
      </w:r>
      <w:r w:rsidR="00206127">
        <w:rPr>
          <w:rFonts w:hint="cs"/>
          <w:rtl/>
        </w:rPr>
        <w:t xml:space="preserve"> می‌</w:t>
      </w:r>
      <w:r w:rsidR="00B276DB">
        <w:rPr>
          <w:rFonts w:hint="cs"/>
          <w:rtl/>
        </w:rPr>
        <w:t xml:space="preserve">رود آن معانی در آن وجود دارد، </w:t>
      </w:r>
      <w:r w:rsidR="00FB3B0A">
        <w:rPr>
          <w:rFonts w:hint="cs"/>
          <w:rtl/>
        </w:rPr>
        <w:t>مثلاً</w:t>
      </w:r>
      <w:r w:rsidR="00B276DB">
        <w:rPr>
          <w:rFonts w:hint="cs"/>
          <w:rtl/>
        </w:rPr>
        <w:t xml:space="preserve"> وقتی شما</w:t>
      </w:r>
      <w:r w:rsidR="00206127">
        <w:rPr>
          <w:rFonts w:hint="cs"/>
          <w:rtl/>
        </w:rPr>
        <w:t xml:space="preserve"> می‌</w:t>
      </w:r>
      <w:r w:rsidR="00B276DB">
        <w:rPr>
          <w:rFonts w:hint="cs"/>
          <w:rtl/>
        </w:rPr>
        <w:t xml:space="preserve">فرمایید «فلانی هم بحث من است» این عبارت به این معنا است که شما چند وقت به صورت مستمر </w:t>
      </w:r>
      <w:r w:rsidR="008505CD">
        <w:rPr>
          <w:rtl/>
        </w:rPr>
        <w:t>باهم</w:t>
      </w:r>
      <w:r w:rsidR="00B276DB">
        <w:rPr>
          <w:rFonts w:hint="cs"/>
          <w:rtl/>
        </w:rPr>
        <w:t xml:space="preserve"> بحث </w:t>
      </w:r>
      <w:r w:rsidR="008505CD">
        <w:rPr>
          <w:rFonts w:hint="cs"/>
          <w:rtl/>
        </w:rPr>
        <w:t>کرده‌اید</w:t>
      </w:r>
      <w:r w:rsidR="00B276DB">
        <w:rPr>
          <w:rFonts w:hint="cs"/>
          <w:rtl/>
        </w:rPr>
        <w:t xml:space="preserve"> اما معنای ملکه در آن وجود ندارد، اما گاهی گفته</w:t>
      </w:r>
      <w:r w:rsidR="00206127">
        <w:rPr>
          <w:rFonts w:hint="cs"/>
          <w:rtl/>
        </w:rPr>
        <w:t xml:space="preserve"> می‌</w:t>
      </w:r>
      <w:r w:rsidR="00B276DB">
        <w:rPr>
          <w:rFonts w:hint="cs"/>
          <w:rtl/>
        </w:rPr>
        <w:t xml:space="preserve">شود که «این شخص راننده است» </w:t>
      </w:r>
      <w:r w:rsidR="000F7638">
        <w:rPr>
          <w:rFonts w:hint="cs"/>
          <w:rtl/>
        </w:rPr>
        <w:t>در اینجا این عبارت به معنای شغل و ملکه و استمرار</w:t>
      </w:r>
      <w:r w:rsidR="00206127">
        <w:rPr>
          <w:rFonts w:hint="cs"/>
          <w:rtl/>
        </w:rPr>
        <w:t xml:space="preserve"> می‌</w:t>
      </w:r>
      <w:r w:rsidR="000F7638">
        <w:rPr>
          <w:rFonts w:hint="cs"/>
          <w:rtl/>
        </w:rPr>
        <w:t xml:space="preserve">باشد و </w:t>
      </w:r>
      <w:r w:rsidR="00DC7CCB">
        <w:rPr>
          <w:rFonts w:hint="cs"/>
          <w:rtl/>
        </w:rPr>
        <w:t>به‌عبارت‌دیگر</w:t>
      </w:r>
      <w:r w:rsidR="000F7638">
        <w:rPr>
          <w:rFonts w:hint="cs"/>
          <w:rtl/>
        </w:rPr>
        <w:t xml:space="preserve"> شغل، ملکه و استمرار جداگانه دارای وضع</w:t>
      </w:r>
      <w:r w:rsidR="00206127">
        <w:rPr>
          <w:rFonts w:hint="cs"/>
          <w:rtl/>
        </w:rPr>
        <w:t xml:space="preserve"> می‌</w:t>
      </w:r>
      <w:r w:rsidR="000F7638">
        <w:rPr>
          <w:rFonts w:hint="cs"/>
          <w:rtl/>
        </w:rPr>
        <w:t>باشد. ظاهراً شما وضع</w:t>
      </w:r>
      <w:r w:rsidR="00206127">
        <w:rPr>
          <w:rFonts w:hint="cs"/>
          <w:rtl/>
        </w:rPr>
        <w:t xml:space="preserve">‌ها </w:t>
      </w:r>
      <w:r w:rsidR="000F7638">
        <w:rPr>
          <w:rFonts w:hint="cs"/>
          <w:rtl/>
        </w:rPr>
        <w:t xml:space="preserve">را بسیار پیچیده فرض کردید </w:t>
      </w:r>
      <w:r w:rsidR="008505CD">
        <w:rPr>
          <w:rFonts w:hint="cs"/>
          <w:rtl/>
        </w:rPr>
        <w:t>درحالی‌که</w:t>
      </w:r>
      <w:r w:rsidR="000F7638">
        <w:rPr>
          <w:rFonts w:hint="cs"/>
          <w:rtl/>
        </w:rPr>
        <w:t xml:space="preserve"> وضع با همین تبادرها مشخص</w:t>
      </w:r>
      <w:r w:rsidR="00206127">
        <w:rPr>
          <w:rFonts w:hint="cs"/>
          <w:rtl/>
        </w:rPr>
        <w:t xml:space="preserve"> می‌</w:t>
      </w:r>
      <w:r w:rsidR="000F7638">
        <w:rPr>
          <w:rFonts w:hint="cs"/>
          <w:rtl/>
        </w:rPr>
        <w:t>شود.</w:t>
      </w:r>
    </w:p>
    <w:p w:rsidR="000F7638" w:rsidRPr="009D61D4" w:rsidRDefault="000F7638" w:rsidP="000F7638">
      <w:pPr>
        <w:rPr>
          <w:rtl/>
        </w:rPr>
      </w:pPr>
      <w:r>
        <w:rPr>
          <w:rFonts w:hint="cs"/>
          <w:rtl/>
        </w:rPr>
        <w:t>و صلّی الله علی محمّدٍ و آل محمّد</w:t>
      </w:r>
    </w:p>
    <w:sectPr w:rsidR="000F7638" w:rsidRPr="009D61D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81D" w:rsidRDefault="00BB681D" w:rsidP="004D5B1F">
      <w:r>
        <w:separator/>
      </w:r>
    </w:p>
  </w:endnote>
  <w:endnote w:type="continuationSeparator" w:id="0">
    <w:p w:rsidR="00BB681D" w:rsidRDefault="00BB681D"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35" w:rsidRDefault="00C74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533954">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35" w:rsidRDefault="00C74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81D" w:rsidRDefault="00BB681D" w:rsidP="004D5B1F">
      <w:r>
        <w:separator/>
      </w:r>
    </w:p>
  </w:footnote>
  <w:footnote w:type="continuationSeparator" w:id="0">
    <w:p w:rsidR="00BB681D" w:rsidRDefault="00BB681D" w:rsidP="004D5B1F">
      <w:r>
        <w:continuationSeparator/>
      </w:r>
    </w:p>
  </w:footnote>
  <w:footnote w:id="1">
    <w:p w:rsidR="002B6C58" w:rsidRDefault="002B6C58">
      <w:pPr>
        <w:pStyle w:val="FootnoteText"/>
        <w:rPr>
          <w:rFonts w:hint="cs"/>
        </w:rPr>
      </w:pPr>
      <w:r>
        <w:rPr>
          <w:rStyle w:val="FootnoteReference"/>
        </w:rPr>
        <w:footnoteRef/>
      </w:r>
      <w:r>
        <w:rPr>
          <w:rtl/>
        </w:rPr>
        <w:t xml:space="preserve"> </w:t>
      </w:r>
      <w:r>
        <w:rPr>
          <w:rFonts w:hint="cs"/>
          <w:rtl/>
        </w:rPr>
        <w:t>. نحل/43.</w:t>
      </w:r>
      <w:bookmarkStart w:id="13" w:name="_GoBack"/>
      <w:bookmarkEnd w:id="1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35" w:rsidRDefault="00C74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CB" w:rsidRDefault="00473ACB" w:rsidP="009F73DB">
    <w:pPr>
      <w:ind w:firstLine="0"/>
      <w:rPr>
        <w:rFonts w:ascii="Adobe Arabic" w:hAnsi="Adobe Arabic" w:cs="Adobe Arabic"/>
        <w:b/>
        <w:bCs/>
        <w:sz w:val="24"/>
        <w:szCs w:val="24"/>
      </w:rPr>
    </w:pPr>
    <w:r>
      <w:rPr>
        <w:noProof/>
      </w:rPr>
      <w:drawing>
        <wp:anchor distT="0" distB="0" distL="114300" distR="114300" simplePos="0" relativeHeight="251659776"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0</w:t>
    </w:r>
    <w:r w:rsidR="009F73DB">
      <w:rPr>
        <w:rFonts w:ascii="Adobe Arabic" w:hAnsi="Adobe Arabic" w:cs="Adobe Arabic"/>
        <w:b/>
        <w:bCs/>
        <w:sz w:val="24"/>
        <w:szCs w:val="24"/>
      </w:rPr>
      <w:t>6</w:t>
    </w:r>
    <w:r>
      <w:rPr>
        <w:rFonts w:ascii="Adobe Arabic" w:hAnsi="Adobe Arabic" w:cs="Adobe Arabic"/>
        <w:b/>
        <w:bCs/>
        <w:sz w:val="24"/>
        <w:szCs w:val="24"/>
        <w:rtl/>
      </w:rPr>
      <w:t xml:space="preserve">/09/97 </w:t>
    </w:r>
  </w:p>
  <w:p w:rsidR="00473ACB" w:rsidRDefault="00473ACB" w:rsidP="00473ACB">
    <w:pPr>
      <w:ind w:firstLine="0"/>
      <w:rPr>
        <w:rFonts w:ascii="Adobe Arabic" w:hAnsi="Adobe Arabic" w:cs="Adobe Arabic"/>
        <w:b/>
        <w:bCs/>
        <w:sz w:val="24"/>
        <w:szCs w:val="24"/>
        <w:rtl/>
      </w:rPr>
    </w:pPr>
    <w:r>
      <w:rPr>
        <w:rFonts w:ascii="Adobe Arabic" w:hAnsi="Adobe Arabic" w:cs="Adobe Arabic"/>
        <w:b/>
        <w:bCs/>
        <w:sz w:val="24"/>
        <w:szCs w:val="24"/>
        <w:rtl/>
      </w:rPr>
      <w:t xml:space="preserve">              استاد اعرافی                                                عنوان فرعی: مسئله اجتهاد (شرایط مجتهد/شرط عدالت)           شماره جلسه: 40</w:t>
    </w:r>
    <w:r>
      <w:rPr>
        <w:rFonts w:ascii="Adobe Arabic" w:hAnsi="Adobe Arabic" w:cs="Adobe Arabic" w:hint="cs"/>
        <w:b/>
        <w:bCs/>
        <w:sz w:val="24"/>
        <w:szCs w:val="24"/>
        <w:rtl/>
      </w:rPr>
      <w:t>8</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728" behindDoc="0" locked="0" layoutInCell="1" allowOverlap="1" wp14:anchorId="20F51C6E" wp14:editId="76505AA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4BAF"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35" w:rsidRDefault="00C74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2513"/>
    <w:rsid w:val="00007060"/>
    <w:rsid w:val="00021077"/>
    <w:rsid w:val="000228A2"/>
    <w:rsid w:val="000244A0"/>
    <w:rsid w:val="00030048"/>
    <w:rsid w:val="000324F1"/>
    <w:rsid w:val="00032AC5"/>
    <w:rsid w:val="00041188"/>
    <w:rsid w:val="00041FE0"/>
    <w:rsid w:val="00042E34"/>
    <w:rsid w:val="00045B14"/>
    <w:rsid w:val="00047BC5"/>
    <w:rsid w:val="00051FA9"/>
    <w:rsid w:val="00052BA3"/>
    <w:rsid w:val="0006363E"/>
    <w:rsid w:val="00063C89"/>
    <w:rsid w:val="00080DFF"/>
    <w:rsid w:val="00085ED5"/>
    <w:rsid w:val="000916B0"/>
    <w:rsid w:val="000934E4"/>
    <w:rsid w:val="000A1A51"/>
    <w:rsid w:val="000D2D0D"/>
    <w:rsid w:val="000D5800"/>
    <w:rsid w:val="000D6581"/>
    <w:rsid w:val="000D6974"/>
    <w:rsid w:val="000D7B4E"/>
    <w:rsid w:val="000F1897"/>
    <w:rsid w:val="000F5DAF"/>
    <w:rsid w:val="000F7638"/>
    <w:rsid w:val="000F7E72"/>
    <w:rsid w:val="00101E2D"/>
    <w:rsid w:val="00102405"/>
    <w:rsid w:val="00102CEB"/>
    <w:rsid w:val="001064B8"/>
    <w:rsid w:val="00114C37"/>
    <w:rsid w:val="00117955"/>
    <w:rsid w:val="00133E1D"/>
    <w:rsid w:val="0013617D"/>
    <w:rsid w:val="00136442"/>
    <w:rsid w:val="001370B6"/>
    <w:rsid w:val="001420CC"/>
    <w:rsid w:val="00147899"/>
    <w:rsid w:val="00150D4B"/>
    <w:rsid w:val="00152670"/>
    <w:rsid w:val="001550AE"/>
    <w:rsid w:val="00165631"/>
    <w:rsid w:val="00166DD8"/>
    <w:rsid w:val="001712D6"/>
    <w:rsid w:val="00174BEC"/>
    <w:rsid w:val="001757C8"/>
    <w:rsid w:val="00177934"/>
    <w:rsid w:val="00192A6A"/>
    <w:rsid w:val="0019566B"/>
    <w:rsid w:val="00196082"/>
    <w:rsid w:val="00197CDD"/>
    <w:rsid w:val="001C367D"/>
    <w:rsid w:val="001C3CCA"/>
    <w:rsid w:val="001D1F54"/>
    <w:rsid w:val="001D24F8"/>
    <w:rsid w:val="001D542D"/>
    <w:rsid w:val="001D6605"/>
    <w:rsid w:val="001D78BD"/>
    <w:rsid w:val="001E306E"/>
    <w:rsid w:val="001E3FB0"/>
    <w:rsid w:val="001E4FFF"/>
    <w:rsid w:val="001F2E3E"/>
    <w:rsid w:val="002002A0"/>
    <w:rsid w:val="00206127"/>
    <w:rsid w:val="00206B69"/>
    <w:rsid w:val="00210F67"/>
    <w:rsid w:val="00224C0A"/>
    <w:rsid w:val="00233777"/>
    <w:rsid w:val="0023673F"/>
    <w:rsid w:val="002376A5"/>
    <w:rsid w:val="002417C9"/>
    <w:rsid w:val="00241FDE"/>
    <w:rsid w:val="00245E2D"/>
    <w:rsid w:val="002529C5"/>
    <w:rsid w:val="00270294"/>
    <w:rsid w:val="002776F6"/>
    <w:rsid w:val="00283229"/>
    <w:rsid w:val="002914BD"/>
    <w:rsid w:val="002946CF"/>
    <w:rsid w:val="00297263"/>
    <w:rsid w:val="002A21AE"/>
    <w:rsid w:val="002A35E0"/>
    <w:rsid w:val="002A7627"/>
    <w:rsid w:val="002B6C58"/>
    <w:rsid w:val="002B7AD5"/>
    <w:rsid w:val="002C56FD"/>
    <w:rsid w:val="002C58CA"/>
    <w:rsid w:val="002D32DC"/>
    <w:rsid w:val="002D49E4"/>
    <w:rsid w:val="002D5BDC"/>
    <w:rsid w:val="002D720F"/>
    <w:rsid w:val="002E450B"/>
    <w:rsid w:val="002E73F9"/>
    <w:rsid w:val="002F05B9"/>
    <w:rsid w:val="002F4A57"/>
    <w:rsid w:val="00304CB1"/>
    <w:rsid w:val="003104A5"/>
    <w:rsid w:val="00311429"/>
    <w:rsid w:val="00316002"/>
    <w:rsid w:val="00323168"/>
    <w:rsid w:val="00327C33"/>
    <w:rsid w:val="00331826"/>
    <w:rsid w:val="00340BA3"/>
    <w:rsid w:val="00354473"/>
    <w:rsid w:val="00354CCC"/>
    <w:rsid w:val="00366400"/>
    <w:rsid w:val="00375CC3"/>
    <w:rsid w:val="003963D7"/>
    <w:rsid w:val="00396F28"/>
    <w:rsid w:val="003A1A05"/>
    <w:rsid w:val="003A2654"/>
    <w:rsid w:val="003A3BB0"/>
    <w:rsid w:val="003B3520"/>
    <w:rsid w:val="003C0070"/>
    <w:rsid w:val="003C06BF"/>
    <w:rsid w:val="003C56D7"/>
    <w:rsid w:val="003C7899"/>
    <w:rsid w:val="003D2F0A"/>
    <w:rsid w:val="003D563F"/>
    <w:rsid w:val="003E1E58"/>
    <w:rsid w:val="003E2BAB"/>
    <w:rsid w:val="003E5766"/>
    <w:rsid w:val="003F4425"/>
    <w:rsid w:val="00405199"/>
    <w:rsid w:val="00410699"/>
    <w:rsid w:val="004151F2"/>
    <w:rsid w:val="00415360"/>
    <w:rsid w:val="004215FA"/>
    <w:rsid w:val="00424AF4"/>
    <w:rsid w:val="00443EB7"/>
    <w:rsid w:val="0044591E"/>
    <w:rsid w:val="004476F0"/>
    <w:rsid w:val="00455B91"/>
    <w:rsid w:val="00456146"/>
    <w:rsid w:val="004651D2"/>
    <w:rsid w:val="00465D26"/>
    <w:rsid w:val="004679F8"/>
    <w:rsid w:val="00471063"/>
    <w:rsid w:val="00473ACB"/>
    <w:rsid w:val="004926C2"/>
    <w:rsid w:val="004A5AB6"/>
    <w:rsid w:val="004A790F"/>
    <w:rsid w:val="004B337F"/>
    <w:rsid w:val="004C4D9F"/>
    <w:rsid w:val="004D1D09"/>
    <w:rsid w:val="004D5B1F"/>
    <w:rsid w:val="004F3596"/>
    <w:rsid w:val="00516B88"/>
    <w:rsid w:val="0051795A"/>
    <w:rsid w:val="00523E88"/>
    <w:rsid w:val="00530FD7"/>
    <w:rsid w:val="00533954"/>
    <w:rsid w:val="00545B0C"/>
    <w:rsid w:val="00551628"/>
    <w:rsid w:val="00553A7A"/>
    <w:rsid w:val="00572E2D"/>
    <w:rsid w:val="00573A13"/>
    <w:rsid w:val="00580CFA"/>
    <w:rsid w:val="00591089"/>
    <w:rsid w:val="00592103"/>
    <w:rsid w:val="005941DD"/>
    <w:rsid w:val="005A545E"/>
    <w:rsid w:val="005A5862"/>
    <w:rsid w:val="005B05D4"/>
    <w:rsid w:val="005B0852"/>
    <w:rsid w:val="005B16EB"/>
    <w:rsid w:val="005C06AE"/>
    <w:rsid w:val="005C31A3"/>
    <w:rsid w:val="005C374C"/>
    <w:rsid w:val="005D3492"/>
    <w:rsid w:val="00610C18"/>
    <w:rsid w:val="00612385"/>
    <w:rsid w:val="0061376C"/>
    <w:rsid w:val="00617C7C"/>
    <w:rsid w:val="0062020C"/>
    <w:rsid w:val="00627180"/>
    <w:rsid w:val="006302F5"/>
    <w:rsid w:val="006344A9"/>
    <w:rsid w:val="00636EFA"/>
    <w:rsid w:val="00652A25"/>
    <w:rsid w:val="00652A72"/>
    <w:rsid w:val="0066229C"/>
    <w:rsid w:val="00663AAD"/>
    <w:rsid w:val="00683711"/>
    <w:rsid w:val="00694159"/>
    <w:rsid w:val="0069696C"/>
    <w:rsid w:val="00696C84"/>
    <w:rsid w:val="006A085A"/>
    <w:rsid w:val="006A11FE"/>
    <w:rsid w:val="006C125E"/>
    <w:rsid w:val="006C73B0"/>
    <w:rsid w:val="006D257C"/>
    <w:rsid w:val="006D3A87"/>
    <w:rsid w:val="006F01B4"/>
    <w:rsid w:val="006F34E2"/>
    <w:rsid w:val="006F362D"/>
    <w:rsid w:val="00703DD3"/>
    <w:rsid w:val="00703F24"/>
    <w:rsid w:val="00732542"/>
    <w:rsid w:val="00734D59"/>
    <w:rsid w:val="0073609B"/>
    <w:rsid w:val="007378A9"/>
    <w:rsid w:val="00737A6C"/>
    <w:rsid w:val="0075033E"/>
    <w:rsid w:val="00752745"/>
    <w:rsid w:val="0075336C"/>
    <w:rsid w:val="00753A93"/>
    <w:rsid w:val="007603DD"/>
    <w:rsid w:val="0076534F"/>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28D6"/>
    <w:rsid w:val="007C710E"/>
    <w:rsid w:val="007C7615"/>
    <w:rsid w:val="007D0B88"/>
    <w:rsid w:val="007D1549"/>
    <w:rsid w:val="007D6231"/>
    <w:rsid w:val="007D6889"/>
    <w:rsid w:val="007E03E9"/>
    <w:rsid w:val="007E04EE"/>
    <w:rsid w:val="007E3A61"/>
    <w:rsid w:val="007E636F"/>
    <w:rsid w:val="007E667F"/>
    <w:rsid w:val="007E7FA7"/>
    <w:rsid w:val="007F0721"/>
    <w:rsid w:val="007F293C"/>
    <w:rsid w:val="007F2F4B"/>
    <w:rsid w:val="007F3221"/>
    <w:rsid w:val="007F4A90"/>
    <w:rsid w:val="007F7438"/>
    <w:rsid w:val="007F7E76"/>
    <w:rsid w:val="00802D15"/>
    <w:rsid w:val="00803501"/>
    <w:rsid w:val="0080799B"/>
    <w:rsid w:val="00807BE3"/>
    <w:rsid w:val="00811F02"/>
    <w:rsid w:val="00820C28"/>
    <w:rsid w:val="0082706F"/>
    <w:rsid w:val="008407A4"/>
    <w:rsid w:val="00844860"/>
    <w:rsid w:val="00845CC4"/>
    <w:rsid w:val="008505CD"/>
    <w:rsid w:val="00856372"/>
    <w:rsid w:val="0086243C"/>
    <w:rsid w:val="008629DF"/>
    <w:rsid w:val="008644F4"/>
    <w:rsid w:val="00864BB2"/>
    <w:rsid w:val="00864CA5"/>
    <w:rsid w:val="00871C42"/>
    <w:rsid w:val="00873379"/>
    <w:rsid w:val="008748B8"/>
    <w:rsid w:val="0088174C"/>
    <w:rsid w:val="00883733"/>
    <w:rsid w:val="008965D2"/>
    <w:rsid w:val="008A236D"/>
    <w:rsid w:val="008B2AFF"/>
    <w:rsid w:val="008B3C4A"/>
    <w:rsid w:val="008B565A"/>
    <w:rsid w:val="008C2E62"/>
    <w:rsid w:val="008C3414"/>
    <w:rsid w:val="008C68CE"/>
    <w:rsid w:val="008D030F"/>
    <w:rsid w:val="008D36D5"/>
    <w:rsid w:val="008D4F67"/>
    <w:rsid w:val="008E187A"/>
    <w:rsid w:val="008E3903"/>
    <w:rsid w:val="008F083F"/>
    <w:rsid w:val="008F63E3"/>
    <w:rsid w:val="00900A8F"/>
    <w:rsid w:val="00913C3B"/>
    <w:rsid w:val="00915509"/>
    <w:rsid w:val="009248AD"/>
    <w:rsid w:val="00927388"/>
    <w:rsid w:val="009274FE"/>
    <w:rsid w:val="00933D99"/>
    <w:rsid w:val="00937BA1"/>
    <w:rsid w:val="009401AC"/>
    <w:rsid w:val="00940323"/>
    <w:rsid w:val="00944E42"/>
    <w:rsid w:val="009475B7"/>
    <w:rsid w:val="009552F5"/>
    <w:rsid w:val="0095758E"/>
    <w:rsid w:val="009613AC"/>
    <w:rsid w:val="009639A2"/>
    <w:rsid w:val="0097402C"/>
    <w:rsid w:val="00975859"/>
    <w:rsid w:val="0097767F"/>
    <w:rsid w:val="00980643"/>
    <w:rsid w:val="00995557"/>
    <w:rsid w:val="009A24A9"/>
    <w:rsid w:val="009A42EF"/>
    <w:rsid w:val="009A542C"/>
    <w:rsid w:val="009B43F0"/>
    <w:rsid w:val="009B46BC"/>
    <w:rsid w:val="009B61C3"/>
    <w:rsid w:val="009C7B4F"/>
    <w:rsid w:val="009D4AC8"/>
    <w:rsid w:val="009D61D4"/>
    <w:rsid w:val="009E0B10"/>
    <w:rsid w:val="009E1F06"/>
    <w:rsid w:val="009E2DB3"/>
    <w:rsid w:val="009E31E4"/>
    <w:rsid w:val="009F4EB3"/>
    <w:rsid w:val="009F5F6C"/>
    <w:rsid w:val="009F73DB"/>
    <w:rsid w:val="00A06D48"/>
    <w:rsid w:val="00A100FF"/>
    <w:rsid w:val="00A12310"/>
    <w:rsid w:val="00A12FD3"/>
    <w:rsid w:val="00A15017"/>
    <w:rsid w:val="00A21834"/>
    <w:rsid w:val="00A21FC1"/>
    <w:rsid w:val="00A3023A"/>
    <w:rsid w:val="00A31C17"/>
    <w:rsid w:val="00A31FDE"/>
    <w:rsid w:val="00A342D5"/>
    <w:rsid w:val="00A35AC2"/>
    <w:rsid w:val="00A37C77"/>
    <w:rsid w:val="00A5413D"/>
    <w:rsid w:val="00A5418D"/>
    <w:rsid w:val="00A725C2"/>
    <w:rsid w:val="00A726E0"/>
    <w:rsid w:val="00A75942"/>
    <w:rsid w:val="00A75F19"/>
    <w:rsid w:val="00A769EE"/>
    <w:rsid w:val="00A77E4B"/>
    <w:rsid w:val="00A810A5"/>
    <w:rsid w:val="00A9616A"/>
    <w:rsid w:val="00A96F68"/>
    <w:rsid w:val="00AA2342"/>
    <w:rsid w:val="00AA53F1"/>
    <w:rsid w:val="00AB41F7"/>
    <w:rsid w:val="00AD0304"/>
    <w:rsid w:val="00AD27BE"/>
    <w:rsid w:val="00AE20B8"/>
    <w:rsid w:val="00AE4F17"/>
    <w:rsid w:val="00AF0F1A"/>
    <w:rsid w:val="00AF0F79"/>
    <w:rsid w:val="00B01724"/>
    <w:rsid w:val="00B07D3E"/>
    <w:rsid w:val="00B1300D"/>
    <w:rsid w:val="00B15027"/>
    <w:rsid w:val="00B21CF4"/>
    <w:rsid w:val="00B24300"/>
    <w:rsid w:val="00B276DB"/>
    <w:rsid w:val="00B330C7"/>
    <w:rsid w:val="00B34736"/>
    <w:rsid w:val="00B54ABC"/>
    <w:rsid w:val="00B54F76"/>
    <w:rsid w:val="00B55D51"/>
    <w:rsid w:val="00B571B7"/>
    <w:rsid w:val="00B63F15"/>
    <w:rsid w:val="00B64DFB"/>
    <w:rsid w:val="00B720D7"/>
    <w:rsid w:val="00B7547B"/>
    <w:rsid w:val="00B851E4"/>
    <w:rsid w:val="00B87235"/>
    <w:rsid w:val="00B9119B"/>
    <w:rsid w:val="00B96A3B"/>
    <w:rsid w:val="00B96EB4"/>
    <w:rsid w:val="00BA51A8"/>
    <w:rsid w:val="00BB390E"/>
    <w:rsid w:val="00BB5F7E"/>
    <w:rsid w:val="00BB681D"/>
    <w:rsid w:val="00BC26F6"/>
    <w:rsid w:val="00BC4833"/>
    <w:rsid w:val="00BC526D"/>
    <w:rsid w:val="00BD0024"/>
    <w:rsid w:val="00BD3122"/>
    <w:rsid w:val="00BD40DA"/>
    <w:rsid w:val="00BE03A1"/>
    <w:rsid w:val="00BE4A8C"/>
    <w:rsid w:val="00BE6767"/>
    <w:rsid w:val="00BF3D67"/>
    <w:rsid w:val="00C160AF"/>
    <w:rsid w:val="00C17970"/>
    <w:rsid w:val="00C21FC4"/>
    <w:rsid w:val="00C22299"/>
    <w:rsid w:val="00C2269D"/>
    <w:rsid w:val="00C25015"/>
    <w:rsid w:val="00C25609"/>
    <w:rsid w:val="00C262D7"/>
    <w:rsid w:val="00C26607"/>
    <w:rsid w:val="00C35CF1"/>
    <w:rsid w:val="00C51A4D"/>
    <w:rsid w:val="00C52493"/>
    <w:rsid w:val="00C5567B"/>
    <w:rsid w:val="00C60D75"/>
    <w:rsid w:val="00C621ED"/>
    <w:rsid w:val="00C646C3"/>
    <w:rsid w:val="00C64CEA"/>
    <w:rsid w:val="00C70802"/>
    <w:rsid w:val="00C73012"/>
    <w:rsid w:val="00C74535"/>
    <w:rsid w:val="00C76295"/>
    <w:rsid w:val="00C763DD"/>
    <w:rsid w:val="00C803C2"/>
    <w:rsid w:val="00C805CE"/>
    <w:rsid w:val="00C84FC0"/>
    <w:rsid w:val="00C90793"/>
    <w:rsid w:val="00C9244A"/>
    <w:rsid w:val="00C92A14"/>
    <w:rsid w:val="00C9781A"/>
    <w:rsid w:val="00CB0E5D"/>
    <w:rsid w:val="00CB4EC3"/>
    <w:rsid w:val="00CB5DA3"/>
    <w:rsid w:val="00CC3976"/>
    <w:rsid w:val="00CC720E"/>
    <w:rsid w:val="00CE09B7"/>
    <w:rsid w:val="00CE1DF5"/>
    <w:rsid w:val="00CE31E6"/>
    <w:rsid w:val="00CE3B74"/>
    <w:rsid w:val="00CF42E2"/>
    <w:rsid w:val="00CF7916"/>
    <w:rsid w:val="00D044E1"/>
    <w:rsid w:val="00D158F3"/>
    <w:rsid w:val="00D15FDC"/>
    <w:rsid w:val="00D2470E"/>
    <w:rsid w:val="00D3665C"/>
    <w:rsid w:val="00D42FBF"/>
    <w:rsid w:val="00D508CC"/>
    <w:rsid w:val="00D50F4B"/>
    <w:rsid w:val="00D60547"/>
    <w:rsid w:val="00D66444"/>
    <w:rsid w:val="00D76353"/>
    <w:rsid w:val="00D9027E"/>
    <w:rsid w:val="00D966EC"/>
    <w:rsid w:val="00DB21CF"/>
    <w:rsid w:val="00DB28BB"/>
    <w:rsid w:val="00DC05AF"/>
    <w:rsid w:val="00DC603F"/>
    <w:rsid w:val="00DC7841"/>
    <w:rsid w:val="00DC7CCB"/>
    <w:rsid w:val="00DD0C04"/>
    <w:rsid w:val="00DD3C0D"/>
    <w:rsid w:val="00DD4864"/>
    <w:rsid w:val="00DD71A2"/>
    <w:rsid w:val="00DE1DC4"/>
    <w:rsid w:val="00DE2661"/>
    <w:rsid w:val="00DE5202"/>
    <w:rsid w:val="00DF717D"/>
    <w:rsid w:val="00E0639C"/>
    <w:rsid w:val="00E067E6"/>
    <w:rsid w:val="00E12531"/>
    <w:rsid w:val="00E12776"/>
    <w:rsid w:val="00E143B0"/>
    <w:rsid w:val="00E270CC"/>
    <w:rsid w:val="00E27BC4"/>
    <w:rsid w:val="00E4012D"/>
    <w:rsid w:val="00E46C7F"/>
    <w:rsid w:val="00E473BA"/>
    <w:rsid w:val="00E50C2F"/>
    <w:rsid w:val="00E55891"/>
    <w:rsid w:val="00E6283A"/>
    <w:rsid w:val="00E629BF"/>
    <w:rsid w:val="00E719E7"/>
    <w:rsid w:val="00E732A3"/>
    <w:rsid w:val="00E758EC"/>
    <w:rsid w:val="00E83A85"/>
    <w:rsid w:val="00E9026B"/>
    <w:rsid w:val="00E90FC4"/>
    <w:rsid w:val="00E94012"/>
    <w:rsid w:val="00EA01EC"/>
    <w:rsid w:val="00EA0EE4"/>
    <w:rsid w:val="00EA15B0"/>
    <w:rsid w:val="00EA5D97"/>
    <w:rsid w:val="00EB0BDB"/>
    <w:rsid w:val="00EB1882"/>
    <w:rsid w:val="00EB3D35"/>
    <w:rsid w:val="00EB3D5C"/>
    <w:rsid w:val="00EB6025"/>
    <w:rsid w:val="00EC0D90"/>
    <w:rsid w:val="00EC4393"/>
    <w:rsid w:val="00EC5A2F"/>
    <w:rsid w:val="00EC7588"/>
    <w:rsid w:val="00ED2236"/>
    <w:rsid w:val="00ED7F06"/>
    <w:rsid w:val="00EE1C07"/>
    <w:rsid w:val="00EE2C91"/>
    <w:rsid w:val="00EE3979"/>
    <w:rsid w:val="00EE6B59"/>
    <w:rsid w:val="00EF138C"/>
    <w:rsid w:val="00F0110C"/>
    <w:rsid w:val="00F026F1"/>
    <w:rsid w:val="00F034CE"/>
    <w:rsid w:val="00F05015"/>
    <w:rsid w:val="00F10A0F"/>
    <w:rsid w:val="00F1562C"/>
    <w:rsid w:val="00F242F6"/>
    <w:rsid w:val="00F25714"/>
    <w:rsid w:val="00F30E8D"/>
    <w:rsid w:val="00F3446D"/>
    <w:rsid w:val="00F40284"/>
    <w:rsid w:val="00F51542"/>
    <w:rsid w:val="00F53380"/>
    <w:rsid w:val="00F67976"/>
    <w:rsid w:val="00F67A4B"/>
    <w:rsid w:val="00F70BE1"/>
    <w:rsid w:val="00F729E7"/>
    <w:rsid w:val="00F76534"/>
    <w:rsid w:val="00F85929"/>
    <w:rsid w:val="00F87F4D"/>
    <w:rsid w:val="00F93BDD"/>
    <w:rsid w:val="00F94481"/>
    <w:rsid w:val="00FB3B0A"/>
    <w:rsid w:val="00FB3ED3"/>
    <w:rsid w:val="00FB4408"/>
    <w:rsid w:val="00FB7933"/>
    <w:rsid w:val="00FC0862"/>
    <w:rsid w:val="00FC51C6"/>
    <w:rsid w:val="00FC5768"/>
    <w:rsid w:val="00FC6549"/>
    <w:rsid w:val="00FC70FB"/>
    <w:rsid w:val="00FD143D"/>
    <w:rsid w:val="00FD1A4D"/>
    <w:rsid w:val="00FE03E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2C9FB-7831-44FD-8E68-714BC355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FC6549"/>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FC6549"/>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FC6549"/>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FC6549"/>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FC6549"/>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FC6549"/>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FC6549"/>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FC6549"/>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C654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C654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C6549"/>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FC6549"/>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FC6549"/>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FC6549"/>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FC6549"/>
    <w:rPr>
      <w:rFonts w:ascii="Cambria" w:eastAsia="2  Lotus" w:hAnsi="Cambria" w:cs="2  Badr"/>
      <w:bCs/>
      <w:szCs w:val="36"/>
    </w:rPr>
  </w:style>
  <w:style w:type="paragraph" w:styleId="TOC1">
    <w:name w:val="toc 1"/>
    <w:basedOn w:val="Normal"/>
    <w:next w:val="Normal"/>
    <w:autoRedefine/>
    <w:uiPriority w:val="39"/>
    <w:unhideWhenUsed/>
    <w:qFormat/>
    <w:rsid w:val="00FC6549"/>
    <w:pPr>
      <w:spacing w:after="0"/>
      <w:ind w:firstLine="0"/>
    </w:pPr>
    <w:rPr>
      <w:rFonts w:eastAsiaTheme="minorEastAsia"/>
    </w:rPr>
  </w:style>
  <w:style w:type="paragraph" w:styleId="TOC2">
    <w:name w:val="toc 2"/>
    <w:basedOn w:val="Normal"/>
    <w:next w:val="Normal"/>
    <w:autoRedefine/>
    <w:uiPriority w:val="39"/>
    <w:unhideWhenUsed/>
    <w:qFormat/>
    <w:rsid w:val="00FC6549"/>
    <w:pPr>
      <w:spacing w:after="0"/>
      <w:ind w:left="221"/>
    </w:pPr>
    <w:rPr>
      <w:rFonts w:eastAsiaTheme="minorEastAsia"/>
    </w:rPr>
  </w:style>
  <w:style w:type="paragraph" w:styleId="TOC3">
    <w:name w:val="toc 3"/>
    <w:basedOn w:val="Normal"/>
    <w:next w:val="Normal"/>
    <w:autoRedefine/>
    <w:uiPriority w:val="39"/>
    <w:unhideWhenUsed/>
    <w:qFormat/>
    <w:rsid w:val="00FC6549"/>
    <w:pPr>
      <w:spacing w:after="0"/>
      <w:ind w:left="442"/>
    </w:pPr>
    <w:rPr>
      <w:rFonts w:eastAsia="2  Lotus"/>
    </w:rPr>
  </w:style>
  <w:style w:type="character" w:styleId="SubtleReference">
    <w:name w:val="Subtle Reference"/>
    <w:aliases w:val="مرجع"/>
    <w:uiPriority w:val="31"/>
    <w:qFormat/>
    <w:rsid w:val="00FC6549"/>
    <w:rPr>
      <w:rFonts w:cs="2  Lotus"/>
      <w:smallCaps/>
      <w:color w:val="auto"/>
      <w:szCs w:val="28"/>
      <w:u w:val="single"/>
    </w:rPr>
  </w:style>
  <w:style w:type="character" w:styleId="IntenseReference">
    <w:name w:val="Intense Reference"/>
    <w:uiPriority w:val="32"/>
    <w:qFormat/>
    <w:rsid w:val="00FC6549"/>
    <w:rPr>
      <w:rFonts w:cs="2  Lotus"/>
      <w:b/>
      <w:bCs/>
      <w:smallCaps/>
      <w:color w:val="auto"/>
      <w:spacing w:val="5"/>
      <w:szCs w:val="28"/>
      <w:u w:val="single"/>
    </w:rPr>
  </w:style>
  <w:style w:type="character" w:styleId="BookTitle">
    <w:name w:val="Book Title"/>
    <w:uiPriority w:val="33"/>
    <w:qFormat/>
    <w:rsid w:val="00FC6549"/>
    <w:rPr>
      <w:rFonts w:cs="2  Titr"/>
      <w:b/>
      <w:bCs/>
      <w:smallCaps/>
      <w:spacing w:val="5"/>
      <w:szCs w:val="100"/>
    </w:rPr>
  </w:style>
  <w:style w:type="paragraph" w:styleId="TOCHeading">
    <w:name w:val="TOC Heading"/>
    <w:basedOn w:val="Heading1"/>
    <w:next w:val="Normal"/>
    <w:uiPriority w:val="39"/>
    <w:unhideWhenUsed/>
    <w:qFormat/>
    <w:rsid w:val="00FC654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C6549"/>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FC6549"/>
    <w:rPr>
      <w:rFonts w:ascii="Cambria" w:eastAsia="2  Lotus" w:hAnsi="Cambria" w:cs="2  Badr"/>
      <w:bCs/>
      <w:i/>
      <w:szCs w:val="34"/>
    </w:rPr>
  </w:style>
  <w:style w:type="character" w:customStyle="1" w:styleId="Heading7Char">
    <w:name w:val="Heading 7 Char"/>
    <w:link w:val="Heading7"/>
    <w:uiPriority w:val="9"/>
    <w:semiHidden/>
    <w:rsid w:val="00FC654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FC654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C654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C6549"/>
    <w:pPr>
      <w:spacing w:after="0"/>
      <w:ind w:left="658"/>
    </w:pPr>
    <w:rPr>
      <w:rFonts w:eastAsia="Times New Roman"/>
    </w:rPr>
  </w:style>
  <w:style w:type="paragraph" w:styleId="TOC5">
    <w:name w:val="toc 5"/>
    <w:basedOn w:val="Normal"/>
    <w:next w:val="Normal"/>
    <w:autoRedefine/>
    <w:uiPriority w:val="39"/>
    <w:semiHidden/>
    <w:unhideWhenUsed/>
    <w:qFormat/>
    <w:rsid w:val="00FC6549"/>
    <w:pPr>
      <w:spacing w:after="0"/>
      <w:ind w:left="879"/>
    </w:pPr>
    <w:rPr>
      <w:rFonts w:eastAsia="Times New Roman"/>
    </w:rPr>
  </w:style>
  <w:style w:type="paragraph" w:styleId="TOC6">
    <w:name w:val="toc 6"/>
    <w:basedOn w:val="Normal"/>
    <w:next w:val="Normal"/>
    <w:autoRedefine/>
    <w:uiPriority w:val="39"/>
    <w:semiHidden/>
    <w:unhideWhenUsed/>
    <w:qFormat/>
    <w:rsid w:val="00FC6549"/>
    <w:pPr>
      <w:spacing w:after="0"/>
      <w:ind w:left="1100"/>
    </w:pPr>
    <w:rPr>
      <w:rFonts w:eastAsia="Times New Roman"/>
    </w:rPr>
  </w:style>
  <w:style w:type="paragraph" w:styleId="TOC7">
    <w:name w:val="toc 7"/>
    <w:basedOn w:val="Normal"/>
    <w:next w:val="Normal"/>
    <w:autoRedefine/>
    <w:uiPriority w:val="39"/>
    <w:semiHidden/>
    <w:unhideWhenUsed/>
    <w:qFormat/>
    <w:rsid w:val="00FC6549"/>
    <w:pPr>
      <w:spacing w:after="0"/>
      <w:ind w:left="1321"/>
    </w:pPr>
    <w:rPr>
      <w:rFonts w:eastAsia="Times New Roman"/>
    </w:rPr>
  </w:style>
  <w:style w:type="paragraph" w:styleId="Caption">
    <w:name w:val="caption"/>
    <w:basedOn w:val="Normal"/>
    <w:next w:val="Normal"/>
    <w:uiPriority w:val="35"/>
    <w:semiHidden/>
    <w:unhideWhenUsed/>
    <w:qFormat/>
    <w:rsid w:val="00FC6549"/>
    <w:rPr>
      <w:rFonts w:eastAsia="Times New Roman"/>
      <w:b/>
      <w:bCs/>
      <w:sz w:val="20"/>
      <w:szCs w:val="20"/>
    </w:rPr>
  </w:style>
  <w:style w:type="paragraph" w:styleId="Title">
    <w:name w:val="Title"/>
    <w:basedOn w:val="Normal"/>
    <w:next w:val="Normal"/>
    <w:link w:val="TitleChar"/>
    <w:autoRedefine/>
    <w:uiPriority w:val="10"/>
    <w:qFormat/>
    <w:rsid w:val="00FC654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C654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C6549"/>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FC6549"/>
    <w:rPr>
      <w:rFonts w:ascii="Cambria" w:eastAsia="2  Badr" w:hAnsi="Cambria" w:cs="Karim"/>
      <w:i/>
      <w:spacing w:val="15"/>
      <w:sz w:val="24"/>
      <w:szCs w:val="60"/>
    </w:rPr>
  </w:style>
  <w:style w:type="character" w:styleId="Emphasis">
    <w:name w:val="Emphasis"/>
    <w:uiPriority w:val="20"/>
    <w:qFormat/>
    <w:rsid w:val="00FC6549"/>
    <w:rPr>
      <w:rFonts w:cs="2  Lotus"/>
      <w:i/>
      <w:iCs/>
      <w:color w:val="808080"/>
      <w:szCs w:val="32"/>
    </w:rPr>
  </w:style>
  <w:style w:type="character" w:customStyle="1" w:styleId="NoSpacingChar">
    <w:name w:val="No Spacing Char"/>
    <w:aliases w:val="متن عربي Char"/>
    <w:link w:val="NoSpacing"/>
    <w:uiPriority w:val="1"/>
    <w:rsid w:val="00FC6549"/>
    <w:rPr>
      <w:rFonts w:eastAsia="2  Lotus" w:cs="2  Badr"/>
      <w:bCs/>
      <w:sz w:val="72"/>
      <w:szCs w:val="28"/>
    </w:rPr>
  </w:style>
  <w:style w:type="paragraph" w:styleId="ListParagraph">
    <w:name w:val="List Paragraph"/>
    <w:basedOn w:val="Normal"/>
    <w:link w:val="ListParagraphChar"/>
    <w:autoRedefine/>
    <w:uiPriority w:val="34"/>
    <w:qFormat/>
    <w:rsid w:val="00FC6549"/>
    <w:pPr>
      <w:ind w:left="1134" w:firstLine="0"/>
    </w:pPr>
    <w:rPr>
      <w:rFonts w:ascii="Calibri" w:eastAsia="2  Lotus" w:hAnsi="Calibri" w:cs="2  Lotus"/>
      <w:sz w:val="22"/>
    </w:rPr>
  </w:style>
  <w:style w:type="character" w:customStyle="1" w:styleId="ListParagraphChar">
    <w:name w:val="List Paragraph Char"/>
    <w:link w:val="ListParagraph"/>
    <w:uiPriority w:val="34"/>
    <w:rsid w:val="00FC6549"/>
    <w:rPr>
      <w:rFonts w:eastAsia="2  Lotus" w:cs="2  Lotus"/>
      <w:sz w:val="22"/>
      <w:szCs w:val="28"/>
    </w:rPr>
  </w:style>
  <w:style w:type="paragraph" w:styleId="Quote">
    <w:name w:val="Quote"/>
    <w:basedOn w:val="Normal"/>
    <w:next w:val="Normal"/>
    <w:link w:val="QuoteChar"/>
    <w:autoRedefine/>
    <w:uiPriority w:val="29"/>
    <w:qFormat/>
    <w:rsid w:val="00FC6549"/>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C6549"/>
    <w:rPr>
      <w:rFonts w:cs="B Lotus"/>
      <w:i/>
      <w:szCs w:val="30"/>
    </w:rPr>
  </w:style>
  <w:style w:type="paragraph" w:styleId="IntenseQuote">
    <w:name w:val="Intense Quote"/>
    <w:basedOn w:val="Normal"/>
    <w:next w:val="Normal"/>
    <w:link w:val="IntenseQuoteChar"/>
    <w:autoRedefine/>
    <w:uiPriority w:val="30"/>
    <w:qFormat/>
    <w:rsid w:val="00FC6549"/>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C6549"/>
    <w:rPr>
      <w:rFonts w:eastAsia="2  Lotus" w:cs="B Lotus"/>
      <w:b/>
      <w:bCs/>
      <w:i/>
      <w:szCs w:val="30"/>
    </w:rPr>
  </w:style>
  <w:style w:type="character" w:styleId="SubtleEmphasis">
    <w:name w:val="Subtle Emphasis"/>
    <w:uiPriority w:val="19"/>
    <w:qFormat/>
    <w:rsid w:val="00FC6549"/>
    <w:rPr>
      <w:rFonts w:cs="2  Lotus"/>
      <w:i/>
      <w:iCs/>
      <w:color w:val="4A442A"/>
      <w:szCs w:val="32"/>
      <w:u w:val="none"/>
    </w:rPr>
  </w:style>
  <w:style w:type="character" w:styleId="IntenseEmphasis">
    <w:name w:val="Intense Emphasis"/>
    <w:uiPriority w:val="21"/>
    <w:qFormat/>
    <w:rsid w:val="00FC654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FC6549"/>
    <w:rPr>
      <w:b/>
      <w:bCs/>
    </w:rPr>
  </w:style>
  <w:style w:type="character" w:customStyle="1" w:styleId="ravayat">
    <w:name w:val="ravayat"/>
    <w:basedOn w:val="DefaultParagraphFont"/>
    <w:rsid w:val="001064B8"/>
  </w:style>
  <w:style w:type="character" w:customStyle="1" w:styleId="st">
    <w:name w:val="st"/>
    <w:basedOn w:val="DefaultParagraphFont"/>
    <w:rsid w:val="00B7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104043">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F8BB4-0DA7-4801-9BB1-8FAF2E09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214</TotalTime>
  <Pages>9</Pages>
  <Words>2938</Words>
  <Characters>16752</Characters>
  <Application>Microsoft Office Word</Application>
  <DocSecurity>0</DocSecurity>
  <Lines>139</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13</cp:revision>
  <dcterms:created xsi:type="dcterms:W3CDTF">2018-11-28T05:34:00Z</dcterms:created>
  <dcterms:modified xsi:type="dcterms:W3CDTF">2018-11-28T10:46:00Z</dcterms:modified>
</cp:coreProperties>
</file>