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96186141"/>
        <w:docPartObj>
          <w:docPartGallery w:val="Table of Contents"/>
          <w:docPartUnique/>
        </w:docPartObj>
      </w:sdtPr>
      <w:sdtEndPr>
        <w:rPr>
          <w:b/>
          <w:noProof/>
        </w:rPr>
      </w:sdtEndPr>
      <w:sdtContent>
        <w:p w:rsidR="008A71F3" w:rsidRPr="008F4F92" w:rsidRDefault="008A71F3" w:rsidP="006872FB">
          <w:pPr>
            <w:pStyle w:val="TOCHeading"/>
            <w:spacing w:line="276" w:lineRule="auto"/>
            <w:jc w:val="center"/>
            <w:rPr>
              <w:rFonts w:cs="Traditional Arabic"/>
              <w:rtl/>
            </w:rPr>
          </w:pPr>
          <w:r w:rsidRPr="008F4F92">
            <w:rPr>
              <w:rFonts w:cs="Traditional Arabic"/>
              <w:rtl/>
            </w:rPr>
            <w:t>فهرست مطالب</w:t>
          </w:r>
        </w:p>
        <w:p w:rsidR="008A71F3" w:rsidRPr="008F4F92" w:rsidRDefault="008A71F3" w:rsidP="006872FB">
          <w:pPr>
            <w:pStyle w:val="TOC1"/>
            <w:tabs>
              <w:tab w:val="right" w:leader="dot" w:pos="9350"/>
            </w:tabs>
            <w:spacing w:line="276" w:lineRule="auto"/>
            <w:rPr>
              <w:noProof/>
              <w:sz w:val="22"/>
              <w:szCs w:val="22"/>
              <w:lang w:bidi="ar-SA"/>
            </w:rPr>
          </w:pPr>
          <w:r w:rsidRPr="008F4F92">
            <w:fldChar w:fldCharType="begin"/>
          </w:r>
          <w:r w:rsidRPr="008F4F92">
            <w:instrText xml:space="preserve"> TOC \o "1-6" \h \z \u </w:instrText>
          </w:r>
          <w:r w:rsidRPr="008F4F92">
            <w:fldChar w:fldCharType="separate"/>
          </w:r>
          <w:hyperlink w:anchor="_Toc531775621" w:history="1">
            <w:r w:rsidRPr="008F4F92">
              <w:rPr>
                <w:rStyle w:val="Hyperlink"/>
                <w:noProof/>
                <w:rtl/>
              </w:rPr>
              <w:t>موضوع: فقه / اجتهاد و تقلید /مسأله تقلید (شرایط مجتهد- شرط عدالت)</w:t>
            </w:r>
            <w:r w:rsidRPr="008F4F92">
              <w:rPr>
                <w:noProof/>
                <w:webHidden/>
              </w:rPr>
              <w:tab/>
            </w:r>
            <w:r w:rsidRPr="008F4F92">
              <w:rPr>
                <w:noProof/>
                <w:webHidden/>
              </w:rPr>
              <w:fldChar w:fldCharType="begin"/>
            </w:r>
            <w:r w:rsidRPr="008F4F92">
              <w:rPr>
                <w:noProof/>
                <w:webHidden/>
              </w:rPr>
              <w:instrText xml:space="preserve"> PAGEREF _Toc531775621 \h </w:instrText>
            </w:r>
            <w:r w:rsidRPr="008F4F92">
              <w:rPr>
                <w:noProof/>
                <w:webHidden/>
              </w:rPr>
            </w:r>
            <w:r w:rsidRPr="008F4F92">
              <w:rPr>
                <w:noProof/>
                <w:webHidden/>
              </w:rPr>
              <w:fldChar w:fldCharType="separate"/>
            </w:r>
            <w:r w:rsidRPr="008F4F92">
              <w:rPr>
                <w:noProof/>
                <w:webHidden/>
                <w:rtl/>
              </w:rPr>
              <w:t>2</w:t>
            </w:r>
            <w:r w:rsidRPr="008F4F92">
              <w:rPr>
                <w:noProof/>
                <w:webHidden/>
              </w:rPr>
              <w:fldChar w:fldCharType="end"/>
            </w:r>
          </w:hyperlink>
        </w:p>
        <w:p w:rsidR="008A71F3" w:rsidRPr="008F4F92" w:rsidRDefault="00AB440B" w:rsidP="006872FB">
          <w:pPr>
            <w:pStyle w:val="TOC2"/>
            <w:tabs>
              <w:tab w:val="right" w:leader="dot" w:pos="9350"/>
            </w:tabs>
            <w:spacing w:line="276" w:lineRule="auto"/>
            <w:rPr>
              <w:noProof/>
              <w:sz w:val="22"/>
              <w:szCs w:val="22"/>
              <w:lang w:bidi="ar-SA"/>
            </w:rPr>
          </w:pPr>
          <w:hyperlink w:anchor="_Toc531775622" w:history="1">
            <w:r w:rsidR="008A71F3" w:rsidRPr="008F4F92">
              <w:rPr>
                <w:rStyle w:val="Hyperlink"/>
                <w:noProof/>
                <w:rtl/>
              </w:rPr>
              <w:t>اشاره</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_Toc531775622 \h </w:instrText>
            </w:r>
            <w:r w:rsidR="008A71F3" w:rsidRPr="008F4F92">
              <w:rPr>
                <w:noProof/>
                <w:webHidden/>
              </w:rPr>
            </w:r>
            <w:r w:rsidR="008A71F3" w:rsidRPr="008F4F92">
              <w:rPr>
                <w:noProof/>
                <w:webHidden/>
              </w:rPr>
              <w:fldChar w:fldCharType="separate"/>
            </w:r>
            <w:r w:rsidR="008A71F3" w:rsidRPr="008F4F92">
              <w:rPr>
                <w:noProof/>
                <w:webHidden/>
                <w:rtl/>
              </w:rPr>
              <w:t>2</w:t>
            </w:r>
            <w:r w:rsidR="008A71F3" w:rsidRPr="008F4F92">
              <w:rPr>
                <w:noProof/>
                <w:webHidden/>
              </w:rPr>
              <w:fldChar w:fldCharType="end"/>
            </w:r>
          </w:hyperlink>
        </w:p>
        <w:p w:rsidR="008A71F3" w:rsidRPr="008F4F92" w:rsidRDefault="00AB440B" w:rsidP="006872FB">
          <w:pPr>
            <w:pStyle w:val="TOC3"/>
            <w:tabs>
              <w:tab w:val="right" w:leader="dot" w:pos="9350"/>
            </w:tabs>
            <w:spacing w:line="276" w:lineRule="auto"/>
            <w:rPr>
              <w:rFonts w:eastAsiaTheme="minorEastAsia"/>
              <w:noProof/>
              <w:sz w:val="22"/>
              <w:szCs w:val="22"/>
              <w:lang w:bidi="ar-SA"/>
            </w:rPr>
          </w:pPr>
          <w:hyperlink w:anchor="_Toc531775623" w:history="1">
            <w:r w:rsidR="008A71F3" w:rsidRPr="008F4F92">
              <w:rPr>
                <w:rStyle w:val="Hyperlink"/>
                <w:noProof/>
                <w:rtl/>
              </w:rPr>
              <w:t>نکته: تفاوت دلیل دوّم با دلیل چهارم چیست؟</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_Toc531775623 \h </w:instrText>
            </w:r>
            <w:r w:rsidR="008A71F3" w:rsidRPr="008F4F92">
              <w:rPr>
                <w:noProof/>
                <w:webHidden/>
              </w:rPr>
            </w:r>
            <w:r w:rsidR="008A71F3" w:rsidRPr="008F4F92">
              <w:rPr>
                <w:noProof/>
                <w:webHidden/>
              </w:rPr>
              <w:fldChar w:fldCharType="separate"/>
            </w:r>
            <w:r w:rsidR="008A71F3" w:rsidRPr="008F4F92">
              <w:rPr>
                <w:noProof/>
                <w:webHidden/>
                <w:rtl/>
              </w:rPr>
              <w:t>2</w:t>
            </w:r>
            <w:r w:rsidR="008A71F3" w:rsidRPr="008F4F92">
              <w:rPr>
                <w:noProof/>
                <w:webHidden/>
              </w:rPr>
              <w:fldChar w:fldCharType="end"/>
            </w:r>
          </w:hyperlink>
        </w:p>
        <w:p w:rsidR="008A71F3" w:rsidRPr="008F4F92" w:rsidRDefault="00AB440B" w:rsidP="006872FB">
          <w:pPr>
            <w:pStyle w:val="TOC4"/>
            <w:tabs>
              <w:tab w:val="right" w:leader="dot" w:pos="9350"/>
            </w:tabs>
            <w:spacing w:line="276" w:lineRule="auto"/>
            <w:rPr>
              <w:rFonts w:eastAsiaTheme="minorEastAsia"/>
              <w:noProof/>
              <w:sz w:val="22"/>
              <w:szCs w:val="22"/>
              <w:lang w:bidi="ar-SA"/>
            </w:rPr>
          </w:pPr>
          <w:hyperlink w:anchor="_Toc531775624" w:history="1">
            <w:r w:rsidR="008A71F3" w:rsidRPr="008F4F92">
              <w:rPr>
                <w:rStyle w:val="Hyperlink"/>
                <w:noProof/>
                <w:rtl/>
              </w:rPr>
              <w:t>تفاوت اوّل: تعیّنی و تعیینی</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_Toc531775624 \h </w:instrText>
            </w:r>
            <w:r w:rsidR="008A71F3" w:rsidRPr="008F4F92">
              <w:rPr>
                <w:noProof/>
                <w:webHidden/>
              </w:rPr>
            </w:r>
            <w:r w:rsidR="008A71F3" w:rsidRPr="008F4F92">
              <w:rPr>
                <w:noProof/>
                <w:webHidden/>
              </w:rPr>
              <w:fldChar w:fldCharType="separate"/>
            </w:r>
            <w:r w:rsidR="008A71F3" w:rsidRPr="008F4F92">
              <w:rPr>
                <w:noProof/>
                <w:webHidden/>
                <w:rtl/>
              </w:rPr>
              <w:t>2</w:t>
            </w:r>
            <w:r w:rsidR="008A71F3" w:rsidRPr="008F4F92">
              <w:rPr>
                <w:noProof/>
                <w:webHidden/>
              </w:rPr>
              <w:fldChar w:fldCharType="end"/>
            </w:r>
          </w:hyperlink>
        </w:p>
        <w:p w:rsidR="008A71F3" w:rsidRPr="008F4F92" w:rsidRDefault="00AB440B" w:rsidP="006872FB">
          <w:pPr>
            <w:pStyle w:val="TOC4"/>
            <w:tabs>
              <w:tab w:val="right" w:leader="dot" w:pos="9350"/>
            </w:tabs>
            <w:spacing w:line="276" w:lineRule="auto"/>
            <w:rPr>
              <w:rFonts w:eastAsiaTheme="minorEastAsia"/>
              <w:noProof/>
              <w:sz w:val="22"/>
              <w:szCs w:val="22"/>
              <w:lang w:bidi="ar-SA"/>
            </w:rPr>
          </w:pPr>
          <w:hyperlink w:anchor="_Toc531775625" w:history="1">
            <w:r w:rsidR="008A71F3" w:rsidRPr="008F4F92">
              <w:rPr>
                <w:rStyle w:val="Hyperlink"/>
                <w:noProof/>
                <w:rtl/>
              </w:rPr>
              <w:t>تفاوت دوّم: حقیقت و مجاز</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_Toc531775625 \h </w:instrText>
            </w:r>
            <w:r w:rsidR="008A71F3" w:rsidRPr="008F4F92">
              <w:rPr>
                <w:noProof/>
                <w:webHidden/>
              </w:rPr>
            </w:r>
            <w:r w:rsidR="008A71F3" w:rsidRPr="008F4F92">
              <w:rPr>
                <w:noProof/>
                <w:webHidden/>
              </w:rPr>
              <w:fldChar w:fldCharType="separate"/>
            </w:r>
            <w:r w:rsidR="008A71F3" w:rsidRPr="008F4F92">
              <w:rPr>
                <w:noProof/>
                <w:webHidden/>
                <w:rtl/>
              </w:rPr>
              <w:t>3</w:t>
            </w:r>
            <w:r w:rsidR="008A71F3" w:rsidRPr="008F4F92">
              <w:rPr>
                <w:noProof/>
                <w:webHidden/>
              </w:rPr>
              <w:fldChar w:fldCharType="end"/>
            </w:r>
          </w:hyperlink>
        </w:p>
        <w:p w:rsidR="008A71F3" w:rsidRPr="008F4F92" w:rsidRDefault="00AB440B" w:rsidP="006872FB">
          <w:pPr>
            <w:pStyle w:val="TOC1"/>
            <w:tabs>
              <w:tab w:val="right" w:leader="dot" w:pos="9350"/>
            </w:tabs>
            <w:spacing w:line="276" w:lineRule="auto"/>
            <w:rPr>
              <w:noProof/>
              <w:sz w:val="22"/>
              <w:szCs w:val="22"/>
              <w:lang w:bidi="ar-SA"/>
            </w:rPr>
          </w:pPr>
          <w:hyperlink w:anchor="_Toc531775626" w:history="1">
            <w:r w:rsidR="008A71F3" w:rsidRPr="008F4F92">
              <w:rPr>
                <w:rStyle w:val="Hyperlink"/>
                <w:noProof/>
                <w:rtl/>
              </w:rPr>
              <w:t>بررسی سند روایت</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_Toc531775626 \h </w:instrText>
            </w:r>
            <w:r w:rsidR="008A71F3" w:rsidRPr="008F4F92">
              <w:rPr>
                <w:noProof/>
                <w:webHidden/>
              </w:rPr>
            </w:r>
            <w:r w:rsidR="008A71F3" w:rsidRPr="008F4F92">
              <w:rPr>
                <w:noProof/>
                <w:webHidden/>
              </w:rPr>
              <w:fldChar w:fldCharType="separate"/>
            </w:r>
            <w:r w:rsidR="008A71F3" w:rsidRPr="008F4F92">
              <w:rPr>
                <w:noProof/>
                <w:webHidden/>
                <w:rtl/>
              </w:rPr>
              <w:t>4</w:t>
            </w:r>
            <w:r w:rsidR="008A71F3" w:rsidRPr="008F4F92">
              <w:rPr>
                <w:noProof/>
                <w:webHidden/>
              </w:rPr>
              <w:fldChar w:fldCharType="end"/>
            </w:r>
          </w:hyperlink>
        </w:p>
        <w:p w:rsidR="008A71F3" w:rsidRPr="008F4F92" w:rsidRDefault="00AB440B" w:rsidP="006872FB">
          <w:pPr>
            <w:pStyle w:val="TOC2"/>
            <w:tabs>
              <w:tab w:val="right" w:leader="dot" w:pos="9350"/>
            </w:tabs>
            <w:spacing w:line="276" w:lineRule="auto"/>
            <w:rPr>
              <w:noProof/>
              <w:sz w:val="22"/>
              <w:szCs w:val="22"/>
              <w:lang w:bidi="ar-SA"/>
            </w:rPr>
          </w:pPr>
          <w:hyperlink w:anchor="_Toc531775627" w:history="1">
            <w:r w:rsidR="008A71F3" w:rsidRPr="008F4F92">
              <w:rPr>
                <w:rStyle w:val="Hyperlink"/>
                <w:noProof/>
                <w:rtl/>
              </w:rPr>
              <w:t>سند اوّل: سند مرحوم صدوق</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_Toc531775627 \h </w:instrText>
            </w:r>
            <w:r w:rsidR="008A71F3" w:rsidRPr="008F4F92">
              <w:rPr>
                <w:noProof/>
                <w:webHidden/>
              </w:rPr>
            </w:r>
            <w:r w:rsidR="008A71F3" w:rsidRPr="008F4F92">
              <w:rPr>
                <w:noProof/>
                <w:webHidden/>
              </w:rPr>
              <w:fldChar w:fldCharType="separate"/>
            </w:r>
            <w:r w:rsidR="008A71F3" w:rsidRPr="008F4F92">
              <w:rPr>
                <w:noProof/>
                <w:webHidden/>
                <w:rtl/>
              </w:rPr>
              <w:t>4</w:t>
            </w:r>
            <w:r w:rsidR="008A71F3" w:rsidRPr="008F4F92">
              <w:rPr>
                <w:noProof/>
                <w:webHidden/>
              </w:rPr>
              <w:fldChar w:fldCharType="end"/>
            </w:r>
          </w:hyperlink>
        </w:p>
        <w:p w:rsidR="008A71F3" w:rsidRPr="008F4F92" w:rsidRDefault="00AB440B" w:rsidP="006872FB">
          <w:pPr>
            <w:pStyle w:val="TOC3"/>
            <w:tabs>
              <w:tab w:val="right" w:leader="dot" w:pos="9350"/>
            </w:tabs>
            <w:spacing w:line="276" w:lineRule="auto"/>
            <w:rPr>
              <w:rFonts w:eastAsiaTheme="minorEastAsia"/>
              <w:noProof/>
              <w:sz w:val="22"/>
              <w:szCs w:val="22"/>
              <w:lang w:bidi="ar-SA"/>
            </w:rPr>
          </w:pPr>
          <w:hyperlink w:anchor="_Toc531775628" w:history="1">
            <w:r w:rsidR="008A71F3" w:rsidRPr="008F4F92">
              <w:rPr>
                <w:rStyle w:val="Hyperlink"/>
                <w:noProof/>
                <w:rtl/>
              </w:rPr>
              <w:t>احمد ابن محمد ابن یحیی قمّی</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_Toc531775628 \h </w:instrText>
            </w:r>
            <w:r w:rsidR="008A71F3" w:rsidRPr="008F4F92">
              <w:rPr>
                <w:noProof/>
                <w:webHidden/>
              </w:rPr>
            </w:r>
            <w:r w:rsidR="008A71F3" w:rsidRPr="008F4F92">
              <w:rPr>
                <w:noProof/>
                <w:webHidden/>
              </w:rPr>
              <w:fldChar w:fldCharType="separate"/>
            </w:r>
            <w:r w:rsidR="008A71F3" w:rsidRPr="008F4F92">
              <w:rPr>
                <w:noProof/>
                <w:webHidden/>
                <w:rtl/>
              </w:rPr>
              <w:t>6</w:t>
            </w:r>
            <w:r w:rsidR="008A71F3" w:rsidRPr="008F4F92">
              <w:rPr>
                <w:noProof/>
                <w:webHidden/>
              </w:rPr>
              <w:fldChar w:fldCharType="end"/>
            </w:r>
          </w:hyperlink>
        </w:p>
        <w:p w:rsidR="008A71F3" w:rsidRPr="008F4F92" w:rsidRDefault="00AB440B" w:rsidP="006872FB">
          <w:pPr>
            <w:pStyle w:val="TOC4"/>
            <w:tabs>
              <w:tab w:val="right" w:leader="dot" w:pos="9350"/>
            </w:tabs>
            <w:spacing w:line="276" w:lineRule="auto"/>
            <w:rPr>
              <w:rFonts w:eastAsiaTheme="minorEastAsia"/>
              <w:noProof/>
              <w:sz w:val="22"/>
              <w:szCs w:val="22"/>
              <w:lang w:bidi="ar-SA"/>
            </w:rPr>
          </w:pPr>
          <w:hyperlink w:anchor="_Toc531775629" w:history="1">
            <w:r w:rsidR="008A71F3" w:rsidRPr="008F4F92">
              <w:rPr>
                <w:rStyle w:val="Hyperlink"/>
                <w:noProof/>
                <w:rtl/>
              </w:rPr>
              <w:t>وجوه مذکور برای توثیق عام احمد ابن محمد یحیی العطار القمّی</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_Toc531775629 \h </w:instrText>
            </w:r>
            <w:r w:rsidR="008A71F3" w:rsidRPr="008F4F92">
              <w:rPr>
                <w:noProof/>
                <w:webHidden/>
              </w:rPr>
            </w:r>
            <w:r w:rsidR="008A71F3" w:rsidRPr="008F4F92">
              <w:rPr>
                <w:noProof/>
                <w:webHidden/>
              </w:rPr>
              <w:fldChar w:fldCharType="separate"/>
            </w:r>
            <w:r w:rsidR="008A71F3" w:rsidRPr="008F4F92">
              <w:rPr>
                <w:noProof/>
                <w:webHidden/>
                <w:rtl/>
              </w:rPr>
              <w:t>6</w:t>
            </w:r>
            <w:r w:rsidR="008A71F3" w:rsidRPr="008F4F92">
              <w:rPr>
                <w:noProof/>
                <w:webHidden/>
              </w:rPr>
              <w:fldChar w:fldCharType="end"/>
            </w:r>
          </w:hyperlink>
        </w:p>
        <w:p w:rsidR="008A71F3" w:rsidRPr="008F4F92" w:rsidRDefault="00AB440B" w:rsidP="006872FB">
          <w:pPr>
            <w:pStyle w:val="TOC5"/>
            <w:tabs>
              <w:tab w:val="right" w:leader="dot" w:pos="9350"/>
            </w:tabs>
            <w:spacing w:line="276" w:lineRule="auto"/>
            <w:rPr>
              <w:rFonts w:eastAsiaTheme="minorEastAsia"/>
              <w:noProof/>
              <w:sz w:val="22"/>
              <w:szCs w:val="22"/>
              <w:lang w:bidi="ar-SA"/>
            </w:rPr>
          </w:pPr>
          <w:hyperlink w:anchor="_Toc531775630" w:history="1">
            <w:r w:rsidR="008A71F3" w:rsidRPr="008F4F92">
              <w:rPr>
                <w:rStyle w:val="Hyperlink"/>
                <w:noProof/>
                <w:rtl/>
              </w:rPr>
              <w:t>وجه اوّل: ایشان از مشایخ صدوق و ... می‌باشد</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_Toc531775630 \h </w:instrText>
            </w:r>
            <w:r w:rsidR="008A71F3" w:rsidRPr="008F4F92">
              <w:rPr>
                <w:noProof/>
                <w:webHidden/>
              </w:rPr>
            </w:r>
            <w:r w:rsidR="008A71F3" w:rsidRPr="008F4F92">
              <w:rPr>
                <w:noProof/>
                <w:webHidden/>
              </w:rPr>
              <w:fldChar w:fldCharType="separate"/>
            </w:r>
            <w:r w:rsidR="008A71F3" w:rsidRPr="008F4F92">
              <w:rPr>
                <w:noProof/>
                <w:webHidden/>
                <w:rtl/>
              </w:rPr>
              <w:t>7</w:t>
            </w:r>
            <w:r w:rsidR="008A71F3" w:rsidRPr="008F4F92">
              <w:rPr>
                <w:noProof/>
                <w:webHidden/>
              </w:rPr>
              <w:fldChar w:fldCharType="end"/>
            </w:r>
          </w:hyperlink>
        </w:p>
        <w:p w:rsidR="008A71F3" w:rsidRPr="008F4F92" w:rsidRDefault="00AB440B" w:rsidP="006872FB">
          <w:pPr>
            <w:pStyle w:val="TOC6"/>
            <w:tabs>
              <w:tab w:val="right" w:leader="dot" w:pos="9350"/>
            </w:tabs>
            <w:spacing w:line="276" w:lineRule="auto"/>
            <w:rPr>
              <w:rFonts w:eastAsiaTheme="minorEastAsia"/>
              <w:noProof/>
              <w:sz w:val="22"/>
              <w:szCs w:val="22"/>
              <w:lang w:bidi="ar-SA"/>
            </w:rPr>
          </w:pPr>
          <w:hyperlink w:anchor="_Toc531775631" w:history="1">
            <w:r w:rsidR="008A71F3" w:rsidRPr="008F4F92">
              <w:rPr>
                <w:rStyle w:val="Hyperlink"/>
                <w:noProof/>
                <w:rtl/>
              </w:rPr>
              <w:t>مناقشه کبروی: صرف شیخ الاجازه بودن دلیل بر توثیق نیست</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_Toc531775631 \h </w:instrText>
            </w:r>
            <w:r w:rsidR="008A71F3" w:rsidRPr="008F4F92">
              <w:rPr>
                <w:noProof/>
                <w:webHidden/>
              </w:rPr>
            </w:r>
            <w:r w:rsidR="008A71F3" w:rsidRPr="008F4F92">
              <w:rPr>
                <w:noProof/>
                <w:webHidden/>
              </w:rPr>
              <w:fldChar w:fldCharType="separate"/>
            </w:r>
            <w:r w:rsidR="008A71F3" w:rsidRPr="008F4F92">
              <w:rPr>
                <w:noProof/>
                <w:webHidden/>
                <w:rtl/>
              </w:rPr>
              <w:t>8</w:t>
            </w:r>
            <w:r w:rsidR="008A71F3" w:rsidRPr="008F4F92">
              <w:rPr>
                <w:noProof/>
                <w:webHidden/>
              </w:rPr>
              <w:fldChar w:fldCharType="end"/>
            </w:r>
          </w:hyperlink>
        </w:p>
        <w:p w:rsidR="008A71F3" w:rsidRPr="008F4F92" w:rsidRDefault="00AB440B" w:rsidP="006872FB">
          <w:pPr>
            <w:pStyle w:val="TOC5"/>
            <w:tabs>
              <w:tab w:val="right" w:leader="dot" w:pos="9350"/>
            </w:tabs>
            <w:spacing w:line="276" w:lineRule="auto"/>
            <w:rPr>
              <w:rFonts w:eastAsiaTheme="minorEastAsia"/>
              <w:noProof/>
              <w:sz w:val="22"/>
              <w:szCs w:val="22"/>
              <w:lang w:bidi="ar-SA"/>
            </w:rPr>
          </w:pPr>
          <w:hyperlink w:anchor="_Toc531775632" w:history="1">
            <w:r w:rsidR="008A71F3" w:rsidRPr="008F4F92">
              <w:rPr>
                <w:rStyle w:val="Hyperlink"/>
                <w:noProof/>
                <w:rtl/>
              </w:rPr>
              <w:t>وجه دوم: ترضّی صدوق</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_Toc531775632 \h </w:instrText>
            </w:r>
            <w:r w:rsidR="008A71F3" w:rsidRPr="008F4F92">
              <w:rPr>
                <w:noProof/>
                <w:webHidden/>
              </w:rPr>
            </w:r>
            <w:r w:rsidR="008A71F3" w:rsidRPr="008F4F92">
              <w:rPr>
                <w:noProof/>
                <w:webHidden/>
              </w:rPr>
              <w:fldChar w:fldCharType="separate"/>
            </w:r>
            <w:r w:rsidR="008A71F3" w:rsidRPr="008F4F92">
              <w:rPr>
                <w:noProof/>
                <w:webHidden/>
                <w:rtl/>
              </w:rPr>
              <w:t>10</w:t>
            </w:r>
            <w:r w:rsidR="008A71F3" w:rsidRPr="008F4F92">
              <w:rPr>
                <w:noProof/>
                <w:webHidden/>
              </w:rPr>
              <w:fldChar w:fldCharType="end"/>
            </w:r>
          </w:hyperlink>
        </w:p>
        <w:p w:rsidR="008A71F3" w:rsidRPr="008F4F92" w:rsidRDefault="00AB440B" w:rsidP="006872FB">
          <w:pPr>
            <w:pStyle w:val="TOC6"/>
            <w:tabs>
              <w:tab w:val="right" w:leader="dot" w:pos="9350"/>
            </w:tabs>
            <w:spacing w:line="276" w:lineRule="auto"/>
            <w:rPr>
              <w:rFonts w:eastAsiaTheme="minorEastAsia"/>
              <w:noProof/>
              <w:sz w:val="22"/>
              <w:szCs w:val="22"/>
              <w:lang w:bidi="ar-SA"/>
            </w:rPr>
          </w:pPr>
          <w:hyperlink w:anchor="_Toc531775633" w:history="1">
            <w:r w:rsidR="008A71F3" w:rsidRPr="008F4F92">
              <w:rPr>
                <w:rStyle w:val="Hyperlink"/>
                <w:noProof/>
                <w:rtl/>
              </w:rPr>
              <w:t>مناقشه: ترضّی دلالت بر وثوق نمی‌کند</w:t>
            </w:r>
            <w:r w:rsidR="008A71F3" w:rsidRPr="008F4F92">
              <w:rPr>
                <w:noProof/>
                <w:webHidden/>
              </w:rPr>
              <w:tab/>
            </w:r>
            <w:r w:rsidR="008A71F3" w:rsidRPr="008F4F92">
              <w:rPr>
                <w:noProof/>
                <w:webHidden/>
              </w:rPr>
              <w:fldChar w:fldCharType="begin"/>
            </w:r>
            <w:r w:rsidR="008A71F3" w:rsidRPr="008F4F92">
              <w:rPr>
                <w:noProof/>
                <w:webHidden/>
              </w:rPr>
              <w:instrText xml:space="preserve"> PAGEREF _Toc531775633 \h </w:instrText>
            </w:r>
            <w:r w:rsidR="008A71F3" w:rsidRPr="008F4F92">
              <w:rPr>
                <w:noProof/>
                <w:webHidden/>
              </w:rPr>
            </w:r>
            <w:r w:rsidR="008A71F3" w:rsidRPr="008F4F92">
              <w:rPr>
                <w:noProof/>
                <w:webHidden/>
              </w:rPr>
              <w:fldChar w:fldCharType="separate"/>
            </w:r>
            <w:r w:rsidR="008A71F3" w:rsidRPr="008F4F92">
              <w:rPr>
                <w:noProof/>
                <w:webHidden/>
                <w:rtl/>
              </w:rPr>
              <w:t>10</w:t>
            </w:r>
            <w:r w:rsidR="008A71F3" w:rsidRPr="008F4F92">
              <w:rPr>
                <w:noProof/>
                <w:webHidden/>
              </w:rPr>
              <w:fldChar w:fldCharType="end"/>
            </w:r>
          </w:hyperlink>
        </w:p>
        <w:p w:rsidR="008A71F3" w:rsidRPr="008F4F92" w:rsidRDefault="008A71F3" w:rsidP="006872FB">
          <w:pPr>
            <w:spacing w:line="276" w:lineRule="auto"/>
          </w:pPr>
          <w:r w:rsidRPr="008F4F92">
            <w:rPr>
              <w:rFonts w:eastAsiaTheme="minorEastAsia"/>
            </w:rPr>
            <w:fldChar w:fldCharType="end"/>
          </w:r>
        </w:p>
      </w:sdtContent>
    </w:sdt>
    <w:p w:rsidR="008A71F3" w:rsidRPr="008F4F92" w:rsidRDefault="008A71F3" w:rsidP="004D5B1F">
      <w:pPr>
        <w:jc w:val="center"/>
        <w:rPr>
          <w:rtl/>
        </w:rPr>
      </w:pPr>
    </w:p>
    <w:p w:rsidR="008A71F3" w:rsidRPr="008F4F92" w:rsidRDefault="008A71F3">
      <w:pPr>
        <w:bidi w:val="0"/>
        <w:spacing w:after="0"/>
        <w:ind w:firstLine="0"/>
        <w:jc w:val="left"/>
        <w:rPr>
          <w:rtl/>
        </w:rPr>
      </w:pPr>
      <w:r w:rsidRPr="008F4F92">
        <w:rPr>
          <w:rtl/>
        </w:rPr>
        <w:br w:type="page"/>
      </w:r>
    </w:p>
    <w:p w:rsidR="004D5B1F" w:rsidRPr="008F4F92" w:rsidRDefault="004D5B1F" w:rsidP="004D5B1F">
      <w:pPr>
        <w:jc w:val="center"/>
        <w:rPr>
          <w:rtl/>
        </w:rPr>
      </w:pPr>
      <w:r w:rsidRPr="008F4F92">
        <w:rPr>
          <w:rtl/>
        </w:rPr>
        <w:lastRenderedPageBreak/>
        <w:t>بسم الله الرحمن الرحیم</w:t>
      </w:r>
    </w:p>
    <w:p w:rsidR="004D5B1F" w:rsidRPr="008F4F92" w:rsidRDefault="004D5B1F" w:rsidP="004D5B1F">
      <w:pPr>
        <w:pStyle w:val="Heading1"/>
        <w:rPr>
          <w:rtl/>
        </w:rPr>
      </w:pPr>
      <w:bookmarkStart w:id="0" w:name="_Toc513477529"/>
      <w:bookmarkStart w:id="1" w:name="_Toc531775621"/>
      <w:r w:rsidRPr="008F4F92">
        <w:rPr>
          <w:rtl/>
        </w:rPr>
        <w:t xml:space="preserve">موضوع: </w:t>
      </w:r>
      <w:r w:rsidRPr="008F4F92">
        <w:rPr>
          <w:color w:val="auto"/>
          <w:rtl/>
        </w:rPr>
        <w:t>فقه / اجتهاد و تقلید /مسأله تقلید (شرایط مجتهد- شرط عدالت)</w:t>
      </w:r>
      <w:bookmarkEnd w:id="0"/>
      <w:bookmarkEnd w:id="1"/>
    </w:p>
    <w:p w:rsidR="004D5B1F" w:rsidRPr="008F4F92" w:rsidRDefault="004D5B1F" w:rsidP="006302F5">
      <w:pPr>
        <w:pStyle w:val="Heading2"/>
        <w:rPr>
          <w:rtl/>
        </w:rPr>
      </w:pPr>
      <w:bookmarkStart w:id="2" w:name="_Toc531775622"/>
      <w:r w:rsidRPr="008F4F92">
        <w:rPr>
          <w:rtl/>
        </w:rPr>
        <w:t>اشاره</w:t>
      </w:r>
      <w:bookmarkEnd w:id="2"/>
    </w:p>
    <w:p w:rsidR="006C4524" w:rsidRPr="008F4F92" w:rsidRDefault="006C4524" w:rsidP="006C4524">
      <w:pPr>
        <w:rPr>
          <w:rtl/>
        </w:rPr>
      </w:pPr>
      <w:r w:rsidRPr="008F4F92">
        <w:rPr>
          <w:rtl/>
        </w:rPr>
        <w:t>بحث در ادله قولی بود که ملکه را در عدالت شرط</w:t>
      </w:r>
      <w:r w:rsidR="000724B1" w:rsidRPr="008F4F92">
        <w:rPr>
          <w:rtl/>
        </w:rPr>
        <w:t xml:space="preserve"> می‌</w:t>
      </w:r>
      <w:r w:rsidRPr="008F4F92">
        <w:rPr>
          <w:rtl/>
        </w:rPr>
        <w:t xml:space="preserve">دانست و </w:t>
      </w:r>
      <w:r w:rsidR="00276551" w:rsidRPr="008F4F92">
        <w:rPr>
          <w:rtl/>
        </w:rPr>
        <w:t>به‌عبارت‌دیگر</w:t>
      </w:r>
      <w:r w:rsidRPr="008F4F92">
        <w:rPr>
          <w:rtl/>
        </w:rPr>
        <w:t xml:space="preserve"> ملکه جزء مقوّمات عدالت بود. </w:t>
      </w:r>
      <w:r w:rsidR="00276551" w:rsidRPr="008F4F92">
        <w:rPr>
          <w:rtl/>
        </w:rPr>
        <w:t>تاکنون</w:t>
      </w:r>
      <w:r w:rsidRPr="008F4F92">
        <w:rPr>
          <w:rtl/>
        </w:rPr>
        <w:t xml:space="preserve"> سه دلیل عرض شد که ملاحظه فرمودید و در انتهای جلسه قبل دلیل چهارم عرض شد که روایت </w:t>
      </w:r>
      <w:r w:rsidR="00276551" w:rsidRPr="008F4F92">
        <w:rPr>
          <w:rtl/>
        </w:rPr>
        <w:t>عبدالله</w:t>
      </w:r>
      <w:r w:rsidRPr="008F4F92">
        <w:rPr>
          <w:rtl/>
        </w:rPr>
        <w:t xml:space="preserve"> ابن أبی یعفور</w:t>
      </w:r>
      <w:r w:rsidR="000724B1" w:rsidRPr="008F4F92">
        <w:rPr>
          <w:rtl/>
        </w:rPr>
        <w:t xml:space="preserve"> می‌</w:t>
      </w:r>
      <w:r w:rsidRPr="008F4F92">
        <w:rPr>
          <w:rtl/>
        </w:rPr>
        <w:t>باشد و بنا بر این شد که ابتدائاً به بحث سندی آن پرداخته شود.</w:t>
      </w:r>
    </w:p>
    <w:p w:rsidR="00B024BC" w:rsidRPr="008F4F92" w:rsidRDefault="00B024BC" w:rsidP="00B024BC">
      <w:pPr>
        <w:pStyle w:val="Heading3"/>
        <w:rPr>
          <w:rtl/>
        </w:rPr>
      </w:pPr>
      <w:bookmarkStart w:id="3" w:name="_Toc531775623"/>
      <w:r w:rsidRPr="008F4F92">
        <w:rPr>
          <w:rtl/>
        </w:rPr>
        <w:t>نکته: تفاوت دلیل دوّم با دلیل چهارم چیست؟</w:t>
      </w:r>
      <w:bookmarkEnd w:id="3"/>
    </w:p>
    <w:p w:rsidR="006C4524" w:rsidRPr="008F4F92" w:rsidRDefault="006C4524" w:rsidP="006C4524">
      <w:pPr>
        <w:rPr>
          <w:rStyle w:val="ravayat"/>
          <w:rtl/>
        </w:rPr>
      </w:pPr>
      <w:r w:rsidRPr="008F4F92">
        <w:rPr>
          <w:rStyle w:val="ravayat"/>
          <w:rtl/>
        </w:rPr>
        <w:t xml:space="preserve">قبل از آنکه وارد بحث سند این روایت پیگیری شود </w:t>
      </w:r>
      <w:r w:rsidR="00B024BC" w:rsidRPr="008F4F92">
        <w:rPr>
          <w:rStyle w:val="ravayat"/>
          <w:rtl/>
        </w:rPr>
        <w:t>بایستی یک نکته</w:t>
      </w:r>
      <w:r w:rsidR="000724B1" w:rsidRPr="008F4F92">
        <w:rPr>
          <w:rStyle w:val="ravayat"/>
          <w:rtl/>
        </w:rPr>
        <w:t xml:space="preserve">‌ای </w:t>
      </w:r>
      <w:r w:rsidR="00B024BC" w:rsidRPr="008F4F92">
        <w:rPr>
          <w:rStyle w:val="ravayat"/>
          <w:rtl/>
        </w:rPr>
        <w:t>عرض شود و آن اینکه فرق دلیل چهارم با دلیل سوّم چیست؟</w:t>
      </w:r>
    </w:p>
    <w:p w:rsidR="00B024BC" w:rsidRPr="008F4F92" w:rsidRDefault="00B024BC" w:rsidP="006C4524">
      <w:pPr>
        <w:rPr>
          <w:rStyle w:val="ravayat"/>
          <w:rtl/>
        </w:rPr>
      </w:pPr>
      <w:r w:rsidRPr="008F4F92">
        <w:rPr>
          <w:rStyle w:val="ravayat"/>
          <w:rtl/>
        </w:rPr>
        <w:t xml:space="preserve">دلیل دوّم این بود که عدل و عادل در فضای شرعی دارای یک مصطلح جدید شده و در واقع </w:t>
      </w:r>
      <w:r w:rsidR="00276551" w:rsidRPr="008F4F92">
        <w:rPr>
          <w:rStyle w:val="ravayat"/>
          <w:rtl/>
        </w:rPr>
        <w:t>حقیقت</w:t>
      </w:r>
      <w:r w:rsidRPr="008F4F92">
        <w:rPr>
          <w:rStyle w:val="ravayat"/>
          <w:rtl/>
        </w:rPr>
        <w:t xml:space="preserve"> شرعیه</w:t>
      </w:r>
      <w:r w:rsidR="000724B1" w:rsidRPr="008F4F92">
        <w:rPr>
          <w:rStyle w:val="ravayat"/>
          <w:rtl/>
        </w:rPr>
        <w:t xml:space="preserve">‌ای </w:t>
      </w:r>
      <w:r w:rsidRPr="008F4F92">
        <w:rPr>
          <w:rStyle w:val="ravayat"/>
          <w:rtl/>
        </w:rPr>
        <w:t>در واژه عدل حاصل شده است که این چکیده دلیل دوم بود.</w:t>
      </w:r>
    </w:p>
    <w:p w:rsidR="00B024BC" w:rsidRPr="008F4F92" w:rsidRDefault="00B024BC" w:rsidP="009F4170">
      <w:pPr>
        <w:rPr>
          <w:rStyle w:val="ravayat"/>
          <w:rtl/>
        </w:rPr>
      </w:pPr>
      <w:r w:rsidRPr="008F4F92">
        <w:rPr>
          <w:rStyle w:val="ravayat"/>
          <w:rtl/>
        </w:rPr>
        <w:t xml:space="preserve">و در دلیل چهارم که به روایت </w:t>
      </w:r>
      <w:r w:rsidR="00276551" w:rsidRPr="008F4F92">
        <w:rPr>
          <w:rStyle w:val="ravayat"/>
          <w:rtl/>
        </w:rPr>
        <w:t>عبدالله</w:t>
      </w:r>
      <w:r w:rsidRPr="008F4F92">
        <w:rPr>
          <w:rStyle w:val="ravayat"/>
          <w:rtl/>
        </w:rPr>
        <w:t xml:space="preserve"> ابن أبی یعفور </w:t>
      </w:r>
      <w:r w:rsidR="00276551" w:rsidRPr="008F4F92">
        <w:rPr>
          <w:rStyle w:val="ravayat"/>
          <w:rtl/>
        </w:rPr>
        <w:t>تمسک</w:t>
      </w:r>
      <w:r w:rsidRPr="008F4F92">
        <w:rPr>
          <w:rStyle w:val="ravayat"/>
          <w:rtl/>
        </w:rPr>
        <w:t xml:space="preserve"> شده است </w:t>
      </w:r>
      <w:r w:rsidR="009F4170" w:rsidRPr="008F4F92">
        <w:rPr>
          <w:rStyle w:val="ravayat"/>
          <w:rtl/>
        </w:rPr>
        <w:t>نیز</w:t>
      </w:r>
      <w:r w:rsidRPr="008F4F92">
        <w:rPr>
          <w:rStyle w:val="ravayat"/>
          <w:rtl/>
        </w:rPr>
        <w:t xml:space="preserve"> گفته</w:t>
      </w:r>
      <w:r w:rsidR="000724B1" w:rsidRPr="008F4F92">
        <w:rPr>
          <w:rStyle w:val="ravayat"/>
          <w:rtl/>
        </w:rPr>
        <w:t xml:space="preserve"> می‌</w:t>
      </w:r>
      <w:r w:rsidRPr="008F4F92">
        <w:rPr>
          <w:rStyle w:val="ravayat"/>
          <w:rtl/>
        </w:rPr>
        <w:t xml:space="preserve">شود که عدالت در شرع و روایت </w:t>
      </w:r>
      <w:r w:rsidR="00276551" w:rsidRPr="008F4F92">
        <w:rPr>
          <w:rStyle w:val="ravayat"/>
          <w:rtl/>
        </w:rPr>
        <w:t>به‌گونه‌ای</w:t>
      </w:r>
      <w:r w:rsidR="000724B1" w:rsidRPr="008F4F92">
        <w:rPr>
          <w:rStyle w:val="ravayat"/>
          <w:rtl/>
        </w:rPr>
        <w:t xml:space="preserve"> </w:t>
      </w:r>
      <w:r w:rsidRPr="008F4F92">
        <w:rPr>
          <w:rStyle w:val="ravayat"/>
          <w:rtl/>
        </w:rPr>
        <w:t>تفسیر شده است که در آن ملکه</w:t>
      </w:r>
      <w:r w:rsidR="000724B1" w:rsidRPr="008F4F92">
        <w:rPr>
          <w:rStyle w:val="ravayat"/>
          <w:rtl/>
        </w:rPr>
        <w:t xml:space="preserve"> می‌</w:t>
      </w:r>
      <w:r w:rsidRPr="008F4F92">
        <w:rPr>
          <w:rStyle w:val="ravayat"/>
          <w:rtl/>
        </w:rPr>
        <w:t xml:space="preserve">باشد، ممکن است کسی بگوید </w:t>
      </w:r>
      <w:r w:rsidR="009F4170" w:rsidRPr="008F4F92">
        <w:rPr>
          <w:rStyle w:val="ravayat"/>
          <w:rtl/>
        </w:rPr>
        <w:t>این دلیل چهارم یکی از نمونه</w:t>
      </w:r>
      <w:r w:rsidR="000724B1" w:rsidRPr="008F4F92">
        <w:rPr>
          <w:rStyle w:val="ravayat"/>
          <w:rtl/>
        </w:rPr>
        <w:t>‌های</w:t>
      </w:r>
      <w:r w:rsidR="009F4170" w:rsidRPr="008F4F92">
        <w:rPr>
          <w:rStyle w:val="ravayat"/>
          <w:rtl/>
        </w:rPr>
        <w:t xml:space="preserve"> همان حقیقت شرعیّه</w:t>
      </w:r>
      <w:r w:rsidR="000724B1" w:rsidRPr="008F4F92">
        <w:rPr>
          <w:rStyle w:val="ravayat"/>
          <w:rtl/>
        </w:rPr>
        <w:t xml:space="preserve"> می‌</w:t>
      </w:r>
      <w:r w:rsidR="009F4170" w:rsidRPr="008F4F92">
        <w:rPr>
          <w:rStyle w:val="ravayat"/>
          <w:rtl/>
        </w:rPr>
        <w:t>باشد و بنابراین مطلب جدایی</w:t>
      </w:r>
      <w:r w:rsidR="000724B1" w:rsidRPr="008F4F92">
        <w:rPr>
          <w:rStyle w:val="ravayat"/>
          <w:rtl/>
        </w:rPr>
        <w:t xml:space="preserve"> نمی‌</w:t>
      </w:r>
      <w:r w:rsidR="009F4170" w:rsidRPr="008F4F92">
        <w:rPr>
          <w:rStyle w:val="ravayat"/>
          <w:rtl/>
        </w:rPr>
        <w:t>باشد چراکه وقتی گفته</w:t>
      </w:r>
      <w:r w:rsidR="000724B1" w:rsidRPr="008F4F92">
        <w:rPr>
          <w:rStyle w:val="ravayat"/>
          <w:rtl/>
        </w:rPr>
        <w:t xml:space="preserve"> می‌</w:t>
      </w:r>
      <w:r w:rsidR="009F4170" w:rsidRPr="008F4F92">
        <w:rPr>
          <w:rStyle w:val="ravayat"/>
          <w:rtl/>
        </w:rPr>
        <w:t xml:space="preserve">شود این واژه حقیقت شرعیه پیدا کرده و معنای جدیدی در لسان آیات و </w:t>
      </w:r>
      <w:r w:rsidR="009F6FF9" w:rsidRPr="008F4F92">
        <w:rPr>
          <w:rStyle w:val="ravayat"/>
          <w:rtl/>
        </w:rPr>
        <w:t xml:space="preserve">روایات متولّد شده است این در همین آیات و روایات پراکنده شده است که یکی از </w:t>
      </w:r>
      <w:r w:rsidR="00D30E3C" w:rsidRPr="008F4F92">
        <w:rPr>
          <w:rStyle w:val="ravayat"/>
          <w:rtl/>
        </w:rPr>
        <w:t>آن‌ها</w:t>
      </w:r>
      <w:r w:rsidR="009F6FF9" w:rsidRPr="008F4F92">
        <w:rPr>
          <w:rStyle w:val="ravayat"/>
          <w:rtl/>
        </w:rPr>
        <w:t xml:space="preserve"> نیز همین روایت </w:t>
      </w:r>
      <w:r w:rsidR="00276551" w:rsidRPr="008F4F92">
        <w:rPr>
          <w:rStyle w:val="ravayat"/>
          <w:rtl/>
        </w:rPr>
        <w:t>عبدالله</w:t>
      </w:r>
      <w:r w:rsidR="009F6FF9" w:rsidRPr="008F4F92">
        <w:rPr>
          <w:rStyle w:val="ravayat"/>
          <w:rtl/>
        </w:rPr>
        <w:t xml:space="preserve"> ابن ابی یعفور</w:t>
      </w:r>
      <w:r w:rsidR="000724B1" w:rsidRPr="008F4F92">
        <w:rPr>
          <w:rStyle w:val="ravayat"/>
          <w:rtl/>
        </w:rPr>
        <w:t xml:space="preserve"> می‌</w:t>
      </w:r>
      <w:r w:rsidR="009F6FF9" w:rsidRPr="008F4F92">
        <w:rPr>
          <w:rStyle w:val="ravayat"/>
          <w:rtl/>
        </w:rPr>
        <w:t xml:space="preserve">باشد و همین روایتی که </w:t>
      </w:r>
      <w:r w:rsidR="00276551" w:rsidRPr="008F4F92">
        <w:rPr>
          <w:rStyle w:val="ravayat"/>
          <w:rtl/>
        </w:rPr>
        <w:t>عبدالله</w:t>
      </w:r>
      <w:r w:rsidR="009F6FF9" w:rsidRPr="008F4F92">
        <w:rPr>
          <w:rStyle w:val="ravayat"/>
          <w:rtl/>
        </w:rPr>
        <w:t xml:space="preserve"> ابن ابی یعفور نقل</w:t>
      </w:r>
      <w:r w:rsidR="000724B1" w:rsidRPr="008F4F92">
        <w:rPr>
          <w:rStyle w:val="ravayat"/>
          <w:rtl/>
        </w:rPr>
        <w:t xml:space="preserve"> می‌</w:t>
      </w:r>
      <w:r w:rsidR="009F6FF9" w:rsidRPr="008F4F92">
        <w:rPr>
          <w:rStyle w:val="ravayat"/>
          <w:rtl/>
        </w:rPr>
        <w:t>کند که تعریف امام از عدالت این بود در واقع به معنا است که امام</w:t>
      </w:r>
      <w:r w:rsidR="000724B1" w:rsidRPr="008F4F92">
        <w:rPr>
          <w:rStyle w:val="ravayat"/>
          <w:rtl/>
        </w:rPr>
        <w:t xml:space="preserve"> می‌</w:t>
      </w:r>
      <w:r w:rsidR="009F6FF9" w:rsidRPr="008F4F92">
        <w:rPr>
          <w:rStyle w:val="ravayat"/>
          <w:rtl/>
        </w:rPr>
        <w:t>فرمایند ما در اینجا حقیقت شرعیه داریم و مقصود ما این است.</w:t>
      </w:r>
    </w:p>
    <w:p w:rsidR="009F6FF9" w:rsidRPr="008F4F92" w:rsidRDefault="009F6FF9" w:rsidP="009F4170">
      <w:pPr>
        <w:rPr>
          <w:rStyle w:val="ravayat"/>
          <w:rtl/>
        </w:rPr>
      </w:pPr>
      <w:r w:rsidRPr="008F4F92">
        <w:rPr>
          <w:rStyle w:val="ravayat"/>
          <w:rtl/>
        </w:rPr>
        <w:t>این سؤالی است که ممکن است در اینجا مطرح بشود.</w:t>
      </w:r>
    </w:p>
    <w:p w:rsidR="009F6FF9" w:rsidRPr="008F4F92" w:rsidRDefault="00291943" w:rsidP="00C84D23">
      <w:pPr>
        <w:rPr>
          <w:rStyle w:val="ravayat"/>
          <w:rtl/>
        </w:rPr>
      </w:pPr>
      <w:r w:rsidRPr="008F4F92">
        <w:rPr>
          <w:rStyle w:val="ravayat"/>
          <w:rtl/>
        </w:rPr>
        <w:t>پاسخی که داده</w:t>
      </w:r>
      <w:r w:rsidR="000724B1" w:rsidRPr="008F4F92">
        <w:rPr>
          <w:rStyle w:val="ravayat"/>
          <w:rtl/>
        </w:rPr>
        <w:t xml:space="preserve"> می‌</w:t>
      </w:r>
      <w:r w:rsidRPr="008F4F92">
        <w:rPr>
          <w:rStyle w:val="ravayat"/>
          <w:rtl/>
        </w:rPr>
        <w:t>شود این است</w:t>
      </w:r>
      <w:r w:rsidR="00C84D23" w:rsidRPr="008F4F92">
        <w:rPr>
          <w:rStyle w:val="ravayat"/>
          <w:rtl/>
        </w:rPr>
        <w:t xml:space="preserve"> بنا بر این نیست که گفته شود</w:t>
      </w:r>
      <w:r w:rsidRPr="008F4F92">
        <w:rPr>
          <w:rStyle w:val="ravayat"/>
          <w:rtl/>
        </w:rPr>
        <w:t xml:space="preserve"> دلیل چهارم کاملاً از دلیل دو</w:t>
      </w:r>
      <w:r w:rsidR="00C84D23" w:rsidRPr="008F4F92">
        <w:rPr>
          <w:rStyle w:val="ravayat"/>
          <w:rtl/>
        </w:rPr>
        <w:t>ّم جدا</w:t>
      </w:r>
      <w:r w:rsidR="000724B1" w:rsidRPr="008F4F92">
        <w:rPr>
          <w:rStyle w:val="ravayat"/>
          <w:rtl/>
        </w:rPr>
        <w:t xml:space="preserve"> می‌</w:t>
      </w:r>
      <w:r w:rsidR="00C84D23" w:rsidRPr="008F4F92">
        <w:rPr>
          <w:rStyle w:val="ravayat"/>
          <w:rtl/>
        </w:rPr>
        <w:t xml:space="preserve">باشد اما </w:t>
      </w:r>
      <w:r w:rsidR="00D30E3C" w:rsidRPr="008F4F92">
        <w:rPr>
          <w:rStyle w:val="ravayat"/>
          <w:rtl/>
        </w:rPr>
        <w:t>درعین‌حال</w:t>
      </w:r>
      <w:r w:rsidRPr="008F4F92">
        <w:rPr>
          <w:rStyle w:val="ravayat"/>
          <w:rtl/>
        </w:rPr>
        <w:t xml:space="preserve"> دو تفاوت دقیق و رقیقی هم وجود دارد که باید به </w:t>
      </w:r>
      <w:r w:rsidR="00D30E3C" w:rsidRPr="008F4F92">
        <w:rPr>
          <w:rStyle w:val="ravayat"/>
          <w:rtl/>
        </w:rPr>
        <w:t>آن‌ها</w:t>
      </w:r>
      <w:r w:rsidRPr="008F4F92">
        <w:rPr>
          <w:rStyle w:val="ravayat"/>
          <w:rtl/>
        </w:rPr>
        <w:t xml:space="preserve"> توجّه شود:</w:t>
      </w:r>
    </w:p>
    <w:p w:rsidR="00C84D23" w:rsidRPr="008F4F92" w:rsidRDefault="00C84D23" w:rsidP="00C84D23">
      <w:pPr>
        <w:pStyle w:val="Heading4"/>
        <w:rPr>
          <w:rStyle w:val="ravayat"/>
          <w:rtl/>
        </w:rPr>
      </w:pPr>
      <w:bookmarkStart w:id="4" w:name="_Toc531775624"/>
      <w:r w:rsidRPr="008F4F92">
        <w:rPr>
          <w:rStyle w:val="ravayat"/>
          <w:rtl/>
        </w:rPr>
        <w:t>تفاوت اوّل: تعیّنی و تعیینی</w:t>
      </w:r>
      <w:bookmarkEnd w:id="4"/>
    </w:p>
    <w:p w:rsidR="00291943" w:rsidRPr="008F4F92" w:rsidRDefault="00291943" w:rsidP="00D30E3C">
      <w:pPr>
        <w:rPr>
          <w:rStyle w:val="ravayat"/>
          <w:rtl/>
        </w:rPr>
      </w:pPr>
      <w:r w:rsidRPr="008F4F92">
        <w:rPr>
          <w:rStyle w:val="ravayat"/>
          <w:rtl/>
        </w:rPr>
        <w:t>یکی از تفاوت</w:t>
      </w:r>
      <w:r w:rsidR="000724B1" w:rsidRPr="008F4F92">
        <w:rPr>
          <w:rStyle w:val="ravayat"/>
          <w:rtl/>
        </w:rPr>
        <w:t xml:space="preserve">‌ها </w:t>
      </w:r>
      <w:r w:rsidRPr="008F4F92">
        <w:rPr>
          <w:rStyle w:val="ravayat"/>
          <w:rtl/>
        </w:rPr>
        <w:t>این است که در استدلال دوّم گفته</w:t>
      </w:r>
      <w:r w:rsidR="000724B1" w:rsidRPr="008F4F92">
        <w:rPr>
          <w:rStyle w:val="ravayat"/>
          <w:rtl/>
        </w:rPr>
        <w:t xml:space="preserve"> می‌</w:t>
      </w:r>
      <w:r w:rsidRPr="008F4F92">
        <w:rPr>
          <w:rStyle w:val="ravayat"/>
          <w:rtl/>
        </w:rPr>
        <w:t xml:space="preserve">شود حقیقت شرعیّه به نحو وضع تعیّنی شکل گرفته است، یعنی </w:t>
      </w:r>
      <w:r w:rsidR="00D30E3C" w:rsidRPr="008F4F92">
        <w:rPr>
          <w:rStyle w:val="ravayat"/>
          <w:rtl/>
        </w:rPr>
        <w:t>به‌تدریج همچون کلمه صلاة، جنّة</w:t>
      </w:r>
      <w:r w:rsidRPr="008F4F92">
        <w:rPr>
          <w:rStyle w:val="ravayat"/>
          <w:rtl/>
        </w:rPr>
        <w:t>، معاد</w:t>
      </w:r>
      <w:r w:rsidR="00EC1646" w:rsidRPr="008F4F92">
        <w:rPr>
          <w:rStyle w:val="ravayat"/>
          <w:rtl/>
        </w:rPr>
        <w:t>، ایمان و ... واژه</w:t>
      </w:r>
      <w:r w:rsidR="000724B1" w:rsidRPr="008F4F92">
        <w:rPr>
          <w:rStyle w:val="ravayat"/>
          <w:rtl/>
        </w:rPr>
        <w:t>‌های</w:t>
      </w:r>
      <w:r w:rsidR="00EC1646" w:rsidRPr="008F4F92">
        <w:rPr>
          <w:rStyle w:val="ravayat"/>
          <w:rtl/>
        </w:rPr>
        <w:t xml:space="preserve">ی هستند که </w:t>
      </w:r>
      <w:r w:rsidR="00D30E3C" w:rsidRPr="008F4F92">
        <w:rPr>
          <w:rStyle w:val="ravayat"/>
          <w:rtl/>
        </w:rPr>
        <w:t>به‌تدریج</w:t>
      </w:r>
      <w:r w:rsidR="00EC1646" w:rsidRPr="008F4F92">
        <w:rPr>
          <w:rStyle w:val="ravayat"/>
          <w:rtl/>
        </w:rPr>
        <w:t xml:space="preserve"> و با تکثّر استعمال مفهوم نو و جدیدی به نحو تعیّنی پیدا </w:t>
      </w:r>
      <w:r w:rsidR="00D30E3C" w:rsidRPr="008F4F92">
        <w:rPr>
          <w:rStyle w:val="ravayat"/>
          <w:rtl/>
        </w:rPr>
        <w:t>کرده‌اند</w:t>
      </w:r>
      <w:r w:rsidR="00EC1646" w:rsidRPr="008F4F92">
        <w:rPr>
          <w:rStyle w:val="ravayat"/>
          <w:rtl/>
        </w:rPr>
        <w:t xml:space="preserve"> و گفته</w:t>
      </w:r>
      <w:r w:rsidR="000724B1" w:rsidRPr="008F4F92">
        <w:rPr>
          <w:rStyle w:val="ravayat"/>
          <w:rtl/>
        </w:rPr>
        <w:t xml:space="preserve"> می‌</w:t>
      </w:r>
      <w:r w:rsidR="00EC1646" w:rsidRPr="008F4F92">
        <w:rPr>
          <w:rStyle w:val="ravayat"/>
          <w:rtl/>
        </w:rPr>
        <w:t>شود که عدل نیز همچون این الفاظ به نحو تعیّنی این معنا را پیدا کرده است.</w:t>
      </w:r>
    </w:p>
    <w:p w:rsidR="00EC1646" w:rsidRPr="008F4F92" w:rsidRDefault="00EC1646" w:rsidP="009F4170">
      <w:pPr>
        <w:rPr>
          <w:rStyle w:val="ravayat"/>
          <w:rtl/>
        </w:rPr>
      </w:pPr>
      <w:r w:rsidRPr="008F4F92">
        <w:rPr>
          <w:rStyle w:val="ravayat"/>
          <w:rtl/>
        </w:rPr>
        <w:lastRenderedPageBreak/>
        <w:t>در صورت تعیّنی</w:t>
      </w:r>
      <w:r w:rsidR="00C84D23" w:rsidRPr="008F4F92">
        <w:rPr>
          <w:rStyle w:val="ravayat"/>
          <w:rtl/>
        </w:rPr>
        <w:t xml:space="preserve"> بودن حقیقت شرعیه</w:t>
      </w:r>
      <w:r w:rsidRPr="008F4F92">
        <w:rPr>
          <w:rStyle w:val="ravayat"/>
          <w:rtl/>
        </w:rPr>
        <w:t xml:space="preserve"> امام یا شارع چنین </w:t>
      </w:r>
      <w:r w:rsidR="00D30E3C" w:rsidRPr="008F4F92">
        <w:rPr>
          <w:rStyle w:val="ravayat"/>
          <w:rtl/>
        </w:rPr>
        <w:t>نگفته‌اند</w:t>
      </w:r>
      <w:r w:rsidRPr="008F4F92">
        <w:rPr>
          <w:rStyle w:val="ravayat"/>
          <w:rtl/>
        </w:rPr>
        <w:t xml:space="preserve"> که مراد من از این لفظ </w:t>
      </w:r>
      <w:r w:rsidR="00D30E3C" w:rsidRPr="008F4F92">
        <w:rPr>
          <w:rStyle w:val="ravayat"/>
          <w:rtl/>
        </w:rPr>
        <w:t>این‌چنین</w:t>
      </w:r>
      <w:r w:rsidRPr="008F4F92">
        <w:rPr>
          <w:rStyle w:val="ravayat"/>
          <w:rtl/>
        </w:rPr>
        <w:t xml:space="preserve"> است، بلکه </w:t>
      </w:r>
      <w:r w:rsidR="00D30E3C" w:rsidRPr="008F4F92">
        <w:rPr>
          <w:rStyle w:val="ravayat"/>
          <w:rtl/>
        </w:rPr>
        <w:t>به‌تدریج</w:t>
      </w:r>
      <w:r w:rsidRPr="008F4F92">
        <w:rPr>
          <w:rStyle w:val="ravayat"/>
          <w:rtl/>
        </w:rPr>
        <w:t xml:space="preserve"> و </w:t>
      </w:r>
      <w:r w:rsidR="00D30E3C" w:rsidRPr="008F4F92">
        <w:rPr>
          <w:rStyle w:val="ravayat"/>
          <w:rtl/>
        </w:rPr>
        <w:t>آرام‌آرام</w:t>
      </w:r>
      <w:r w:rsidRPr="008F4F92">
        <w:rPr>
          <w:rStyle w:val="ravayat"/>
          <w:rtl/>
        </w:rPr>
        <w:t xml:space="preserve"> در معنای جدید استعمال شده و مفهوم جدید شکل</w:t>
      </w:r>
      <w:r w:rsidR="000724B1" w:rsidRPr="008F4F92">
        <w:rPr>
          <w:rStyle w:val="ravayat"/>
          <w:rtl/>
        </w:rPr>
        <w:t xml:space="preserve"> می‌</w:t>
      </w:r>
      <w:r w:rsidRPr="008F4F92">
        <w:rPr>
          <w:rStyle w:val="ravayat"/>
          <w:rtl/>
        </w:rPr>
        <w:t xml:space="preserve">گیرد </w:t>
      </w:r>
      <w:r w:rsidR="00D30E3C" w:rsidRPr="008F4F92">
        <w:rPr>
          <w:rStyle w:val="ravayat"/>
          <w:rtl/>
        </w:rPr>
        <w:t>همان‌طور که در صلاة</w:t>
      </w:r>
      <w:r w:rsidRPr="008F4F92">
        <w:rPr>
          <w:rStyle w:val="ravayat"/>
          <w:rtl/>
        </w:rPr>
        <w:t xml:space="preserve"> و در بسیاری از واژگان دیگری که در قرآن</w:t>
      </w:r>
      <w:r w:rsidR="000724B1" w:rsidRPr="008F4F92">
        <w:rPr>
          <w:rStyle w:val="ravayat"/>
          <w:rtl/>
        </w:rPr>
        <w:t xml:space="preserve"> می‌</w:t>
      </w:r>
      <w:r w:rsidRPr="008F4F92">
        <w:rPr>
          <w:rStyle w:val="ravayat"/>
          <w:rtl/>
        </w:rPr>
        <w:t xml:space="preserve">باشد به همین صورت است و </w:t>
      </w:r>
      <w:r w:rsidR="00457087" w:rsidRPr="008F4F92">
        <w:rPr>
          <w:rStyle w:val="ravayat"/>
          <w:rtl/>
        </w:rPr>
        <w:t>آیه و روایت تعریف نکرده است که مقصود من از این لفظ این است! و یا مراد از این واژه این معنا</w:t>
      </w:r>
      <w:r w:rsidR="000724B1" w:rsidRPr="008F4F92">
        <w:rPr>
          <w:rStyle w:val="ravayat"/>
          <w:rtl/>
        </w:rPr>
        <w:t xml:space="preserve"> می‌</w:t>
      </w:r>
      <w:r w:rsidR="00457087" w:rsidRPr="008F4F92">
        <w:rPr>
          <w:rStyle w:val="ravayat"/>
          <w:rtl/>
        </w:rPr>
        <w:t xml:space="preserve">باشد. </w:t>
      </w:r>
      <w:r w:rsidR="00D30E3C" w:rsidRPr="008F4F92">
        <w:rPr>
          <w:rStyle w:val="ravayat"/>
          <w:rtl/>
        </w:rPr>
        <w:t>این‌چنین</w:t>
      </w:r>
      <w:r w:rsidR="00457087" w:rsidRPr="008F4F92">
        <w:rPr>
          <w:rStyle w:val="ravayat"/>
          <w:rtl/>
        </w:rPr>
        <w:t xml:space="preserve"> نیست بلکه در معنای جدید به دفعات به کار رفته و در منظومه ادبی آن آیات یا روایات مفهوم جدید استعمال شده و شکل گرفته است.</w:t>
      </w:r>
    </w:p>
    <w:p w:rsidR="00457087" w:rsidRPr="008F4F92" w:rsidRDefault="00457087" w:rsidP="00402557">
      <w:pPr>
        <w:rPr>
          <w:rStyle w:val="ravayat"/>
          <w:rtl/>
        </w:rPr>
      </w:pPr>
      <w:r w:rsidRPr="008F4F92">
        <w:rPr>
          <w:rStyle w:val="ravayat"/>
          <w:rtl/>
        </w:rPr>
        <w:t xml:space="preserve">پس </w:t>
      </w:r>
      <w:r w:rsidR="00D30E3C" w:rsidRPr="008F4F92">
        <w:rPr>
          <w:rStyle w:val="ravayat"/>
          <w:rtl/>
        </w:rPr>
        <w:t>همان‌طور</w:t>
      </w:r>
      <w:r w:rsidRPr="008F4F92">
        <w:rPr>
          <w:rStyle w:val="ravayat"/>
          <w:rtl/>
        </w:rPr>
        <w:t xml:space="preserve"> که ملاحظه شد در دلیل دوّم تعیّنی مقصود است و حقیقت شرعیه در واقع </w:t>
      </w:r>
      <w:r w:rsidR="00D30E3C" w:rsidRPr="008F4F92">
        <w:rPr>
          <w:rStyle w:val="ravayat"/>
          <w:rtl/>
        </w:rPr>
        <w:t>شکل‌گیری</w:t>
      </w:r>
      <w:r w:rsidRPr="008F4F92">
        <w:rPr>
          <w:rStyle w:val="ravayat"/>
          <w:rtl/>
        </w:rPr>
        <w:t xml:space="preserve"> مفهوم جدید به شکل وضع تعیّنی</w:t>
      </w:r>
      <w:r w:rsidR="000724B1" w:rsidRPr="008F4F92">
        <w:rPr>
          <w:rStyle w:val="ravayat"/>
          <w:rtl/>
        </w:rPr>
        <w:t xml:space="preserve"> می‌</w:t>
      </w:r>
      <w:r w:rsidRPr="008F4F92">
        <w:rPr>
          <w:rStyle w:val="ravayat"/>
          <w:rtl/>
        </w:rPr>
        <w:t>باشد</w:t>
      </w:r>
      <w:r w:rsidR="00626C45" w:rsidRPr="008F4F92">
        <w:rPr>
          <w:rStyle w:val="ravayat"/>
          <w:rtl/>
        </w:rPr>
        <w:t xml:space="preserve">؛ </w:t>
      </w:r>
      <w:r w:rsidRPr="008F4F92">
        <w:rPr>
          <w:rStyle w:val="ravayat"/>
          <w:rtl/>
        </w:rPr>
        <w:t xml:space="preserve">اما در دلیل چهارم که همان روایت عبدالله ابن أبی یعفور باشد </w:t>
      </w:r>
      <w:r w:rsidR="00402557" w:rsidRPr="008F4F92">
        <w:rPr>
          <w:rStyle w:val="ravayat"/>
          <w:rtl/>
        </w:rPr>
        <w:t>یعنی امام واژه را تعریف کرده و</w:t>
      </w:r>
      <w:r w:rsidR="000724B1" w:rsidRPr="008F4F92">
        <w:rPr>
          <w:rStyle w:val="ravayat"/>
          <w:rtl/>
        </w:rPr>
        <w:t xml:space="preserve"> می‌</w:t>
      </w:r>
      <w:r w:rsidR="00402557" w:rsidRPr="008F4F92">
        <w:rPr>
          <w:rStyle w:val="ravayat"/>
          <w:rtl/>
        </w:rPr>
        <w:t>فرمایند مقصود از آن واژه این</w:t>
      </w:r>
      <w:r w:rsidR="000724B1" w:rsidRPr="008F4F92">
        <w:rPr>
          <w:rStyle w:val="ravayat"/>
          <w:rtl/>
        </w:rPr>
        <w:t xml:space="preserve"> می‌</w:t>
      </w:r>
      <w:r w:rsidR="00402557" w:rsidRPr="008F4F92">
        <w:rPr>
          <w:rStyle w:val="ravayat"/>
          <w:rtl/>
        </w:rPr>
        <w:t>باشد –البته اگر گفته شود که دلالت تمام است-.</w:t>
      </w:r>
    </w:p>
    <w:p w:rsidR="00402557" w:rsidRPr="008F4F92" w:rsidRDefault="001E5052" w:rsidP="009F4170">
      <w:pPr>
        <w:rPr>
          <w:rStyle w:val="ravayat"/>
          <w:rtl/>
        </w:rPr>
      </w:pPr>
      <w:r w:rsidRPr="008F4F92">
        <w:rPr>
          <w:rStyle w:val="ravayat"/>
          <w:rtl/>
        </w:rPr>
        <w:t>این یک تفاوت</w:t>
      </w:r>
      <w:r w:rsidR="000724B1" w:rsidRPr="008F4F92">
        <w:rPr>
          <w:rStyle w:val="ravayat"/>
          <w:rtl/>
        </w:rPr>
        <w:t xml:space="preserve"> می‌</w:t>
      </w:r>
      <w:r w:rsidRPr="008F4F92">
        <w:rPr>
          <w:rStyle w:val="ravayat"/>
          <w:rtl/>
        </w:rPr>
        <w:t>باشد که در آن گفته</w:t>
      </w:r>
      <w:r w:rsidR="000724B1" w:rsidRPr="008F4F92">
        <w:rPr>
          <w:rStyle w:val="ravayat"/>
          <w:rtl/>
        </w:rPr>
        <w:t xml:space="preserve"> می‌</w:t>
      </w:r>
      <w:r w:rsidRPr="008F4F92">
        <w:rPr>
          <w:rStyle w:val="ravayat"/>
          <w:rtl/>
        </w:rPr>
        <w:t xml:space="preserve">شود اگر وجه چهارم که روایت </w:t>
      </w:r>
      <w:r w:rsidR="00276551" w:rsidRPr="008F4F92">
        <w:rPr>
          <w:rStyle w:val="ravayat"/>
          <w:rtl/>
        </w:rPr>
        <w:t>عبدالله</w:t>
      </w:r>
      <w:r w:rsidRPr="008F4F92">
        <w:rPr>
          <w:rStyle w:val="ravayat"/>
          <w:rtl/>
        </w:rPr>
        <w:t xml:space="preserve"> ابن أبی یعفور است دلالت کند بر اینکه مفهوم شرعی عدالت به نحو حقیقی همین است، تفاوتش با وجه دوّم این</w:t>
      </w:r>
      <w:r w:rsidR="000724B1" w:rsidRPr="008F4F92">
        <w:rPr>
          <w:rStyle w:val="ravayat"/>
          <w:rtl/>
        </w:rPr>
        <w:t xml:space="preserve"> می‌</w:t>
      </w:r>
      <w:r w:rsidRPr="008F4F92">
        <w:rPr>
          <w:rStyle w:val="ravayat"/>
          <w:rtl/>
        </w:rPr>
        <w:t>شود که دلیل دوّم تعیّنی است و این تعیینی است.</w:t>
      </w:r>
    </w:p>
    <w:p w:rsidR="0016539E" w:rsidRPr="008F4F92" w:rsidRDefault="0016539E" w:rsidP="0016539E">
      <w:pPr>
        <w:pStyle w:val="Heading4"/>
        <w:rPr>
          <w:rStyle w:val="ravayat"/>
          <w:rtl/>
        </w:rPr>
      </w:pPr>
      <w:bookmarkStart w:id="5" w:name="_Toc531775625"/>
      <w:r w:rsidRPr="008F4F92">
        <w:rPr>
          <w:rStyle w:val="ravayat"/>
          <w:rtl/>
        </w:rPr>
        <w:t>تفاوت دوّم: حقیقت و مجاز</w:t>
      </w:r>
      <w:bookmarkEnd w:id="5"/>
    </w:p>
    <w:p w:rsidR="001E5052" w:rsidRPr="008F4F92" w:rsidRDefault="001E5052" w:rsidP="009F4170">
      <w:pPr>
        <w:rPr>
          <w:rStyle w:val="ravayat"/>
          <w:rtl/>
        </w:rPr>
      </w:pPr>
      <w:r w:rsidRPr="008F4F92">
        <w:rPr>
          <w:rStyle w:val="ravayat"/>
          <w:rtl/>
        </w:rPr>
        <w:t>تفاوت دیگری که</w:t>
      </w:r>
      <w:r w:rsidR="000724B1" w:rsidRPr="008F4F92">
        <w:rPr>
          <w:rStyle w:val="ravayat"/>
          <w:rtl/>
        </w:rPr>
        <w:t xml:space="preserve"> می‌</w:t>
      </w:r>
      <w:r w:rsidRPr="008F4F92">
        <w:rPr>
          <w:rStyle w:val="ravayat"/>
          <w:rtl/>
        </w:rPr>
        <w:t xml:space="preserve">توان در اینجا ذکر کرد این است که ممکن است کسی ادّعا کند که در روایت </w:t>
      </w:r>
      <w:r w:rsidR="00276551" w:rsidRPr="008F4F92">
        <w:rPr>
          <w:rStyle w:val="ravayat"/>
          <w:rtl/>
        </w:rPr>
        <w:t>عبدالله</w:t>
      </w:r>
      <w:r w:rsidRPr="008F4F92">
        <w:rPr>
          <w:rStyle w:val="ravayat"/>
          <w:rtl/>
        </w:rPr>
        <w:t xml:space="preserve"> ابن أبی یعفور مراد از عدالت این است اما اینکه به نحو حقیقت باشد یا مجاز </w:t>
      </w:r>
      <w:r w:rsidR="00D30E3C" w:rsidRPr="008F4F92">
        <w:rPr>
          <w:rStyle w:val="ravayat"/>
          <w:rtl/>
        </w:rPr>
        <w:t>اهمیتی</w:t>
      </w:r>
      <w:r w:rsidRPr="008F4F92">
        <w:rPr>
          <w:rStyle w:val="ravayat"/>
          <w:rtl/>
        </w:rPr>
        <w:t xml:space="preserve"> ندارد، ممکن است مقصود این باشد که این به نحو مجاز است و در واقع الزاماً معنای دلیل چهارم این نیست که حقیقت شرعیه باشد –گرچه ارجح احتمال اوّل است- اما احتمال دارد که به نحو مَجاز گفته شود که از این جهت کاملاً متفاوت از وجه دوّم</w:t>
      </w:r>
      <w:r w:rsidR="000724B1" w:rsidRPr="008F4F92">
        <w:rPr>
          <w:rStyle w:val="ravayat"/>
          <w:rtl/>
        </w:rPr>
        <w:t xml:space="preserve"> می‌</w:t>
      </w:r>
      <w:r w:rsidRPr="008F4F92">
        <w:rPr>
          <w:rStyle w:val="ravayat"/>
          <w:rtl/>
        </w:rPr>
        <w:t>باشد.</w:t>
      </w:r>
    </w:p>
    <w:p w:rsidR="001E5052" w:rsidRPr="008F4F92" w:rsidRDefault="001E5052" w:rsidP="001E5052">
      <w:pPr>
        <w:rPr>
          <w:rStyle w:val="ravayat"/>
          <w:rtl/>
        </w:rPr>
      </w:pPr>
      <w:r w:rsidRPr="008F4F92">
        <w:rPr>
          <w:rStyle w:val="ravayat"/>
          <w:rtl/>
        </w:rPr>
        <w:t>بنابراین در پاسخ به اینکه تفاوت دلالت روایت عبدالله ابن أبی یعفور با دلیل دوّم که در آن گفته</w:t>
      </w:r>
      <w:r w:rsidR="000724B1" w:rsidRPr="008F4F92">
        <w:rPr>
          <w:rStyle w:val="ravayat"/>
          <w:rtl/>
        </w:rPr>
        <w:t xml:space="preserve"> می‌</w:t>
      </w:r>
      <w:r w:rsidRPr="008F4F92">
        <w:rPr>
          <w:rStyle w:val="ravayat"/>
          <w:rtl/>
        </w:rPr>
        <w:t>شد حقیقت شرعیه در عدالت منعقد شده است این است که روایت عبدالله ابن أبی یعفور دو احتمال دارد:</w:t>
      </w:r>
    </w:p>
    <w:p w:rsidR="001E5052" w:rsidRPr="008F4F92" w:rsidRDefault="001E5052" w:rsidP="001E5052">
      <w:pPr>
        <w:rPr>
          <w:rStyle w:val="ravayat"/>
          <w:rtl/>
        </w:rPr>
      </w:pPr>
      <w:r w:rsidRPr="008F4F92">
        <w:rPr>
          <w:rStyle w:val="ravayat"/>
          <w:rtl/>
        </w:rPr>
        <w:t xml:space="preserve">یک احتمال این است که این روایت </w:t>
      </w:r>
      <w:r w:rsidR="00D30E3C" w:rsidRPr="008F4F92">
        <w:rPr>
          <w:rStyle w:val="ravayat"/>
          <w:rtl/>
        </w:rPr>
        <w:t>درصدد</w:t>
      </w:r>
      <w:r w:rsidRPr="008F4F92">
        <w:rPr>
          <w:rStyle w:val="ravayat"/>
          <w:rtl/>
        </w:rPr>
        <w:t xml:space="preserve"> بیان این مطلب است که معنای حقیقی این واژه در فضای شرع </w:t>
      </w:r>
      <w:r w:rsidR="00D30E3C" w:rsidRPr="008F4F92">
        <w:rPr>
          <w:rStyle w:val="ravayat"/>
          <w:rtl/>
        </w:rPr>
        <w:t>این‌چنین</w:t>
      </w:r>
      <w:r w:rsidRPr="008F4F92">
        <w:rPr>
          <w:rStyle w:val="ravayat"/>
          <w:rtl/>
        </w:rPr>
        <w:t xml:space="preserve"> است.</w:t>
      </w:r>
    </w:p>
    <w:p w:rsidR="001E5052" w:rsidRPr="008F4F92" w:rsidRDefault="001E5052" w:rsidP="001E5052">
      <w:pPr>
        <w:rPr>
          <w:rStyle w:val="ravayat"/>
          <w:rtl/>
        </w:rPr>
      </w:pPr>
      <w:r w:rsidRPr="008F4F92">
        <w:rPr>
          <w:rStyle w:val="ravayat"/>
          <w:rtl/>
        </w:rPr>
        <w:t xml:space="preserve">و احتمال دوّم این است که آن را </w:t>
      </w:r>
      <w:r w:rsidR="00D30E3C" w:rsidRPr="008F4F92">
        <w:rPr>
          <w:rStyle w:val="ravayat"/>
          <w:rtl/>
        </w:rPr>
        <w:t>به‌عنوان</w:t>
      </w:r>
      <w:r w:rsidRPr="008F4F92">
        <w:rPr>
          <w:rStyle w:val="ravayat"/>
          <w:rtl/>
        </w:rPr>
        <w:t xml:space="preserve"> معنای حقیقی</w:t>
      </w:r>
      <w:r w:rsidR="000724B1" w:rsidRPr="008F4F92">
        <w:rPr>
          <w:rStyle w:val="ravayat"/>
          <w:rtl/>
        </w:rPr>
        <w:t xml:space="preserve"> نمی‌</w:t>
      </w:r>
      <w:r w:rsidRPr="008F4F92">
        <w:rPr>
          <w:rStyle w:val="ravayat"/>
          <w:rtl/>
        </w:rPr>
        <w:t>داند بلکه این روایت</w:t>
      </w:r>
      <w:r w:rsidR="000724B1" w:rsidRPr="008F4F92">
        <w:rPr>
          <w:rStyle w:val="ravayat"/>
          <w:rtl/>
        </w:rPr>
        <w:t xml:space="preserve"> می‌</w:t>
      </w:r>
      <w:r w:rsidR="008A71EE" w:rsidRPr="008F4F92">
        <w:rPr>
          <w:rStyle w:val="ravayat"/>
          <w:rtl/>
        </w:rPr>
        <w:t>گوید مستعمل‌</w:t>
      </w:r>
      <w:r w:rsidRPr="008F4F92">
        <w:rPr>
          <w:rStyle w:val="ravayat"/>
          <w:rtl/>
        </w:rPr>
        <w:t>فیه واژه این</w:t>
      </w:r>
      <w:r w:rsidR="000724B1" w:rsidRPr="008F4F92">
        <w:rPr>
          <w:rStyle w:val="ravayat"/>
          <w:rtl/>
        </w:rPr>
        <w:t xml:space="preserve"> می‌</w:t>
      </w:r>
      <w:r w:rsidRPr="008F4F92">
        <w:rPr>
          <w:rStyle w:val="ravayat"/>
          <w:rtl/>
        </w:rPr>
        <w:t>باشد</w:t>
      </w:r>
      <w:r w:rsidR="00C62A65" w:rsidRPr="008F4F92">
        <w:rPr>
          <w:rStyle w:val="ravayat"/>
          <w:rtl/>
        </w:rPr>
        <w:t xml:space="preserve"> و لذا ارتباطی به حقیقت و مجاز ندارد و حتی ممکن است به نحو مجاز استعمال شود.</w:t>
      </w:r>
    </w:p>
    <w:p w:rsidR="00C62A65" w:rsidRPr="008F4F92" w:rsidRDefault="00C62A65" w:rsidP="001E5052">
      <w:pPr>
        <w:rPr>
          <w:rStyle w:val="ravayat"/>
          <w:rtl/>
        </w:rPr>
      </w:pPr>
      <w:r w:rsidRPr="008F4F92">
        <w:rPr>
          <w:rStyle w:val="ravayat"/>
          <w:rtl/>
        </w:rPr>
        <w:t>اگر احتمال اوّل باشد تفاوت آن با دلیل دوّم این است که دلیل دوّم قائل به حقیقت شرعیه به نحو تعیّنی است ولی دلیل چهارم آن را به نحو تعیینی</w:t>
      </w:r>
      <w:r w:rsidR="000724B1" w:rsidRPr="008F4F92">
        <w:rPr>
          <w:rStyle w:val="ravayat"/>
          <w:rtl/>
        </w:rPr>
        <w:t xml:space="preserve"> می‌</w:t>
      </w:r>
      <w:r w:rsidRPr="008F4F92">
        <w:rPr>
          <w:rStyle w:val="ravayat"/>
          <w:rtl/>
        </w:rPr>
        <w:t>داند</w:t>
      </w:r>
      <w:r w:rsidR="00626C45" w:rsidRPr="008F4F92">
        <w:rPr>
          <w:rStyle w:val="ravayat"/>
          <w:rtl/>
        </w:rPr>
        <w:t>؛ و</w:t>
      </w:r>
      <w:r w:rsidR="00AB6682" w:rsidRPr="008F4F92">
        <w:rPr>
          <w:rStyle w:val="ravayat"/>
          <w:rtl/>
        </w:rPr>
        <w:t xml:space="preserve"> اگر احتمال دوّم در روایت </w:t>
      </w:r>
      <w:r w:rsidR="00276551" w:rsidRPr="008F4F92">
        <w:rPr>
          <w:rStyle w:val="ravayat"/>
          <w:rtl/>
        </w:rPr>
        <w:t>عبدالله</w:t>
      </w:r>
      <w:r w:rsidR="00AB6682" w:rsidRPr="008F4F92">
        <w:rPr>
          <w:rStyle w:val="ravayat"/>
          <w:rtl/>
        </w:rPr>
        <w:t xml:space="preserve"> ابن أبی یعفور پذیرفته شود که فقط </w:t>
      </w:r>
      <w:r w:rsidR="008A71EE" w:rsidRPr="008F4F92">
        <w:rPr>
          <w:rStyle w:val="ravayat"/>
          <w:rtl/>
        </w:rPr>
        <w:t>مستعمل‌فیه</w:t>
      </w:r>
      <w:r w:rsidR="00AB6682" w:rsidRPr="008F4F92">
        <w:rPr>
          <w:rStyle w:val="ravayat"/>
          <w:rtl/>
        </w:rPr>
        <w:t xml:space="preserve"> را و لو به نحو مجاز</w:t>
      </w:r>
      <w:r w:rsidR="000724B1" w:rsidRPr="008F4F92">
        <w:rPr>
          <w:rStyle w:val="ravayat"/>
          <w:rtl/>
        </w:rPr>
        <w:t xml:space="preserve"> می‌</w:t>
      </w:r>
      <w:r w:rsidR="00E845D5" w:rsidRPr="008F4F92">
        <w:rPr>
          <w:rStyle w:val="ravayat"/>
          <w:rtl/>
        </w:rPr>
        <w:t xml:space="preserve">گوید، در این صورت فاصله این دو دلیل </w:t>
      </w:r>
      <w:r w:rsidR="008A71EE" w:rsidRPr="008F4F92">
        <w:rPr>
          <w:rStyle w:val="ravayat"/>
          <w:rtl/>
        </w:rPr>
        <w:t>باهم</w:t>
      </w:r>
      <w:r w:rsidR="00E845D5" w:rsidRPr="008F4F92">
        <w:rPr>
          <w:rStyle w:val="ravayat"/>
          <w:rtl/>
        </w:rPr>
        <w:t xml:space="preserve"> بسیار بیشتر</w:t>
      </w:r>
      <w:r w:rsidR="000724B1" w:rsidRPr="008F4F92">
        <w:rPr>
          <w:rStyle w:val="ravayat"/>
          <w:rtl/>
        </w:rPr>
        <w:t xml:space="preserve"> می‌</w:t>
      </w:r>
      <w:r w:rsidR="00E845D5" w:rsidRPr="008F4F92">
        <w:rPr>
          <w:rStyle w:val="ravayat"/>
          <w:rtl/>
        </w:rPr>
        <w:t>شود.</w:t>
      </w:r>
    </w:p>
    <w:p w:rsidR="00E845D5" w:rsidRPr="008F4F92" w:rsidRDefault="00E845D5" w:rsidP="000724B1">
      <w:pPr>
        <w:rPr>
          <w:rStyle w:val="ravayat"/>
          <w:rtl/>
        </w:rPr>
      </w:pPr>
      <w:r w:rsidRPr="008F4F92">
        <w:rPr>
          <w:rStyle w:val="ravayat"/>
          <w:rtl/>
        </w:rPr>
        <w:t>این نکته</w:t>
      </w:r>
      <w:r w:rsidR="000724B1" w:rsidRPr="008F4F92">
        <w:rPr>
          <w:rStyle w:val="ravayat"/>
          <w:rtl/>
        </w:rPr>
        <w:t xml:space="preserve">‌ای </w:t>
      </w:r>
      <w:r w:rsidRPr="008F4F92">
        <w:rPr>
          <w:rStyle w:val="ravayat"/>
          <w:rtl/>
        </w:rPr>
        <w:t>بود که در اینجا باید عرض</w:t>
      </w:r>
      <w:r w:rsidR="000724B1" w:rsidRPr="008F4F92">
        <w:rPr>
          <w:rStyle w:val="ravayat"/>
          <w:rtl/>
        </w:rPr>
        <w:t xml:space="preserve"> می‌</w:t>
      </w:r>
      <w:r w:rsidRPr="008F4F92">
        <w:rPr>
          <w:rStyle w:val="ravayat"/>
          <w:rtl/>
        </w:rPr>
        <w:t xml:space="preserve">شد و تفاوت </w:t>
      </w:r>
      <w:r w:rsidR="00276551" w:rsidRPr="008F4F92">
        <w:rPr>
          <w:rStyle w:val="ravayat"/>
          <w:rtl/>
        </w:rPr>
        <w:t>به‌گونه‌ای</w:t>
      </w:r>
      <w:r w:rsidR="000724B1" w:rsidRPr="008F4F92">
        <w:rPr>
          <w:rStyle w:val="ravayat"/>
          <w:rtl/>
        </w:rPr>
        <w:t xml:space="preserve"> </w:t>
      </w:r>
      <w:r w:rsidRPr="008F4F92">
        <w:rPr>
          <w:rStyle w:val="ravayat"/>
          <w:rtl/>
        </w:rPr>
        <w:t>است که عرض شد، در عین اینکه اگر این روایت عبدالله ابن أبی یعفور دلالت بر شکل</w:t>
      </w:r>
      <w:r w:rsidR="000724B1" w:rsidRPr="008F4F92">
        <w:rPr>
          <w:rStyle w:val="ravayat"/>
          <w:rtl/>
        </w:rPr>
        <w:t>‌</w:t>
      </w:r>
      <w:r w:rsidRPr="008F4F92">
        <w:rPr>
          <w:rStyle w:val="ravayat"/>
          <w:rtl/>
        </w:rPr>
        <w:t>گیری یک معنای جدید بکند رابطه آن با دلیل دوّم رابطه نزدیکی است و</w:t>
      </w:r>
      <w:r w:rsidR="000724B1" w:rsidRPr="008F4F92">
        <w:rPr>
          <w:rStyle w:val="ravayat"/>
          <w:rtl/>
        </w:rPr>
        <w:t xml:space="preserve"> می‌</w:t>
      </w:r>
      <w:r w:rsidRPr="008F4F92">
        <w:rPr>
          <w:rStyle w:val="ravayat"/>
          <w:rtl/>
        </w:rPr>
        <w:t xml:space="preserve">توان </w:t>
      </w:r>
      <w:r w:rsidR="008A71EE" w:rsidRPr="008F4F92">
        <w:rPr>
          <w:rStyle w:val="ravayat"/>
          <w:rtl/>
        </w:rPr>
        <w:t>این‌ها</w:t>
      </w:r>
      <w:r w:rsidRPr="008F4F92">
        <w:rPr>
          <w:rStyle w:val="ravayat"/>
          <w:rtl/>
        </w:rPr>
        <w:t xml:space="preserve"> را در یک معنای عام </w:t>
      </w:r>
      <w:r w:rsidR="008A71EE" w:rsidRPr="008F4F92">
        <w:rPr>
          <w:rStyle w:val="ravayat"/>
          <w:rtl/>
        </w:rPr>
        <w:t>این‌ها</w:t>
      </w:r>
      <w:r w:rsidRPr="008F4F92">
        <w:rPr>
          <w:rStyle w:val="ravayat"/>
          <w:rtl/>
        </w:rPr>
        <w:t xml:space="preserve"> را در یک </w:t>
      </w:r>
      <w:r w:rsidR="00105223" w:rsidRPr="008F4F92">
        <w:rPr>
          <w:rStyle w:val="ravayat"/>
          <w:rtl/>
        </w:rPr>
        <w:t xml:space="preserve">دایره قرار داد، اما </w:t>
      </w:r>
      <w:r w:rsidR="008A71EE" w:rsidRPr="008F4F92">
        <w:rPr>
          <w:rStyle w:val="ravayat"/>
          <w:rtl/>
        </w:rPr>
        <w:t>این‌ها</w:t>
      </w:r>
      <w:r w:rsidR="00105223" w:rsidRPr="008F4F92">
        <w:rPr>
          <w:rStyle w:val="ravayat"/>
          <w:rtl/>
        </w:rPr>
        <w:t xml:space="preserve"> تفاوت</w:t>
      </w:r>
      <w:r w:rsidR="000724B1" w:rsidRPr="008F4F92">
        <w:rPr>
          <w:rStyle w:val="ravayat"/>
          <w:rtl/>
        </w:rPr>
        <w:t>‌های</w:t>
      </w:r>
      <w:r w:rsidR="00105223" w:rsidRPr="008F4F92">
        <w:rPr>
          <w:rStyle w:val="ravayat"/>
          <w:rtl/>
        </w:rPr>
        <w:t>ی بودند که بین این دو دلیل وجود دارد.</w:t>
      </w:r>
    </w:p>
    <w:p w:rsidR="00105223" w:rsidRPr="008F4F92" w:rsidRDefault="00105223" w:rsidP="00105223">
      <w:pPr>
        <w:rPr>
          <w:rStyle w:val="ravayat"/>
          <w:rtl/>
        </w:rPr>
      </w:pPr>
      <w:r w:rsidRPr="008F4F92">
        <w:rPr>
          <w:rStyle w:val="ravayat"/>
          <w:rtl/>
        </w:rPr>
        <w:lastRenderedPageBreak/>
        <w:t>در جلسه گذشته بخشی از روایت إبن أبی یعفور قرائت شد و آدرس آن نیز عرض شد که از کتاب شهادات باب 41 حدیث اوّل</w:t>
      </w:r>
      <w:r w:rsidR="000724B1" w:rsidRPr="008F4F92">
        <w:rPr>
          <w:rStyle w:val="ravayat"/>
          <w:rtl/>
        </w:rPr>
        <w:t xml:space="preserve"> می‌</w:t>
      </w:r>
      <w:r w:rsidRPr="008F4F92">
        <w:rPr>
          <w:rStyle w:val="ravayat"/>
          <w:rtl/>
        </w:rPr>
        <w:t>باشد</w:t>
      </w:r>
      <w:r w:rsidR="00935303" w:rsidRPr="008F4F92">
        <w:rPr>
          <w:rStyle w:val="ravayat"/>
          <w:rtl/>
        </w:rPr>
        <w:t>.</w:t>
      </w:r>
    </w:p>
    <w:p w:rsidR="00935303" w:rsidRPr="008F4F92" w:rsidRDefault="00F478E9" w:rsidP="00A955B4">
      <w:pPr>
        <w:pStyle w:val="Heading1"/>
        <w:rPr>
          <w:rStyle w:val="ravayat"/>
          <w:rtl/>
        </w:rPr>
      </w:pPr>
      <w:bookmarkStart w:id="6" w:name="_Toc531775626"/>
      <w:r w:rsidRPr="008F4F92">
        <w:rPr>
          <w:rStyle w:val="ravayat"/>
          <w:rtl/>
        </w:rPr>
        <w:t>بررسی سند روایت</w:t>
      </w:r>
      <w:bookmarkEnd w:id="6"/>
    </w:p>
    <w:p w:rsidR="00935303" w:rsidRPr="008F4F92" w:rsidRDefault="00935303" w:rsidP="00105223">
      <w:pPr>
        <w:rPr>
          <w:rStyle w:val="ravayat"/>
          <w:rtl/>
        </w:rPr>
      </w:pPr>
      <w:r w:rsidRPr="008F4F92">
        <w:rPr>
          <w:rStyle w:val="ravayat"/>
          <w:rtl/>
        </w:rPr>
        <w:t>این روایت چهارمین دلیل برای قول به ملکه</w:t>
      </w:r>
      <w:r w:rsidR="000724B1" w:rsidRPr="008F4F92">
        <w:rPr>
          <w:rStyle w:val="ravayat"/>
          <w:rtl/>
        </w:rPr>
        <w:t xml:space="preserve"> می‌</w:t>
      </w:r>
      <w:r w:rsidRPr="008F4F92">
        <w:rPr>
          <w:rStyle w:val="ravayat"/>
          <w:rtl/>
        </w:rPr>
        <w:t xml:space="preserve">باشد. </w:t>
      </w:r>
      <w:r w:rsidR="00D30E3C" w:rsidRPr="008F4F92">
        <w:rPr>
          <w:rStyle w:val="ravayat"/>
          <w:rtl/>
        </w:rPr>
        <w:t>همان‌طور</w:t>
      </w:r>
      <w:r w:rsidRPr="008F4F92">
        <w:rPr>
          <w:rStyle w:val="ravayat"/>
          <w:rtl/>
        </w:rPr>
        <w:t xml:space="preserve"> که قبلاً عرض شد این روایت دارای دو سند</w:t>
      </w:r>
      <w:r w:rsidR="000724B1" w:rsidRPr="008F4F92">
        <w:rPr>
          <w:rStyle w:val="ravayat"/>
          <w:rtl/>
        </w:rPr>
        <w:t xml:space="preserve"> می‌</w:t>
      </w:r>
      <w:r w:rsidRPr="008F4F92">
        <w:rPr>
          <w:rStyle w:val="ravayat"/>
          <w:rtl/>
        </w:rPr>
        <w:t>باشد که یک سند آن در «من لا یحضره الفقیه» و مربوط به مرحوم صدوق رضوان الله تعالی علیه</w:t>
      </w:r>
      <w:r w:rsidR="000724B1" w:rsidRPr="008F4F92">
        <w:rPr>
          <w:rStyle w:val="ravayat"/>
          <w:rtl/>
        </w:rPr>
        <w:t xml:space="preserve"> می‌</w:t>
      </w:r>
      <w:r w:rsidRPr="008F4F92">
        <w:rPr>
          <w:rStyle w:val="ravayat"/>
          <w:rtl/>
        </w:rPr>
        <w:t>باشد و سند دیگر در تهذیب و مربوط به مرحوم شیخ</w:t>
      </w:r>
      <w:r w:rsidR="000724B1" w:rsidRPr="008F4F92">
        <w:rPr>
          <w:rStyle w:val="ravayat"/>
          <w:rtl/>
        </w:rPr>
        <w:t xml:space="preserve"> می‌</w:t>
      </w:r>
      <w:r w:rsidRPr="008F4F92">
        <w:rPr>
          <w:rStyle w:val="ravayat"/>
          <w:rtl/>
        </w:rPr>
        <w:t>باشد.</w:t>
      </w:r>
    </w:p>
    <w:p w:rsidR="00935303" w:rsidRPr="008F4F92" w:rsidRDefault="00935303" w:rsidP="00105223">
      <w:pPr>
        <w:rPr>
          <w:rStyle w:val="ravayat"/>
          <w:rtl/>
        </w:rPr>
      </w:pPr>
      <w:r w:rsidRPr="008F4F92">
        <w:rPr>
          <w:rStyle w:val="ravayat"/>
          <w:rtl/>
        </w:rPr>
        <w:t>در اینجا</w:t>
      </w:r>
      <w:r w:rsidR="000724B1" w:rsidRPr="008F4F92">
        <w:rPr>
          <w:rStyle w:val="ravayat"/>
          <w:rtl/>
        </w:rPr>
        <w:t xml:space="preserve"> می‌</w:t>
      </w:r>
      <w:r w:rsidRPr="008F4F92">
        <w:rPr>
          <w:rStyle w:val="ravayat"/>
          <w:rtl/>
        </w:rPr>
        <w:t>بایست این دو سند بررسی شود تا مشخص گردد که آیا این دو سند قابل تصحیح است یا خیر؟</w:t>
      </w:r>
    </w:p>
    <w:p w:rsidR="0092358D" w:rsidRPr="008F4F92" w:rsidRDefault="00F478E9" w:rsidP="0092358D">
      <w:pPr>
        <w:rPr>
          <w:rStyle w:val="ravayat"/>
          <w:rtl/>
        </w:rPr>
      </w:pPr>
      <w:r w:rsidRPr="008F4F92">
        <w:rPr>
          <w:rStyle w:val="ravayat"/>
          <w:rtl/>
        </w:rPr>
        <w:t>اختلافات اساسی در این دو سند وجود دارد در حدّی که برخی از بزرگان همچون مرحوم خوئی و ... از این روایت تعبیر به صحیحه و موثّقه و حتّی معتبره نیز ندارند بلکه</w:t>
      </w:r>
      <w:r w:rsidR="000724B1" w:rsidRPr="008F4F92">
        <w:rPr>
          <w:rStyle w:val="ravayat"/>
          <w:rtl/>
        </w:rPr>
        <w:t xml:space="preserve"> می‌</w:t>
      </w:r>
      <w:r w:rsidRPr="008F4F92">
        <w:rPr>
          <w:rStyle w:val="ravayat"/>
          <w:rtl/>
        </w:rPr>
        <w:t>فرمایند روایت بوده و سند را</w:t>
      </w:r>
      <w:r w:rsidR="000724B1" w:rsidRPr="008F4F92">
        <w:rPr>
          <w:rStyle w:val="ravayat"/>
          <w:rtl/>
        </w:rPr>
        <w:t xml:space="preserve"> نمی‌</w:t>
      </w:r>
      <w:r w:rsidRPr="008F4F92">
        <w:rPr>
          <w:rStyle w:val="ravayat"/>
          <w:rtl/>
        </w:rPr>
        <w:t xml:space="preserve">پذیرند و در واقع </w:t>
      </w:r>
      <w:r w:rsidR="008A71EE" w:rsidRPr="008F4F92">
        <w:rPr>
          <w:rStyle w:val="ravayat"/>
          <w:rtl/>
        </w:rPr>
        <w:t>هیچ‌یک</w:t>
      </w:r>
      <w:r w:rsidRPr="008F4F92">
        <w:rPr>
          <w:rStyle w:val="ravayat"/>
          <w:rtl/>
        </w:rPr>
        <w:t xml:space="preserve"> از این دو سند از منظر مرحوم آقای خوئی مورد قبول و پذیرش قرار نگرفته است، </w:t>
      </w:r>
      <w:r w:rsidR="008A71EE" w:rsidRPr="008F4F92">
        <w:rPr>
          <w:rStyle w:val="ravayat"/>
          <w:rtl/>
        </w:rPr>
        <w:t>درصورتی‌که</w:t>
      </w:r>
      <w:r w:rsidRPr="008F4F92">
        <w:rPr>
          <w:rStyle w:val="ravayat"/>
          <w:rtl/>
        </w:rPr>
        <w:t xml:space="preserve"> کسانی در نقطه مقابل آن را معتبره و موثّقه</w:t>
      </w:r>
      <w:r w:rsidR="000724B1" w:rsidRPr="008F4F92">
        <w:rPr>
          <w:rStyle w:val="ravayat"/>
          <w:rtl/>
        </w:rPr>
        <w:t xml:space="preserve"> می‌</w:t>
      </w:r>
      <w:r w:rsidRPr="008F4F92">
        <w:rPr>
          <w:rStyle w:val="ravayat"/>
          <w:rtl/>
        </w:rPr>
        <w:t xml:space="preserve">دانند همچون مرحوم </w:t>
      </w:r>
      <w:r w:rsidR="008A71EE" w:rsidRPr="008F4F92">
        <w:rPr>
          <w:rStyle w:val="ravayat"/>
          <w:rtl/>
        </w:rPr>
        <w:t>آیت‌الله</w:t>
      </w:r>
      <w:r w:rsidRPr="008F4F92">
        <w:rPr>
          <w:rStyle w:val="ravayat"/>
          <w:rtl/>
        </w:rPr>
        <w:t xml:space="preserve"> بروجردی –طبق نقل</w:t>
      </w:r>
      <w:r w:rsidR="000724B1" w:rsidRPr="008F4F92">
        <w:rPr>
          <w:rStyle w:val="ravayat"/>
          <w:rtl/>
        </w:rPr>
        <w:t>‌های</w:t>
      </w:r>
      <w:r w:rsidRPr="008F4F92">
        <w:rPr>
          <w:rStyle w:val="ravayat"/>
          <w:rtl/>
        </w:rPr>
        <w:t>ی که شده است-</w:t>
      </w:r>
      <w:r w:rsidR="0092358D" w:rsidRPr="008F4F92">
        <w:rPr>
          <w:rStyle w:val="ravayat"/>
          <w:rtl/>
        </w:rPr>
        <w:t>.</w:t>
      </w:r>
    </w:p>
    <w:p w:rsidR="0092358D" w:rsidRPr="008F4F92" w:rsidRDefault="0092358D" w:rsidP="0092358D">
      <w:pPr>
        <w:rPr>
          <w:rStyle w:val="ravayat"/>
          <w:rtl/>
        </w:rPr>
      </w:pPr>
      <w:r w:rsidRPr="008F4F92">
        <w:rPr>
          <w:rStyle w:val="ravayat"/>
          <w:rtl/>
        </w:rPr>
        <w:t xml:space="preserve">پس عرض این بود که این روایت عبدالله ابن أبی یعفور اگرچه در مَن لایحضر و تهذیب آمده است و دو سند داشته و بسیاری به آن </w:t>
      </w:r>
      <w:r w:rsidR="00276551" w:rsidRPr="008F4F92">
        <w:rPr>
          <w:rStyle w:val="ravayat"/>
          <w:rtl/>
        </w:rPr>
        <w:t>تمسک</w:t>
      </w:r>
      <w:r w:rsidRPr="008F4F92">
        <w:rPr>
          <w:rStyle w:val="ravayat"/>
          <w:rtl/>
        </w:rPr>
        <w:t xml:space="preserve"> </w:t>
      </w:r>
      <w:r w:rsidR="00D30E3C" w:rsidRPr="008F4F92">
        <w:rPr>
          <w:rStyle w:val="ravayat"/>
          <w:rtl/>
        </w:rPr>
        <w:t>کرده‌اند</w:t>
      </w:r>
      <w:r w:rsidRPr="008F4F92">
        <w:rPr>
          <w:rStyle w:val="ravayat"/>
          <w:rtl/>
        </w:rPr>
        <w:t xml:space="preserve"> اما برخی این روایت را معتبر ندانسته و </w:t>
      </w:r>
      <w:r w:rsidR="008A71EE" w:rsidRPr="008F4F92">
        <w:rPr>
          <w:rStyle w:val="ravayat"/>
          <w:rtl/>
        </w:rPr>
        <w:t>به‌راحتی</w:t>
      </w:r>
      <w:r w:rsidRPr="008F4F92">
        <w:rPr>
          <w:rStyle w:val="ravayat"/>
          <w:rtl/>
        </w:rPr>
        <w:t xml:space="preserve"> آن را کنار</w:t>
      </w:r>
      <w:r w:rsidR="000724B1" w:rsidRPr="008F4F92">
        <w:rPr>
          <w:rStyle w:val="ravayat"/>
          <w:rtl/>
        </w:rPr>
        <w:t xml:space="preserve"> می‌</w:t>
      </w:r>
      <w:r w:rsidRPr="008F4F92">
        <w:rPr>
          <w:rStyle w:val="ravayat"/>
          <w:rtl/>
        </w:rPr>
        <w:t xml:space="preserve">گذارند همچون مرحوم خوئی و برخی دیگر همچون شیخ انصاری و مرحوم بروجردی و ... نیز این روایت را </w:t>
      </w:r>
      <w:r w:rsidR="008A71EE" w:rsidRPr="008F4F92">
        <w:rPr>
          <w:rStyle w:val="ravayat"/>
          <w:rtl/>
        </w:rPr>
        <w:t>پذیرفته‌اند</w:t>
      </w:r>
      <w:r w:rsidRPr="008F4F92">
        <w:rPr>
          <w:rStyle w:val="ravayat"/>
          <w:rtl/>
        </w:rPr>
        <w:t xml:space="preserve"> و این سندها را نیز یا هر دو و یا لااقل یکی از </w:t>
      </w:r>
      <w:r w:rsidR="00D30E3C" w:rsidRPr="008F4F92">
        <w:rPr>
          <w:rStyle w:val="ravayat"/>
          <w:rtl/>
        </w:rPr>
        <w:t>آن‌ها</w:t>
      </w:r>
      <w:r w:rsidRPr="008F4F92">
        <w:rPr>
          <w:rStyle w:val="ravayat"/>
          <w:rtl/>
        </w:rPr>
        <w:t xml:space="preserve"> را </w:t>
      </w:r>
      <w:r w:rsidR="008A71EE" w:rsidRPr="008F4F92">
        <w:rPr>
          <w:rStyle w:val="ravayat"/>
          <w:rtl/>
        </w:rPr>
        <w:t>پذیرفته‌اند</w:t>
      </w:r>
      <w:r w:rsidR="00AD54B2" w:rsidRPr="008F4F92">
        <w:rPr>
          <w:rStyle w:val="ravayat"/>
          <w:rtl/>
        </w:rPr>
        <w:t>.</w:t>
      </w:r>
    </w:p>
    <w:p w:rsidR="00AD54B2" w:rsidRPr="008F4F92" w:rsidRDefault="00AD54B2" w:rsidP="0092358D">
      <w:pPr>
        <w:rPr>
          <w:rStyle w:val="ravayat"/>
          <w:rtl/>
        </w:rPr>
      </w:pPr>
      <w:r w:rsidRPr="008F4F92">
        <w:rPr>
          <w:rStyle w:val="ravayat"/>
          <w:rtl/>
        </w:rPr>
        <w:t xml:space="preserve">حال باید این دو سند </w:t>
      </w:r>
      <w:r w:rsidR="008A71EE" w:rsidRPr="008F4F92">
        <w:rPr>
          <w:rStyle w:val="ravayat"/>
          <w:rtl/>
        </w:rPr>
        <w:t>هرکدام</w:t>
      </w:r>
      <w:r w:rsidRPr="008F4F92">
        <w:rPr>
          <w:rStyle w:val="ravayat"/>
          <w:rtl/>
        </w:rPr>
        <w:t xml:space="preserve"> </w:t>
      </w:r>
      <w:r w:rsidR="008A71EE" w:rsidRPr="008F4F92">
        <w:rPr>
          <w:rStyle w:val="ravayat"/>
          <w:rtl/>
        </w:rPr>
        <w:t>مستقلاً</w:t>
      </w:r>
      <w:r w:rsidRPr="008F4F92">
        <w:rPr>
          <w:rStyle w:val="ravayat"/>
          <w:rtl/>
        </w:rPr>
        <w:t xml:space="preserve"> مورد بحث قرار گیرد تا مشخص گردد که مواضع اشکال و مناقشه در </w:t>
      </w:r>
      <w:r w:rsidR="00D30E3C" w:rsidRPr="008F4F92">
        <w:rPr>
          <w:rStyle w:val="ravayat"/>
          <w:rtl/>
        </w:rPr>
        <w:t>آن‌ها</w:t>
      </w:r>
      <w:r w:rsidRPr="008F4F92">
        <w:rPr>
          <w:rStyle w:val="ravayat"/>
          <w:rtl/>
        </w:rPr>
        <w:t xml:space="preserve"> چیست:</w:t>
      </w:r>
    </w:p>
    <w:p w:rsidR="00AD54B2" w:rsidRPr="008F4F92" w:rsidRDefault="00E638E0" w:rsidP="00A955B4">
      <w:pPr>
        <w:pStyle w:val="Heading2"/>
        <w:rPr>
          <w:rStyle w:val="ravayat"/>
          <w:rtl/>
        </w:rPr>
      </w:pPr>
      <w:bookmarkStart w:id="7" w:name="_Toc531775627"/>
      <w:r w:rsidRPr="008F4F92">
        <w:rPr>
          <w:rStyle w:val="ravayat"/>
          <w:rtl/>
        </w:rPr>
        <w:t>سند اوّل: سند مرحوم صدوق</w:t>
      </w:r>
      <w:bookmarkEnd w:id="7"/>
    </w:p>
    <w:p w:rsidR="00E638E0" w:rsidRPr="008F4F92" w:rsidRDefault="00E638E0" w:rsidP="00E638E0">
      <w:pPr>
        <w:rPr>
          <w:rtl/>
        </w:rPr>
      </w:pPr>
      <w:r w:rsidRPr="008F4F92">
        <w:rPr>
          <w:rtl/>
        </w:rPr>
        <w:t xml:space="preserve">این سند از جهاتی </w:t>
      </w:r>
      <w:r w:rsidR="008A71EE" w:rsidRPr="008F4F92">
        <w:rPr>
          <w:rtl/>
        </w:rPr>
        <w:t>محل</w:t>
      </w:r>
      <w:r w:rsidRPr="008F4F92">
        <w:rPr>
          <w:rtl/>
        </w:rPr>
        <w:t xml:space="preserve"> بحث قرار گرفته است که عمدتاً مربوط به احمد ابن محمد ابن یحی</w:t>
      </w:r>
      <w:r w:rsidR="00E117BD" w:rsidRPr="008F4F92">
        <w:rPr>
          <w:rtl/>
        </w:rPr>
        <w:t>ی العطّار قمّی است که در اینجا این سند را مرور</w:t>
      </w:r>
      <w:r w:rsidR="000724B1" w:rsidRPr="008F4F92">
        <w:rPr>
          <w:rtl/>
        </w:rPr>
        <w:t xml:space="preserve"> می‌</w:t>
      </w:r>
      <w:r w:rsidR="00E117BD" w:rsidRPr="008F4F92">
        <w:rPr>
          <w:rtl/>
        </w:rPr>
        <w:t>کنیم:</w:t>
      </w:r>
    </w:p>
    <w:p w:rsidR="00E117BD" w:rsidRPr="008F4F92" w:rsidRDefault="00E117BD" w:rsidP="00E638E0">
      <w:pPr>
        <w:rPr>
          <w:rtl/>
        </w:rPr>
      </w:pPr>
      <w:r w:rsidRPr="008F4F92">
        <w:rPr>
          <w:rtl/>
        </w:rPr>
        <w:t xml:space="preserve">مرحوم صدوق این روایت را که در من لا یحضر نقل </w:t>
      </w:r>
      <w:r w:rsidR="00AA03E8" w:rsidRPr="008F4F92">
        <w:rPr>
          <w:rtl/>
        </w:rPr>
        <w:t>فرموده‌اند</w:t>
      </w:r>
      <w:r w:rsidRPr="008F4F92">
        <w:rPr>
          <w:rtl/>
        </w:rPr>
        <w:t xml:space="preserve"> به این بیان سند را ذکر </w:t>
      </w:r>
      <w:r w:rsidR="00AA03E8" w:rsidRPr="008F4F92">
        <w:rPr>
          <w:rtl/>
        </w:rPr>
        <w:t>فرموده‌اند</w:t>
      </w:r>
      <w:r w:rsidRPr="008F4F92">
        <w:rPr>
          <w:rtl/>
        </w:rPr>
        <w:t xml:space="preserve"> که: «عن عبدالله ابن أبی یعفور» یعنی به سندی که من به عبدالله ابن ابی یعفور دارم</w:t>
      </w:r>
      <w:r w:rsidR="00626C45" w:rsidRPr="008F4F92">
        <w:rPr>
          <w:rtl/>
        </w:rPr>
        <w:t xml:space="preserve"> </w:t>
      </w:r>
      <w:r w:rsidR="004E1DFB" w:rsidRPr="008F4F92">
        <w:rPr>
          <w:rtl/>
        </w:rPr>
        <w:t xml:space="preserve">و سپس سند عبدالله ابن أبی یعفور که در هنگام نقل ذکر نشده است در مشیخه به آن اشاره شده است. در پایان کتاب که ایشان اسنادی که در روایات حذف </w:t>
      </w:r>
      <w:r w:rsidR="00AA03E8" w:rsidRPr="008F4F92">
        <w:rPr>
          <w:rtl/>
        </w:rPr>
        <w:t>فرموده‌اند</w:t>
      </w:r>
      <w:r w:rsidR="004E1DFB" w:rsidRPr="008F4F92">
        <w:rPr>
          <w:rtl/>
        </w:rPr>
        <w:t xml:space="preserve"> نقل</w:t>
      </w:r>
      <w:r w:rsidR="000724B1" w:rsidRPr="008F4F92">
        <w:rPr>
          <w:rtl/>
        </w:rPr>
        <w:t xml:space="preserve"> می‌</w:t>
      </w:r>
      <w:r w:rsidR="004E1DFB" w:rsidRPr="008F4F92">
        <w:rPr>
          <w:rtl/>
        </w:rPr>
        <w:t xml:space="preserve">فرمایند و </w:t>
      </w:r>
      <w:r w:rsidR="00AA03E8" w:rsidRPr="008F4F92">
        <w:rPr>
          <w:rtl/>
        </w:rPr>
        <w:t>این‌گونه</w:t>
      </w:r>
      <w:r w:rsidR="004E1DFB" w:rsidRPr="008F4F92">
        <w:rPr>
          <w:rtl/>
        </w:rPr>
        <w:t xml:space="preserve"> </w:t>
      </w:r>
      <w:r w:rsidR="00AA03E8" w:rsidRPr="008F4F92">
        <w:rPr>
          <w:rtl/>
        </w:rPr>
        <w:t>فرموده‌اند</w:t>
      </w:r>
      <w:r w:rsidR="004E1DFB" w:rsidRPr="008F4F92">
        <w:rPr>
          <w:rtl/>
        </w:rPr>
        <w:t xml:space="preserve">: «ما کان </w:t>
      </w:r>
      <w:r w:rsidR="00017D26">
        <w:rPr>
          <w:rtl/>
        </w:rPr>
        <w:t>فیه عن عبدالله ابن أبی یعفور فق</w:t>
      </w:r>
      <w:r w:rsidR="00017D26">
        <w:rPr>
          <w:rFonts w:hint="cs"/>
          <w:rtl/>
        </w:rPr>
        <w:t>د</w:t>
      </w:r>
      <w:r w:rsidR="004E1DFB" w:rsidRPr="008F4F92">
        <w:rPr>
          <w:rtl/>
        </w:rPr>
        <w:t xml:space="preserve"> رویته</w:t>
      </w:r>
      <w:r w:rsidR="00276551" w:rsidRPr="008F4F92">
        <w:rPr>
          <w:rtl/>
        </w:rPr>
        <w:t>...</w:t>
      </w:r>
      <w:r w:rsidR="004D78DD" w:rsidRPr="008F4F92">
        <w:rPr>
          <w:rtl/>
        </w:rPr>
        <w:t xml:space="preserve">» به این معنا که هر کجا که من از عبدالله ابن أبی یعفور نقلی آوردم سندی که میان من صدوق و </w:t>
      </w:r>
      <w:r w:rsidR="00D521ED" w:rsidRPr="008F4F92">
        <w:rPr>
          <w:rtl/>
        </w:rPr>
        <w:t xml:space="preserve">عبدالله ابن أبی یعفور و یا کتاب او وجود دارد </w:t>
      </w:r>
      <w:r w:rsidR="008A71EE" w:rsidRPr="008F4F92">
        <w:rPr>
          <w:rtl/>
        </w:rPr>
        <w:t>این‌ها</w:t>
      </w:r>
      <w:r w:rsidR="000724B1" w:rsidRPr="008F4F92">
        <w:rPr>
          <w:rtl/>
        </w:rPr>
        <w:t xml:space="preserve"> می‌</w:t>
      </w:r>
      <w:r w:rsidR="00D521ED" w:rsidRPr="008F4F92">
        <w:rPr>
          <w:rtl/>
        </w:rPr>
        <w:t xml:space="preserve">باشند: «أحمد ابن محمد ابن یحیی العطّار </w:t>
      </w:r>
      <w:r w:rsidR="00D521ED" w:rsidRPr="008F4F92">
        <w:rPr>
          <w:rtl/>
        </w:rPr>
        <w:lastRenderedPageBreak/>
        <w:t xml:space="preserve">القمّی عن سعد ابن عبدالله عن احمد ابن </w:t>
      </w:r>
      <w:r w:rsidR="008F4F92" w:rsidRPr="008F4F92">
        <w:rPr>
          <w:rtl/>
        </w:rPr>
        <w:t>ابی‌عبدالله</w:t>
      </w:r>
      <w:r w:rsidR="00D521ED" w:rsidRPr="008F4F92">
        <w:rPr>
          <w:rtl/>
        </w:rPr>
        <w:t xml:space="preserve"> البرقی</w:t>
      </w:r>
      <w:r w:rsidR="00D521ED" w:rsidRPr="008F4F92">
        <w:rPr>
          <w:rStyle w:val="FootnoteReference"/>
          <w:rtl/>
        </w:rPr>
        <w:footnoteReference w:id="1"/>
      </w:r>
      <w:r w:rsidR="004E1DFB" w:rsidRPr="008F4F92">
        <w:rPr>
          <w:rtl/>
        </w:rPr>
        <w:t xml:space="preserve"> </w:t>
      </w:r>
      <w:r w:rsidR="00D521ED" w:rsidRPr="008F4F92">
        <w:rPr>
          <w:rtl/>
        </w:rPr>
        <w:t>عن أبیه</w:t>
      </w:r>
      <w:r w:rsidR="00D521ED" w:rsidRPr="008F4F92">
        <w:rPr>
          <w:rStyle w:val="FootnoteReference"/>
          <w:rtl/>
        </w:rPr>
        <w:footnoteReference w:id="2"/>
      </w:r>
      <w:r w:rsidR="00001BD7" w:rsidRPr="008F4F92">
        <w:rPr>
          <w:rtl/>
        </w:rPr>
        <w:t xml:space="preserve"> عن محمد ابن أبی عمیر عن حمّاد ابن عثمان عن عبدالله ابن أبی یعفور»</w:t>
      </w:r>
    </w:p>
    <w:p w:rsidR="00001BD7" w:rsidRPr="008F4F92" w:rsidRDefault="00001BD7" w:rsidP="00E638E0">
      <w:pPr>
        <w:rPr>
          <w:rtl/>
        </w:rPr>
      </w:pPr>
      <w:r w:rsidRPr="008F4F92">
        <w:rPr>
          <w:rtl/>
        </w:rPr>
        <w:t>این زنجیره سند مرحوم صدوق به عبدالله ابن أبی یعفور</w:t>
      </w:r>
      <w:r w:rsidR="000724B1" w:rsidRPr="008F4F92">
        <w:rPr>
          <w:rtl/>
        </w:rPr>
        <w:t xml:space="preserve"> می‌</w:t>
      </w:r>
      <w:r w:rsidRPr="008F4F92">
        <w:rPr>
          <w:rtl/>
        </w:rPr>
        <w:t>باشد که در نقل روایت در متن صدوق نیست بلکه در مشیخه</w:t>
      </w:r>
      <w:r w:rsidR="000724B1" w:rsidRPr="008F4F92">
        <w:rPr>
          <w:rtl/>
        </w:rPr>
        <w:t xml:space="preserve"> می‌</w:t>
      </w:r>
      <w:r w:rsidRPr="008F4F92">
        <w:rPr>
          <w:rtl/>
        </w:rPr>
        <w:t>فرمایند مقصود این است</w:t>
      </w:r>
      <w:r w:rsidR="00626C45" w:rsidRPr="008F4F92">
        <w:rPr>
          <w:rtl/>
        </w:rPr>
        <w:t>؛ که</w:t>
      </w:r>
      <w:r w:rsidRPr="008F4F92">
        <w:rPr>
          <w:rtl/>
        </w:rPr>
        <w:t xml:space="preserve"> این چند نفر زنجیره سند ایشان به عبدالله ابن أبی یعفور</w:t>
      </w:r>
      <w:r w:rsidR="000724B1" w:rsidRPr="008F4F92">
        <w:rPr>
          <w:rtl/>
        </w:rPr>
        <w:t xml:space="preserve"> می‌</w:t>
      </w:r>
      <w:r w:rsidRPr="008F4F92">
        <w:rPr>
          <w:rtl/>
        </w:rPr>
        <w:t xml:space="preserve">باشند که </w:t>
      </w:r>
      <w:r w:rsidR="00505E3E" w:rsidRPr="008F4F92">
        <w:rPr>
          <w:rtl/>
        </w:rPr>
        <w:t xml:space="preserve">به ترتیب </w:t>
      </w:r>
      <w:r w:rsidR="00AA03E8" w:rsidRPr="008F4F92">
        <w:rPr>
          <w:rtl/>
        </w:rPr>
        <w:t>عبارت‌اند</w:t>
      </w:r>
      <w:r w:rsidR="00505E3E" w:rsidRPr="008F4F92">
        <w:rPr>
          <w:rtl/>
        </w:rPr>
        <w:t xml:space="preserve"> از:</w:t>
      </w:r>
    </w:p>
    <w:p w:rsidR="00505E3E" w:rsidRPr="008F4F92" w:rsidRDefault="00505E3E" w:rsidP="00505E3E">
      <w:pPr>
        <w:pStyle w:val="ListParagraph"/>
        <w:numPr>
          <w:ilvl w:val="0"/>
          <w:numId w:val="3"/>
        </w:numPr>
        <w:rPr>
          <w:rFonts w:ascii="Traditional Arabic" w:hAnsi="Traditional Arabic" w:cs="Traditional Arabic"/>
        </w:rPr>
      </w:pPr>
      <w:r w:rsidRPr="008F4F92">
        <w:rPr>
          <w:rFonts w:ascii="Traditional Arabic" w:hAnsi="Traditional Arabic" w:cs="Traditional Arabic"/>
          <w:rtl/>
        </w:rPr>
        <w:t>احمد ابن محمد ابن یحیی</w:t>
      </w:r>
    </w:p>
    <w:p w:rsidR="00505E3E" w:rsidRPr="008F4F92" w:rsidRDefault="00505E3E" w:rsidP="00505E3E">
      <w:pPr>
        <w:pStyle w:val="ListParagraph"/>
        <w:numPr>
          <w:ilvl w:val="0"/>
          <w:numId w:val="3"/>
        </w:numPr>
        <w:rPr>
          <w:rFonts w:ascii="Traditional Arabic" w:hAnsi="Traditional Arabic" w:cs="Traditional Arabic"/>
        </w:rPr>
      </w:pPr>
      <w:r w:rsidRPr="008F4F92">
        <w:rPr>
          <w:rFonts w:ascii="Traditional Arabic" w:hAnsi="Traditional Arabic" w:cs="Traditional Arabic"/>
          <w:rtl/>
        </w:rPr>
        <w:t>سعد ابن عبدالله اشعری</w:t>
      </w:r>
    </w:p>
    <w:p w:rsidR="00505E3E" w:rsidRPr="008F4F92" w:rsidRDefault="00505E3E" w:rsidP="00505E3E">
      <w:pPr>
        <w:pStyle w:val="ListParagraph"/>
        <w:numPr>
          <w:ilvl w:val="0"/>
          <w:numId w:val="3"/>
        </w:numPr>
        <w:rPr>
          <w:rFonts w:ascii="Traditional Arabic" w:hAnsi="Traditional Arabic" w:cs="Traditional Arabic"/>
        </w:rPr>
      </w:pPr>
      <w:r w:rsidRPr="008F4F92">
        <w:rPr>
          <w:rFonts w:ascii="Traditional Arabic" w:hAnsi="Traditional Arabic" w:cs="Traditional Arabic"/>
          <w:rtl/>
        </w:rPr>
        <w:t xml:space="preserve">احمد ابن </w:t>
      </w:r>
      <w:r w:rsidR="008F4F92" w:rsidRPr="008F4F92">
        <w:rPr>
          <w:rFonts w:ascii="Traditional Arabic" w:hAnsi="Traditional Arabic" w:cs="Traditional Arabic"/>
          <w:rtl/>
        </w:rPr>
        <w:t>ابی‌عبدالله</w:t>
      </w:r>
      <w:r w:rsidRPr="008F4F92">
        <w:rPr>
          <w:rFonts w:ascii="Traditional Arabic" w:hAnsi="Traditional Arabic" w:cs="Traditional Arabic"/>
          <w:rtl/>
        </w:rPr>
        <w:t xml:space="preserve"> برقی</w:t>
      </w:r>
    </w:p>
    <w:p w:rsidR="00505E3E" w:rsidRPr="008F4F92" w:rsidRDefault="00505E3E" w:rsidP="00505E3E">
      <w:pPr>
        <w:pStyle w:val="ListParagraph"/>
        <w:numPr>
          <w:ilvl w:val="0"/>
          <w:numId w:val="3"/>
        </w:numPr>
        <w:rPr>
          <w:rFonts w:ascii="Traditional Arabic" w:hAnsi="Traditional Arabic" w:cs="Traditional Arabic"/>
        </w:rPr>
      </w:pPr>
      <w:r w:rsidRPr="008F4F92">
        <w:rPr>
          <w:rFonts w:ascii="Traditional Arabic" w:hAnsi="Traditional Arabic" w:cs="Traditional Arabic"/>
          <w:rtl/>
        </w:rPr>
        <w:t>أبیه (محمد ابن خالد برقی)</w:t>
      </w:r>
    </w:p>
    <w:p w:rsidR="00505E3E" w:rsidRPr="008F4F92" w:rsidRDefault="00505E3E" w:rsidP="00505E3E">
      <w:pPr>
        <w:pStyle w:val="ListParagraph"/>
        <w:numPr>
          <w:ilvl w:val="0"/>
          <w:numId w:val="3"/>
        </w:numPr>
        <w:rPr>
          <w:rFonts w:ascii="Traditional Arabic" w:hAnsi="Traditional Arabic" w:cs="Traditional Arabic"/>
        </w:rPr>
      </w:pPr>
      <w:r w:rsidRPr="008F4F92">
        <w:rPr>
          <w:rFonts w:ascii="Traditional Arabic" w:hAnsi="Traditional Arabic" w:cs="Traditional Arabic"/>
          <w:rtl/>
        </w:rPr>
        <w:t>محمد ابن أبی عمیر</w:t>
      </w:r>
    </w:p>
    <w:p w:rsidR="00505E3E" w:rsidRPr="008F4F92" w:rsidRDefault="00505E3E" w:rsidP="00505E3E">
      <w:pPr>
        <w:pStyle w:val="ListParagraph"/>
        <w:numPr>
          <w:ilvl w:val="0"/>
          <w:numId w:val="3"/>
        </w:numPr>
        <w:rPr>
          <w:rFonts w:ascii="Traditional Arabic" w:hAnsi="Traditional Arabic" w:cs="Traditional Arabic"/>
        </w:rPr>
      </w:pPr>
      <w:r w:rsidRPr="008F4F92">
        <w:rPr>
          <w:rFonts w:ascii="Traditional Arabic" w:hAnsi="Traditional Arabic" w:cs="Traditional Arabic"/>
          <w:rtl/>
        </w:rPr>
        <w:t>حمّاد ابن عثمان</w:t>
      </w:r>
    </w:p>
    <w:p w:rsidR="00505E3E" w:rsidRPr="008F4F92" w:rsidRDefault="00505E3E" w:rsidP="00505E3E">
      <w:pPr>
        <w:pStyle w:val="ListParagraph"/>
        <w:numPr>
          <w:ilvl w:val="0"/>
          <w:numId w:val="3"/>
        </w:numPr>
        <w:rPr>
          <w:rFonts w:ascii="Traditional Arabic" w:hAnsi="Traditional Arabic" w:cs="Traditional Arabic"/>
        </w:rPr>
      </w:pPr>
      <w:r w:rsidRPr="008F4F92">
        <w:rPr>
          <w:rFonts w:ascii="Traditional Arabic" w:hAnsi="Traditional Arabic" w:cs="Traditional Arabic"/>
          <w:rtl/>
        </w:rPr>
        <w:t xml:space="preserve"> و </w:t>
      </w:r>
      <w:r w:rsidR="00AA03E8" w:rsidRPr="008F4F92">
        <w:rPr>
          <w:rFonts w:ascii="Traditional Arabic" w:hAnsi="Traditional Arabic" w:cs="Traditional Arabic"/>
          <w:rtl/>
        </w:rPr>
        <w:t>درنهایت</w:t>
      </w:r>
      <w:r w:rsidR="000724B1" w:rsidRPr="008F4F92">
        <w:rPr>
          <w:rFonts w:ascii="Traditional Arabic" w:hAnsi="Traditional Arabic" w:cs="Traditional Arabic"/>
          <w:rtl/>
        </w:rPr>
        <w:t xml:space="preserve"> می‌</w:t>
      </w:r>
      <w:r w:rsidRPr="008F4F92">
        <w:rPr>
          <w:rFonts w:ascii="Traditional Arabic" w:hAnsi="Traditional Arabic" w:cs="Traditional Arabic"/>
          <w:rtl/>
        </w:rPr>
        <w:t xml:space="preserve">رسد به عبدالله ابن أبی یعفور که او از امام صادق </w:t>
      </w:r>
      <w:r w:rsidR="00AA03E8" w:rsidRPr="008F4F92">
        <w:rPr>
          <w:rFonts w:ascii="Traditional Arabic" w:hAnsi="Traditional Arabic" w:cs="Traditional Arabic"/>
          <w:rtl/>
        </w:rPr>
        <w:t>سلام‌الله‌علیه</w:t>
      </w:r>
      <w:r w:rsidRPr="008F4F92">
        <w:rPr>
          <w:rFonts w:ascii="Traditional Arabic" w:hAnsi="Traditional Arabic" w:cs="Traditional Arabic"/>
          <w:rtl/>
        </w:rPr>
        <w:t xml:space="preserve"> نقل</w:t>
      </w:r>
      <w:r w:rsidR="000724B1" w:rsidRPr="008F4F92">
        <w:rPr>
          <w:rFonts w:ascii="Traditional Arabic" w:hAnsi="Traditional Arabic" w:cs="Traditional Arabic"/>
          <w:rtl/>
        </w:rPr>
        <w:t xml:space="preserve"> می‌</w:t>
      </w:r>
      <w:r w:rsidRPr="008F4F92">
        <w:rPr>
          <w:rFonts w:ascii="Traditional Arabic" w:hAnsi="Traditional Arabic" w:cs="Traditional Arabic"/>
          <w:rtl/>
        </w:rPr>
        <w:t>کند.</w:t>
      </w:r>
    </w:p>
    <w:p w:rsidR="00505E3E" w:rsidRPr="008F4F92" w:rsidRDefault="00666C51" w:rsidP="00505E3E">
      <w:pPr>
        <w:rPr>
          <w:rtl/>
        </w:rPr>
      </w:pPr>
      <w:r w:rsidRPr="008F4F92">
        <w:rPr>
          <w:rtl/>
        </w:rPr>
        <w:t>این هفت نفری هستند که واسطه بین صدوق و امام</w:t>
      </w:r>
      <w:r w:rsidR="000724B1" w:rsidRPr="008F4F92">
        <w:rPr>
          <w:rtl/>
        </w:rPr>
        <w:t xml:space="preserve"> می‌</w:t>
      </w:r>
      <w:r w:rsidRPr="008F4F92">
        <w:rPr>
          <w:rtl/>
        </w:rPr>
        <w:t>باشند.</w:t>
      </w:r>
    </w:p>
    <w:p w:rsidR="00666C51" w:rsidRPr="008F4F92" w:rsidRDefault="00666C51" w:rsidP="00505E3E">
      <w:pPr>
        <w:rPr>
          <w:rtl/>
        </w:rPr>
      </w:pPr>
      <w:r w:rsidRPr="008F4F92">
        <w:rPr>
          <w:rtl/>
        </w:rPr>
        <w:t>در این سند هفت نفر قرار دارند 5 نفر بدون تردید و شک و شبهه</w:t>
      </w:r>
      <w:r w:rsidR="000724B1" w:rsidRPr="008F4F92">
        <w:rPr>
          <w:rtl/>
        </w:rPr>
        <w:t xml:space="preserve"> می‌</w:t>
      </w:r>
      <w:r w:rsidRPr="008F4F92">
        <w:rPr>
          <w:rtl/>
        </w:rPr>
        <w:t xml:space="preserve">باشند که </w:t>
      </w:r>
      <w:r w:rsidR="008A71EE" w:rsidRPr="008F4F92">
        <w:rPr>
          <w:rtl/>
        </w:rPr>
        <w:t>این‌ها</w:t>
      </w:r>
      <w:r w:rsidRPr="008F4F92">
        <w:rPr>
          <w:rtl/>
        </w:rPr>
        <w:t xml:space="preserve"> </w:t>
      </w:r>
      <w:r w:rsidR="00AA03E8" w:rsidRPr="008F4F92">
        <w:rPr>
          <w:rtl/>
        </w:rPr>
        <w:t>عبارت‌اند</w:t>
      </w:r>
      <w:r w:rsidRPr="008F4F92">
        <w:rPr>
          <w:rtl/>
        </w:rPr>
        <w:t xml:space="preserve"> از: سعد ابن عبدالله اشعری، احمد ابن </w:t>
      </w:r>
      <w:r w:rsidR="008F4F92" w:rsidRPr="008F4F92">
        <w:rPr>
          <w:rtl/>
        </w:rPr>
        <w:t>ابی‌عبدالله</w:t>
      </w:r>
      <w:r w:rsidRPr="008F4F92">
        <w:rPr>
          <w:rtl/>
        </w:rPr>
        <w:t xml:space="preserve"> برقی، </w:t>
      </w:r>
      <w:r w:rsidR="00DD6188" w:rsidRPr="008F4F92">
        <w:rPr>
          <w:rtl/>
        </w:rPr>
        <w:t>محمد ابن أبی عمیر، حمّاد ابن عثمان و عبدالله ابن أبی یعفور</w:t>
      </w:r>
      <w:r w:rsidR="00626C45" w:rsidRPr="008F4F92">
        <w:rPr>
          <w:rtl/>
        </w:rPr>
        <w:t xml:space="preserve"> </w:t>
      </w:r>
      <w:r w:rsidR="00DD6188" w:rsidRPr="008F4F92">
        <w:rPr>
          <w:rtl/>
        </w:rPr>
        <w:t>که این پنج نفر دارای توثیق خاص</w:t>
      </w:r>
      <w:r w:rsidR="000724B1" w:rsidRPr="008F4F92">
        <w:rPr>
          <w:rtl/>
        </w:rPr>
        <w:t xml:space="preserve"> می‌</w:t>
      </w:r>
      <w:r w:rsidR="00DD6188" w:rsidRPr="008F4F92">
        <w:rPr>
          <w:rtl/>
        </w:rPr>
        <w:t xml:space="preserve">باشند و برخی از ایشان نیز همچون محمد ابن أبی عمیر هستند که کاملاً </w:t>
      </w:r>
      <w:r w:rsidR="00AA03E8" w:rsidRPr="008F4F92">
        <w:rPr>
          <w:rtl/>
        </w:rPr>
        <w:t>شخصیتشان</w:t>
      </w:r>
      <w:r w:rsidR="00DD6188" w:rsidRPr="008F4F92">
        <w:rPr>
          <w:rtl/>
        </w:rPr>
        <w:t xml:space="preserve"> روشن</w:t>
      </w:r>
      <w:r w:rsidR="000724B1" w:rsidRPr="008F4F92">
        <w:rPr>
          <w:rtl/>
        </w:rPr>
        <w:t xml:space="preserve"> می‌</w:t>
      </w:r>
      <w:r w:rsidR="00DD6188" w:rsidRPr="008F4F92">
        <w:rPr>
          <w:rtl/>
        </w:rPr>
        <w:t>باشد.</w:t>
      </w:r>
    </w:p>
    <w:p w:rsidR="00DD6188" w:rsidRPr="008F4F92" w:rsidRDefault="00DD6188" w:rsidP="009057FC">
      <w:pPr>
        <w:rPr>
          <w:rtl/>
        </w:rPr>
      </w:pPr>
      <w:r w:rsidRPr="008F4F92">
        <w:rPr>
          <w:rtl/>
        </w:rPr>
        <w:t>و لکن دو نفر از این سلس</w:t>
      </w:r>
      <w:r w:rsidR="006F2B3A" w:rsidRPr="008F4F92">
        <w:rPr>
          <w:rtl/>
        </w:rPr>
        <w:t xml:space="preserve">له </w:t>
      </w:r>
      <w:r w:rsidR="008A71EE" w:rsidRPr="008F4F92">
        <w:rPr>
          <w:rtl/>
        </w:rPr>
        <w:t>محل</w:t>
      </w:r>
      <w:r w:rsidR="006F2B3A" w:rsidRPr="008F4F92">
        <w:rPr>
          <w:rtl/>
        </w:rPr>
        <w:t xml:space="preserve"> بحث</w:t>
      </w:r>
      <w:r w:rsidR="000724B1" w:rsidRPr="008F4F92">
        <w:rPr>
          <w:rtl/>
        </w:rPr>
        <w:t xml:space="preserve"> می‌</w:t>
      </w:r>
      <w:r w:rsidR="006F2B3A" w:rsidRPr="008F4F92">
        <w:rPr>
          <w:rtl/>
        </w:rPr>
        <w:t xml:space="preserve">باشد که یکی أحمد ابن محمد ابن یحیی </w:t>
      </w:r>
      <w:r w:rsidR="00017D26">
        <w:rPr>
          <w:rFonts w:hint="cs"/>
          <w:rtl/>
        </w:rPr>
        <w:t>ال</w:t>
      </w:r>
      <w:r w:rsidR="006F2B3A" w:rsidRPr="008F4F92">
        <w:rPr>
          <w:rtl/>
        </w:rPr>
        <w:t xml:space="preserve">عطّار </w:t>
      </w:r>
      <w:r w:rsidR="00017D26">
        <w:rPr>
          <w:rFonts w:hint="cs"/>
          <w:rtl/>
        </w:rPr>
        <w:t>ال</w:t>
      </w:r>
      <w:r w:rsidR="006F2B3A" w:rsidRPr="008F4F92">
        <w:rPr>
          <w:rtl/>
        </w:rPr>
        <w:t xml:space="preserve">قمّی است و دیگری همان محمد ابن خالد برقی است که هر دو نفر از رواتی هستند که در قم مستقر بوده و یا </w:t>
      </w:r>
      <w:r w:rsidR="00AA03E8" w:rsidRPr="008F4F92">
        <w:rPr>
          <w:rtl/>
        </w:rPr>
        <w:t>رفت‌وآمد</w:t>
      </w:r>
      <w:r w:rsidR="006F2B3A" w:rsidRPr="008F4F92">
        <w:rPr>
          <w:rtl/>
        </w:rPr>
        <w:t xml:space="preserve"> در قم </w:t>
      </w:r>
      <w:r w:rsidR="00AA03E8" w:rsidRPr="008F4F92">
        <w:rPr>
          <w:rtl/>
        </w:rPr>
        <w:t>داشته‌اند</w:t>
      </w:r>
      <w:r w:rsidR="006F2B3A" w:rsidRPr="008F4F92">
        <w:rPr>
          <w:rtl/>
        </w:rPr>
        <w:t xml:space="preserve"> و محمد ابن خالد برقی</w:t>
      </w:r>
      <w:r w:rsidR="009057FC" w:rsidRPr="008F4F92">
        <w:rPr>
          <w:rtl/>
        </w:rPr>
        <w:t xml:space="preserve"> -که بحث آن بعد خواهد آمد-</w:t>
      </w:r>
      <w:r w:rsidR="006F2B3A" w:rsidRPr="008F4F92">
        <w:rPr>
          <w:rtl/>
        </w:rPr>
        <w:t xml:space="preserve"> همان شخصی است که از قم اخراج شد</w:t>
      </w:r>
      <w:r w:rsidR="00B70646" w:rsidRPr="008F4F92">
        <w:rPr>
          <w:rtl/>
        </w:rPr>
        <w:t xml:space="preserve"> توسّط أحمد ابن محمد ابن عیسی اشعری قمّی که از بزرگان قم بوده و دارای زعامت بود و </w:t>
      </w:r>
      <w:r w:rsidR="00AA03E8" w:rsidRPr="008F4F92">
        <w:rPr>
          <w:rtl/>
        </w:rPr>
        <w:t>شخصیت</w:t>
      </w:r>
      <w:r w:rsidR="00276551" w:rsidRPr="008F4F92">
        <w:rPr>
          <w:rtl/>
        </w:rPr>
        <w:t xml:space="preserve"> </w:t>
      </w:r>
      <w:r w:rsidR="00AA03E8" w:rsidRPr="008F4F92">
        <w:rPr>
          <w:rtl/>
        </w:rPr>
        <w:t>شناخته‌شده‌ای</w:t>
      </w:r>
      <w:r w:rsidR="000724B1" w:rsidRPr="008F4F92">
        <w:rPr>
          <w:rtl/>
        </w:rPr>
        <w:t xml:space="preserve"> </w:t>
      </w:r>
      <w:r w:rsidR="009057FC" w:rsidRPr="008F4F92">
        <w:rPr>
          <w:rtl/>
        </w:rPr>
        <w:t>بود که ایشان عدّه</w:t>
      </w:r>
      <w:r w:rsidR="000724B1" w:rsidRPr="008F4F92">
        <w:rPr>
          <w:rtl/>
        </w:rPr>
        <w:t xml:space="preserve">‌ای </w:t>
      </w:r>
      <w:r w:rsidR="009057FC" w:rsidRPr="008F4F92">
        <w:rPr>
          <w:rtl/>
        </w:rPr>
        <w:t>از روات را از قم بیرون کرد به این دلیل که</w:t>
      </w:r>
      <w:r w:rsidR="000724B1" w:rsidRPr="008F4F92">
        <w:rPr>
          <w:rtl/>
        </w:rPr>
        <w:t xml:space="preserve"> </w:t>
      </w:r>
      <w:r w:rsidR="00AA03E8" w:rsidRPr="008F4F92">
        <w:rPr>
          <w:rtl/>
        </w:rPr>
        <w:t>می‌فرمود این</w:t>
      </w:r>
      <w:r w:rsidR="000724B1" w:rsidRPr="008F4F92">
        <w:rPr>
          <w:rtl/>
        </w:rPr>
        <w:t xml:space="preserve"> </w:t>
      </w:r>
      <w:r w:rsidR="009057FC" w:rsidRPr="008F4F92">
        <w:rPr>
          <w:rtl/>
        </w:rPr>
        <w:t xml:space="preserve">افراد از </w:t>
      </w:r>
      <w:r w:rsidR="00AA03E8" w:rsidRPr="008F4F92">
        <w:rPr>
          <w:rtl/>
        </w:rPr>
        <w:t>ضعفا</w:t>
      </w:r>
      <w:r w:rsidR="009057FC" w:rsidRPr="008F4F92">
        <w:rPr>
          <w:rtl/>
        </w:rPr>
        <w:t xml:space="preserve"> نقل</w:t>
      </w:r>
      <w:r w:rsidR="000724B1" w:rsidRPr="008F4F92">
        <w:rPr>
          <w:rtl/>
        </w:rPr>
        <w:t xml:space="preserve"> می‌</w:t>
      </w:r>
      <w:r w:rsidR="009057FC" w:rsidRPr="008F4F92">
        <w:rPr>
          <w:rtl/>
        </w:rPr>
        <w:t>کنند که یکی از این افراد محمد ابن خالد برقی است که البته بعداً عذرخواهی کرده و او را بازگرداند.</w:t>
      </w:r>
    </w:p>
    <w:p w:rsidR="00290876" w:rsidRPr="008F4F92" w:rsidRDefault="00290876" w:rsidP="009057FC">
      <w:pPr>
        <w:rPr>
          <w:rtl/>
        </w:rPr>
      </w:pPr>
      <w:r w:rsidRPr="008F4F92">
        <w:rPr>
          <w:rtl/>
        </w:rPr>
        <w:t xml:space="preserve">و أحمد ابن محمّد ابن یحیی نیز که اوّلین فرد </w:t>
      </w:r>
      <w:r w:rsidR="001A7E95" w:rsidRPr="008F4F92">
        <w:rPr>
          <w:rtl/>
        </w:rPr>
        <w:t>در این سلسله سند</w:t>
      </w:r>
      <w:r w:rsidR="000724B1" w:rsidRPr="008F4F92">
        <w:rPr>
          <w:rtl/>
        </w:rPr>
        <w:t xml:space="preserve"> می‌</w:t>
      </w:r>
      <w:r w:rsidR="001A7E95" w:rsidRPr="008F4F92">
        <w:rPr>
          <w:rtl/>
        </w:rPr>
        <w:t>باشد که مرحوم صدوق مستقیماً از او نقل</w:t>
      </w:r>
      <w:r w:rsidR="000724B1" w:rsidRPr="008F4F92">
        <w:rPr>
          <w:rtl/>
        </w:rPr>
        <w:t xml:space="preserve"> می‌</w:t>
      </w:r>
      <w:r w:rsidR="001A7E95" w:rsidRPr="008F4F92">
        <w:rPr>
          <w:rtl/>
        </w:rPr>
        <w:t>کند که او و پدرش هر دو منصوب به قم</w:t>
      </w:r>
      <w:r w:rsidR="000724B1" w:rsidRPr="008F4F92">
        <w:rPr>
          <w:rtl/>
        </w:rPr>
        <w:t xml:space="preserve"> می‌</w:t>
      </w:r>
      <w:r w:rsidR="001A7E95" w:rsidRPr="008F4F92">
        <w:rPr>
          <w:rtl/>
        </w:rPr>
        <w:t>باشند و در واقع قمّی گفته</w:t>
      </w:r>
      <w:r w:rsidR="000724B1" w:rsidRPr="008F4F92">
        <w:rPr>
          <w:rtl/>
        </w:rPr>
        <w:t xml:space="preserve"> می‌</w:t>
      </w:r>
      <w:r w:rsidR="001A7E95" w:rsidRPr="008F4F92">
        <w:rPr>
          <w:rtl/>
        </w:rPr>
        <w:t>شوند، یعنی هم احمد ابن محمد و هم محمد ابن یحیی، عطّار قمّی هستند که هر دو منصوب به قم</w:t>
      </w:r>
      <w:r w:rsidR="000724B1" w:rsidRPr="008F4F92">
        <w:rPr>
          <w:rtl/>
        </w:rPr>
        <w:t xml:space="preserve"> می‌</w:t>
      </w:r>
      <w:r w:rsidR="001A7E95" w:rsidRPr="008F4F92">
        <w:rPr>
          <w:rtl/>
        </w:rPr>
        <w:t>باشند</w:t>
      </w:r>
      <w:r w:rsidR="00484892" w:rsidRPr="008F4F92">
        <w:rPr>
          <w:rtl/>
        </w:rPr>
        <w:t>. در اینجا پسر در سند قرار گرفته و پدر در سند</w:t>
      </w:r>
      <w:r w:rsidR="000724B1" w:rsidRPr="008F4F92">
        <w:rPr>
          <w:rtl/>
        </w:rPr>
        <w:t xml:space="preserve"> نمی‌</w:t>
      </w:r>
      <w:r w:rsidR="00484892" w:rsidRPr="008F4F92">
        <w:rPr>
          <w:rtl/>
        </w:rPr>
        <w:t xml:space="preserve">باشد </w:t>
      </w:r>
      <w:r w:rsidR="00AA03E8" w:rsidRPr="008F4F92">
        <w:rPr>
          <w:rtl/>
        </w:rPr>
        <w:t>برخلاف</w:t>
      </w:r>
      <w:r w:rsidR="00484892" w:rsidRPr="008F4F92">
        <w:rPr>
          <w:rtl/>
        </w:rPr>
        <w:t xml:space="preserve"> برخی از روایات که </w:t>
      </w:r>
      <w:r w:rsidR="00484892" w:rsidRPr="008F4F92">
        <w:rPr>
          <w:rtl/>
        </w:rPr>
        <w:lastRenderedPageBreak/>
        <w:t>احمد ابن محمد ابن یحیی عطار قمی از پدر خود محمد ابن یحیی عطار قمی نقل</w:t>
      </w:r>
      <w:r w:rsidR="000724B1" w:rsidRPr="008F4F92">
        <w:rPr>
          <w:rtl/>
        </w:rPr>
        <w:t xml:space="preserve"> می‌</w:t>
      </w:r>
      <w:r w:rsidR="00484892" w:rsidRPr="008F4F92">
        <w:rPr>
          <w:rtl/>
        </w:rPr>
        <w:t>کند لکن در اینجا سعد ابن عبدالله نقل کرده و در ابتدای این سند قرار گرفته است.</w:t>
      </w:r>
    </w:p>
    <w:p w:rsidR="00484892" w:rsidRPr="008F4F92" w:rsidRDefault="00484892" w:rsidP="00A955B4">
      <w:pPr>
        <w:pStyle w:val="Heading3"/>
        <w:rPr>
          <w:rtl/>
        </w:rPr>
      </w:pPr>
      <w:bookmarkStart w:id="8" w:name="_Toc531775628"/>
      <w:r w:rsidRPr="008F4F92">
        <w:rPr>
          <w:rtl/>
        </w:rPr>
        <w:t>احمد ابن محمد ابن یحیی قمّی</w:t>
      </w:r>
      <w:bookmarkEnd w:id="8"/>
    </w:p>
    <w:p w:rsidR="00484892" w:rsidRPr="008F4F92" w:rsidRDefault="00484892" w:rsidP="009057FC">
      <w:pPr>
        <w:rPr>
          <w:rtl/>
        </w:rPr>
      </w:pPr>
      <w:r w:rsidRPr="008F4F92">
        <w:rPr>
          <w:rtl/>
        </w:rPr>
        <w:t xml:space="preserve">حال اوّلین بحث در سند مرحوم صدوق در رابطه با احمد ابن محمد ابن یحیی قمّی است که </w:t>
      </w:r>
      <w:r w:rsidR="008A71EE" w:rsidRPr="008F4F92">
        <w:rPr>
          <w:rtl/>
        </w:rPr>
        <w:t>محل</w:t>
      </w:r>
      <w:r w:rsidR="000C5916" w:rsidRPr="008F4F92">
        <w:rPr>
          <w:rtl/>
        </w:rPr>
        <w:t xml:space="preserve"> کلام</w:t>
      </w:r>
      <w:r w:rsidR="000724B1" w:rsidRPr="008F4F92">
        <w:rPr>
          <w:rtl/>
        </w:rPr>
        <w:t xml:space="preserve"> می‌</w:t>
      </w:r>
      <w:r w:rsidR="000C5916" w:rsidRPr="008F4F92">
        <w:rPr>
          <w:rtl/>
        </w:rPr>
        <w:t>باشد.</w:t>
      </w:r>
    </w:p>
    <w:p w:rsidR="00566517" w:rsidRPr="008F4F92" w:rsidRDefault="000C5916" w:rsidP="00566517">
      <w:pPr>
        <w:rPr>
          <w:rtl/>
        </w:rPr>
      </w:pPr>
      <w:r w:rsidRPr="008F4F92">
        <w:rPr>
          <w:rtl/>
        </w:rPr>
        <w:t xml:space="preserve">اشکال این شخص این است که توثیق خاص برای او وجود ندارد! علیرغم اینکه فرد </w:t>
      </w:r>
      <w:r w:rsidR="00AA03E8" w:rsidRPr="008F4F92">
        <w:rPr>
          <w:rtl/>
        </w:rPr>
        <w:t>شناخته‌شده‌ای</w:t>
      </w:r>
      <w:r w:rsidR="000724B1" w:rsidRPr="008F4F92">
        <w:rPr>
          <w:rtl/>
        </w:rPr>
        <w:t xml:space="preserve"> </w:t>
      </w:r>
      <w:r w:rsidRPr="008F4F92">
        <w:rPr>
          <w:rtl/>
        </w:rPr>
        <w:t xml:space="preserve">بوده و مرحوم صدوق و بزرگان دیگری از روات از او نقل </w:t>
      </w:r>
      <w:r w:rsidR="00D30E3C" w:rsidRPr="008F4F92">
        <w:rPr>
          <w:rtl/>
        </w:rPr>
        <w:t>کرده‌اند</w:t>
      </w:r>
      <w:r w:rsidRPr="008F4F92">
        <w:rPr>
          <w:rtl/>
        </w:rPr>
        <w:t xml:space="preserve"> و بنا بر برخی از دیدگاه</w:t>
      </w:r>
      <w:r w:rsidR="000724B1" w:rsidRPr="008F4F92">
        <w:rPr>
          <w:rtl/>
        </w:rPr>
        <w:t xml:space="preserve">‌ها </w:t>
      </w:r>
      <w:r w:rsidRPr="008F4F92">
        <w:rPr>
          <w:rtl/>
        </w:rPr>
        <w:t>مرحوم نجاشی از او نقل کرده است و روایاتی که نام احمد ابن یحیی عطار قمّی در آن قرار دارد نسبتاً زیاد</w:t>
      </w:r>
      <w:r w:rsidR="000724B1" w:rsidRPr="008F4F92">
        <w:rPr>
          <w:rtl/>
        </w:rPr>
        <w:t xml:space="preserve"> می‌</w:t>
      </w:r>
      <w:r w:rsidRPr="008F4F92">
        <w:rPr>
          <w:rtl/>
        </w:rPr>
        <w:t xml:space="preserve">باشند و همچنین خانواده او نیز معتبر </w:t>
      </w:r>
      <w:r w:rsidR="00AA03E8" w:rsidRPr="008F4F92">
        <w:rPr>
          <w:rtl/>
        </w:rPr>
        <w:t>بوده‌اند</w:t>
      </w:r>
      <w:r w:rsidRPr="008F4F92">
        <w:rPr>
          <w:rtl/>
        </w:rPr>
        <w:t xml:space="preserve"> و </w:t>
      </w:r>
      <w:r w:rsidR="00AA03E8" w:rsidRPr="008F4F92">
        <w:rPr>
          <w:rtl/>
        </w:rPr>
        <w:t>به‌عنوان‌مثال</w:t>
      </w:r>
      <w:r w:rsidRPr="008F4F92">
        <w:rPr>
          <w:rtl/>
        </w:rPr>
        <w:t xml:space="preserve"> پدر او محمد ابن یحیی قمّی </w:t>
      </w:r>
      <w:r w:rsidR="007141A8" w:rsidRPr="008F4F92">
        <w:rPr>
          <w:rtl/>
        </w:rPr>
        <w:t xml:space="preserve">شاید حدود هزار روایت است که در او در سند این روایات قرار دارد. فلذا هم پدر و هم پسر از افراد شهیر و </w:t>
      </w:r>
      <w:r w:rsidR="00AA03E8" w:rsidRPr="008F4F92">
        <w:rPr>
          <w:rtl/>
        </w:rPr>
        <w:t>نام‌آور</w:t>
      </w:r>
      <w:r w:rsidR="000724B1" w:rsidRPr="008F4F92">
        <w:rPr>
          <w:rtl/>
        </w:rPr>
        <w:t xml:space="preserve"> می‌</w:t>
      </w:r>
      <w:r w:rsidR="007141A8" w:rsidRPr="008F4F92">
        <w:rPr>
          <w:rtl/>
        </w:rPr>
        <w:t>باشند که البته محمد ابن یحیی عطّار قمّی دارای توثیق خاص</w:t>
      </w:r>
      <w:r w:rsidR="000724B1" w:rsidRPr="008F4F92">
        <w:rPr>
          <w:rtl/>
        </w:rPr>
        <w:t xml:space="preserve"> می‌</w:t>
      </w:r>
      <w:r w:rsidR="007141A8" w:rsidRPr="008F4F92">
        <w:rPr>
          <w:rtl/>
        </w:rPr>
        <w:t>باشد اما این فرزندی که در این سند قرار گرفته و اوّلین کسی است که صدوق از او نقل</w:t>
      </w:r>
      <w:r w:rsidR="000724B1" w:rsidRPr="008F4F92">
        <w:rPr>
          <w:rtl/>
        </w:rPr>
        <w:t xml:space="preserve"> می‌</w:t>
      </w:r>
      <w:r w:rsidR="007141A8" w:rsidRPr="008F4F92">
        <w:rPr>
          <w:rtl/>
        </w:rPr>
        <w:t xml:space="preserve">کند –احمد ابن محمد ابن یحیی قمّی- برای او توثیق خاص وارد نشده است، به این معنا که اگر کسی فهرست شیخ، نجاشی، رجال شیخ و رجال کشّی </w:t>
      </w:r>
      <w:r w:rsidR="00D04D89" w:rsidRPr="008F4F92">
        <w:rPr>
          <w:rtl/>
        </w:rPr>
        <w:t>-</w:t>
      </w:r>
      <w:r w:rsidR="007141A8" w:rsidRPr="008F4F92">
        <w:rPr>
          <w:rtl/>
        </w:rPr>
        <w:t xml:space="preserve">که </w:t>
      </w:r>
      <w:r w:rsidR="008A71EE" w:rsidRPr="008F4F92">
        <w:rPr>
          <w:rtl/>
        </w:rPr>
        <w:t>این‌ها</w:t>
      </w:r>
      <w:r w:rsidR="007141A8" w:rsidRPr="008F4F92">
        <w:rPr>
          <w:rtl/>
        </w:rPr>
        <w:t xml:space="preserve"> چهار منبع اوّلیه</w:t>
      </w:r>
      <w:r w:rsidR="000724B1" w:rsidRPr="008F4F92">
        <w:rPr>
          <w:rtl/>
        </w:rPr>
        <w:t xml:space="preserve"> می‌</w:t>
      </w:r>
      <w:r w:rsidR="007141A8" w:rsidRPr="008F4F92">
        <w:rPr>
          <w:rtl/>
        </w:rPr>
        <w:t>باشند</w:t>
      </w:r>
      <w:r w:rsidR="00D04D89" w:rsidRPr="008F4F92">
        <w:rPr>
          <w:rtl/>
        </w:rPr>
        <w:t>-</w:t>
      </w:r>
      <w:r w:rsidR="007141A8" w:rsidRPr="008F4F92">
        <w:rPr>
          <w:rtl/>
        </w:rPr>
        <w:t xml:space="preserve"> و همچنین برخی منابع دیگری که وجود دارد را بررسی کند </w:t>
      </w:r>
      <w:r w:rsidR="00D04D89" w:rsidRPr="008F4F92">
        <w:rPr>
          <w:rtl/>
        </w:rPr>
        <w:t>در این منابع دست اوّل توثیق خاصّی از ایشان دیده</w:t>
      </w:r>
      <w:r w:rsidR="000724B1" w:rsidRPr="008F4F92">
        <w:rPr>
          <w:rtl/>
        </w:rPr>
        <w:t xml:space="preserve"> نمی‌</w:t>
      </w:r>
      <w:r w:rsidR="00D04D89" w:rsidRPr="008F4F92">
        <w:rPr>
          <w:rtl/>
        </w:rPr>
        <w:t xml:space="preserve">شود. گرچه در منابع متأخّر همچون علّامه و شهیدی و ... وجود دارد که البته </w:t>
      </w:r>
      <w:r w:rsidR="008A71EE" w:rsidRPr="008F4F92">
        <w:rPr>
          <w:rtl/>
        </w:rPr>
        <w:t>این‌ها</w:t>
      </w:r>
      <w:r w:rsidR="00D04D89" w:rsidRPr="008F4F92">
        <w:rPr>
          <w:rtl/>
        </w:rPr>
        <w:t xml:space="preserve"> بعداً عرض خواهد شد که برای چند قرن بعد</w:t>
      </w:r>
      <w:r w:rsidR="000724B1" w:rsidRPr="008F4F92">
        <w:rPr>
          <w:rtl/>
        </w:rPr>
        <w:t xml:space="preserve"> می‌</w:t>
      </w:r>
      <w:r w:rsidR="00D04D89" w:rsidRPr="008F4F92">
        <w:rPr>
          <w:rtl/>
        </w:rPr>
        <w:t>باشند، لکن در منابع قرن اوّل که شش مورد گفته</w:t>
      </w:r>
      <w:r w:rsidR="000724B1" w:rsidRPr="008F4F92">
        <w:rPr>
          <w:rtl/>
        </w:rPr>
        <w:t xml:space="preserve"> می‌</w:t>
      </w:r>
      <w:r w:rsidR="00D04D89" w:rsidRPr="008F4F92">
        <w:rPr>
          <w:rtl/>
        </w:rPr>
        <w:t>شود که البته عمده آن همان چهار منبع ابتدائی</w:t>
      </w:r>
      <w:r w:rsidR="000724B1" w:rsidRPr="008F4F92">
        <w:rPr>
          <w:rtl/>
        </w:rPr>
        <w:t xml:space="preserve"> می‌</w:t>
      </w:r>
      <w:r w:rsidR="00D04D89" w:rsidRPr="008F4F92">
        <w:rPr>
          <w:rtl/>
        </w:rPr>
        <w:t xml:space="preserve">باشد که دو مورد آن مربوط به شیخ است </w:t>
      </w:r>
      <w:r w:rsidR="00566517" w:rsidRPr="008F4F92">
        <w:rPr>
          <w:rtl/>
        </w:rPr>
        <w:t xml:space="preserve">و یکی نجاشی و دیگری کشی که به </w:t>
      </w:r>
      <w:r w:rsidR="00AA03E8" w:rsidRPr="008F4F92">
        <w:rPr>
          <w:rtl/>
        </w:rPr>
        <w:t>ترتیب</w:t>
      </w:r>
      <w:r w:rsidR="00566517" w:rsidRPr="008F4F92">
        <w:rPr>
          <w:rtl/>
        </w:rPr>
        <w:t xml:space="preserve"> زیر</w:t>
      </w:r>
      <w:r w:rsidR="000724B1" w:rsidRPr="008F4F92">
        <w:rPr>
          <w:rtl/>
        </w:rPr>
        <w:t xml:space="preserve"> می‌</w:t>
      </w:r>
      <w:r w:rsidR="00566517" w:rsidRPr="008F4F92">
        <w:rPr>
          <w:rtl/>
        </w:rPr>
        <w:t>باشند:</w:t>
      </w:r>
    </w:p>
    <w:p w:rsidR="00566517" w:rsidRPr="008F4F92" w:rsidRDefault="00566517" w:rsidP="00566517">
      <w:pPr>
        <w:pStyle w:val="ListParagraph"/>
        <w:numPr>
          <w:ilvl w:val="0"/>
          <w:numId w:val="5"/>
        </w:numPr>
        <w:rPr>
          <w:rFonts w:ascii="Traditional Arabic" w:hAnsi="Traditional Arabic" w:cs="Traditional Arabic"/>
        </w:rPr>
      </w:pPr>
      <w:r w:rsidRPr="008F4F92">
        <w:rPr>
          <w:rFonts w:ascii="Traditional Arabic" w:hAnsi="Traditional Arabic" w:cs="Traditional Arabic"/>
          <w:rtl/>
        </w:rPr>
        <w:t>رجال شیخ طوسی</w:t>
      </w:r>
    </w:p>
    <w:p w:rsidR="00566517" w:rsidRPr="008F4F92" w:rsidRDefault="00566517" w:rsidP="00566517">
      <w:pPr>
        <w:pStyle w:val="ListParagraph"/>
        <w:numPr>
          <w:ilvl w:val="0"/>
          <w:numId w:val="5"/>
        </w:numPr>
        <w:rPr>
          <w:rFonts w:ascii="Traditional Arabic" w:hAnsi="Traditional Arabic" w:cs="Traditional Arabic"/>
        </w:rPr>
      </w:pPr>
      <w:r w:rsidRPr="008F4F92">
        <w:rPr>
          <w:rFonts w:ascii="Traditional Arabic" w:hAnsi="Traditional Arabic" w:cs="Traditional Arabic"/>
          <w:rtl/>
        </w:rPr>
        <w:t>فهرست شیخ طوسی</w:t>
      </w:r>
    </w:p>
    <w:p w:rsidR="00566517" w:rsidRPr="008F4F92" w:rsidRDefault="00566517" w:rsidP="00566517">
      <w:pPr>
        <w:pStyle w:val="ListParagraph"/>
        <w:numPr>
          <w:ilvl w:val="0"/>
          <w:numId w:val="5"/>
        </w:numPr>
        <w:rPr>
          <w:rFonts w:ascii="Traditional Arabic" w:hAnsi="Traditional Arabic" w:cs="Traditional Arabic"/>
        </w:rPr>
      </w:pPr>
      <w:r w:rsidRPr="008F4F92">
        <w:rPr>
          <w:rFonts w:ascii="Traditional Arabic" w:hAnsi="Traditional Arabic" w:cs="Traditional Arabic"/>
          <w:rtl/>
        </w:rPr>
        <w:t>رجال نجاشی</w:t>
      </w:r>
    </w:p>
    <w:p w:rsidR="00566517" w:rsidRPr="008F4F92" w:rsidRDefault="00566517" w:rsidP="00566517">
      <w:pPr>
        <w:pStyle w:val="ListParagraph"/>
        <w:numPr>
          <w:ilvl w:val="0"/>
          <w:numId w:val="5"/>
        </w:numPr>
        <w:rPr>
          <w:rFonts w:ascii="Traditional Arabic" w:hAnsi="Traditional Arabic" w:cs="Traditional Arabic"/>
        </w:rPr>
      </w:pPr>
      <w:r w:rsidRPr="008F4F92">
        <w:rPr>
          <w:rFonts w:ascii="Traditional Arabic" w:hAnsi="Traditional Arabic" w:cs="Traditional Arabic"/>
          <w:rtl/>
        </w:rPr>
        <w:t xml:space="preserve"> رجال کشّی</w:t>
      </w:r>
    </w:p>
    <w:p w:rsidR="00566517" w:rsidRPr="008F4F92" w:rsidRDefault="00566517" w:rsidP="00566517">
      <w:pPr>
        <w:rPr>
          <w:rtl/>
        </w:rPr>
      </w:pPr>
      <w:r w:rsidRPr="008F4F92">
        <w:rPr>
          <w:rtl/>
        </w:rPr>
        <w:t>که البته همین کشّی هم از شیخ به ما رسیده است که در واقع</w:t>
      </w:r>
      <w:r w:rsidR="000724B1" w:rsidRPr="008F4F92">
        <w:rPr>
          <w:rtl/>
        </w:rPr>
        <w:t xml:space="preserve"> می‌</w:t>
      </w:r>
      <w:r w:rsidRPr="008F4F92">
        <w:rPr>
          <w:rtl/>
        </w:rPr>
        <w:t>توان گفت سه مورد از منابع اصلی رجالی از طریق شیخ طوسی رضوان الله تعالی علیه</w:t>
      </w:r>
      <w:r w:rsidR="000724B1" w:rsidRPr="008F4F92">
        <w:rPr>
          <w:rtl/>
        </w:rPr>
        <w:t xml:space="preserve"> می‌</w:t>
      </w:r>
      <w:r w:rsidRPr="008F4F92">
        <w:rPr>
          <w:rtl/>
        </w:rPr>
        <w:t xml:space="preserve">باشد و </w:t>
      </w:r>
      <w:r w:rsidR="00D30E3C" w:rsidRPr="008F4F92">
        <w:rPr>
          <w:rtl/>
        </w:rPr>
        <w:t>همان‌طور</w:t>
      </w:r>
      <w:r w:rsidRPr="008F4F92">
        <w:rPr>
          <w:rtl/>
        </w:rPr>
        <w:t xml:space="preserve"> که گفته شد در این منابع توثیقی برای او وارد نشده است و البته باید گفت که تضعیف هم برای او</w:t>
      </w:r>
      <w:r w:rsidR="000724B1" w:rsidRPr="008F4F92">
        <w:rPr>
          <w:rtl/>
        </w:rPr>
        <w:t xml:space="preserve"> نمی‌</w:t>
      </w:r>
      <w:r w:rsidRPr="008F4F92">
        <w:rPr>
          <w:rtl/>
        </w:rPr>
        <w:t>باشد و اگر تضعیف وجود داشت اصلاً از بحث خارج بود.</w:t>
      </w:r>
    </w:p>
    <w:p w:rsidR="00A955B4" w:rsidRPr="008F4F92" w:rsidRDefault="00504908" w:rsidP="00A955B4">
      <w:pPr>
        <w:pStyle w:val="Heading4"/>
        <w:rPr>
          <w:rtl/>
        </w:rPr>
      </w:pPr>
      <w:bookmarkStart w:id="9" w:name="_Toc531775629"/>
      <w:r w:rsidRPr="008F4F92">
        <w:rPr>
          <w:rtl/>
        </w:rPr>
        <w:t xml:space="preserve">وجوه </w:t>
      </w:r>
      <w:r w:rsidR="0044066C" w:rsidRPr="008F4F92">
        <w:rPr>
          <w:rtl/>
        </w:rPr>
        <w:t>مذکور</w:t>
      </w:r>
      <w:r w:rsidRPr="008F4F92">
        <w:rPr>
          <w:rtl/>
        </w:rPr>
        <w:t xml:space="preserve"> برای توثیق عام</w:t>
      </w:r>
      <w:r w:rsidR="0044066C" w:rsidRPr="008F4F92">
        <w:rPr>
          <w:rtl/>
        </w:rPr>
        <w:t xml:space="preserve"> احمد ابن محمد یحیی العطار القمّی</w:t>
      </w:r>
      <w:bookmarkEnd w:id="9"/>
    </w:p>
    <w:p w:rsidR="00A955B4" w:rsidRPr="008F4F92" w:rsidRDefault="00A955B4" w:rsidP="00566517">
      <w:pPr>
        <w:rPr>
          <w:rtl/>
        </w:rPr>
      </w:pPr>
      <w:r w:rsidRPr="008F4F92">
        <w:rPr>
          <w:rtl/>
        </w:rPr>
        <w:t xml:space="preserve">در اینجا سخن از این به میان آمده است که آیا راهی وجود دارد تا توثیق عامّ و یا قرائن خاصّی پیدا شود که این شخص </w:t>
      </w:r>
      <w:r w:rsidR="002217E1" w:rsidRPr="008F4F92">
        <w:rPr>
          <w:rtl/>
        </w:rPr>
        <w:t>قابل‌اعتماد</w:t>
      </w:r>
      <w:r w:rsidRPr="008F4F92">
        <w:rPr>
          <w:rtl/>
        </w:rPr>
        <w:t xml:space="preserve"> و ثقه است یا خیر؟</w:t>
      </w:r>
    </w:p>
    <w:p w:rsidR="00A955B4" w:rsidRPr="008F4F92" w:rsidRDefault="00A955B4" w:rsidP="00566517">
      <w:pPr>
        <w:rPr>
          <w:rtl/>
        </w:rPr>
      </w:pPr>
      <w:r w:rsidRPr="008F4F92">
        <w:rPr>
          <w:rtl/>
        </w:rPr>
        <w:lastRenderedPageBreak/>
        <w:t>چندین وجه ذکر شده است برای اینکه این شخصی که توثیق خاص ندارد با این قرائن و شواهد</w:t>
      </w:r>
      <w:r w:rsidR="000724B1" w:rsidRPr="008F4F92">
        <w:rPr>
          <w:rtl/>
        </w:rPr>
        <w:t xml:space="preserve"> می‌</w:t>
      </w:r>
      <w:r w:rsidRPr="008F4F92">
        <w:rPr>
          <w:rtl/>
        </w:rPr>
        <w:t>توان او را موثّق به شمار آورد</w:t>
      </w:r>
      <w:r w:rsidR="00504908" w:rsidRPr="008F4F92">
        <w:rPr>
          <w:rtl/>
        </w:rPr>
        <w:t xml:space="preserve"> که این چند وجه و قرینه باید در اینجا مرور شود.</w:t>
      </w:r>
    </w:p>
    <w:p w:rsidR="002E5E1C" w:rsidRPr="008F4F92" w:rsidRDefault="00504908" w:rsidP="005365BE">
      <w:pPr>
        <w:rPr>
          <w:rtl/>
        </w:rPr>
      </w:pPr>
      <w:r w:rsidRPr="008F4F92">
        <w:rPr>
          <w:rtl/>
        </w:rPr>
        <w:t>نکته</w:t>
      </w:r>
      <w:r w:rsidR="000724B1" w:rsidRPr="008F4F92">
        <w:rPr>
          <w:rtl/>
        </w:rPr>
        <w:t xml:space="preserve">‌ای </w:t>
      </w:r>
      <w:r w:rsidRPr="008F4F92">
        <w:rPr>
          <w:rtl/>
        </w:rPr>
        <w:t>که در اینجا وجود دارد و ممکن است برای برخی موجب سؤال گردد این است که؛ دلیل اینکه این بحث به این صورت تفصیلی مطرح</w:t>
      </w:r>
      <w:r w:rsidR="000724B1" w:rsidRPr="008F4F92">
        <w:rPr>
          <w:rtl/>
        </w:rPr>
        <w:t xml:space="preserve"> می‌</w:t>
      </w:r>
      <w:r w:rsidRPr="008F4F92">
        <w:rPr>
          <w:rtl/>
        </w:rPr>
        <w:t>شود به این دلیل است که أحمد ابن محمد ابن یحیی قمّی دارای روایات فراوانی است</w:t>
      </w:r>
      <w:r w:rsidR="00D20CEC" w:rsidRPr="008F4F92">
        <w:rPr>
          <w:rtl/>
        </w:rPr>
        <w:t xml:space="preserve"> </w:t>
      </w:r>
      <w:r w:rsidRPr="008F4F92">
        <w:rPr>
          <w:rtl/>
        </w:rPr>
        <w:t xml:space="preserve">و در سلسله اسناد زیادی وارد شده است </w:t>
      </w:r>
      <w:r w:rsidR="005365BE" w:rsidRPr="008F4F92">
        <w:rPr>
          <w:rtl/>
        </w:rPr>
        <w:t>(بیش از 110 روایت در وسائل</w:t>
      </w:r>
      <w:r w:rsidR="000724B1" w:rsidRPr="008F4F92">
        <w:rPr>
          <w:rtl/>
        </w:rPr>
        <w:t xml:space="preserve"> می‌</w:t>
      </w:r>
      <w:r w:rsidR="005365BE" w:rsidRPr="008F4F92">
        <w:rPr>
          <w:rtl/>
        </w:rPr>
        <w:t>باشد و لااقل بیش از 20 مورد نیز در غیر از وسائل باید باشد که حدود 70 درصد این روایات را از پدر خود نقل کرده است و دیگر روایات را نیز از سعد ابن عبدالله نقل</w:t>
      </w:r>
      <w:r w:rsidR="000724B1" w:rsidRPr="008F4F92">
        <w:rPr>
          <w:rtl/>
        </w:rPr>
        <w:t xml:space="preserve"> می‌</w:t>
      </w:r>
      <w:r w:rsidR="005365BE" w:rsidRPr="008F4F92">
        <w:rPr>
          <w:rtl/>
        </w:rPr>
        <w:t>کند که این روایت نیز از دسته دوم</w:t>
      </w:r>
      <w:r w:rsidR="000724B1" w:rsidRPr="008F4F92">
        <w:rPr>
          <w:rtl/>
        </w:rPr>
        <w:t xml:space="preserve"> </w:t>
      </w:r>
      <w:r w:rsidR="002217E1" w:rsidRPr="008F4F92">
        <w:rPr>
          <w:rtl/>
        </w:rPr>
        <w:t>می‌باشد</w:t>
      </w:r>
      <w:r w:rsidR="005365BE" w:rsidRPr="008F4F92">
        <w:rPr>
          <w:rtl/>
        </w:rPr>
        <w:t xml:space="preserve"> که از سعد ابن عبدالله نقل شده است) </w:t>
      </w:r>
      <w:r w:rsidRPr="008F4F92">
        <w:rPr>
          <w:rtl/>
        </w:rPr>
        <w:t>و لذا این ارزش را دارد که تعی</w:t>
      </w:r>
      <w:r w:rsidR="002E5E1C" w:rsidRPr="008F4F92">
        <w:rPr>
          <w:rtl/>
        </w:rPr>
        <w:t>ین تکلیف شده و وضع او مشخص گرد</w:t>
      </w:r>
      <w:r w:rsidR="005365BE" w:rsidRPr="008F4F92">
        <w:rPr>
          <w:rtl/>
        </w:rPr>
        <w:t>د چراکه بحث پنج یا ده روایت نیست بلکه بیش از 100 روایت</w:t>
      </w:r>
      <w:r w:rsidR="000724B1" w:rsidRPr="008F4F92">
        <w:rPr>
          <w:rtl/>
        </w:rPr>
        <w:t xml:space="preserve"> می‌</w:t>
      </w:r>
      <w:r w:rsidR="005365BE" w:rsidRPr="008F4F92">
        <w:rPr>
          <w:rtl/>
        </w:rPr>
        <w:t>باشد</w:t>
      </w:r>
      <w:r w:rsidR="00F3141B" w:rsidRPr="008F4F92">
        <w:rPr>
          <w:rtl/>
        </w:rPr>
        <w:t xml:space="preserve">، البته این امکان نیز وجود دارد که این بحث در همه جا اثرگذار نبوده و مسائل دیگری برای رد روایت او وجود داشته باشد که </w:t>
      </w:r>
      <w:r w:rsidR="00D30E3C" w:rsidRPr="008F4F92">
        <w:rPr>
          <w:rtl/>
        </w:rPr>
        <w:t>آن‌ها</w:t>
      </w:r>
      <w:r w:rsidR="00F3141B" w:rsidRPr="008F4F92">
        <w:rPr>
          <w:rtl/>
        </w:rPr>
        <w:t xml:space="preserve"> در جای خود دارای </w:t>
      </w:r>
      <w:r w:rsidR="002217E1" w:rsidRPr="008F4F92">
        <w:rPr>
          <w:rtl/>
        </w:rPr>
        <w:t>اهمیت</w:t>
      </w:r>
      <w:r w:rsidR="000724B1" w:rsidRPr="008F4F92">
        <w:rPr>
          <w:rtl/>
        </w:rPr>
        <w:t xml:space="preserve"> می‌</w:t>
      </w:r>
      <w:r w:rsidR="00F3141B" w:rsidRPr="008F4F92">
        <w:rPr>
          <w:rtl/>
        </w:rPr>
        <w:t xml:space="preserve">باشد لکن فی حدّ نفسه این عدد </w:t>
      </w:r>
      <w:r w:rsidR="00276551" w:rsidRPr="008F4F92">
        <w:rPr>
          <w:rtl/>
        </w:rPr>
        <w:t>به‌گونه‌ای</w:t>
      </w:r>
      <w:r w:rsidR="000724B1" w:rsidRPr="008F4F92">
        <w:rPr>
          <w:rtl/>
        </w:rPr>
        <w:t xml:space="preserve"> </w:t>
      </w:r>
      <w:r w:rsidR="00F3141B" w:rsidRPr="008F4F92">
        <w:rPr>
          <w:rtl/>
        </w:rPr>
        <w:t xml:space="preserve">است که بحث </w:t>
      </w:r>
      <w:r w:rsidR="002217E1" w:rsidRPr="008F4F92">
        <w:rPr>
          <w:rtl/>
        </w:rPr>
        <w:t>جدی</w:t>
      </w:r>
      <w:r w:rsidR="00F3141B" w:rsidRPr="008F4F92">
        <w:rPr>
          <w:rtl/>
        </w:rPr>
        <w:t xml:space="preserve"> را</w:t>
      </w:r>
      <w:r w:rsidR="000724B1" w:rsidRPr="008F4F92">
        <w:rPr>
          <w:rtl/>
        </w:rPr>
        <w:t xml:space="preserve"> می‌</w:t>
      </w:r>
      <w:r w:rsidR="00F3141B" w:rsidRPr="008F4F92">
        <w:rPr>
          <w:rtl/>
        </w:rPr>
        <w:t>طلبد.</w:t>
      </w:r>
    </w:p>
    <w:p w:rsidR="00504908" w:rsidRPr="008F4F92" w:rsidRDefault="002E5E1C" w:rsidP="00431EDB">
      <w:pPr>
        <w:rPr>
          <w:rtl/>
        </w:rPr>
      </w:pPr>
      <w:r w:rsidRPr="008F4F92">
        <w:rPr>
          <w:rtl/>
        </w:rPr>
        <w:t xml:space="preserve">مرحوم </w:t>
      </w:r>
      <w:r w:rsidR="008A71EE" w:rsidRPr="008F4F92">
        <w:rPr>
          <w:rtl/>
        </w:rPr>
        <w:t>آیت‌الله</w:t>
      </w:r>
      <w:r w:rsidRPr="008F4F92">
        <w:rPr>
          <w:rtl/>
        </w:rPr>
        <w:t xml:space="preserve"> خوئی و برخی دیگر از بزرگان در مورد ایشان بحث </w:t>
      </w:r>
      <w:r w:rsidR="00D30E3C" w:rsidRPr="008F4F92">
        <w:rPr>
          <w:rtl/>
        </w:rPr>
        <w:t>کرده‌اند</w:t>
      </w:r>
      <w:r w:rsidRPr="008F4F92">
        <w:rPr>
          <w:rtl/>
        </w:rPr>
        <w:t xml:space="preserve"> و مواردی هم به صورت پراکنده و متفرّق از کلمات دیگران همچون مرحوم بروجردی و حضرت آقای شبیری زنجانی و ... نیز وجود دارد که </w:t>
      </w:r>
      <w:r w:rsidR="008A71EE" w:rsidRPr="008F4F92">
        <w:rPr>
          <w:rtl/>
        </w:rPr>
        <w:t>این‌ها</w:t>
      </w:r>
      <w:r w:rsidRPr="008F4F92">
        <w:rPr>
          <w:rtl/>
        </w:rPr>
        <w:t xml:space="preserve"> گردآوری شده و مجموعه </w:t>
      </w:r>
      <w:r w:rsidR="008A71EE" w:rsidRPr="008F4F92">
        <w:rPr>
          <w:rtl/>
        </w:rPr>
        <w:t>این‌ها</w:t>
      </w:r>
      <w:r w:rsidRPr="008F4F92">
        <w:rPr>
          <w:rtl/>
        </w:rPr>
        <w:t xml:space="preserve"> در اینجا به سرعت مرور</w:t>
      </w:r>
      <w:r w:rsidR="000724B1" w:rsidRPr="008F4F92">
        <w:rPr>
          <w:rtl/>
        </w:rPr>
        <w:t xml:space="preserve"> می‌</w:t>
      </w:r>
      <w:r w:rsidRPr="008F4F92">
        <w:rPr>
          <w:rtl/>
        </w:rPr>
        <w:t>شود</w:t>
      </w:r>
      <w:r w:rsidR="00626C45" w:rsidRPr="008F4F92">
        <w:rPr>
          <w:rtl/>
        </w:rPr>
        <w:t xml:space="preserve"> </w:t>
      </w:r>
      <w:r w:rsidR="00431EDB" w:rsidRPr="008F4F92">
        <w:rPr>
          <w:rtl/>
        </w:rPr>
        <w:t xml:space="preserve">که در واقع </w:t>
      </w:r>
      <w:r w:rsidR="008A71EE" w:rsidRPr="008F4F92">
        <w:rPr>
          <w:rtl/>
        </w:rPr>
        <w:t>این‌ها</w:t>
      </w:r>
      <w:r w:rsidR="00431EDB" w:rsidRPr="008F4F92">
        <w:rPr>
          <w:rtl/>
        </w:rPr>
        <w:t xml:space="preserve"> مجموعه قرائن و شواهدی است که به </w:t>
      </w:r>
      <w:r w:rsidR="00D30E3C" w:rsidRPr="008F4F92">
        <w:rPr>
          <w:rtl/>
        </w:rPr>
        <w:t>آن‌ها</w:t>
      </w:r>
      <w:r w:rsidR="00431EDB" w:rsidRPr="008F4F92">
        <w:rPr>
          <w:rtl/>
        </w:rPr>
        <w:t xml:space="preserve"> برای توثیق احمد ابن محمد ابن </w:t>
      </w:r>
      <w:r w:rsidR="002217E1" w:rsidRPr="008F4F92">
        <w:rPr>
          <w:rtl/>
        </w:rPr>
        <w:t>یحیی</w:t>
      </w:r>
      <w:r w:rsidR="00431EDB" w:rsidRPr="008F4F92">
        <w:rPr>
          <w:rtl/>
        </w:rPr>
        <w:t xml:space="preserve"> العطار القمّی استدلال شده است.</w:t>
      </w:r>
    </w:p>
    <w:p w:rsidR="00F3141B" w:rsidRPr="008F4F92" w:rsidRDefault="00C93566" w:rsidP="00F3141B">
      <w:pPr>
        <w:pStyle w:val="Heading5"/>
        <w:rPr>
          <w:rtl/>
        </w:rPr>
      </w:pPr>
      <w:bookmarkStart w:id="10" w:name="_Toc531775630"/>
      <w:r w:rsidRPr="008F4F92">
        <w:rPr>
          <w:rtl/>
        </w:rPr>
        <w:t>وجه اوّل</w:t>
      </w:r>
      <w:r w:rsidR="00FC5BE7" w:rsidRPr="008F4F92">
        <w:rPr>
          <w:rtl/>
        </w:rPr>
        <w:t>: ایشان از مشایخ صدوق و ...</w:t>
      </w:r>
      <w:r w:rsidR="000724B1" w:rsidRPr="008F4F92">
        <w:rPr>
          <w:rtl/>
        </w:rPr>
        <w:t xml:space="preserve"> می‌</w:t>
      </w:r>
      <w:r w:rsidR="00FC5BE7" w:rsidRPr="008F4F92">
        <w:rPr>
          <w:rtl/>
        </w:rPr>
        <w:t>باشد</w:t>
      </w:r>
      <w:bookmarkEnd w:id="10"/>
    </w:p>
    <w:p w:rsidR="00C93566" w:rsidRPr="008F4F92" w:rsidRDefault="00C93566" w:rsidP="00C93566">
      <w:pPr>
        <w:rPr>
          <w:rtl/>
        </w:rPr>
      </w:pPr>
      <w:r w:rsidRPr="008F4F92">
        <w:rPr>
          <w:rtl/>
        </w:rPr>
        <w:t>وجه اوّلی که برای تأیید و توثیق ایشان مطرح</w:t>
      </w:r>
      <w:r w:rsidR="000724B1" w:rsidRPr="008F4F92">
        <w:rPr>
          <w:rtl/>
        </w:rPr>
        <w:t xml:space="preserve"> می‌</w:t>
      </w:r>
      <w:r w:rsidRPr="008F4F92">
        <w:rPr>
          <w:rtl/>
        </w:rPr>
        <w:t>شود این است که احمد ابن محمد ابن یحیی قمّی از مشایخ صدوق و تلعکبری و احتمالاً مرحوم نجاشی</w:t>
      </w:r>
      <w:r w:rsidR="006C0DF2" w:rsidRPr="008F4F92">
        <w:rPr>
          <w:rtl/>
        </w:rPr>
        <w:t xml:space="preserve"> است. حال این مشایخ که در اینجا گفته</w:t>
      </w:r>
      <w:r w:rsidR="000724B1" w:rsidRPr="008F4F92">
        <w:rPr>
          <w:rtl/>
        </w:rPr>
        <w:t xml:space="preserve"> می‌</w:t>
      </w:r>
      <w:r w:rsidR="006C0DF2" w:rsidRPr="008F4F92">
        <w:rPr>
          <w:rtl/>
        </w:rPr>
        <w:t xml:space="preserve">شود صِرف شاگردی و استادی مطلق نیست (اگرچه </w:t>
      </w:r>
      <w:r w:rsidR="008A71EE" w:rsidRPr="008F4F92">
        <w:rPr>
          <w:rtl/>
        </w:rPr>
        <w:t>این‌ها</w:t>
      </w:r>
      <w:r w:rsidR="006C0DF2" w:rsidRPr="008F4F92">
        <w:rPr>
          <w:rtl/>
        </w:rPr>
        <w:t xml:space="preserve"> نیز کما بیش بوده است) بلکه مقصود در اینجا شیخ الاجازه بودن</w:t>
      </w:r>
      <w:r w:rsidR="000724B1" w:rsidRPr="008F4F92">
        <w:rPr>
          <w:rtl/>
        </w:rPr>
        <w:t xml:space="preserve"> می‌</w:t>
      </w:r>
      <w:r w:rsidR="006C0DF2" w:rsidRPr="008F4F92">
        <w:rPr>
          <w:rtl/>
        </w:rPr>
        <w:t>باشد و توضیح آن این است که:</w:t>
      </w:r>
    </w:p>
    <w:p w:rsidR="006C0DF2" w:rsidRPr="008F4F92" w:rsidRDefault="006C0DF2" w:rsidP="00C93566">
      <w:pPr>
        <w:rPr>
          <w:rtl/>
        </w:rPr>
      </w:pPr>
      <w:r w:rsidRPr="008F4F92">
        <w:rPr>
          <w:rtl/>
        </w:rPr>
        <w:t>یک شیخ الرّوایه</w:t>
      </w:r>
      <w:r w:rsidR="000724B1" w:rsidRPr="008F4F92">
        <w:rPr>
          <w:rtl/>
        </w:rPr>
        <w:t xml:space="preserve"> می‌</w:t>
      </w:r>
      <w:r w:rsidRPr="008F4F92">
        <w:rPr>
          <w:rtl/>
        </w:rPr>
        <w:t>باشد و یک شیخ الاجازه؛ شیخ الرّوایه آن است که کسی حدیثی نقل کرده و دیگری از او شنیده است، این شخصی که احادیثی را نقل کرده و دیگری هم از او احادیث را شنیده و بعد نقل</w:t>
      </w:r>
      <w:r w:rsidR="000724B1" w:rsidRPr="008F4F92">
        <w:rPr>
          <w:rtl/>
        </w:rPr>
        <w:t xml:space="preserve"> می‌</w:t>
      </w:r>
      <w:r w:rsidRPr="008F4F92">
        <w:rPr>
          <w:rtl/>
        </w:rPr>
        <w:t>کند به او شیخ الرّوایه</w:t>
      </w:r>
      <w:r w:rsidR="000724B1" w:rsidRPr="008F4F92">
        <w:rPr>
          <w:rtl/>
        </w:rPr>
        <w:t xml:space="preserve"> می‌</w:t>
      </w:r>
      <w:r w:rsidRPr="008F4F92">
        <w:rPr>
          <w:rtl/>
        </w:rPr>
        <w:t>گویند. مثلاً استادی احادیثی را گفته و شاگرد احادیث او را شنیده و پخش کرده است.</w:t>
      </w:r>
    </w:p>
    <w:p w:rsidR="006C0DF2" w:rsidRPr="008F4F92" w:rsidRDefault="006C0DF2" w:rsidP="00C93566">
      <w:pPr>
        <w:rPr>
          <w:rtl/>
        </w:rPr>
      </w:pPr>
      <w:r w:rsidRPr="008F4F92">
        <w:rPr>
          <w:rtl/>
        </w:rPr>
        <w:t>و اما شیخ الاجازه مرتبه بالاتری است به این معنا که آن شیخ این اجازه را داده است که شخص این کتاب یا این حدیث را نقل کند، به این معنا که با عنایت ویژه</w:t>
      </w:r>
      <w:r w:rsidR="000724B1" w:rsidRPr="008F4F92">
        <w:rPr>
          <w:rtl/>
        </w:rPr>
        <w:t xml:space="preserve">‌ای </w:t>
      </w:r>
      <w:r w:rsidRPr="008F4F92">
        <w:rPr>
          <w:rtl/>
        </w:rPr>
        <w:t xml:space="preserve">نقطه </w:t>
      </w:r>
      <w:r w:rsidR="0011721A" w:rsidRPr="008F4F92">
        <w:rPr>
          <w:rtl/>
        </w:rPr>
        <w:t>اتّکای</w:t>
      </w:r>
      <w:r w:rsidRPr="008F4F92">
        <w:rPr>
          <w:rtl/>
        </w:rPr>
        <w:t xml:space="preserve"> این شاگرد شده است که تا امروز نیز این اجازات روایی و </w:t>
      </w:r>
      <w:r w:rsidR="008A71EE" w:rsidRPr="008F4F92">
        <w:rPr>
          <w:rtl/>
        </w:rPr>
        <w:t>این‌ها</w:t>
      </w:r>
      <w:r w:rsidRPr="008F4F92">
        <w:rPr>
          <w:rtl/>
        </w:rPr>
        <w:t xml:space="preserve"> وجود دارد علیرغم اینکه وسائل و اصول کافی و ... کتب مشهور</w:t>
      </w:r>
      <w:r w:rsidR="000724B1" w:rsidRPr="008F4F92">
        <w:rPr>
          <w:rtl/>
        </w:rPr>
        <w:t xml:space="preserve"> می‌</w:t>
      </w:r>
      <w:r w:rsidRPr="008F4F92">
        <w:rPr>
          <w:rtl/>
        </w:rPr>
        <w:t xml:space="preserve">باشد غیر از آن همچنان این سلسله استادی و شاگردی و اجازه روایت هم وجود دارد. </w:t>
      </w:r>
      <w:r w:rsidR="00AA03E8" w:rsidRPr="008F4F92">
        <w:rPr>
          <w:rtl/>
        </w:rPr>
        <w:t>به‌عنوان‌مثال</w:t>
      </w:r>
      <w:r w:rsidRPr="008F4F92">
        <w:rPr>
          <w:rtl/>
        </w:rPr>
        <w:t xml:space="preserve"> مرحوم آقای نجفی رضوان الله تعالی علیه از استاد خود اجازه داشته و به بسیاری از افراد اجازه داده است. پس این شیخ اجازه به این معنا است که مثلاً این کتاب یا این مجموعه روایات را با عنایت و با دقّت به شاگردی</w:t>
      </w:r>
      <w:r w:rsidR="000724B1" w:rsidRPr="008F4F92">
        <w:rPr>
          <w:rtl/>
        </w:rPr>
        <w:t xml:space="preserve"> می‌</w:t>
      </w:r>
      <w:r w:rsidRPr="008F4F92">
        <w:rPr>
          <w:rtl/>
        </w:rPr>
        <w:t>سپارند و به او اجازه</w:t>
      </w:r>
      <w:r w:rsidR="000724B1" w:rsidRPr="008F4F92">
        <w:rPr>
          <w:rtl/>
        </w:rPr>
        <w:t xml:space="preserve"> می‌</w:t>
      </w:r>
      <w:r w:rsidRPr="008F4F92">
        <w:rPr>
          <w:rtl/>
        </w:rPr>
        <w:t>دهند که این را منتقل کند که این صورت مؤونه بیشتری دارد نسبت به صورت قبل که فقط کسی حدیثی را نقل</w:t>
      </w:r>
      <w:r w:rsidR="000724B1" w:rsidRPr="008F4F92">
        <w:rPr>
          <w:rtl/>
        </w:rPr>
        <w:t xml:space="preserve"> می‌</w:t>
      </w:r>
      <w:r w:rsidRPr="008F4F92">
        <w:rPr>
          <w:rtl/>
        </w:rPr>
        <w:t>کند و دیگری آن را شنیده و نقل</w:t>
      </w:r>
      <w:r w:rsidR="000724B1" w:rsidRPr="008F4F92">
        <w:rPr>
          <w:rtl/>
        </w:rPr>
        <w:t xml:space="preserve"> می‌</w:t>
      </w:r>
      <w:r w:rsidRPr="008F4F92">
        <w:rPr>
          <w:rtl/>
        </w:rPr>
        <w:t xml:space="preserve">کند، خیر در اینجا با یک رابطه خاص استادی و شاگردی </w:t>
      </w:r>
      <w:r w:rsidR="00FC5BE7" w:rsidRPr="008F4F92">
        <w:rPr>
          <w:rtl/>
        </w:rPr>
        <w:t>این اجازه داده</w:t>
      </w:r>
      <w:r w:rsidR="000724B1" w:rsidRPr="008F4F92">
        <w:rPr>
          <w:rtl/>
        </w:rPr>
        <w:t xml:space="preserve"> می‌</w:t>
      </w:r>
      <w:r w:rsidR="00FC5BE7" w:rsidRPr="008F4F92">
        <w:rPr>
          <w:rtl/>
        </w:rPr>
        <w:t xml:space="preserve">شود که این </w:t>
      </w:r>
      <w:r w:rsidR="00FC5BE7" w:rsidRPr="008F4F92">
        <w:rPr>
          <w:rtl/>
        </w:rPr>
        <w:lastRenderedPageBreak/>
        <w:t>کتاب یا این مجموعه روایت با این سلسله سند و به همین صورت و اجازه از اساتید خود نقل</w:t>
      </w:r>
      <w:r w:rsidR="000724B1" w:rsidRPr="008F4F92">
        <w:rPr>
          <w:rtl/>
        </w:rPr>
        <w:t xml:space="preserve"> می‌</w:t>
      </w:r>
      <w:r w:rsidR="00FC5BE7" w:rsidRPr="008F4F92">
        <w:rPr>
          <w:rtl/>
        </w:rPr>
        <w:t>کنم و این را به تو</w:t>
      </w:r>
      <w:r w:rsidR="000724B1" w:rsidRPr="008F4F92">
        <w:rPr>
          <w:rtl/>
        </w:rPr>
        <w:t xml:space="preserve"> می‌</w:t>
      </w:r>
      <w:r w:rsidR="00FC5BE7" w:rsidRPr="008F4F92">
        <w:rPr>
          <w:rtl/>
        </w:rPr>
        <w:t>سپارم و تو هم</w:t>
      </w:r>
      <w:r w:rsidR="000724B1" w:rsidRPr="008F4F92">
        <w:rPr>
          <w:rtl/>
        </w:rPr>
        <w:t xml:space="preserve"> می‌</w:t>
      </w:r>
      <w:r w:rsidR="00FC5BE7" w:rsidRPr="008F4F92">
        <w:rPr>
          <w:rtl/>
        </w:rPr>
        <w:t>توانی به دیگری بسپاری.</w:t>
      </w:r>
    </w:p>
    <w:p w:rsidR="00FC5BE7" w:rsidRPr="008F4F92" w:rsidRDefault="00FC5BE7" w:rsidP="00C93566">
      <w:pPr>
        <w:rPr>
          <w:rtl/>
        </w:rPr>
      </w:pPr>
      <w:r w:rsidRPr="008F4F92">
        <w:rPr>
          <w:rtl/>
        </w:rPr>
        <w:t xml:space="preserve">این وجه اوّلی است در اینجا نقل شده است که احمد ابن محمد ابن یحیی عطّار از مشایخ صدوق و احیاناً حتّی نجاشی و امثال </w:t>
      </w:r>
      <w:r w:rsidR="008A71EE" w:rsidRPr="008F4F92">
        <w:rPr>
          <w:rtl/>
        </w:rPr>
        <w:t>این‌ها</w:t>
      </w:r>
      <w:r w:rsidR="000724B1" w:rsidRPr="008F4F92">
        <w:rPr>
          <w:rtl/>
        </w:rPr>
        <w:t xml:space="preserve"> می‌</w:t>
      </w:r>
      <w:r w:rsidRPr="008F4F92">
        <w:rPr>
          <w:rtl/>
        </w:rPr>
        <w:t>باشد.</w:t>
      </w:r>
    </w:p>
    <w:p w:rsidR="008F56F8" w:rsidRPr="008F4F92" w:rsidRDefault="008F56F8" w:rsidP="008F56F8">
      <w:pPr>
        <w:rPr>
          <w:rtl/>
        </w:rPr>
      </w:pPr>
      <w:r w:rsidRPr="008F4F92">
        <w:rPr>
          <w:rtl/>
        </w:rPr>
        <w:t>این یک وجه بود که کبرای آن</w:t>
      </w:r>
      <w:r w:rsidR="000724B1" w:rsidRPr="008F4F92">
        <w:rPr>
          <w:rtl/>
        </w:rPr>
        <w:t xml:space="preserve"> می‌</w:t>
      </w:r>
      <w:r w:rsidRPr="008F4F92">
        <w:rPr>
          <w:rtl/>
        </w:rPr>
        <w:t xml:space="preserve">شود اینکه: شیخ اجازه مرحوم صدوق و نجاشی و امثال </w:t>
      </w:r>
      <w:r w:rsidR="008A71EE" w:rsidRPr="008F4F92">
        <w:rPr>
          <w:rtl/>
        </w:rPr>
        <w:t>این‌ها</w:t>
      </w:r>
      <w:r w:rsidRPr="008F4F92">
        <w:rPr>
          <w:rtl/>
        </w:rPr>
        <w:t xml:space="preserve"> معتبر</w:t>
      </w:r>
      <w:r w:rsidR="000724B1" w:rsidRPr="008F4F92">
        <w:rPr>
          <w:rtl/>
        </w:rPr>
        <w:t xml:space="preserve"> می‌</w:t>
      </w:r>
      <w:r w:rsidRPr="008F4F92">
        <w:rPr>
          <w:rtl/>
        </w:rPr>
        <w:t xml:space="preserve">باشند چراکه صدوق و شیخ و نجاشی و ... </w:t>
      </w:r>
      <w:r w:rsidR="008A71EE" w:rsidRPr="008F4F92">
        <w:rPr>
          <w:rtl/>
        </w:rPr>
        <w:t>این‌ها</w:t>
      </w:r>
      <w:r w:rsidRPr="008F4F92">
        <w:rPr>
          <w:rtl/>
        </w:rPr>
        <w:t xml:space="preserve"> </w:t>
      </w:r>
      <w:r w:rsidR="0011721A" w:rsidRPr="008F4F92">
        <w:rPr>
          <w:rtl/>
        </w:rPr>
        <w:t>شخصیت‌های</w:t>
      </w:r>
      <w:r w:rsidRPr="008F4F92">
        <w:rPr>
          <w:rtl/>
        </w:rPr>
        <w:t xml:space="preserve"> برجسته</w:t>
      </w:r>
      <w:r w:rsidR="000724B1" w:rsidRPr="008F4F92">
        <w:rPr>
          <w:rtl/>
        </w:rPr>
        <w:t xml:space="preserve">‌ای </w:t>
      </w:r>
      <w:r w:rsidRPr="008F4F92">
        <w:rPr>
          <w:rtl/>
        </w:rPr>
        <w:t xml:space="preserve">هستند که اگر </w:t>
      </w:r>
      <w:r w:rsidR="008A71EE" w:rsidRPr="008F4F92">
        <w:rPr>
          <w:rtl/>
        </w:rPr>
        <w:t>این‌ها</w:t>
      </w:r>
      <w:r w:rsidRPr="008F4F92">
        <w:rPr>
          <w:rtl/>
        </w:rPr>
        <w:t xml:space="preserve"> به استاد معیّنی مراجعه</w:t>
      </w:r>
      <w:r w:rsidR="000724B1" w:rsidRPr="008F4F92">
        <w:rPr>
          <w:rtl/>
        </w:rPr>
        <w:t xml:space="preserve"> می‌</w:t>
      </w:r>
      <w:r w:rsidRPr="008F4F92">
        <w:rPr>
          <w:rtl/>
        </w:rPr>
        <w:t xml:space="preserve">کنند و استاد به صورت خاص به </w:t>
      </w:r>
      <w:r w:rsidR="00D30E3C" w:rsidRPr="008F4F92">
        <w:rPr>
          <w:rtl/>
        </w:rPr>
        <w:t>آن‌ها</w:t>
      </w:r>
      <w:r w:rsidRPr="008F4F92">
        <w:rPr>
          <w:rtl/>
        </w:rPr>
        <w:t xml:space="preserve"> اجازه</w:t>
      </w:r>
      <w:r w:rsidR="000724B1" w:rsidRPr="008F4F92">
        <w:rPr>
          <w:rtl/>
        </w:rPr>
        <w:t xml:space="preserve"> می‌</w:t>
      </w:r>
      <w:r w:rsidRPr="008F4F92">
        <w:rPr>
          <w:rtl/>
        </w:rPr>
        <w:t>دهد مشخص</w:t>
      </w:r>
      <w:r w:rsidR="000724B1" w:rsidRPr="008F4F92">
        <w:rPr>
          <w:rtl/>
        </w:rPr>
        <w:t xml:space="preserve"> می‌</w:t>
      </w:r>
      <w:r w:rsidRPr="008F4F92">
        <w:rPr>
          <w:rtl/>
        </w:rPr>
        <w:t>گردد که این استاد مورد اعتماد صدوق و بزرگانی از این قبیل</w:t>
      </w:r>
      <w:r w:rsidR="000724B1" w:rsidRPr="008F4F92">
        <w:rPr>
          <w:rtl/>
        </w:rPr>
        <w:t xml:space="preserve"> می‌</w:t>
      </w:r>
      <w:r w:rsidRPr="008F4F92">
        <w:rPr>
          <w:rtl/>
        </w:rPr>
        <w:t>باشد</w:t>
      </w:r>
      <w:r w:rsidR="00626C45" w:rsidRPr="008F4F92">
        <w:rPr>
          <w:rtl/>
        </w:rPr>
        <w:t>؛ و</w:t>
      </w:r>
      <w:r w:rsidRPr="008F4F92">
        <w:rPr>
          <w:rtl/>
        </w:rPr>
        <w:t xml:space="preserve"> </w:t>
      </w:r>
      <w:r w:rsidR="0011721A" w:rsidRPr="008F4F92">
        <w:rPr>
          <w:rtl/>
        </w:rPr>
        <w:t>به‌طور</w:t>
      </w:r>
      <w:r w:rsidRPr="008F4F92">
        <w:rPr>
          <w:rtl/>
        </w:rPr>
        <w:t xml:space="preserve"> کل اینکه کسی از دیگری اجازه بگیرد به این معنا است که برای او بهاء و ارزشی قائل است و به نحوی به دلالت التزامی و ضمنی او را توثیق</w:t>
      </w:r>
      <w:r w:rsidR="000724B1" w:rsidRPr="008F4F92">
        <w:rPr>
          <w:rtl/>
        </w:rPr>
        <w:t xml:space="preserve"> می‌</w:t>
      </w:r>
      <w:r w:rsidRPr="008F4F92">
        <w:rPr>
          <w:rtl/>
        </w:rPr>
        <w:t>کند</w:t>
      </w:r>
      <w:r w:rsidR="000663BB" w:rsidRPr="008F4F92">
        <w:rPr>
          <w:rtl/>
        </w:rPr>
        <w:t>.</w:t>
      </w:r>
    </w:p>
    <w:p w:rsidR="00E7211D" w:rsidRPr="008F4F92" w:rsidRDefault="0085035D" w:rsidP="006872FB">
      <w:pPr>
        <w:pStyle w:val="Heading6"/>
        <w:rPr>
          <w:rtl/>
        </w:rPr>
      </w:pPr>
      <w:bookmarkStart w:id="11" w:name="_Toc531775631"/>
      <w:r w:rsidRPr="008F4F92">
        <w:rPr>
          <w:rtl/>
        </w:rPr>
        <w:t xml:space="preserve">مناقشه </w:t>
      </w:r>
      <w:r w:rsidR="00BE6F33" w:rsidRPr="008F4F92">
        <w:rPr>
          <w:rtl/>
        </w:rPr>
        <w:t>کبروی: صرف شیخ الاجازه بودن دلیل بر توثیق نیست</w:t>
      </w:r>
      <w:bookmarkEnd w:id="11"/>
    </w:p>
    <w:p w:rsidR="000663BB" w:rsidRPr="008F4F92" w:rsidRDefault="000663BB" w:rsidP="008F56F8">
      <w:pPr>
        <w:rPr>
          <w:rtl/>
        </w:rPr>
      </w:pPr>
      <w:r w:rsidRPr="008F4F92">
        <w:rPr>
          <w:rtl/>
        </w:rPr>
        <w:t xml:space="preserve">به این وجه اوّل مرحوم خوئی و برخی دیگر جواب کبروی </w:t>
      </w:r>
      <w:r w:rsidR="0011721A" w:rsidRPr="008F4F92">
        <w:rPr>
          <w:rtl/>
        </w:rPr>
        <w:t>داده‌اند</w:t>
      </w:r>
      <w:r w:rsidRPr="008F4F92">
        <w:rPr>
          <w:rtl/>
        </w:rPr>
        <w:t xml:space="preserve"> و آن اینکه اصلاً این کبری مورد قبول نیست چرا که صرف اینکه کسی شیخ الاجازه کسی بشود به این معنا نیست که او را توثیق</w:t>
      </w:r>
      <w:r w:rsidR="000724B1" w:rsidRPr="008F4F92">
        <w:rPr>
          <w:rtl/>
        </w:rPr>
        <w:t xml:space="preserve"> می‌</w:t>
      </w:r>
      <w:r w:rsidRPr="008F4F92">
        <w:rPr>
          <w:rtl/>
        </w:rPr>
        <w:t xml:space="preserve">کند و احتمالاً مرحوم خوئی این مطلب را نیز </w:t>
      </w:r>
      <w:r w:rsidR="00AA03E8" w:rsidRPr="008F4F92">
        <w:rPr>
          <w:rtl/>
        </w:rPr>
        <w:t>فرموده‌اند</w:t>
      </w:r>
      <w:r w:rsidRPr="008F4F92">
        <w:rPr>
          <w:rtl/>
        </w:rPr>
        <w:t xml:space="preserve"> که این بحث شیخ الاجازه در اهل سنّت و در افراد مختلف وجود دارد که کسی نزد دیگری</w:t>
      </w:r>
      <w:r w:rsidR="000724B1" w:rsidRPr="008F4F92">
        <w:rPr>
          <w:rtl/>
        </w:rPr>
        <w:t xml:space="preserve"> می‌</w:t>
      </w:r>
      <w:r w:rsidRPr="008F4F92">
        <w:rPr>
          <w:rtl/>
        </w:rPr>
        <w:t>رفته و او اجازه نقل کتاب یا روایت و یا چیز دیگری را برای او صادر</w:t>
      </w:r>
      <w:r w:rsidR="000724B1" w:rsidRPr="008F4F92">
        <w:rPr>
          <w:rtl/>
        </w:rPr>
        <w:t xml:space="preserve"> می‌</w:t>
      </w:r>
      <w:r w:rsidRPr="008F4F92">
        <w:rPr>
          <w:rtl/>
        </w:rPr>
        <w:t xml:space="preserve">کرده و لذا صِرف این شاگردی و استادی و اجازه نقل حدیث و کتاب و امثال </w:t>
      </w:r>
      <w:r w:rsidR="008A71EE" w:rsidRPr="008F4F92">
        <w:rPr>
          <w:rtl/>
        </w:rPr>
        <w:t>این‌ها</w:t>
      </w:r>
      <w:r w:rsidR="000724B1" w:rsidRPr="008F4F92">
        <w:rPr>
          <w:rtl/>
        </w:rPr>
        <w:t xml:space="preserve"> نمی‌</w:t>
      </w:r>
      <w:r w:rsidRPr="008F4F92">
        <w:rPr>
          <w:rtl/>
        </w:rPr>
        <w:t xml:space="preserve">تواند دلالت بر توثیق شیخ مُجیز توسّط مستجیز </w:t>
      </w:r>
      <w:r w:rsidR="000F06C8" w:rsidRPr="008F4F92">
        <w:rPr>
          <w:rtl/>
        </w:rPr>
        <w:t>–که شاگرد باشد- به شمار بیاید. بله امثال صدوق و نجاشی و دیگران ممکن است از مشایخی اجازاتی داشته باشند که اصلاً مذهبشان متفاوت باشد و یا اصلاً قبول نداشته باشند.</w:t>
      </w:r>
    </w:p>
    <w:p w:rsidR="000B7578" w:rsidRPr="008F4F92" w:rsidRDefault="000F06C8" w:rsidP="00E7211D">
      <w:pPr>
        <w:rPr>
          <w:rtl/>
        </w:rPr>
      </w:pPr>
      <w:r w:rsidRPr="008F4F92">
        <w:rPr>
          <w:rtl/>
        </w:rPr>
        <w:t>پس این اشکال کبروی بود که گفته شد اصلاً صرف شیخ الاجازه یک بزرگی بودن حاکی و حاوی توثیق آن شیخ نبوده و در واقع حکایت از توثیق</w:t>
      </w:r>
      <w:r w:rsidR="000724B1" w:rsidRPr="008F4F92">
        <w:rPr>
          <w:rtl/>
        </w:rPr>
        <w:t xml:space="preserve"> نمی‌</w:t>
      </w:r>
      <w:r w:rsidRPr="008F4F92">
        <w:rPr>
          <w:rtl/>
        </w:rPr>
        <w:t xml:space="preserve">کند ضمن اینکه مرحوم خوئی راجع به اینکه شیخ نجاشی هم اصلاً </w:t>
      </w:r>
      <w:r w:rsidR="000B7578" w:rsidRPr="008F4F92">
        <w:rPr>
          <w:rtl/>
        </w:rPr>
        <w:t xml:space="preserve">هستند یا خیر تردیدی دارند که در مورد این مطلب چندان بررسی نکردیم که برای ما محرز گردد که کدام درست است، اما اصل کبروی این مسأله </w:t>
      </w:r>
      <w:r w:rsidR="008A71EE" w:rsidRPr="008F4F92">
        <w:rPr>
          <w:rtl/>
        </w:rPr>
        <w:t>محل</w:t>
      </w:r>
      <w:r w:rsidR="000B7578" w:rsidRPr="008F4F92">
        <w:rPr>
          <w:rtl/>
        </w:rPr>
        <w:t xml:space="preserve"> خدشه قرار گرفته است</w:t>
      </w:r>
      <w:r w:rsidR="00626C45" w:rsidRPr="008F4F92">
        <w:rPr>
          <w:rtl/>
        </w:rPr>
        <w:t xml:space="preserve">؛ </w:t>
      </w:r>
      <w:r w:rsidR="00E7211D" w:rsidRPr="008F4F92">
        <w:rPr>
          <w:rtl/>
        </w:rPr>
        <w:t xml:space="preserve">اما </w:t>
      </w:r>
      <w:r w:rsidR="000B7578" w:rsidRPr="008F4F92">
        <w:rPr>
          <w:rtl/>
        </w:rPr>
        <w:t xml:space="preserve">به لحاظ صغروی اینکه شیخ صدوق است که از او نقل کرده و او اجازاتی به ایشان داده است </w:t>
      </w:r>
      <w:r w:rsidR="00E7211D" w:rsidRPr="008F4F92">
        <w:rPr>
          <w:rtl/>
        </w:rPr>
        <w:t>علی الظّاهر بحثی نیست.</w:t>
      </w:r>
    </w:p>
    <w:p w:rsidR="00BE6F33" w:rsidRPr="008F4F92" w:rsidRDefault="00BE6F33" w:rsidP="00E7211D">
      <w:pPr>
        <w:rPr>
          <w:rtl/>
        </w:rPr>
      </w:pPr>
      <w:r w:rsidRPr="008F4F92">
        <w:rPr>
          <w:rtl/>
        </w:rPr>
        <w:t xml:space="preserve">پس این یک بحث </w:t>
      </w:r>
      <w:r w:rsidR="00B137A0" w:rsidRPr="008F4F92">
        <w:rPr>
          <w:rtl/>
        </w:rPr>
        <w:t>بود که آیا شیخ الاجازه بودن و استاد کسی بودن دلیل بر توثیق شخص</w:t>
      </w:r>
      <w:r w:rsidR="000724B1" w:rsidRPr="008F4F92">
        <w:rPr>
          <w:rtl/>
        </w:rPr>
        <w:t xml:space="preserve"> می‌</w:t>
      </w:r>
      <w:r w:rsidR="00B137A0" w:rsidRPr="008F4F92">
        <w:rPr>
          <w:rtl/>
        </w:rPr>
        <w:t xml:space="preserve">باشد یا خیر؟ که </w:t>
      </w:r>
      <w:r w:rsidR="008A71EE" w:rsidRPr="008F4F92">
        <w:rPr>
          <w:rtl/>
        </w:rPr>
        <w:t>محل</w:t>
      </w:r>
      <w:r w:rsidR="00B137A0" w:rsidRPr="008F4F92">
        <w:rPr>
          <w:rtl/>
        </w:rPr>
        <w:t xml:space="preserve"> بحث و کلام بوده که به زمان و </w:t>
      </w:r>
      <w:r w:rsidR="008A71EE" w:rsidRPr="008F4F92">
        <w:rPr>
          <w:rtl/>
        </w:rPr>
        <w:t>محل</w:t>
      </w:r>
      <w:r w:rsidR="00B137A0" w:rsidRPr="008F4F92">
        <w:rPr>
          <w:rtl/>
        </w:rPr>
        <w:t xml:space="preserve"> خود حواله</w:t>
      </w:r>
      <w:r w:rsidR="000724B1" w:rsidRPr="008F4F92">
        <w:rPr>
          <w:rtl/>
        </w:rPr>
        <w:t xml:space="preserve"> می‌</w:t>
      </w:r>
      <w:r w:rsidR="00B137A0" w:rsidRPr="008F4F92">
        <w:rPr>
          <w:rtl/>
        </w:rPr>
        <w:t>شود به این معنا که به نظر ما مجموعه این وجوه وقتی در کنار هم قرار بگیرند در اینجا اثرگذار است ولو اینکه به تنهایی اثر نداشته باشند</w:t>
      </w:r>
      <w:r w:rsidR="00626C45" w:rsidRPr="008F4F92">
        <w:rPr>
          <w:rtl/>
        </w:rPr>
        <w:t xml:space="preserve">؛ </w:t>
      </w:r>
      <w:r w:rsidR="00B137A0" w:rsidRPr="008F4F92">
        <w:rPr>
          <w:rtl/>
        </w:rPr>
        <w:t xml:space="preserve">اما صِرف همین یک جهت اگر </w:t>
      </w:r>
      <w:r w:rsidR="0011721A" w:rsidRPr="008F4F92">
        <w:rPr>
          <w:rtl/>
        </w:rPr>
        <w:t>بنا</w:t>
      </w:r>
      <w:r w:rsidR="00B137A0" w:rsidRPr="008F4F92">
        <w:rPr>
          <w:rtl/>
        </w:rPr>
        <w:t xml:space="preserve"> باشد شاید بتوان گفت که فرمایش مرحوم خوئی درست است چراکه صِرف شیخ الاجازه بودن و یا استاد و شاگردی چندان مشخص نیست که توثیق را درست کند، به این معنا که اگر در جایی فقط همین یک علامت و این یک وجه وجود داشته باشد بعید است که با این وجه اعتماد و توثیق حاصل شود.</w:t>
      </w:r>
    </w:p>
    <w:p w:rsidR="00B4409B" w:rsidRPr="008F4F92" w:rsidRDefault="00031E1F" w:rsidP="00E7211D">
      <w:pPr>
        <w:rPr>
          <w:rtl/>
        </w:rPr>
      </w:pPr>
      <w:r w:rsidRPr="008F4F92">
        <w:rPr>
          <w:rtl/>
        </w:rPr>
        <w:lastRenderedPageBreak/>
        <w:t xml:space="preserve">سؤال: </w:t>
      </w:r>
      <w:r w:rsidR="00E028F5" w:rsidRPr="008F4F92">
        <w:rPr>
          <w:rtl/>
        </w:rPr>
        <w:t>آیا</w:t>
      </w:r>
      <w:r w:rsidR="000724B1" w:rsidRPr="008F4F92">
        <w:rPr>
          <w:rtl/>
        </w:rPr>
        <w:t xml:space="preserve"> می‌</w:t>
      </w:r>
      <w:r w:rsidR="00E028F5" w:rsidRPr="008F4F92">
        <w:rPr>
          <w:rtl/>
        </w:rPr>
        <w:t>توان در اینجا چنین گفت که باید ملاحظه شود که چه کسی شخص را شیخ الاجازه معرّفی</w:t>
      </w:r>
      <w:r w:rsidR="000724B1" w:rsidRPr="008F4F92">
        <w:rPr>
          <w:rtl/>
        </w:rPr>
        <w:t xml:space="preserve"> می‌</w:t>
      </w:r>
      <w:r w:rsidR="00E028F5" w:rsidRPr="008F4F92">
        <w:rPr>
          <w:rtl/>
        </w:rPr>
        <w:t>کند، به این بیان که اگر کسی که ادعای شیخ الاجازه</w:t>
      </w:r>
      <w:r w:rsidR="000724B1" w:rsidRPr="008F4F92">
        <w:rPr>
          <w:rtl/>
        </w:rPr>
        <w:t xml:space="preserve"> می‌</w:t>
      </w:r>
      <w:r w:rsidR="00E028F5" w:rsidRPr="008F4F92">
        <w:rPr>
          <w:rtl/>
        </w:rPr>
        <w:t>کند فردی سهل گیر باشد پس</w:t>
      </w:r>
      <w:r w:rsidR="000724B1" w:rsidRPr="008F4F92">
        <w:rPr>
          <w:rtl/>
        </w:rPr>
        <w:t xml:space="preserve"> نمی‌</w:t>
      </w:r>
      <w:r w:rsidR="00E028F5" w:rsidRPr="008F4F92">
        <w:rPr>
          <w:rtl/>
        </w:rPr>
        <w:t xml:space="preserve">توان به حرف او اعتماد کرد و اگر کسی در این اجازه </w:t>
      </w:r>
      <w:r w:rsidR="0011721A" w:rsidRPr="008F4F92">
        <w:rPr>
          <w:rtl/>
        </w:rPr>
        <w:t>سخت‌گیر</w:t>
      </w:r>
      <w:r w:rsidR="00E028F5" w:rsidRPr="008F4F92">
        <w:rPr>
          <w:rtl/>
        </w:rPr>
        <w:t xml:space="preserve"> باشد</w:t>
      </w:r>
      <w:r w:rsidR="000724B1" w:rsidRPr="008F4F92">
        <w:rPr>
          <w:rtl/>
        </w:rPr>
        <w:t xml:space="preserve"> می‌</w:t>
      </w:r>
      <w:r w:rsidR="00E028F5" w:rsidRPr="008F4F92">
        <w:rPr>
          <w:rtl/>
        </w:rPr>
        <w:t>توان کلام او را پذیرفت؟</w:t>
      </w:r>
      <w:r w:rsidR="007E37C1" w:rsidRPr="008F4F92">
        <w:rPr>
          <w:rtl/>
        </w:rPr>
        <w:t xml:space="preserve"> چرا که وقتی کسی همچون مرحوم صدوق در فقه خود</w:t>
      </w:r>
      <w:r w:rsidR="000724B1" w:rsidRPr="008F4F92">
        <w:rPr>
          <w:rtl/>
        </w:rPr>
        <w:t xml:space="preserve"> می‌</w:t>
      </w:r>
      <w:r w:rsidR="007E37C1" w:rsidRPr="008F4F92">
        <w:rPr>
          <w:rtl/>
        </w:rPr>
        <w:t xml:space="preserve">خواهند به روایتی استناد کنند و از آن استفاده کنند قاعدتاً اعتمادی به این شخص دارند که </w:t>
      </w:r>
      <w:r w:rsidR="0010792C" w:rsidRPr="008F4F92">
        <w:rPr>
          <w:rtl/>
        </w:rPr>
        <w:t>از روایت او استفاده</w:t>
      </w:r>
      <w:r w:rsidR="000724B1" w:rsidRPr="008F4F92">
        <w:rPr>
          <w:rtl/>
        </w:rPr>
        <w:t xml:space="preserve"> می‌</w:t>
      </w:r>
      <w:r w:rsidR="0010792C" w:rsidRPr="008F4F92">
        <w:rPr>
          <w:rtl/>
        </w:rPr>
        <w:t>کنند!</w:t>
      </w:r>
    </w:p>
    <w:p w:rsidR="00031E1F" w:rsidRPr="008F4F92" w:rsidRDefault="00031E1F" w:rsidP="00E7211D">
      <w:pPr>
        <w:rPr>
          <w:rtl/>
        </w:rPr>
      </w:pPr>
      <w:r w:rsidRPr="008F4F92">
        <w:rPr>
          <w:rtl/>
        </w:rPr>
        <w:t>جواب: بله، اما عرض در اینجا این است که اگر فقط همین یک علامت در راوی وجود داشته باشد اطمینان و اعتمادش سخت</w:t>
      </w:r>
      <w:r w:rsidR="000724B1" w:rsidRPr="008F4F92">
        <w:rPr>
          <w:rtl/>
        </w:rPr>
        <w:t xml:space="preserve"> می‌</w:t>
      </w:r>
      <w:r w:rsidRPr="008F4F92">
        <w:rPr>
          <w:rtl/>
        </w:rPr>
        <w:t xml:space="preserve">باشد. لکن نکته شما نکته درستی است که ممکن است کسی ادعا کند که شیخ الاجازه </w:t>
      </w:r>
      <w:r w:rsidR="0011721A" w:rsidRPr="008F4F92">
        <w:rPr>
          <w:rtl/>
        </w:rPr>
        <w:t>مطلقاً</w:t>
      </w:r>
      <w:r w:rsidRPr="008F4F92">
        <w:rPr>
          <w:rtl/>
        </w:rPr>
        <w:t xml:space="preserve"> قبول نیست و در نقطه مقابل ممکن است کسی بگوید </w:t>
      </w:r>
      <w:r w:rsidR="0011721A" w:rsidRPr="008F4F92">
        <w:rPr>
          <w:rtl/>
        </w:rPr>
        <w:t>مطلقاً</w:t>
      </w:r>
      <w:r w:rsidRPr="008F4F92">
        <w:rPr>
          <w:rtl/>
        </w:rPr>
        <w:t xml:space="preserve"> علامت توثیق</w:t>
      </w:r>
      <w:r w:rsidR="000724B1" w:rsidRPr="008F4F92">
        <w:rPr>
          <w:rtl/>
        </w:rPr>
        <w:t xml:space="preserve"> می‌</w:t>
      </w:r>
      <w:r w:rsidRPr="008F4F92">
        <w:rPr>
          <w:rtl/>
        </w:rPr>
        <w:t>باشد و همچنین ممکن است کسی نظر تفصیل بدهد به این بیان که باید دید این شخص شیخ الاجازه کدام بزرگ است و چه کسی از او نقل</w:t>
      </w:r>
      <w:r w:rsidR="000724B1" w:rsidRPr="008F4F92">
        <w:rPr>
          <w:rtl/>
        </w:rPr>
        <w:t xml:space="preserve"> می‌</w:t>
      </w:r>
      <w:r w:rsidRPr="008F4F92">
        <w:rPr>
          <w:rtl/>
        </w:rPr>
        <w:t xml:space="preserve">کند، اگر یک شخص سهل گیری در نقل و اجازه باشد باید گفت دلالت ندارد اما اگر شخص </w:t>
      </w:r>
      <w:r w:rsidR="0011721A" w:rsidRPr="008F4F92">
        <w:rPr>
          <w:rtl/>
        </w:rPr>
        <w:t>سخت‌گیر</w:t>
      </w:r>
      <w:r w:rsidRPr="008F4F92">
        <w:rPr>
          <w:rtl/>
        </w:rPr>
        <w:t xml:space="preserve">ی باشد دلالت دارد و در مورد مرحوم صدوق باید گفت که ایشان </w:t>
      </w:r>
      <w:r w:rsidR="0011721A" w:rsidRPr="008F4F92">
        <w:rPr>
          <w:rtl/>
        </w:rPr>
        <w:t>سخت‌گیر</w:t>
      </w:r>
      <w:r w:rsidRPr="008F4F92">
        <w:rPr>
          <w:rtl/>
        </w:rPr>
        <w:t xml:space="preserve">ی </w:t>
      </w:r>
      <w:r w:rsidR="00AA03E8" w:rsidRPr="008F4F92">
        <w:rPr>
          <w:rtl/>
        </w:rPr>
        <w:t>داشته‌اند</w:t>
      </w:r>
      <w:r w:rsidRPr="008F4F92">
        <w:rPr>
          <w:rtl/>
        </w:rPr>
        <w:t xml:space="preserve"> اما </w:t>
      </w:r>
      <w:r w:rsidR="0011721A" w:rsidRPr="008F4F92">
        <w:rPr>
          <w:rtl/>
        </w:rPr>
        <w:t>مع‌ذلک</w:t>
      </w:r>
      <w:r w:rsidRPr="008F4F92">
        <w:rPr>
          <w:rtl/>
        </w:rPr>
        <w:t xml:space="preserve"> اینکه به صرف این بشود با همین یک علامت بتوان فردی را معتبر کرد تا حدودی دشوار</w:t>
      </w:r>
      <w:r w:rsidR="000724B1" w:rsidRPr="008F4F92">
        <w:rPr>
          <w:rtl/>
        </w:rPr>
        <w:t xml:space="preserve"> می‌</w:t>
      </w:r>
      <w:r w:rsidRPr="008F4F92">
        <w:rPr>
          <w:rtl/>
        </w:rPr>
        <w:t>باشد –اگرچه خالی از ترجیح نیست-</w:t>
      </w:r>
      <w:r w:rsidR="0078668E">
        <w:rPr>
          <w:rFonts w:hint="cs"/>
          <w:rtl/>
        </w:rPr>
        <w:t>.</w:t>
      </w:r>
    </w:p>
    <w:p w:rsidR="0010792C" w:rsidRPr="008F4F92" w:rsidRDefault="0010792C" w:rsidP="00E7211D">
      <w:pPr>
        <w:rPr>
          <w:rtl/>
        </w:rPr>
      </w:pPr>
      <w:r w:rsidRPr="008F4F92">
        <w:rPr>
          <w:rtl/>
        </w:rPr>
        <w:t xml:space="preserve">سؤال: </w:t>
      </w:r>
      <w:r w:rsidR="009558FC" w:rsidRPr="008F4F92">
        <w:rPr>
          <w:rtl/>
        </w:rPr>
        <w:t xml:space="preserve">گاهی </w:t>
      </w:r>
      <w:r w:rsidR="004F2C4B" w:rsidRPr="008F4F92">
        <w:rPr>
          <w:rtl/>
        </w:rPr>
        <w:t>علمی که توسّط شخصی نقل</w:t>
      </w:r>
      <w:r w:rsidR="000724B1" w:rsidRPr="008F4F92">
        <w:rPr>
          <w:rtl/>
        </w:rPr>
        <w:t xml:space="preserve"> می‌</w:t>
      </w:r>
      <w:r w:rsidR="004F2C4B" w:rsidRPr="008F4F92">
        <w:rPr>
          <w:rtl/>
        </w:rPr>
        <w:t>شود همچون اصول است که خودش نیز در آن علم</w:t>
      </w:r>
      <w:r w:rsidR="000724B1" w:rsidRPr="008F4F92">
        <w:rPr>
          <w:rtl/>
        </w:rPr>
        <w:t xml:space="preserve"> می‌</w:t>
      </w:r>
      <w:r w:rsidR="004F2C4B" w:rsidRPr="008F4F92">
        <w:rPr>
          <w:rtl/>
        </w:rPr>
        <w:t xml:space="preserve">تواند دست ببرد اما گاهی بحث از روایت </w:t>
      </w:r>
      <w:r w:rsidR="00346CF4" w:rsidRPr="008F4F92">
        <w:rPr>
          <w:rtl/>
        </w:rPr>
        <w:t xml:space="preserve">است </w:t>
      </w:r>
      <w:r w:rsidR="004F2C4B" w:rsidRPr="008F4F92">
        <w:rPr>
          <w:rtl/>
        </w:rPr>
        <w:t>که</w:t>
      </w:r>
      <w:r w:rsidR="000724B1" w:rsidRPr="008F4F92">
        <w:rPr>
          <w:rtl/>
        </w:rPr>
        <w:t xml:space="preserve"> نمی‌</w:t>
      </w:r>
      <w:r w:rsidR="004F2C4B" w:rsidRPr="008F4F92">
        <w:rPr>
          <w:rtl/>
        </w:rPr>
        <w:t xml:space="preserve">توان در آن دست برد </w:t>
      </w:r>
      <w:r w:rsidR="00346CF4" w:rsidRPr="008F4F92">
        <w:rPr>
          <w:rtl/>
        </w:rPr>
        <w:t>فلذا این مطلب کمی دور از ذهن است که شخص مطلب و روایتی که خودش مطرح</w:t>
      </w:r>
      <w:r w:rsidR="000724B1" w:rsidRPr="008F4F92">
        <w:rPr>
          <w:rtl/>
        </w:rPr>
        <w:t xml:space="preserve"> می‌</w:t>
      </w:r>
      <w:r w:rsidR="00346CF4" w:rsidRPr="008F4F92">
        <w:rPr>
          <w:rtl/>
        </w:rPr>
        <w:t>کند قبول داشته اما روایتی که استاد او مطرح</w:t>
      </w:r>
      <w:r w:rsidR="000724B1" w:rsidRPr="008F4F92">
        <w:rPr>
          <w:rtl/>
        </w:rPr>
        <w:t xml:space="preserve"> می‌</w:t>
      </w:r>
      <w:r w:rsidR="00346CF4" w:rsidRPr="008F4F92">
        <w:rPr>
          <w:rtl/>
        </w:rPr>
        <w:t>کند و در واقع او اجازه نقل روایت را به شاگرد داده است قبول نکند؟!</w:t>
      </w:r>
    </w:p>
    <w:p w:rsidR="00346CF4" w:rsidRPr="008F4F92" w:rsidRDefault="00A7524D" w:rsidP="00E7211D">
      <w:pPr>
        <w:rPr>
          <w:rtl/>
        </w:rPr>
      </w:pPr>
      <w:r w:rsidRPr="008F4F92">
        <w:rPr>
          <w:rtl/>
        </w:rPr>
        <w:t>جواب: چرا امکان نداشته باشد؟ در همین زمان هم بسیار دیده</w:t>
      </w:r>
      <w:r w:rsidR="000724B1" w:rsidRPr="008F4F92">
        <w:rPr>
          <w:rtl/>
        </w:rPr>
        <w:t xml:space="preserve"> می‌</w:t>
      </w:r>
      <w:r w:rsidRPr="008F4F92">
        <w:rPr>
          <w:rtl/>
        </w:rPr>
        <w:t>شود کسانی که خود را قبول داشته لکن اساتید خود را قبول ندارند.</w:t>
      </w:r>
    </w:p>
    <w:p w:rsidR="00A7524D" w:rsidRPr="008F4F92" w:rsidRDefault="00A7524D" w:rsidP="00E7211D">
      <w:pPr>
        <w:rPr>
          <w:rtl/>
        </w:rPr>
      </w:pPr>
      <w:r w:rsidRPr="008F4F92">
        <w:rPr>
          <w:rtl/>
        </w:rPr>
        <w:t xml:space="preserve">سؤال: </w:t>
      </w:r>
      <w:r w:rsidR="008A71EE" w:rsidRPr="008F4F92">
        <w:rPr>
          <w:rtl/>
        </w:rPr>
        <w:t>این‌ها</w:t>
      </w:r>
      <w:r w:rsidRPr="008F4F92">
        <w:rPr>
          <w:rtl/>
        </w:rPr>
        <w:t xml:space="preserve"> </w:t>
      </w:r>
      <w:r w:rsidR="0011721A" w:rsidRPr="008F4F92">
        <w:rPr>
          <w:rtl/>
        </w:rPr>
        <w:t>متفاوت‌اند</w:t>
      </w:r>
      <w:r w:rsidRPr="008F4F92">
        <w:rPr>
          <w:rtl/>
        </w:rPr>
        <w:t>، این عدم قبول که شما</w:t>
      </w:r>
      <w:r w:rsidR="000724B1" w:rsidRPr="008F4F92">
        <w:rPr>
          <w:rtl/>
        </w:rPr>
        <w:t xml:space="preserve"> می‌</w:t>
      </w:r>
      <w:r w:rsidRPr="008F4F92">
        <w:rPr>
          <w:rtl/>
        </w:rPr>
        <w:t>فرمایید در مورد مباحث اصولی ممکن است که شخص نظر خود را در آن دخیل کرده و نظر جدید ارائه</w:t>
      </w:r>
      <w:r w:rsidR="000724B1" w:rsidRPr="008F4F92">
        <w:rPr>
          <w:rtl/>
        </w:rPr>
        <w:t xml:space="preserve"> می‌</w:t>
      </w:r>
      <w:r w:rsidRPr="008F4F92">
        <w:rPr>
          <w:rtl/>
        </w:rPr>
        <w:t xml:space="preserve">دهد اما در روایت که امکان </w:t>
      </w:r>
      <w:r w:rsidR="0011721A" w:rsidRPr="008F4F92">
        <w:rPr>
          <w:rtl/>
        </w:rPr>
        <w:t>دست‌درازی</w:t>
      </w:r>
      <w:r w:rsidRPr="008F4F92">
        <w:rPr>
          <w:rtl/>
        </w:rPr>
        <w:t xml:space="preserve"> ندارد.</w:t>
      </w:r>
    </w:p>
    <w:p w:rsidR="002E1A0F" w:rsidRPr="008F4F92" w:rsidRDefault="00A7524D" w:rsidP="00576248">
      <w:pPr>
        <w:rPr>
          <w:rtl/>
        </w:rPr>
      </w:pPr>
      <w:r w:rsidRPr="008F4F92">
        <w:rPr>
          <w:rtl/>
        </w:rPr>
        <w:t xml:space="preserve">جواب: خیر، در روایات هم به همین صورت است، </w:t>
      </w:r>
      <w:r w:rsidR="00AA03E8" w:rsidRPr="008F4F92">
        <w:rPr>
          <w:rtl/>
        </w:rPr>
        <w:t>به‌عنوان‌مثال</w:t>
      </w:r>
      <w:r w:rsidRPr="008F4F92">
        <w:rPr>
          <w:rtl/>
        </w:rPr>
        <w:t xml:space="preserve"> کسی بر پای استادی نشسته و کلام او را شنیده و نقل کرده است که ممکن است این حرف</w:t>
      </w:r>
      <w:r w:rsidR="000724B1" w:rsidRPr="008F4F92">
        <w:rPr>
          <w:rtl/>
        </w:rPr>
        <w:t xml:space="preserve">‌ها </w:t>
      </w:r>
      <w:r w:rsidRPr="008F4F92">
        <w:rPr>
          <w:rtl/>
        </w:rPr>
        <w:t>مورد اعتبار نباشند</w:t>
      </w:r>
      <w:r w:rsidR="00626C45" w:rsidRPr="008F4F92">
        <w:rPr>
          <w:rtl/>
        </w:rPr>
        <w:t>؛ و</w:t>
      </w:r>
      <w:r w:rsidR="002E1A0F" w:rsidRPr="008F4F92">
        <w:rPr>
          <w:rtl/>
        </w:rPr>
        <w:t xml:space="preserve"> حتّی بالاتر از اینکه شاگرد و استادی باشد یعنی اگر شیخ الاجازه هم باشد که در این مطلب نظر ما هم تا حدّ زیادی با مرحوم خوئی هم سو است –اگرچه </w:t>
      </w:r>
      <w:r w:rsidR="00576248" w:rsidRPr="008F4F92">
        <w:rPr>
          <w:rtl/>
        </w:rPr>
        <w:t>این را مرجّح</w:t>
      </w:r>
      <w:r w:rsidR="000724B1" w:rsidRPr="008F4F92">
        <w:rPr>
          <w:rtl/>
        </w:rPr>
        <w:t xml:space="preserve"> می‌</w:t>
      </w:r>
      <w:r w:rsidR="00576248" w:rsidRPr="008F4F92">
        <w:rPr>
          <w:rtl/>
        </w:rPr>
        <w:t>دانیم- و بعداً نیز گفته خواهد شد که وقتی این چند مرجّح در کنار هم قرار بگیرند انسان را معتبر</w:t>
      </w:r>
      <w:r w:rsidR="000724B1" w:rsidRPr="008F4F92">
        <w:rPr>
          <w:rtl/>
        </w:rPr>
        <w:t xml:space="preserve"> می‌</w:t>
      </w:r>
      <w:r w:rsidR="00576248" w:rsidRPr="008F4F92">
        <w:rPr>
          <w:rtl/>
        </w:rPr>
        <w:t>کند لکن به تنهایی به نظر</w:t>
      </w:r>
      <w:r w:rsidR="000724B1" w:rsidRPr="008F4F92">
        <w:rPr>
          <w:rtl/>
        </w:rPr>
        <w:t xml:space="preserve"> می‌</w:t>
      </w:r>
      <w:r w:rsidR="00576248" w:rsidRPr="008F4F92">
        <w:rPr>
          <w:rtl/>
        </w:rPr>
        <w:t>رسد چندان قوّتی نداشته باشد.</w:t>
      </w:r>
    </w:p>
    <w:p w:rsidR="007B604C" w:rsidRPr="008F4F92" w:rsidRDefault="007B604C" w:rsidP="007B604C">
      <w:pPr>
        <w:pStyle w:val="Heading5"/>
        <w:rPr>
          <w:rtl/>
        </w:rPr>
      </w:pPr>
      <w:bookmarkStart w:id="12" w:name="_Toc531775632"/>
      <w:r w:rsidRPr="008F4F92">
        <w:rPr>
          <w:rtl/>
        </w:rPr>
        <w:t>وجه دوم: ترضّی صدوق</w:t>
      </w:r>
      <w:bookmarkEnd w:id="12"/>
    </w:p>
    <w:p w:rsidR="00AA58A6" w:rsidRPr="008F4F92" w:rsidRDefault="000F6B0C" w:rsidP="00576248">
      <w:pPr>
        <w:rPr>
          <w:rtl/>
        </w:rPr>
      </w:pPr>
      <w:r w:rsidRPr="008F4F92">
        <w:rPr>
          <w:rtl/>
        </w:rPr>
        <w:t>وجه و دلیل دوّمی که</w:t>
      </w:r>
      <w:r w:rsidR="000724B1" w:rsidRPr="008F4F92">
        <w:rPr>
          <w:rtl/>
        </w:rPr>
        <w:t xml:space="preserve"> می‌</w:t>
      </w:r>
      <w:r w:rsidRPr="008F4F92">
        <w:rPr>
          <w:rtl/>
        </w:rPr>
        <w:t xml:space="preserve">شود در اینجا آورد که </w:t>
      </w:r>
      <w:r w:rsidR="007B604C" w:rsidRPr="008F4F92">
        <w:rPr>
          <w:rtl/>
        </w:rPr>
        <w:t xml:space="preserve">موجب </w:t>
      </w:r>
      <w:r w:rsidR="0011721A" w:rsidRPr="008F4F92">
        <w:rPr>
          <w:rtl/>
        </w:rPr>
        <w:t>تقویت</w:t>
      </w:r>
      <w:r w:rsidR="007B604C" w:rsidRPr="008F4F92">
        <w:rPr>
          <w:rtl/>
        </w:rPr>
        <w:t xml:space="preserve"> وجه اوّل</w:t>
      </w:r>
      <w:r w:rsidR="000724B1" w:rsidRPr="008F4F92">
        <w:rPr>
          <w:rtl/>
        </w:rPr>
        <w:t xml:space="preserve"> می‌</w:t>
      </w:r>
      <w:r w:rsidR="007B604C" w:rsidRPr="008F4F92">
        <w:rPr>
          <w:rtl/>
        </w:rPr>
        <w:t>شود عبارت است از ترضّی صدوق.</w:t>
      </w:r>
    </w:p>
    <w:p w:rsidR="007B604C" w:rsidRPr="008F4F92" w:rsidRDefault="007B604C" w:rsidP="00576248">
      <w:pPr>
        <w:rPr>
          <w:rtl/>
        </w:rPr>
      </w:pPr>
      <w:r w:rsidRPr="008F4F92">
        <w:rPr>
          <w:rtl/>
        </w:rPr>
        <w:lastRenderedPageBreak/>
        <w:t>در همین سند در من لا یحضر وقتی مرحوم صدوق</w:t>
      </w:r>
      <w:r w:rsidR="000724B1" w:rsidRPr="008F4F92">
        <w:rPr>
          <w:rtl/>
        </w:rPr>
        <w:t xml:space="preserve"> می‌</w:t>
      </w:r>
      <w:r w:rsidRPr="008F4F92">
        <w:rPr>
          <w:rtl/>
        </w:rPr>
        <w:t>فرمایند عن أحمد ابن محمد ابن یحیی العطّار القمّی، بلافاصله</w:t>
      </w:r>
      <w:r w:rsidR="000724B1" w:rsidRPr="008F4F92">
        <w:rPr>
          <w:rtl/>
        </w:rPr>
        <w:t xml:space="preserve"> می‌</w:t>
      </w:r>
      <w:r w:rsidRPr="008F4F92">
        <w:rPr>
          <w:rtl/>
        </w:rPr>
        <w:t xml:space="preserve">فرمایند </w:t>
      </w:r>
      <w:r w:rsidR="0011721A" w:rsidRPr="008F4F92">
        <w:rPr>
          <w:rtl/>
        </w:rPr>
        <w:t>رضی‌الله‌عنه</w:t>
      </w:r>
      <w:r w:rsidRPr="008F4F92">
        <w:rPr>
          <w:rtl/>
        </w:rPr>
        <w:t xml:space="preserve"> که این ترضّی و طلب رضوان خدا برای شخص گفته </w:t>
      </w:r>
      <w:bookmarkStart w:id="13" w:name="_GoBack"/>
      <w:r w:rsidRPr="008F4F92">
        <w:rPr>
          <w:rtl/>
        </w:rPr>
        <w:t>شده ا</w:t>
      </w:r>
      <w:bookmarkEnd w:id="13"/>
      <w:r w:rsidRPr="008F4F92">
        <w:rPr>
          <w:rtl/>
        </w:rPr>
        <w:t xml:space="preserve">ست این نشانه است که شخص نسبت به او اعتماد دارد، در واقع این «رضی الله» </w:t>
      </w:r>
      <w:r w:rsidR="0011721A" w:rsidRPr="008F4F92">
        <w:rPr>
          <w:rtl/>
        </w:rPr>
        <w:t>به‌سادگی</w:t>
      </w:r>
      <w:r w:rsidRPr="008F4F92">
        <w:rPr>
          <w:rtl/>
        </w:rPr>
        <w:t xml:space="preserve"> گفته</w:t>
      </w:r>
      <w:r w:rsidR="000724B1" w:rsidRPr="008F4F92">
        <w:rPr>
          <w:rtl/>
        </w:rPr>
        <w:t xml:space="preserve"> نمی‌</w:t>
      </w:r>
      <w:r w:rsidRPr="008F4F92">
        <w:rPr>
          <w:rtl/>
        </w:rPr>
        <w:t xml:space="preserve">شود و این حکایت از این مطلب دارد که این شیخ و استاد، کسی است که مورد وثوق صدوق بوده و برای او طلب ترحّم و ترضّی کرده است و در مورد احمد ابن محمد ابن یحیی نیز </w:t>
      </w:r>
      <w:r w:rsidR="00D30E3C" w:rsidRPr="008F4F92">
        <w:rPr>
          <w:rtl/>
        </w:rPr>
        <w:t>همان‌طور</w:t>
      </w:r>
      <w:r w:rsidRPr="008F4F92">
        <w:rPr>
          <w:rtl/>
        </w:rPr>
        <w:t xml:space="preserve"> که دیده</w:t>
      </w:r>
      <w:r w:rsidR="000724B1" w:rsidRPr="008F4F92">
        <w:rPr>
          <w:rtl/>
        </w:rPr>
        <w:t xml:space="preserve"> می‌</w:t>
      </w:r>
      <w:r w:rsidRPr="008F4F92">
        <w:rPr>
          <w:rtl/>
        </w:rPr>
        <w:t>شود مرحوم صدوق فرموده است «</w:t>
      </w:r>
      <w:r w:rsidR="0011721A" w:rsidRPr="008F4F92">
        <w:rPr>
          <w:rtl/>
        </w:rPr>
        <w:t>رضی‌الله‌عنه</w:t>
      </w:r>
      <w:r w:rsidRPr="008F4F92">
        <w:rPr>
          <w:rtl/>
        </w:rPr>
        <w:t>» و این ترضّی نیز ممکن است گفته شود نشانه وثوق و اعتماد</w:t>
      </w:r>
      <w:r w:rsidR="000724B1" w:rsidRPr="008F4F92">
        <w:rPr>
          <w:rtl/>
        </w:rPr>
        <w:t xml:space="preserve"> می‌</w:t>
      </w:r>
      <w:r w:rsidRPr="008F4F92">
        <w:rPr>
          <w:rtl/>
        </w:rPr>
        <w:t>باشد.</w:t>
      </w:r>
    </w:p>
    <w:p w:rsidR="007B604C" w:rsidRPr="008F4F92" w:rsidRDefault="007B604C" w:rsidP="00576248">
      <w:pPr>
        <w:rPr>
          <w:rtl/>
        </w:rPr>
      </w:pPr>
      <w:r w:rsidRPr="008F4F92">
        <w:rPr>
          <w:rtl/>
        </w:rPr>
        <w:t xml:space="preserve">این وجه دوّم </w:t>
      </w:r>
      <w:r w:rsidR="00F51F26" w:rsidRPr="008F4F92">
        <w:rPr>
          <w:rtl/>
        </w:rPr>
        <w:t>است که به لحاظ مصداقی و صغروی ظاهراً نسخه</w:t>
      </w:r>
      <w:r w:rsidR="000724B1" w:rsidRPr="008F4F92">
        <w:rPr>
          <w:rtl/>
        </w:rPr>
        <w:t xml:space="preserve">‌ای </w:t>
      </w:r>
      <w:r w:rsidR="00F51F26" w:rsidRPr="008F4F92">
        <w:rPr>
          <w:rtl/>
        </w:rPr>
        <w:t xml:space="preserve">که الان وجود دارد نسخه درستی است که </w:t>
      </w:r>
      <w:r w:rsidR="0011721A" w:rsidRPr="008F4F92">
        <w:rPr>
          <w:rtl/>
        </w:rPr>
        <w:t>رضی‌الله‌عنه</w:t>
      </w:r>
      <w:r w:rsidR="00F51F26" w:rsidRPr="008F4F92">
        <w:rPr>
          <w:rtl/>
        </w:rPr>
        <w:t xml:space="preserve"> در آن وارد شده است و ظاهراً در این مورد اختلاف نسخه نیست که گفته شود در برخی از نسخ وارد شده و در برخی وارد نشده است بلکه علی الظّاهر این ثابت است که مرحوم صدوق رضوان الله تعالی علیه در مورد ایشان عبارت </w:t>
      </w:r>
      <w:r w:rsidR="0011721A" w:rsidRPr="008F4F92">
        <w:rPr>
          <w:rtl/>
        </w:rPr>
        <w:t>رضی‌الله‌عنه</w:t>
      </w:r>
      <w:r w:rsidR="00F51F26" w:rsidRPr="008F4F92">
        <w:rPr>
          <w:rtl/>
        </w:rPr>
        <w:t xml:space="preserve"> را به کار برده است که این نیز</w:t>
      </w:r>
      <w:r w:rsidR="000724B1" w:rsidRPr="008F4F92">
        <w:rPr>
          <w:rtl/>
        </w:rPr>
        <w:t xml:space="preserve"> می‌</w:t>
      </w:r>
      <w:r w:rsidR="00F51F26" w:rsidRPr="008F4F92">
        <w:rPr>
          <w:rtl/>
        </w:rPr>
        <w:t xml:space="preserve">تواند </w:t>
      </w:r>
      <w:r w:rsidR="00D30E3C" w:rsidRPr="008F4F92">
        <w:rPr>
          <w:rtl/>
        </w:rPr>
        <w:t>به‌عنوان</w:t>
      </w:r>
      <w:r w:rsidR="00F51F26" w:rsidRPr="008F4F92">
        <w:rPr>
          <w:rtl/>
        </w:rPr>
        <w:t xml:space="preserve"> نشانه ذکر شود.</w:t>
      </w:r>
    </w:p>
    <w:p w:rsidR="001A5C24" w:rsidRPr="008F4F92" w:rsidRDefault="001A5C24" w:rsidP="006872FB">
      <w:pPr>
        <w:pStyle w:val="Heading6"/>
        <w:rPr>
          <w:rtl/>
        </w:rPr>
      </w:pPr>
      <w:bookmarkStart w:id="14" w:name="_Toc531775633"/>
      <w:r w:rsidRPr="008F4F92">
        <w:rPr>
          <w:rtl/>
        </w:rPr>
        <w:t>مناقشه: ترضّی دلالت بر وثوق</w:t>
      </w:r>
      <w:r w:rsidR="000724B1" w:rsidRPr="008F4F92">
        <w:rPr>
          <w:rtl/>
        </w:rPr>
        <w:t xml:space="preserve"> نمی‌</w:t>
      </w:r>
      <w:r w:rsidRPr="008F4F92">
        <w:rPr>
          <w:rtl/>
        </w:rPr>
        <w:t>کند</w:t>
      </w:r>
      <w:bookmarkEnd w:id="14"/>
    </w:p>
    <w:p w:rsidR="00F51F26" w:rsidRPr="008F4F92" w:rsidRDefault="00F51F26" w:rsidP="00576248">
      <w:pPr>
        <w:rPr>
          <w:rtl/>
        </w:rPr>
      </w:pPr>
      <w:r w:rsidRPr="008F4F92">
        <w:rPr>
          <w:rtl/>
        </w:rPr>
        <w:t>این مورد را نیز مرحوم خوئی و برخی دیگر</w:t>
      </w:r>
      <w:r w:rsidR="000724B1" w:rsidRPr="008F4F92">
        <w:rPr>
          <w:rtl/>
        </w:rPr>
        <w:t xml:space="preserve"> نمی‌</w:t>
      </w:r>
      <w:r w:rsidRPr="008F4F92">
        <w:rPr>
          <w:rtl/>
        </w:rPr>
        <w:t>پذیرند و</w:t>
      </w:r>
      <w:r w:rsidR="000724B1" w:rsidRPr="008F4F92">
        <w:rPr>
          <w:rtl/>
        </w:rPr>
        <w:t xml:space="preserve"> می‌</w:t>
      </w:r>
      <w:r w:rsidRPr="008F4F92">
        <w:rPr>
          <w:rtl/>
        </w:rPr>
        <w:t>فرمایند صِرف ترضّی و ترحّم و ... دلیل بر این نیست که شخص ثقه ب</w:t>
      </w:r>
      <w:r w:rsidR="00F30E69" w:rsidRPr="008F4F92">
        <w:rPr>
          <w:rtl/>
        </w:rPr>
        <w:t xml:space="preserve">اشد و از همه جهات مورد قبول باشند </w:t>
      </w:r>
      <w:r w:rsidR="00B0175B" w:rsidRPr="008F4F92">
        <w:rPr>
          <w:rtl/>
        </w:rPr>
        <w:t>و این از دو جهت</w:t>
      </w:r>
      <w:r w:rsidR="000724B1" w:rsidRPr="008F4F92">
        <w:rPr>
          <w:rtl/>
        </w:rPr>
        <w:t xml:space="preserve"> می‌</w:t>
      </w:r>
      <w:r w:rsidR="00B0175B" w:rsidRPr="008F4F92">
        <w:rPr>
          <w:rtl/>
        </w:rPr>
        <w:t>باشد:</w:t>
      </w:r>
    </w:p>
    <w:p w:rsidR="00B0175B" w:rsidRPr="008F4F92" w:rsidRDefault="00B0175B" w:rsidP="00576248">
      <w:pPr>
        <w:rPr>
          <w:rtl/>
        </w:rPr>
      </w:pPr>
      <w:r w:rsidRPr="008F4F92">
        <w:rPr>
          <w:rtl/>
        </w:rPr>
        <w:t xml:space="preserve">الف) اولاً اینکه </w:t>
      </w:r>
      <w:r w:rsidR="0011721A" w:rsidRPr="008F4F92">
        <w:rPr>
          <w:rtl/>
        </w:rPr>
        <w:t>به‌طور</w:t>
      </w:r>
      <w:r w:rsidRPr="008F4F92">
        <w:rPr>
          <w:rtl/>
        </w:rPr>
        <w:t xml:space="preserve"> کل ترضّی</w:t>
      </w:r>
      <w:r w:rsidR="000724B1" w:rsidRPr="008F4F92">
        <w:rPr>
          <w:rtl/>
        </w:rPr>
        <w:t xml:space="preserve"> می‌</w:t>
      </w:r>
      <w:r w:rsidRPr="008F4F92">
        <w:rPr>
          <w:rtl/>
        </w:rPr>
        <w:t>تواند برای کسی که مشکوک است نیز</w:t>
      </w:r>
      <w:r w:rsidR="000724B1" w:rsidRPr="008F4F92">
        <w:rPr>
          <w:rtl/>
        </w:rPr>
        <w:t xml:space="preserve"> می‌</w:t>
      </w:r>
      <w:r w:rsidRPr="008F4F92">
        <w:rPr>
          <w:rtl/>
        </w:rPr>
        <w:t>تواند به کار برود، (که البته شاید این وجه قابل جواب باشد)</w:t>
      </w:r>
    </w:p>
    <w:p w:rsidR="002451D6" w:rsidRPr="008F4F92" w:rsidRDefault="00B0175B" w:rsidP="002451D6">
      <w:pPr>
        <w:rPr>
          <w:rtl/>
        </w:rPr>
      </w:pPr>
      <w:r w:rsidRPr="008F4F92">
        <w:rPr>
          <w:rtl/>
        </w:rPr>
        <w:t>ب) وجه دیگری</w:t>
      </w:r>
      <w:r w:rsidR="00E21E66" w:rsidRPr="008F4F92">
        <w:rPr>
          <w:rtl/>
        </w:rPr>
        <w:t xml:space="preserve"> که آورده</w:t>
      </w:r>
      <w:r w:rsidR="000724B1" w:rsidRPr="008F4F92">
        <w:rPr>
          <w:rtl/>
        </w:rPr>
        <w:t xml:space="preserve"> می‌</w:t>
      </w:r>
      <w:r w:rsidR="00E21E66" w:rsidRPr="008F4F92">
        <w:rPr>
          <w:rtl/>
        </w:rPr>
        <w:t>شود که این ترضّی دال بر توثیق نباشد این است که توثیق فقط بحث خوبی و بدی شخص نیست بلکه وثوق دو پایه دارد یک پایه آن این است که این شخص دروغ نگفته و صادق</w:t>
      </w:r>
      <w:r w:rsidR="000724B1" w:rsidRPr="008F4F92">
        <w:rPr>
          <w:rtl/>
        </w:rPr>
        <w:t xml:space="preserve"> می‌</w:t>
      </w:r>
      <w:r w:rsidR="00E21E66" w:rsidRPr="008F4F92">
        <w:rPr>
          <w:rtl/>
        </w:rPr>
        <w:t>باشد و دوم اینکه این شخصی است که دارای ثبت و ضبط</w:t>
      </w:r>
      <w:r w:rsidR="000724B1" w:rsidRPr="008F4F92">
        <w:rPr>
          <w:rtl/>
        </w:rPr>
        <w:t xml:space="preserve"> می‌</w:t>
      </w:r>
      <w:r w:rsidR="00E21E66" w:rsidRPr="008F4F92">
        <w:rPr>
          <w:rtl/>
        </w:rPr>
        <w:t xml:space="preserve">باشد و خبطی در نقل و ... ندارد. </w:t>
      </w:r>
      <w:r w:rsidR="005E468C" w:rsidRPr="008F4F92">
        <w:rPr>
          <w:rtl/>
        </w:rPr>
        <w:t>توضیح بیشتر این نکته اینکه «رضی» دلالت</w:t>
      </w:r>
      <w:r w:rsidR="000724B1" w:rsidRPr="008F4F92">
        <w:rPr>
          <w:rtl/>
        </w:rPr>
        <w:t xml:space="preserve"> می‌</w:t>
      </w:r>
      <w:r w:rsidR="005E468C" w:rsidRPr="008F4F92">
        <w:rPr>
          <w:rtl/>
        </w:rPr>
        <w:t>کند بر اینکه این شخص شخص خوبی است اما اینکه دلالت کند بر اینکه خبط ندارد، اشتباه</w:t>
      </w:r>
      <w:r w:rsidR="000724B1" w:rsidRPr="008F4F92">
        <w:rPr>
          <w:rtl/>
        </w:rPr>
        <w:t xml:space="preserve"> نمی‌</w:t>
      </w:r>
      <w:r w:rsidR="005E468C" w:rsidRPr="008F4F92">
        <w:rPr>
          <w:rtl/>
        </w:rPr>
        <w:t xml:space="preserve">کند و ثبت درستی دارد </w:t>
      </w:r>
      <w:r w:rsidR="008A71EE" w:rsidRPr="008F4F92">
        <w:rPr>
          <w:rtl/>
        </w:rPr>
        <w:t>این‌ها</w:t>
      </w:r>
      <w:r w:rsidR="005E468C" w:rsidRPr="008F4F92">
        <w:rPr>
          <w:rtl/>
        </w:rPr>
        <w:t xml:space="preserve"> از این عبارت استفاده</w:t>
      </w:r>
      <w:r w:rsidR="000724B1" w:rsidRPr="008F4F92">
        <w:rPr>
          <w:rtl/>
        </w:rPr>
        <w:t xml:space="preserve"> نمی‌</w:t>
      </w:r>
      <w:r w:rsidR="005E468C" w:rsidRPr="008F4F92">
        <w:rPr>
          <w:rtl/>
        </w:rPr>
        <w:t xml:space="preserve">شود. در واقع </w:t>
      </w:r>
      <w:r w:rsidR="001B3E8E" w:rsidRPr="008F4F92">
        <w:rPr>
          <w:rtl/>
        </w:rPr>
        <w:t>با توجه اینکه وثوق دو رکن دارد و یکی از آن دو مباحث عمد و اختیار و کذب و صدق است که شاید بتوان این رکن را بتوان با ترضّی پذیرفت که شخص خوب و درستی است، اما رکن دیگر توثیق آن است که این شخص اهل ثبت و ضبط درست</w:t>
      </w:r>
      <w:r w:rsidR="000724B1" w:rsidRPr="008F4F92">
        <w:rPr>
          <w:rtl/>
        </w:rPr>
        <w:t xml:space="preserve"> می‌</w:t>
      </w:r>
      <w:r w:rsidR="001B3E8E" w:rsidRPr="008F4F92">
        <w:rPr>
          <w:rtl/>
        </w:rPr>
        <w:t>باشد که این عبارت رضی</w:t>
      </w:r>
      <w:r w:rsidR="00EB3E2A" w:rsidRPr="008F4F92">
        <w:rPr>
          <w:rtl/>
        </w:rPr>
        <w:t xml:space="preserve"> در مورد کسی که احیاناً دارای اشتباه و خطایی در نقل</w:t>
      </w:r>
      <w:r w:rsidR="000724B1" w:rsidRPr="008F4F92">
        <w:rPr>
          <w:rtl/>
        </w:rPr>
        <w:t>‌های</w:t>
      </w:r>
      <w:r w:rsidR="00EB3E2A" w:rsidRPr="008F4F92">
        <w:rPr>
          <w:rtl/>
        </w:rPr>
        <w:t xml:space="preserve"> او وجود دارد ممکن است به کار برود و برای او ترضّی شود.</w:t>
      </w:r>
    </w:p>
    <w:p w:rsidR="0044066C" w:rsidRPr="008F4F92" w:rsidRDefault="00EB3E2A" w:rsidP="002451D6">
      <w:pPr>
        <w:rPr>
          <w:rtl/>
        </w:rPr>
      </w:pPr>
      <w:r w:rsidRPr="008F4F92">
        <w:rPr>
          <w:rtl/>
        </w:rPr>
        <w:t xml:space="preserve">و </w:t>
      </w:r>
      <w:r w:rsidR="001A5C24" w:rsidRPr="008F4F92">
        <w:rPr>
          <w:rtl/>
        </w:rPr>
        <w:t>لذا با این نکته و صِرف ترضّی حتّی از شخصیت بزرگی همچون صدوق</w:t>
      </w:r>
      <w:r w:rsidR="000724B1" w:rsidRPr="008F4F92">
        <w:rPr>
          <w:rtl/>
        </w:rPr>
        <w:t xml:space="preserve"> نمی‌</w:t>
      </w:r>
      <w:r w:rsidR="001A5C24" w:rsidRPr="008F4F92">
        <w:rPr>
          <w:rtl/>
        </w:rPr>
        <w:t>توان نشانه</w:t>
      </w:r>
      <w:r w:rsidR="000724B1" w:rsidRPr="008F4F92">
        <w:rPr>
          <w:rtl/>
        </w:rPr>
        <w:t xml:space="preserve">‌ای </w:t>
      </w:r>
      <w:r w:rsidR="001A5C24" w:rsidRPr="008F4F92">
        <w:rPr>
          <w:rtl/>
        </w:rPr>
        <w:t>برای توثیق قرار داد و آن پذیرفته شود.</w:t>
      </w:r>
    </w:p>
    <w:p w:rsidR="002451D6" w:rsidRPr="008F4F92" w:rsidRDefault="002451D6" w:rsidP="0018604A">
      <w:pPr>
        <w:rPr>
          <w:rtl/>
        </w:rPr>
      </w:pPr>
      <w:r w:rsidRPr="008F4F92">
        <w:rPr>
          <w:rtl/>
        </w:rPr>
        <w:t>این هم اشکالی است که مرحوم خوئی از بزرگان جواب</w:t>
      </w:r>
      <w:r w:rsidR="000724B1" w:rsidRPr="008F4F92">
        <w:rPr>
          <w:rtl/>
        </w:rPr>
        <w:t xml:space="preserve"> می‌</w:t>
      </w:r>
      <w:r w:rsidRPr="008F4F92">
        <w:rPr>
          <w:rtl/>
        </w:rPr>
        <w:t>دهند و</w:t>
      </w:r>
      <w:r w:rsidR="000724B1" w:rsidRPr="008F4F92">
        <w:rPr>
          <w:rtl/>
        </w:rPr>
        <w:t xml:space="preserve"> می‌</w:t>
      </w:r>
      <w:r w:rsidRPr="008F4F92">
        <w:rPr>
          <w:rtl/>
        </w:rPr>
        <w:t>فرمایند ترضّ</w:t>
      </w:r>
      <w:r w:rsidR="00C01CD0">
        <w:rPr>
          <w:rtl/>
        </w:rPr>
        <w:t>ی دلیل بر وثوق م</w:t>
      </w:r>
      <w:r w:rsidR="00C01CD0">
        <w:rPr>
          <w:rFonts w:hint="cs"/>
          <w:rtl/>
        </w:rPr>
        <w:t>ُ</w:t>
      </w:r>
      <w:r w:rsidR="00C01CD0">
        <w:rPr>
          <w:rtl/>
        </w:rPr>
        <w:t>ترضّی</w:t>
      </w:r>
      <w:r w:rsidR="00C01CD0">
        <w:rPr>
          <w:rFonts w:hint="cs"/>
          <w:rtl/>
        </w:rPr>
        <w:t>‌</w:t>
      </w:r>
      <w:r w:rsidR="0018604A" w:rsidRPr="008F4F92">
        <w:rPr>
          <w:rtl/>
        </w:rPr>
        <w:t>عنه نیست.</w:t>
      </w:r>
    </w:p>
    <w:sectPr w:rsidR="002451D6" w:rsidRPr="008F4F9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0B" w:rsidRDefault="00AB440B" w:rsidP="004D5B1F">
      <w:r>
        <w:separator/>
      </w:r>
    </w:p>
  </w:endnote>
  <w:endnote w:type="continuationSeparator" w:id="0">
    <w:p w:rsidR="00AB440B" w:rsidRDefault="00AB440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51" w:rsidRDefault="00276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3C351B">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51" w:rsidRDefault="00276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0B" w:rsidRDefault="00AB440B" w:rsidP="004D5B1F">
      <w:r>
        <w:separator/>
      </w:r>
    </w:p>
  </w:footnote>
  <w:footnote w:type="continuationSeparator" w:id="0">
    <w:p w:rsidR="00AB440B" w:rsidRDefault="00AB440B" w:rsidP="004D5B1F">
      <w:r>
        <w:continuationSeparator/>
      </w:r>
    </w:p>
  </w:footnote>
  <w:footnote w:id="1">
    <w:p w:rsidR="00D521ED" w:rsidRDefault="00D521ED">
      <w:pPr>
        <w:pStyle w:val="FootnoteText"/>
      </w:pPr>
      <w:r>
        <w:rPr>
          <w:rStyle w:val="FootnoteReference"/>
        </w:rPr>
        <w:footnoteRef/>
      </w:r>
      <w:r w:rsidR="008F4F92">
        <w:rPr>
          <w:rFonts w:hint="cs"/>
          <w:rtl/>
        </w:rPr>
        <w:t>.</w:t>
      </w:r>
      <w:r>
        <w:rPr>
          <w:rtl/>
        </w:rPr>
        <w:t xml:space="preserve"> </w:t>
      </w:r>
      <w:r>
        <w:rPr>
          <w:rFonts w:hint="cs"/>
          <w:rtl/>
        </w:rPr>
        <w:t xml:space="preserve">احمد ابن </w:t>
      </w:r>
      <w:r w:rsidR="008F4F92">
        <w:rPr>
          <w:rtl/>
        </w:rPr>
        <w:t>محمد ابن</w:t>
      </w:r>
      <w:r>
        <w:rPr>
          <w:rFonts w:hint="cs"/>
          <w:rtl/>
        </w:rPr>
        <w:t xml:space="preserve"> خالد برقی</w:t>
      </w:r>
      <w:r w:rsidR="008F4F92">
        <w:rPr>
          <w:rFonts w:hint="cs"/>
          <w:rtl/>
        </w:rPr>
        <w:t>.</w:t>
      </w:r>
    </w:p>
  </w:footnote>
  <w:footnote w:id="2">
    <w:p w:rsidR="00D521ED" w:rsidRDefault="00D521ED">
      <w:pPr>
        <w:pStyle w:val="FootnoteText"/>
      </w:pPr>
      <w:r>
        <w:rPr>
          <w:rStyle w:val="FootnoteReference"/>
        </w:rPr>
        <w:footnoteRef/>
      </w:r>
      <w:r w:rsidR="008F4F92">
        <w:rPr>
          <w:rFonts w:hint="cs"/>
          <w:rtl/>
        </w:rPr>
        <w:t>.</w:t>
      </w:r>
      <w:r>
        <w:rPr>
          <w:rtl/>
        </w:rPr>
        <w:t xml:space="preserve"> </w:t>
      </w:r>
      <w:r w:rsidR="008F4F92">
        <w:rPr>
          <w:rtl/>
        </w:rPr>
        <w:t>اب</w:t>
      </w:r>
      <w:r w:rsidR="008F4F92">
        <w:rPr>
          <w:rFonts w:hint="cs"/>
          <w:rtl/>
        </w:rPr>
        <w:t>ی‌</w:t>
      </w:r>
      <w:r w:rsidR="008F4F92">
        <w:rPr>
          <w:rFonts w:hint="eastAsia"/>
          <w:rtl/>
        </w:rPr>
        <w:t>عبدالله</w:t>
      </w:r>
      <w:r w:rsidR="00001BD7">
        <w:rPr>
          <w:rFonts w:hint="cs"/>
          <w:rtl/>
        </w:rPr>
        <w:t xml:space="preserve"> برقی یا به عبارتی </w:t>
      </w:r>
      <w:r w:rsidR="008F4F92">
        <w:rPr>
          <w:rtl/>
        </w:rPr>
        <w:t>محمد ابن</w:t>
      </w:r>
      <w:r w:rsidR="00001BD7">
        <w:rPr>
          <w:rFonts w:hint="cs"/>
          <w:rtl/>
        </w:rPr>
        <w:t xml:space="preserve"> خالد برقی</w:t>
      </w:r>
      <w:r w:rsidR="008F4F9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51" w:rsidRDefault="00276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22" w:rsidRDefault="00561B22" w:rsidP="00561B22">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14E81C62" wp14:editId="2795AB7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13</w:t>
    </w:r>
    <w:r>
      <w:rPr>
        <w:rFonts w:ascii="Adobe Arabic" w:hAnsi="Adobe Arabic" w:cs="Adobe Arabic"/>
        <w:b/>
        <w:bCs/>
        <w:sz w:val="24"/>
        <w:szCs w:val="24"/>
        <w:rtl/>
      </w:rPr>
      <w:t xml:space="preserve">/09/97 </w:t>
    </w:r>
  </w:p>
  <w:p w:rsidR="00561B22" w:rsidRDefault="00561B22" w:rsidP="00561B22">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412</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73A720AA" wp14:editId="6D9D082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E30A"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51" w:rsidRDefault="00276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5708E"/>
    <w:multiLevelType w:val="hybridMultilevel"/>
    <w:tmpl w:val="D45C5CD8"/>
    <w:lvl w:ilvl="0" w:tplc="40E627E4">
      <w:start w:val="1"/>
      <w:numFmt w:val="decimal"/>
      <w:lvlText w:val="%1-"/>
      <w:lvlJc w:val="left"/>
      <w:pPr>
        <w:ind w:left="644" w:hanging="360"/>
      </w:pPr>
      <w:rPr>
        <w:rFonts w:cs="Traditional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9E06405"/>
    <w:multiLevelType w:val="hybridMultilevel"/>
    <w:tmpl w:val="C2D2852C"/>
    <w:lvl w:ilvl="0" w:tplc="DA1E37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4285363"/>
    <w:multiLevelType w:val="hybridMultilevel"/>
    <w:tmpl w:val="01A8F590"/>
    <w:lvl w:ilvl="0" w:tplc="9ADEC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1BD7"/>
    <w:rsid w:val="00007060"/>
    <w:rsid w:val="00017D26"/>
    <w:rsid w:val="00021077"/>
    <w:rsid w:val="000228A2"/>
    <w:rsid w:val="00030048"/>
    <w:rsid w:val="00031E1F"/>
    <w:rsid w:val="000324F1"/>
    <w:rsid w:val="00032AC5"/>
    <w:rsid w:val="00041FE0"/>
    <w:rsid w:val="00042E34"/>
    <w:rsid w:val="00045B14"/>
    <w:rsid w:val="00047BC5"/>
    <w:rsid w:val="00052BA3"/>
    <w:rsid w:val="0006363E"/>
    <w:rsid w:val="00063C89"/>
    <w:rsid w:val="000663BB"/>
    <w:rsid w:val="000724B1"/>
    <w:rsid w:val="00073E4F"/>
    <w:rsid w:val="00080DFF"/>
    <w:rsid w:val="00085ED5"/>
    <w:rsid w:val="000916B0"/>
    <w:rsid w:val="000A1A51"/>
    <w:rsid w:val="000B7578"/>
    <w:rsid w:val="000C5916"/>
    <w:rsid w:val="000D2D0D"/>
    <w:rsid w:val="000D5800"/>
    <w:rsid w:val="000D6581"/>
    <w:rsid w:val="000D7B4E"/>
    <w:rsid w:val="000F06C8"/>
    <w:rsid w:val="000F1897"/>
    <w:rsid w:val="000F5DAF"/>
    <w:rsid w:val="000F6B0C"/>
    <w:rsid w:val="000F7E72"/>
    <w:rsid w:val="00101E2D"/>
    <w:rsid w:val="00102405"/>
    <w:rsid w:val="00102CEB"/>
    <w:rsid w:val="00105223"/>
    <w:rsid w:val="001064B8"/>
    <w:rsid w:val="0010792C"/>
    <w:rsid w:val="00114C37"/>
    <w:rsid w:val="0011721A"/>
    <w:rsid w:val="00117955"/>
    <w:rsid w:val="00133E1D"/>
    <w:rsid w:val="0013617D"/>
    <w:rsid w:val="00136442"/>
    <w:rsid w:val="001370B6"/>
    <w:rsid w:val="00147899"/>
    <w:rsid w:val="00150D4B"/>
    <w:rsid w:val="00152670"/>
    <w:rsid w:val="001550AE"/>
    <w:rsid w:val="0016539E"/>
    <w:rsid w:val="00166DD8"/>
    <w:rsid w:val="001712D6"/>
    <w:rsid w:val="001757C8"/>
    <w:rsid w:val="00177934"/>
    <w:rsid w:val="0018604A"/>
    <w:rsid w:val="00192A6A"/>
    <w:rsid w:val="0019566B"/>
    <w:rsid w:val="00196082"/>
    <w:rsid w:val="00197CDD"/>
    <w:rsid w:val="001A5C24"/>
    <w:rsid w:val="001A7E95"/>
    <w:rsid w:val="001B3E8E"/>
    <w:rsid w:val="001C367D"/>
    <w:rsid w:val="001C3CCA"/>
    <w:rsid w:val="001D1F54"/>
    <w:rsid w:val="001D24F8"/>
    <w:rsid w:val="001D542D"/>
    <w:rsid w:val="001D6605"/>
    <w:rsid w:val="001E306E"/>
    <w:rsid w:val="001E3FB0"/>
    <w:rsid w:val="001E4FFF"/>
    <w:rsid w:val="001E5052"/>
    <w:rsid w:val="001F2E3E"/>
    <w:rsid w:val="00206B69"/>
    <w:rsid w:val="00210F67"/>
    <w:rsid w:val="00215D02"/>
    <w:rsid w:val="002217E1"/>
    <w:rsid w:val="00224C0A"/>
    <w:rsid w:val="00233777"/>
    <w:rsid w:val="002376A5"/>
    <w:rsid w:val="002417C9"/>
    <w:rsid w:val="00241FDE"/>
    <w:rsid w:val="002451D6"/>
    <w:rsid w:val="002529C5"/>
    <w:rsid w:val="00270294"/>
    <w:rsid w:val="00276551"/>
    <w:rsid w:val="002776F6"/>
    <w:rsid w:val="00283229"/>
    <w:rsid w:val="00290876"/>
    <w:rsid w:val="002914BD"/>
    <w:rsid w:val="00291943"/>
    <w:rsid w:val="002946CF"/>
    <w:rsid w:val="00297263"/>
    <w:rsid w:val="002A21AE"/>
    <w:rsid w:val="002A35E0"/>
    <w:rsid w:val="002A7627"/>
    <w:rsid w:val="002B7AD5"/>
    <w:rsid w:val="002C56FD"/>
    <w:rsid w:val="002D49E4"/>
    <w:rsid w:val="002D5BDC"/>
    <w:rsid w:val="002D720F"/>
    <w:rsid w:val="002E13D8"/>
    <w:rsid w:val="002E1A0F"/>
    <w:rsid w:val="002E450B"/>
    <w:rsid w:val="002E5E1C"/>
    <w:rsid w:val="002E73F9"/>
    <w:rsid w:val="002F05B9"/>
    <w:rsid w:val="002F4A57"/>
    <w:rsid w:val="00304CB1"/>
    <w:rsid w:val="003104A5"/>
    <w:rsid w:val="00311429"/>
    <w:rsid w:val="00316002"/>
    <w:rsid w:val="00323168"/>
    <w:rsid w:val="00331826"/>
    <w:rsid w:val="00340BA3"/>
    <w:rsid w:val="00346CF4"/>
    <w:rsid w:val="00354CCC"/>
    <w:rsid w:val="00366400"/>
    <w:rsid w:val="00375CC3"/>
    <w:rsid w:val="003963D7"/>
    <w:rsid w:val="00396F28"/>
    <w:rsid w:val="003A1A05"/>
    <w:rsid w:val="003A2654"/>
    <w:rsid w:val="003B3520"/>
    <w:rsid w:val="003C0070"/>
    <w:rsid w:val="003C06BF"/>
    <w:rsid w:val="003C351B"/>
    <w:rsid w:val="003C56D7"/>
    <w:rsid w:val="003C7899"/>
    <w:rsid w:val="003D2F0A"/>
    <w:rsid w:val="003D563F"/>
    <w:rsid w:val="003E1E58"/>
    <w:rsid w:val="003E2BAB"/>
    <w:rsid w:val="00402557"/>
    <w:rsid w:val="00405199"/>
    <w:rsid w:val="00410699"/>
    <w:rsid w:val="004151F2"/>
    <w:rsid w:val="00415360"/>
    <w:rsid w:val="004215FA"/>
    <w:rsid w:val="00431EDB"/>
    <w:rsid w:val="0044066C"/>
    <w:rsid w:val="00443EB7"/>
    <w:rsid w:val="0044591E"/>
    <w:rsid w:val="004476F0"/>
    <w:rsid w:val="00455B91"/>
    <w:rsid w:val="00457087"/>
    <w:rsid w:val="004651D2"/>
    <w:rsid w:val="00465D26"/>
    <w:rsid w:val="004679F8"/>
    <w:rsid w:val="00484892"/>
    <w:rsid w:val="004926C2"/>
    <w:rsid w:val="004A5AB6"/>
    <w:rsid w:val="004A790F"/>
    <w:rsid w:val="004B337F"/>
    <w:rsid w:val="004C2FEE"/>
    <w:rsid w:val="004C4D9F"/>
    <w:rsid w:val="004D1D09"/>
    <w:rsid w:val="004D5B1F"/>
    <w:rsid w:val="004D78DD"/>
    <w:rsid w:val="004E1DFB"/>
    <w:rsid w:val="004F2C4B"/>
    <w:rsid w:val="004F3596"/>
    <w:rsid w:val="00504908"/>
    <w:rsid w:val="005052FF"/>
    <w:rsid w:val="00505E3E"/>
    <w:rsid w:val="00516B88"/>
    <w:rsid w:val="00523E88"/>
    <w:rsid w:val="00530FD7"/>
    <w:rsid w:val="005365BE"/>
    <w:rsid w:val="00545B0C"/>
    <w:rsid w:val="00551628"/>
    <w:rsid w:val="00553A7A"/>
    <w:rsid w:val="00561B22"/>
    <w:rsid w:val="00566517"/>
    <w:rsid w:val="00572E2D"/>
    <w:rsid w:val="00576248"/>
    <w:rsid w:val="00580CFA"/>
    <w:rsid w:val="00591089"/>
    <w:rsid w:val="00592103"/>
    <w:rsid w:val="005941DD"/>
    <w:rsid w:val="005A545E"/>
    <w:rsid w:val="005A5862"/>
    <w:rsid w:val="005B05D4"/>
    <w:rsid w:val="005B0852"/>
    <w:rsid w:val="005B16EB"/>
    <w:rsid w:val="005C06AE"/>
    <w:rsid w:val="005C374C"/>
    <w:rsid w:val="005E468C"/>
    <w:rsid w:val="00610C18"/>
    <w:rsid w:val="00612385"/>
    <w:rsid w:val="0061376C"/>
    <w:rsid w:val="00617C7C"/>
    <w:rsid w:val="00626C45"/>
    <w:rsid w:val="00627180"/>
    <w:rsid w:val="006302F5"/>
    <w:rsid w:val="00636EFA"/>
    <w:rsid w:val="0066229C"/>
    <w:rsid w:val="00663AAD"/>
    <w:rsid w:val="00666C51"/>
    <w:rsid w:val="00683711"/>
    <w:rsid w:val="006872FB"/>
    <w:rsid w:val="00694159"/>
    <w:rsid w:val="0069696C"/>
    <w:rsid w:val="00696C84"/>
    <w:rsid w:val="006A085A"/>
    <w:rsid w:val="006A11FE"/>
    <w:rsid w:val="006C0DF2"/>
    <w:rsid w:val="006C125E"/>
    <w:rsid w:val="006C4524"/>
    <w:rsid w:val="006C73B0"/>
    <w:rsid w:val="006D3A87"/>
    <w:rsid w:val="006F01B4"/>
    <w:rsid w:val="006F2B3A"/>
    <w:rsid w:val="00703DD3"/>
    <w:rsid w:val="007141A8"/>
    <w:rsid w:val="00734D59"/>
    <w:rsid w:val="0073609B"/>
    <w:rsid w:val="007378A9"/>
    <w:rsid w:val="00737A6C"/>
    <w:rsid w:val="0075033E"/>
    <w:rsid w:val="00752745"/>
    <w:rsid w:val="0075336C"/>
    <w:rsid w:val="00753A93"/>
    <w:rsid w:val="0076534F"/>
    <w:rsid w:val="0076665E"/>
    <w:rsid w:val="00772185"/>
    <w:rsid w:val="00772D21"/>
    <w:rsid w:val="007749BC"/>
    <w:rsid w:val="00780C88"/>
    <w:rsid w:val="00780E25"/>
    <w:rsid w:val="007818F0"/>
    <w:rsid w:val="00783462"/>
    <w:rsid w:val="0078668E"/>
    <w:rsid w:val="00787B13"/>
    <w:rsid w:val="00792FAC"/>
    <w:rsid w:val="007A431B"/>
    <w:rsid w:val="007A5D2F"/>
    <w:rsid w:val="007B0062"/>
    <w:rsid w:val="007B604C"/>
    <w:rsid w:val="007B6FEB"/>
    <w:rsid w:val="007C1EF7"/>
    <w:rsid w:val="007C28D6"/>
    <w:rsid w:val="007C710E"/>
    <w:rsid w:val="007C7615"/>
    <w:rsid w:val="007D0B88"/>
    <w:rsid w:val="007D1549"/>
    <w:rsid w:val="007D6231"/>
    <w:rsid w:val="007E03E9"/>
    <w:rsid w:val="007E04EE"/>
    <w:rsid w:val="007E37C1"/>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407A4"/>
    <w:rsid w:val="00844860"/>
    <w:rsid w:val="00845CC4"/>
    <w:rsid w:val="0085035D"/>
    <w:rsid w:val="0086243C"/>
    <w:rsid w:val="008644F4"/>
    <w:rsid w:val="00864CA5"/>
    <w:rsid w:val="00871C42"/>
    <w:rsid w:val="00873379"/>
    <w:rsid w:val="008748B8"/>
    <w:rsid w:val="0088174C"/>
    <w:rsid w:val="00883733"/>
    <w:rsid w:val="008965D2"/>
    <w:rsid w:val="008A236D"/>
    <w:rsid w:val="008A71EE"/>
    <w:rsid w:val="008A71F3"/>
    <w:rsid w:val="008B2AFF"/>
    <w:rsid w:val="008B3C4A"/>
    <w:rsid w:val="008B565A"/>
    <w:rsid w:val="008C3414"/>
    <w:rsid w:val="008C68CE"/>
    <w:rsid w:val="008D030F"/>
    <w:rsid w:val="008D36D5"/>
    <w:rsid w:val="008D4F67"/>
    <w:rsid w:val="008E187A"/>
    <w:rsid w:val="008E3903"/>
    <w:rsid w:val="008F083F"/>
    <w:rsid w:val="008F4F92"/>
    <w:rsid w:val="008F56F8"/>
    <w:rsid w:val="008F63E3"/>
    <w:rsid w:val="00900A8F"/>
    <w:rsid w:val="009057FC"/>
    <w:rsid w:val="00913C3B"/>
    <w:rsid w:val="00915509"/>
    <w:rsid w:val="0092358D"/>
    <w:rsid w:val="00927388"/>
    <w:rsid w:val="009274FE"/>
    <w:rsid w:val="00935303"/>
    <w:rsid w:val="00937BA1"/>
    <w:rsid w:val="009401AC"/>
    <w:rsid w:val="00940323"/>
    <w:rsid w:val="00944E42"/>
    <w:rsid w:val="009475B7"/>
    <w:rsid w:val="009552F5"/>
    <w:rsid w:val="009558FC"/>
    <w:rsid w:val="0095758E"/>
    <w:rsid w:val="009613AC"/>
    <w:rsid w:val="0097767F"/>
    <w:rsid w:val="00980643"/>
    <w:rsid w:val="00984B81"/>
    <w:rsid w:val="00995557"/>
    <w:rsid w:val="009A24A9"/>
    <w:rsid w:val="009A42EF"/>
    <w:rsid w:val="009B46BC"/>
    <w:rsid w:val="009B61C3"/>
    <w:rsid w:val="009C7B4F"/>
    <w:rsid w:val="009D4AC8"/>
    <w:rsid w:val="009E0B10"/>
    <w:rsid w:val="009E1F06"/>
    <w:rsid w:val="009E31E4"/>
    <w:rsid w:val="009F4170"/>
    <w:rsid w:val="009F4EB3"/>
    <w:rsid w:val="009F5F6C"/>
    <w:rsid w:val="009F6FF9"/>
    <w:rsid w:val="00A06D48"/>
    <w:rsid w:val="00A100FF"/>
    <w:rsid w:val="00A12FD3"/>
    <w:rsid w:val="00A15017"/>
    <w:rsid w:val="00A21834"/>
    <w:rsid w:val="00A31C17"/>
    <w:rsid w:val="00A31FDE"/>
    <w:rsid w:val="00A342D5"/>
    <w:rsid w:val="00A35AC2"/>
    <w:rsid w:val="00A37C77"/>
    <w:rsid w:val="00A5413D"/>
    <w:rsid w:val="00A5418D"/>
    <w:rsid w:val="00A725C2"/>
    <w:rsid w:val="00A7524D"/>
    <w:rsid w:val="00A769EE"/>
    <w:rsid w:val="00A77E4B"/>
    <w:rsid w:val="00A810A5"/>
    <w:rsid w:val="00A955B4"/>
    <w:rsid w:val="00A9616A"/>
    <w:rsid w:val="00A96F68"/>
    <w:rsid w:val="00AA03E8"/>
    <w:rsid w:val="00AA2342"/>
    <w:rsid w:val="00AA58A6"/>
    <w:rsid w:val="00AB440B"/>
    <w:rsid w:val="00AB4B78"/>
    <w:rsid w:val="00AB6682"/>
    <w:rsid w:val="00AD0304"/>
    <w:rsid w:val="00AD27BE"/>
    <w:rsid w:val="00AD54B2"/>
    <w:rsid w:val="00AE4F17"/>
    <w:rsid w:val="00AF0F1A"/>
    <w:rsid w:val="00B01724"/>
    <w:rsid w:val="00B0175B"/>
    <w:rsid w:val="00B024BC"/>
    <w:rsid w:val="00B07D3E"/>
    <w:rsid w:val="00B1300D"/>
    <w:rsid w:val="00B137A0"/>
    <w:rsid w:val="00B15027"/>
    <w:rsid w:val="00B21CF4"/>
    <w:rsid w:val="00B24300"/>
    <w:rsid w:val="00B330C7"/>
    <w:rsid w:val="00B34736"/>
    <w:rsid w:val="00B4409B"/>
    <w:rsid w:val="00B54ABC"/>
    <w:rsid w:val="00B54F76"/>
    <w:rsid w:val="00B55D51"/>
    <w:rsid w:val="00B63F15"/>
    <w:rsid w:val="00B70646"/>
    <w:rsid w:val="00B81778"/>
    <w:rsid w:val="00B9119B"/>
    <w:rsid w:val="00B96A3B"/>
    <w:rsid w:val="00B96EB4"/>
    <w:rsid w:val="00BA51A8"/>
    <w:rsid w:val="00BB5F7E"/>
    <w:rsid w:val="00BC26F6"/>
    <w:rsid w:val="00BC4833"/>
    <w:rsid w:val="00BC526D"/>
    <w:rsid w:val="00BD0024"/>
    <w:rsid w:val="00BD3122"/>
    <w:rsid w:val="00BD40DA"/>
    <w:rsid w:val="00BE4A8C"/>
    <w:rsid w:val="00BE6767"/>
    <w:rsid w:val="00BE6F33"/>
    <w:rsid w:val="00BF3D67"/>
    <w:rsid w:val="00C01CD0"/>
    <w:rsid w:val="00C160AF"/>
    <w:rsid w:val="00C17970"/>
    <w:rsid w:val="00C21FC4"/>
    <w:rsid w:val="00C22299"/>
    <w:rsid w:val="00C2269D"/>
    <w:rsid w:val="00C25015"/>
    <w:rsid w:val="00C25609"/>
    <w:rsid w:val="00C262D7"/>
    <w:rsid w:val="00C26607"/>
    <w:rsid w:val="00C35CF1"/>
    <w:rsid w:val="00C60D75"/>
    <w:rsid w:val="00C621ED"/>
    <w:rsid w:val="00C62A65"/>
    <w:rsid w:val="00C646C3"/>
    <w:rsid w:val="00C64CEA"/>
    <w:rsid w:val="00C70802"/>
    <w:rsid w:val="00C73012"/>
    <w:rsid w:val="00C76295"/>
    <w:rsid w:val="00C763DD"/>
    <w:rsid w:val="00C803C2"/>
    <w:rsid w:val="00C805CE"/>
    <w:rsid w:val="00C84D23"/>
    <w:rsid w:val="00C84FC0"/>
    <w:rsid w:val="00C90793"/>
    <w:rsid w:val="00C9244A"/>
    <w:rsid w:val="00C93566"/>
    <w:rsid w:val="00C9781A"/>
    <w:rsid w:val="00CB0E5D"/>
    <w:rsid w:val="00CB5DA3"/>
    <w:rsid w:val="00CC3976"/>
    <w:rsid w:val="00CC720E"/>
    <w:rsid w:val="00CE09B7"/>
    <w:rsid w:val="00CE1DF5"/>
    <w:rsid w:val="00CE31E6"/>
    <w:rsid w:val="00CE3B74"/>
    <w:rsid w:val="00CF42E2"/>
    <w:rsid w:val="00CF7916"/>
    <w:rsid w:val="00D04D89"/>
    <w:rsid w:val="00D158F3"/>
    <w:rsid w:val="00D15FDC"/>
    <w:rsid w:val="00D20CEC"/>
    <w:rsid w:val="00D2470E"/>
    <w:rsid w:val="00D30E3C"/>
    <w:rsid w:val="00D3665C"/>
    <w:rsid w:val="00D42FBF"/>
    <w:rsid w:val="00D508CC"/>
    <w:rsid w:val="00D50F4B"/>
    <w:rsid w:val="00D521ED"/>
    <w:rsid w:val="00D60547"/>
    <w:rsid w:val="00D66444"/>
    <w:rsid w:val="00D76353"/>
    <w:rsid w:val="00D9027E"/>
    <w:rsid w:val="00DB21CF"/>
    <w:rsid w:val="00DB28BB"/>
    <w:rsid w:val="00DC603F"/>
    <w:rsid w:val="00DC7841"/>
    <w:rsid w:val="00DD0C04"/>
    <w:rsid w:val="00DD3C0D"/>
    <w:rsid w:val="00DD4864"/>
    <w:rsid w:val="00DD6188"/>
    <w:rsid w:val="00DD71A2"/>
    <w:rsid w:val="00DE1DC4"/>
    <w:rsid w:val="00DE2661"/>
    <w:rsid w:val="00DE5202"/>
    <w:rsid w:val="00E028F5"/>
    <w:rsid w:val="00E0639C"/>
    <w:rsid w:val="00E067E6"/>
    <w:rsid w:val="00E117BD"/>
    <w:rsid w:val="00E12531"/>
    <w:rsid w:val="00E12776"/>
    <w:rsid w:val="00E143B0"/>
    <w:rsid w:val="00E21E66"/>
    <w:rsid w:val="00E4012D"/>
    <w:rsid w:val="00E50C2F"/>
    <w:rsid w:val="00E55891"/>
    <w:rsid w:val="00E6283A"/>
    <w:rsid w:val="00E629BF"/>
    <w:rsid w:val="00E638E0"/>
    <w:rsid w:val="00E7211D"/>
    <w:rsid w:val="00E732A3"/>
    <w:rsid w:val="00E758EC"/>
    <w:rsid w:val="00E83A85"/>
    <w:rsid w:val="00E845D5"/>
    <w:rsid w:val="00E9026B"/>
    <w:rsid w:val="00E90FC4"/>
    <w:rsid w:val="00E94012"/>
    <w:rsid w:val="00EA01EC"/>
    <w:rsid w:val="00EA0EE4"/>
    <w:rsid w:val="00EA15B0"/>
    <w:rsid w:val="00EA5D97"/>
    <w:rsid w:val="00EA7609"/>
    <w:rsid w:val="00EB0BDB"/>
    <w:rsid w:val="00EB1882"/>
    <w:rsid w:val="00EB3D35"/>
    <w:rsid w:val="00EB3E2A"/>
    <w:rsid w:val="00EC0D90"/>
    <w:rsid w:val="00EC1646"/>
    <w:rsid w:val="00EC4393"/>
    <w:rsid w:val="00ED2236"/>
    <w:rsid w:val="00ED7F06"/>
    <w:rsid w:val="00EE1C07"/>
    <w:rsid w:val="00EE2C91"/>
    <w:rsid w:val="00EE3979"/>
    <w:rsid w:val="00EE6B59"/>
    <w:rsid w:val="00EF138C"/>
    <w:rsid w:val="00F026F1"/>
    <w:rsid w:val="00F034CE"/>
    <w:rsid w:val="00F10A0F"/>
    <w:rsid w:val="00F1562C"/>
    <w:rsid w:val="00F25714"/>
    <w:rsid w:val="00F30E69"/>
    <w:rsid w:val="00F30E8D"/>
    <w:rsid w:val="00F3141B"/>
    <w:rsid w:val="00F3446D"/>
    <w:rsid w:val="00F40284"/>
    <w:rsid w:val="00F478E9"/>
    <w:rsid w:val="00F51542"/>
    <w:rsid w:val="00F51F26"/>
    <w:rsid w:val="00F53380"/>
    <w:rsid w:val="00F67976"/>
    <w:rsid w:val="00F67A4B"/>
    <w:rsid w:val="00F70BE1"/>
    <w:rsid w:val="00F729E7"/>
    <w:rsid w:val="00F74DC8"/>
    <w:rsid w:val="00F76534"/>
    <w:rsid w:val="00F85929"/>
    <w:rsid w:val="00F93BDD"/>
    <w:rsid w:val="00FB3ED3"/>
    <w:rsid w:val="00FB4408"/>
    <w:rsid w:val="00FB7933"/>
    <w:rsid w:val="00FC0862"/>
    <w:rsid w:val="00FC5BE7"/>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29ACE-250C-4570-B1AF-B5A29B66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26C4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26C45"/>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626C45"/>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626C45"/>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626C45"/>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8F4F92"/>
    <w:pPr>
      <w:keepNext/>
      <w:keepLines/>
      <w:spacing w:before="180" w:after="0"/>
      <w:ind w:firstLine="0"/>
      <w:outlineLvl w:val="4"/>
    </w:pPr>
    <w:rPr>
      <w:rFonts w:eastAsia="Traditional Arabic"/>
      <w:b/>
      <w:bCs/>
      <w:color w:val="FF0000"/>
      <w:sz w:val="32"/>
      <w:szCs w:val="32"/>
    </w:rPr>
  </w:style>
  <w:style w:type="paragraph" w:styleId="Heading6">
    <w:name w:val="heading 6"/>
    <w:basedOn w:val="Normal"/>
    <w:next w:val="Normal"/>
    <w:link w:val="Heading6Char"/>
    <w:autoRedefine/>
    <w:uiPriority w:val="9"/>
    <w:unhideWhenUsed/>
    <w:qFormat/>
    <w:rsid w:val="006872F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26C45"/>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26C4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26C4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26C45"/>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626C45"/>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626C45"/>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626C45"/>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8F4F92"/>
    <w:rPr>
      <w:rFonts w:ascii="Traditional Arabic" w:eastAsia="Traditional Arabic" w:hAnsi="Traditional Arabic" w:cs="Traditional Arabic"/>
      <w:b/>
      <w:bCs/>
      <w:color w:val="FF0000"/>
      <w:sz w:val="32"/>
      <w:szCs w:val="32"/>
    </w:rPr>
  </w:style>
  <w:style w:type="paragraph" w:styleId="TOC1">
    <w:name w:val="toc 1"/>
    <w:basedOn w:val="Normal"/>
    <w:next w:val="Normal"/>
    <w:autoRedefine/>
    <w:uiPriority w:val="39"/>
    <w:unhideWhenUsed/>
    <w:qFormat/>
    <w:rsid w:val="00626C45"/>
    <w:pPr>
      <w:spacing w:after="0"/>
      <w:ind w:firstLine="0"/>
    </w:pPr>
    <w:rPr>
      <w:rFonts w:eastAsiaTheme="minorEastAsia"/>
    </w:rPr>
  </w:style>
  <w:style w:type="paragraph" w:styleId="TOC2">
    <w:name w:val="toc 2"/>
    <w:basedOn w:val="Normal"/>
    <w:next w:val="Normal"/>
    <w:autoRedefine/>
    <w:uiPriority w:val="39"/>
    <w:unhideWhenUsed/>
    <w:qFormat/>
    <w:rsid w:val="00626C45"/>
    <w:pPr>
      <w:spacing w:after="0"/>
      <w:ind w:left="221"/>
    </w:pPr>
    <w:rPr>
      <w:rFonts w:eastAsiaTheme="minorEastAsia"/>
    </w:rPr>
  </w:style>
  <w:style w:type="paragraph" w:styleId="TOC3">
    <w:name w:val="toc 3"/>
    <w:basedOn w:val="Normal"/>
    <w:next w:val="Normal"/>
    <w:autoRedefine/>
    <w:uiPriority w:val="39"/>
    <w:unhideWhenUsed/>
    <w:qFormat/>
    <w:rsid w:val="00626C45"/>
    <w:pPr>
      <w:spacing w:after="0"/>
      <w:ind w:left="442"/>
    </w:pPr>
    <w:rPr>
      <w:rFonts w:eastAsia="2  Lotus"/>
    </w:rPr>
  </w:style>
  <w:style w:type="character" w:styleId="SubtleReference">
    <w:name w:val="Subtle Reference"/>
    <w:aliases w:val="مرجع"/>
    <w:uiPriority w:val="31"/>
    <w:qFormat/>
    <w:rsid w:val="00626C45"/>
    <w:rPr>
      <w:rFonts w:cs="2  Lotus"/>
      <w:smallCaps/>
      <w:color w:val="auto"/>
      <w:szCs w:val="28"/>
      <w:u w:val="single"/>
    </w:rPr>
  </w:style>
  <w:style w:type="character" w:styleId="IntenseReference">
    <w:name w:val="Intense Reference"/>
    <w:uiPriority w:val="32"/>
    <w:qFormat/>
    <w:rsid w:val="00626C45"/>
    <w:rPr>
      <w:rFonts w:cs="2  Lotus"/>
      <w:b/>
      <w:bCs/>
      <w:smallCaps/>
      <w:color w:val="auto"/>
      <w:spacing w:val="5"/>
      <w:szCs w:val="28"/>
      <w:u w:val="single"/>
    </w:rPr>
  </w:style>
  <w:style w:type="character" w:styleId="BookTitle">
    <w:name w:val="Book Title"/>
    <w:uiPriority w:val="33"/>
    <w:qFormat/>
    <w:rsid w:val="00626C45"/>
    <w:rPr>
      <w:rFonts w:cs="2  Titr"/>
      <w:b/>
      <w:bCs/>
      <w:smallCaps/>
      <w:spacing w:val="5"/>
      <w:szCs w:val="100"/>
    </w:rPr>
  </w:style>
  <w:style w:type="paragraph" w:styleId="TOCHeading">
    <w:name w:val="TOC Heading"/>
    <w:basedOn w:val="Heading1"/>
    <w:next w:val="Normal"/>
    <w:uiPriority w:val="39"/>
    <w:unhideWhenUsed/>
    <w:qFormat/>
    <w:rsid w:val="00626C4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26C45"/>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6872F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26C4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26C4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26C4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626C45"/>
    <w:pPr>
      <w:spacing w:after="0"/>
      <w:ind w:left="658"/>
    </w:pPr>
    <w:rPr>
      <w:rFonts w:eastAsia="Times New Roman"/>
    </w:rPr>
  </w:style>
  <w:style w:type="paragraph" w:styleId="TOC5">
    <w:name w:val="toc 5"/>
    <w:basedOn w:val="Normal"/>
    <w:next w:val="Normal"/>
    <w:autoRedefine/>
    <w:uiPriority w:val="39"/>
    <w:unhideWhenUsed/>
    <w:qFormat/>
    <w:rsid w:val="00626C45"/>
    <w:pPr>
      <w:spacing w:after="0"/>
      <w:ind w:left="879"/>
    </w:pPr>
    <w:rPr>
      <w:rFonts w:eastAsia="Times New Roman"/>
    </w:rPr>
  </w:style>
  <w:style w:type="paragraph" w:styleId="TOC6">
    <w:name w:val="toc 6"/>
    <w:basedOn w:val="Normal"/>
    <w:next w:val="Normal"/>
    <w:autoRedefine/>
    <w:uiPriority w:val="39"/>
    <w:unhideWhenUsed/>
    <w:qFormat/>
    <w:rsid w:val="00626C45"/>
    <w:pPr>
      <w:spacing w:after="0"/>
      <w:ind w:left="1100"/>
    </w:pPr>
    <w:rPr>
      <w:rFonts w:eastAsia="Times New Roman"/>
    </w:rPr>
  </w:style>
  <w:style w:type="paragraph" w:styleId="TOC7">
    <w:name w:val="toc 7"/>
    <w:basedOn w:val="Normal"/>
    <w:next w:val="Normal"/>
    <w:autoRedefine/>
    <w:uiPriority w:val="39"/>
    <w:semiHidden/>
    <w:unhideWhenUsed/>
    <w:qFormat/>
    <w:rsid w:val="00626C45"/>
    <w:pPr>
      <w:spacing w:after="0"/>
      <w:ind w:left="1321"/>
    </w:pPr>
    <w:rPr>
      <w:rFonts w:eastAsia="Times New Roman"/>
    </w:rPr>
  </w:style>
  <w:style w:type="paragraph" w:styleId="Caption">
    <w:name w:val="caption"/>
    <w:basedOn w:val="Normal"/>
    <w:next w:val="Normal"/>
    <w:uiPriority w:val="35"/>
    <w:semiHidden/>
    <w:unhideWhenUsed/>
    <w:qFormat/>
    <w:rsid w:val="00626C45"/>
    <w:rPr>
      <w:rFonts w:eastAsia="Times New Roman"/>
      <w:b/>
      <w:bCs/>
      <w:sz w:val="20"/>
      <w:szCs w:val="20"/>
    </w:rPr>
  </w:style>
  <w:style w:type="paragraph" w:styleId="Title">
    <w:name w:val="Title"/>
    <w:basedOn w:val="Normal"/>
    <w:next w:val="Normal"/>
    <w:link w:val="TitleChar"/>
    <w:autoRedefine/>
    <w:uiPriority w:val="10"/>
    <w:qFormat/>
    <w:rsid w:val="00626C4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26C4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26C4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26C45"/>
    <w:rPr>
      <w:rFonts w:ascii="Cambria" w:eastAsia="2  Badr" w:hAnsi="Cambria" w:cs="Karim"/>
      <w:i/>
      <w:spacing w:val="15"/>
      <w:sz w:val="24"/>
      <w:szCs w:val="60"/>
    </w:rPr>
  </w:style>
  <w:style w:type="character" w:styleId="Emphasis">
    <w:name w:val="Emphasis"/>
    <w:uiPriority w:val="20"/>
    <w:qFormat/>
    <w:rsid w:val="00626C45"/>
    <w:rPr>
      <w:rFonts w:cs="2  Lotus"/>
      <w:i/>
      <w:iCs/>
      <w:color w:val="808080"/>
      <w:szCs w:val="32"/>
    </w:rPr>
  </w:style>
  <w:style w:type="character" w:customStyle="1" w:styleId="NoSpacingChar">
    <w:name w:val="No Spacing Char"/>
    <w:aliases w:val="متن عربي Char"/>
    <w:link w:val="NoSpacing"/>
    <w:uiPriority w:val="1"/>
    <w:rsid w:val="00626C45"/>
    <w:rPr>
      <w:rFonts w:eastAsia="2  Lotus" w:cs="2  Badr"/>
      <w:bCs/>
      <w:sz w:val="72"/>
      <w:szCs w:val="28"/>
    </w:rPr>
  </w:style>
  <w:style w:type="paragraph" w:styleId="ListParagraph">
    <w:name w:val="List Paragraph"/>
    <w:basedOn w:val="Normal"/>
    <w:link w:val="ListParagraphChar"/>
    <w:autoRedefine/>
    <w:uiPriority w:val="34"/>
    <w:qFormat/>
    <w:rsid w:val="00626C45"/>
    <w:pPr>
      <w:ind w:left="1134" w:firstLine="0"/>
    </w:pPr>
    <w:rPr>
      <w:rFonts w:ascii="Calibri" w:eastAsia="2  Lotus" w:hAnsi="Calibri" w:cs="2  Lotus"/>
      <w:sz w:val="22"/>
    </w:rPr>
  </w:style>
  <w:style w:type="character" w:customStyle="1" w:styleId="ListParagraphChar">
    <w:name w:val="List Paragraph Char"/>
    <w:link w:val="ListParagraph"/>
    <w:uiPriority w:val="34"/>
    <w:rsid w:val="00626C45"/>
    <w:rPr>
      <w:rFonts w:eastAsia="2  Lotus" w:cs="2  Lotus"/>
      <w:sz w:val="22"/>
      <w:szCs w:val="28"/>
    </w:rPr>
  </w:style>
  <w:style w:type="paragraph" w:styleId="Quote">
    <w:name w:val="Quote"/>
    <w:basedOn w:val="Normal"/>
    <w:next w:val="Normal"/>
    <w:link w:val="QuoteChar"/>
    <w:autoRedefine/>
    <w:uiPriority w:val="29"/>
    <w:qFormat/>
    <w:rsid w:val="00626C4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26C45"/>
    <w:rPr>
      <w:rFonts w:cs="B Lotus"/>
      <w:i/>
      <w:szCs w:val="30"/>
    </w:rPr>
  </w:style>
  <w:style w:type="paragraph" w:styleId="IntenseQuote">
    <w:name w:val="Intense Quote"/>
    <w:basedOn w:val="Normal"/>
    <w:next w:val="Normal"/>
    <w:link w:val="IntenseQuoteChar"/>
    <w:autoRedefine/>
    <w:uiPriority w:val="30"/>
    <w:qFormat/>
    <w:rsid w:val="00626C4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26C45"/>
    <w:rPr>
      <w:rFonts w:eastAsia="2  Lotus" w:cs="B Lotus"/>
      <w:b/>
      <w:bCs/>
      <w:i/>
      <w:szCs w:val="30"/>
    </w:rPr>
  </w:style>
  <w:style w:type="character" w:styleId="SubtleEmphasis">
    <w:name w:val="Subtle Emphasis"/>
    <w:uiPriority w:val="19"/>
    <w:qFormat/>
    <w:rsid w:val="00626C45"/>
    <w:rPr>
      <w:rFonts w:cs="2  Lotus"/>
      <w:i/>
      <w:iCs/>
      <w:color w:val="4A442A"/>
      <w:szCs w:val="32"/>
      <w:u w:val="none"/>
    </w:rPr>
  </w:style>
  <w:style w:type="character" w:styleId="IntenseEmphasis">
    <w:name w:val="Intense Emphasis"/>
    <w:uiPriority w:val="21"/>
    <w:qFormat/>
    <w:rsid w:val="00626C4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626C45"/>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B4B8-ACFB-4F66-856F-408B85B2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244</TotalTime>
  <Pages>10</Pages>
  <Words>3239</Words>
  <Characters>18463</Characters>
  <Application>Microsoft Office Word</Application>
  <DocSecurity>0</DocSecurity>
  <Lines>153</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17</cp:revision>
  <dcterms:created xsi:type="dcterms:W3CDTF">2018-12-04T11:03:00Z</dcterms:created>
  <dcterms:modified xsi:type="dcterms:W3CDTF">2018-12-05T10:20:00Z</dcterms:modified>
</cp:coreProperties>
</file>