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667205626"/>
        <w:docPartObj>
          <w:docPartGallery w:val="Table of Contents"/>
          <w:docPartUnique/>
        </w:docPartObj>
      </w:sdtPr>
      <w:sdtEndPr>
        <w:rPr>
          <w:b/>
          <w:noProof/>
        </w:rPr>
      </w:sdtEndPr>
      <w:sdtContent>
        <w:bookmarkEnd w:id="0" w:displacedByCustomXml="prev"/>
        <w:p w:rsidR="00E17B1F" w:rsidRPr="00CC604A" w:rsidRDefault="00E17B1F" w:rsidP="00CC604A">
          <w:pPr>
            <w:pStyle w:val="TOCHeading"/>
            <w:jc w:val="center"/>
            <w:rPr>
              <w:rFonts w:cs="Traditional Arabic"/>
            </w:rPr>
          </w:pPr>
          <w:r w:rsidRPr="00CC604A">
            <w:rPr>
              <w:rFonts w:cs="Traditional Arabic"/>
              <w:rtl/>
            </w:rPr>
            <w:t>فهرست مطالب</w:t>
          </w:r>
        </w:p>
        <w:p w:rsidR="00E17B1F" w:rsidRPr="00CC604A" w:rsidRDefault="00E17B1F" w:rsidP="00CC604A">
          <w:pPr>
            <w:pStyle w:val="TOC1"/>
            <w:tabs>
              <w:tab w:val="right" w:leader="dot" w:pos="9350"/>
            </w:tabs>
            <w:rPr>
              <w:noProof/>
              <w:sz w:val="22"/>
              <w:szCs w:val="22"/>
              <w:lang w:bidi="ar-SA"/>
            </w:rPr>
          </w:pPr>
          <w:r w:rsidRPr="00CC604A">
            <w:fldChar w:fldCharType="begin"/>
          </w:r>
          <w:r w:rsidRPr="00CC604A">
            <w:instrText xml:space="preserve"> TOC \o "1-5" \h \z \u </w:instrText>
          </w:r>
          <w:r w:rsidRPr="00CC604A">
            <w:fldChar w:fldCharType="separate"/>
          </w:r>
          <w:hyperlink w:anchor="_Toc532853859" w:history="1">
            <w:r w:rsidRPr="00CC604A">
              <w:rPr>
                <w:rStyle w:val="Hyperlink"/>
                <w:noProof/>
                <w:rtl/>
              </w:rPr>
              <w:t>موضوع: فقه / اجتهاد و تقلید /مسأله تقلید (شرایط مجتهد- شرط عدالت)</w:t>
            </w:r>
            <w:r w:rsidRPr="00CC604A">
              <w:rPr>
                <w:noProof/>
                <w:webHidden/>
              </w:rPr>
              <w:tab/>
            </w:r>
            <w:r w:rsidRPr="00CC604A">
              <w:rPr>
                <w:noProof/>
                <w:webHidden/>
              </w:rPr>
              <w:fldChar w:fldCharType="begin"/>
            </w:r>
            <w:r w:rsidRPr="00CC604A">
              <w:rPr>
                <w:noProof/>
                <w:webHidden/>
              </w:rPr>
              <w:instrText xml:space="preserve"> PAGEREF _Toc532853859 \h </w:instrText>
            </w:r>
            <w:r w:rsidRPr="00CC604A">
              <w:rPr>
                <w:noProof/>
                <w:webHidden/>
              </w:rPr>
            </w:r>
            <w:r w:rsidRPr="00CC604A">
              <w:rPr>
                <w:noProof/>
                <w:webHidden/>
              </w:rPr>
              <w:fldChar w:fldCharType="separate"/>
            </w:r>
            <w:r w:rsidR="00BF1BFC" w:rsidRPr="00CC604A">
              <w:rPr>
                <w:noProof/>
                <w:webHidden/>
                <w:rtl/>
              </w:rPr>
              <w:t>2</w:t>
            </w:r>
            <w:r w:rsidRPr="00CC604A">
              <w:rPr>
                <w:noProof/>
                <w:webHidden/>
              </w:rPr>
              <w:fldChar w:fldCharType="end"/>
            </w:r>
          </w:hyperlink>
        </w:p>
        <w:p w:rsidR="00E17B1F" w:rsidRPr="00CC604A" w:rsidRDefault="00DA3ED4" w:rsidP="00CC604A">
          <w:pPr>
            <w:pStyle w:val="TOC2"/>
            <w:tabs>
              <w:tab w:val="right" w:leader="dot" w:pos="9350"/>
            </w:tabs>
            <w:rPr>
              <w:noProof/>
              <w:sz w:val="22"/>
              <w:szCs w:val="22"/>
              <w:lang w:bidi="ar-SA"/>
            </w:rPr>
          </w:pPr>
          <w:hyperlink w:anchor="_Toc532853860" w:history="1">
            <w:r w:rsidR="00E17B1F" w:rsidRPr="00CC604A">
              <w:rPr>
                <w:rStyle w:val="Hyperlink"/>
                <w:noProof/>
                <w:rtl/>
              </w:rPr>
              <w:t>اشاره</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_Toc532853860 \h </w:instrText>
            </w:r>
            <w:r w:rsidR="00E17B1F" w:rsidRPr="00CC604A">
              <w:rPr>
                <w:noProof/>
                <w:webHidden/>
              </w:rPr>
            </w:r>
            <w:r w:rsidR="00E17B1F" w:rsidRPr="00CC604A">
              <w:rPr>
                <w:noProof/>
                <w:webHidden/>
              </w:rPr>
              <w:fldChar w:fldCharType="separate"/>
            </w:r>
            <w:r w:rsidR="00BF1BFC" w:rsidRPr="00CC604A">
              <w:rPr>
                <w:noProof/>
                <w:webHidden/>
                <w:rtl/>
              </w:rPr>
              <w:t>2</w:t>
            </w:r>
            <w:r w:rsidR="00E17B1F" w:rsidRPr="00CC604A">
              <w:rPr>
                <w:noProof/>
                <w:webHidden/>
              </w:rPr>
              <w:fldChar w:fldCharType="end"/>
            </w:r>
          </w:hyperlink>
        </w:p>
        <w:p w:rsidR="00E17B1F" w:rsidRPr="00CC604A" w:rsidRDefault="00DA3ED4" w:rsidP="00CC604A">
          <w:pPr>
            <w:pStyle w:val="TOC3"/>
            <w:tabs>
              <w:tab w:val="right" w:leader="dot" w:pos="9350"/>
            </w:tabs>
            <w:rPr>
              <w:rFonts w:eastAsiaTheme="minorEastAsia"/>
              <w:noProof/>
              <w:sz w:val="22"/>
              <w:szCs w:val="22"/>
              <w:lang w:bidi="ar-SA"/>
            </w:rPr>
          </w:pPr>
          <w:hyperlink w:anchor="_Toc532853861" w:history="1">
            <w:r w:rsidR="00E17B1F" w:rsidRPr="00CC604A">
              <w:rPr>
                <w:rStyle w:val="Hyperlink"/>
                <w:noProof/>
                <w:rtl/>
              </w:rPr>
              <w:t>نظریات در باب معاریف و مشاهیر</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_Toc532853861 \h </w:instrText>
            </w:r>
            <w:r w:rsidR="00E17B1F" w:rsidRPr="00CC604A">
              <w:rPr>
                <w:noProof/>
                <w:webHidden/>
              </w:rPr>
            </w:r>
            <w:r w:rsidR="00E17B1F" w:rsidRPr="00CC604A">
              <w:rPr>
                <w:noProof/>
                <w:webHidden/>
              </w:rPr>
              <w:fldChar w:fldCharType="separate"/>
            </w:r>
            <w:r w:rsidR="00BF1BFC" w:rsidRPr="00CC604A">
              <w:rPr>
                <w:noProof/>
                <w:webHidden/>
                <w:rtl/>
              </w:rPr>
              <w:t>2</w:t>
            </w:r>
            <w:r w:rsidR="00E17B1F" w:rsidRPr="00CC604A">
              <w:rPr>
                <w:noProof/>
                <w:webHidden/>
              </w:rPr>
              <w:fldChar w:fldCharType="end"/>
            </w:r>
          </w:hyperlink>
        </w:p>
        <w:p w:rsidR="00E17B1F" w:rsidRPr="00CC604A" w:rsidRDefault="00DA3ED4" w:rsidP="00CC604A">
          <w:pPr>
            <w:pStyle w:val="TOC2"/>
            <w:tabs>
              <w:tab w:val="right" w:leader="dot" w:pos="9350"/>
            </w:tabs>
            <w:rPr>
              <w:noProof/>
              <w:sz w:val="22"/>
              <w:szCs w:val="22"/>
              <w:lang w:bidi="ar-SA"/>
            </w:rPr>
          </w:pPr>
          <w:hyperlink w:anchor="_Toc532853862" w:history="1">
            <w:r w:rsidR="00E65B58">
              <w:rPr>
                <w:rStyle w:val="Hyperlink"/>
                <w:noProof/>
                <w:rtl/>
              </w:rPr>
              <w:t>پیش‌فرض</w:t>
            </w:r>
            <w:r w:rsidR="00E17B1F" w:rsidRPr="00CC604A">
              <w:rPr>
                <w:rStyle w:val="Hyperlink"/>
                <w:noProof/>
                <w:rtl/>
              </w:rPr>
              <w:t xml:space="preserve"> در کتب رجالی چیست؟</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_Toc532853862 \h </w:instrText>
            </w:r>
            <w:r w:rsidR="00E17B1F" w:rsidRPr="00CC604A">
              <w:rPr>
                <w:noProof/>
                <w:webHidden/>
              </w:rPr>
            </w:r>
            <w:r w:rsidR="00E17B1F" w:rsidRPr="00CC604A">
              <w:rPr>
                <w:noProof/>
                <w:webHidden/>
              </w:rPr>
              <w:fldChar w:fldCharType="separate"/>
            </w:r>
            <w:r w:rsidR="00BF1BFC" w:rsidRPr="00CC604A">
              <w:rPr>
                <w:noProof/>
                <w:webHidden/>
                <w:rtl/>
              </w:rPr>
              <w:t>3</w:t>
            </w:r>
            <w:r w:rsidR="00E17B1F" w:rsidRPr="00CC604A">
              <w:rPr>
                <w:noProof/>
                <w:webHidden/>
              </w:rPr>
              <w:fldChar w:fldCharType="end"/>
            </w:r>
          </w:hyperlink>
        </w:p>
        <w:p w:rsidR="00E17B1F" w:rsidRPr="00CC604A" w:rsidRDefault="00DA3ED4" w:rsidP="00CC604A">
          <w:pPr>
            <w:pStyle w:val="TOC3"/>
            <w:tabs>
              <w:tab w:val="right" w:leader="dot" w:pos="9350"/>
            </w:tabs>
            <w:rPr>
              <w:rFonts w:eastAsiaTheme="minorEastAsia"/>
              <w:noProof/>
              <w:sz w:val="22"/>
              <w:szCs w:val="22"/>
              <w:lang w:bidi="ar-SA"/>
            </w:rPr>
          </w:pPr>
          <w:hyperlink w:anchor="_Toc532853863" w:history="1">
            <w:r w:rsidR="00E17B1F" w:rsidRPr="00CC604A">
              <w:rPr>
                <w:rStyle w:val="Hyperlink"/>
                <w:noProof/>
                <w:rtl/>
              </w:rPr>
              <w:t>نظریه اوّل: اعتماد (اخباریون)</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_Toc532853863 \h </w:instrText>
            </w:r>
            <w:r w:rsidR="00E17B1F" w:rsidRPr="00CC604A">
              <w:rPr>
                <w:noProof/>
                <w:webHidden/>
              </w:rPr>
            </w:r>
            <w:r w:rsidR="00E17B1F" w:rsidRPr="00CC604A">
              <w:rPr>
                <w:noProof/>
                <w:webHidden/>
              </w:rPr>
              <w:fldChar w:fldCharType="separate"/>
            </w:r>
            <w:r w:rsidR="00BF1BFC" w:rsidRPr="00CC604A">
              <w:rPr>
                <w:noProof/>
                <w:webHidden/>
                <w:rtl/>
              </w:rPr>
              <w:t>3</w:t>
            </w:r>
            <w:r w:rsidR="00E17B1F" w:rsidRPr="00CC604A">
              <w:rPr>
                <w:noProof/>
                <w:webHidden/>
              </w:rPr>
              <w:fldChar w:fldCharType="end"/>
            </w:r>
          </w:hyperlink>
        </w:p>
        <w:p w:rsidR="00E17B1F" w:rsidRPr="00CC604A" w:rsidRDefault="00DA3ED4" w:rsidP="00CC604A">
          <w:pPr>
            <w:pStyle w:val="TOC3"/>
            <w:tabs>
              <w:tab w:val="right" w:leader="dot" w:pos="9350"/>
            </w:tabs>
            <w:rPr>
              <w:rFonts w:eastAsiaTheme="minorEastAsia"/>
              <w:noProof/>
              <w:sz w:val="22"/>
              <w:szCs w:val="22"/>
              <w:lang w:bidi="ar-SA"/>
            </w:rPr>
          </w:pPr>
          <w:hyperlink w:anchor="_Toc532853864" w:history="1">
            <w:r w:rsidR="00E17B1F" w:rsidRPr="00CC604A">
              <w:rPr>
                <w:rStyle w:val="Hyperlink"/>
                <w:noProof/>
                <w:rtl/>
              </w:rPr>
              <w:t>نظریه دوم: عدم اعتماد</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_Toc532853864 \h </w:instrText>
            </w:r>
            <w:r w:rsidR="00E17B1F" w:rsidRPr="00CC604A">
              <w:rPr>
                <w:noProof/>
                <w:webHidden/>
              </w:rPr>
            </w:r>
            <w:r w:rsidR="00E17B1F" w:rsidRPr="00CC604A">
              <w:rPr>
                <w:noProof/>
                <w:webHidden/>
              </w:rPr>
              <w:fldChar w:fldCharType="separate"/>
            </w:r>
            <w:r w:rsidR="00BF1BFC" w:rsidRPr="00CC604A">
              <w:rPr>
                <w:noProof/>
                <w:webHidden/>
                <w:rtl/>
              </w:rPr>
              <w:t>4</w:t>
            </w:r>
            <w:r w:rsidR="00E17B1F" w:rsidRPr="00CC604A">
              <w:rPr>
                <w:noProof/>
                <w:webHidden/>
              </w:rPr>
              <w:fldChar w:fldCharType="end"/>
            </w:r>
          </w:hyperlink>
        </w:p>
        <w:p w:rsidR="00E17B1F" w:rsidRPr="00CC604A" w:rsidRDefault="00DA3ED4" w:rsidP="00CC604A">
          <w:pPr>
            <w:pStyle w:val="TOC3"/>
            <w:tabs>
              <w:tab w:val="right" w:leader="dot" w:pos="9350"/>
            </w:tabs>
            <w:rPr>
              <w:rFonts w:eastAsiaTheme="minorEastAsia"/>
              <w:noProof/>
              <w:sz w:val="22"/>
              <w:szCs w:val="22"/>
              <w:lang w:bidi="ar-SA"/>
            </w:rPr>
          </w:pPr>
          <w:hyperlink w:anchor="_Toc532853865" w:history="1">
            <w:r w:rsidR="00E17B1F" w:rsidRPr="00CC604A">
              <w:rPr>
                <w:rStyle w:val="Hyperlink"/>
                <w:noProof/>
                <w:rtl/>
              </w:rPr>
              <w:t>نظریه سوّم: تفصیل</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_Toc532853865 \h </w:instrText>
            </w:r>
            <w:r w:rsidR="00E17B1F" w:rsidRPr="00CC604A">
              <w:rPr>
                <w:noProof/>
                <w:webHidden/>
              </w:rPr>
            </w:r>
            <w:r w:rsidR="00E17B1F" w:rsidRPr="00CC604A">
              <w:rPr>
                <w:noProof/>
                <w:webHidden/>
              </w:rPr>
              <w:fldChar w:fldCharType="separate"/>
            </w:r>
            <w:r w:rsidR="00BF1BFC" w:rsidRPr="00CC604A">
              <w:rPr>
                <w:noProof/>
                <w:webHidden/>
                <w:rtl/>
              </w:rPr>
              <w:t>4</w:t>
            </w:r>
            <w:r w:rsidR="00E17B1F" w:rsidRPr="00CC604A">
              <w:rPr>
                <w:noProof/>
                <w:webHidden/>
              </w:rPr>
              <w:fldChar w:fldCharType="end"/>
            </w:r>
          </w:hyperlink>
        </w:p>
        <w:p w:rsidR="00E17B1F" w:rsidRPr="00CC604A" w:rsidRDefault="00DA3ED4" w:rsidP="00CC604A">
          <w:pPr>
            <w:pStyle w:val="TOC3"/>
            <w:tabs>
              <w:tab w:val="right" w:leader="dot" w:pos="9350"/>
            </w:tabs>
            <w:rPr>
              <w:rFonts w:eastAsiaTheme="minorEastAsia"/>
              <w:noProof/>
              <w:sz w:val="22"/>
              <w:szCs w:val="22"/>
              <w:lang w:bidi="ar-SA"/>
            </w:rPr>
          </w:pPr>
          <w:hyperlink w:anchor="_Toc532853866" w:history="1">
            <w:r w:rsidR="00E17B1F" w:rsidRPr="00CC604A">
              <w:rPr>
                <w:rStyle w:val="Hyperlink"/>
                <w:noProof/>
                <w:rtl/>
              </w:rPr>
              <w:t>توضیح رویکرد سوّم</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_Toc532853866 \h </w:instrText>
            </w:r>
            <w:r w:rsidR="00E17B1F" w:rsidRPr="00CC604A">
              <w:rPr>
                <w:noProof/>
                <w:webHidden/>
              </w:rPr>
            </w:r>
            <w:r w:rsidR="00E17B1F" w:rsidRPr="00CC604A">
              <w:rPr>
                <w:noProof/>
                <w:webHidden/>
              </w:rPr>
              <w:fldChar w:fldCharType="separate"/>
            </w:r>
            <w:r w:rsidR="00BF1BFC" w:rsidRPr="00CC604A">
              <w:rPr>
                <w:noProof/>
                <w:webHidden/>
                <w:rtl/>
              </w:rPr>
              <w:t>5</w:t>
            </w:r>
            <w:r w:rsidR="00E17B1F" w:rsidRPr="00CC604A">
              <w:rPr>
                <w:noProof/>
                <w:webHidden/>
              </w:rPr>
              <w:fldChar w:fldCharType="end"/>
            </w:r>
          </w:hyperlink>
        </w:p>
        <w:p w:rsidR="00E17B1F" w:rsidRPr="00CC604A" w:rsidRDefault="00DA3ED4" w:rsidP="00CC604A">
          <w:pPr>
            <w:pStyle w:val="TOC3"/>
            <w:tabs>
              <w:tab w:val="right" w:leader="dot" w:pos="9350"/>
            </w:tabs>
            <w:rPr>
              <w:rFonts w:eastAsiaTheme="minorEastAsia"/>
              <w:noProof/>
              <w:sz w:val="22"/>
              <w:szCs w:val="22"/>
              <w:lang w:bidi="ar-SA"/>
            </w:rPr>
          </w:pPr>
          <w:hyperlink w:anchor="_Toc532853867" w:history="1">
            <w:r w:rsidR="00D139EC">
              <w:rPr>
                <w:rStyle w:val="Hyperlink"/>
                <w:noProof/>
                <w:rtl/>
              </w:rPr>
              <w:t>جمع‌بندی</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_Toc532853867 \h </w:instrText>
            </w:r>
            <w:r w:rsidR="00E17B1F" w:rsidRPr="00CC604A">
              <w:rPr>
                <w:noProof/>
                <w:webHidden/>
              </w:rPr>
            </w:r>
            <w:r w:rsidR="00E17B1F" w:rsidRPr="00CC604A">
              <w:rPr>
                <w:noProof/>
                <w:webHidden/>
              </w:rPr>
              <w:fldChar w:fldCharType="separate"/>
            </w:r>
            <w:r w:rsidR="00BF1BFC" w:rsidRPr="00CC604A">
              <w:rPr>
                <w:noProof/>
                <w:webHidden/>
                <w:rtl/>
              </w:rPr>
              <w:t>5</w:t>
            </w:r>
            <w:r w:rsidR="00E17B1F" w:rsidRPr="00CC604A">
              <w:rPr>
                <w:noProof/>
                <w:webHidden/>
              </w:rPr>
              <w:fldChar w:fldCharType="end"/>
            </w:r>
          </w:hyperlink>
        </w:p>
        <w:p w:rsidR="00E17B1F" w:rsidRPr="00CC604A" w:rsidRDefault="00DA3ED4" w:rsidP="00CC604A">
          <w:pPr>
            <w:pStyle w:val="TOC3"/>
            <w:tabs>
              <w:tab w:val="right" w:leader="dot" w:pos="9350"/>
            </w:tabs>
            <w:rPr>
              <w:rFonts w:eastAsiaTheme="minorEastAsia"/>
              <w:noProof/>
              <w:sz w:val="22"/>
              <w:szCs w:val="22"/>
              <w:lang w:bidi="ar-SA"/>
            </w:rPr>
          </w:pPr>
          <w:hyperlink w:anchor="_Toc532853868" w:history="1">
            <w:r w:rsidR="00E17B1F" w:rsidRPr="00CC604A">
              <w:rPr>
                <w:rStyle w:val="Hyperlink"/>
                <w:noProof/>
                <w:rtl/>
              </w:rPr>
              <w:t>نظر ما</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_Toc532853868 \h </w:instrText>
            </w:r>
            <w:r w:rsidR="00E17B1F" w:rsidRPr="00CC604A">
              <w:rPr>
                <w:noProof/>
                <w:webHidden/>
              </w:rPr>
            </w:r>
            <w:r w:rsidR="00E17B1F" w:rsidRPr="00CC604A">
              <w:rPr>
                <w:noProof/>
                <w:webHidden/>
              </w:rPr>
              <w:fldChar w:fldCharType="separate"/>
            </w:r>
            <w:r w:rsidR="00BF1BFC" w:rsidRPr="00CC604A">
              <w:rPr>
                <w:noProof/>
                <w:webHidden/>
                <w:rtl/>
              </w:rPr>
              <w:t>6</w:t>
            </w:r>
            <w:r w:rsidR="00E17B1F" w:rsidRPr="00CC604A">
              <w:rPr>
                <w:noProof/>
                <w:webHidden/>
              </w:rPr>
              <w:fldChar w:fldCharType="end"/>
            </w:r>
          </w:hyperlink>
        </w:p>
        <w:p w:rsidR="00E17B1F" w:rsidRPr="00CC604A" w:rsidRDefault="00DA3ED4" w:rsidP="00CC604A">
          <w:pPr>
            <w:pStyle w:val="TOC2"/>
            <w:tabs>
              <w:tab w:val="right" w:leader="dot" w:pos="9350"/>
            </w:tabs>
            <w:rPr>
              <w:noProof/>
              <w:sz w:val="22"/>
              <w:szCs w:val="22"/>
              <w:lang w:bidi="ar-SA"/>
            </w:rPr>
          </w:pPr>
          <w:hyperlink w:anchor="_Toc532853869" w:history="1">
            <w:r w:rsidR="00E17B1F" w:rsidRPr="00CC604A">
              <w:rPr>
                <w:rStyle w:val="Hyperlink"/>
                <w:noProof/>
                <w:rtl/>
              </w:rPr>
              <w:t>تکمله بحث</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_Toc532853869 \h </w:instrText>
            </w:r>
            <w:r w:rsidR="00E17B1F" w:rsidRPr="00CC604A">
              <w:rPr>
                <w:noProof/>
                <w:webHidden/>
              </w:rPr>
            </w:r>
            <w:r w:rsidR="00E17B1F" w:rsidRPr="00CC604A">
              <w:rPr>
                <w:noProof/>
                <w:webHidden/>
              </w:rPr>
              <w:fldChar w:fldCharType="separate"/>
            </w:r>
            <w:r w:rsidR="00BF1BFC" w:rsidRPr="00CC604A">
              <w:rPr>
                <w:noProof/>
                <w:webHidden/>
                <w:rtl/>
              </w:rPr>
              <w:t>7</w:t>
            </w:r>
            <w:r w:rsidR="00E17B1F" w:rsidRPr="00CC604A">
              <w:rPr>
                <w:noProof/>
                <w:webHidden/>
              </w:rPr>
              <w:fldChar w:fldCharType="end"/>
            </w:r>
          </w:hyperlink>
        </w:p>
        <w:p w:rsidR="00E17B1F" w:rsidRPr="00CC604A" w:rsidRDefault="00DA3ED4" w:rsidP="00CC604A">
          <w:pPr>
            <w:pStyle w:val="TOC3"/>
            <w:tabs>
              <w:tab w:val="right" w:leader="dot" w:pos="9350"/>
            </w:tabs>
            <w:rPr>
              <w:rFonts w:eastAsiaTheme="minorEastAsia"/>
              <w:noProof/>
              <w:sz w:val="22"/>
              <w:szCs w:val="22"/>
              <w:lang w:bidi="ar-SA"/>
            </w:rPr>
          </w:pPr>
          <w:hyperlink w:anchor="_Toc532853870" w:history="1">
            <w:r w:rsidR="00E17B1F" w:rsidRPr="00CC604A">
              <w:rPr>
                <w:rStyle w:val="Hyperlink"/>
                <w:noProof/>
                <w:rtl/>
              </w:rPr>
              <w:t>نکته اوّل: بررسی فهرست شیخ و فهرست نجاشی</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_Toc532853870 \h </w:instrText>
            </w:r>
            <w:r w:rsidR="00E17B1F" w:rsidRPr="00CC604A">
              <w:rPr>
                <w:noProof/>
                <w:webHidden/>
              </w:rPr>
            </w:r>
            <w:r w:rsidR="00E17B1F" w:rsidRPr="00CC604A">
              <w:rPr>
                <w:noProof/>
                <w:webHidden/>
              </w:rPr>
              <w:fldChar w:fldCharType="separate"/>
            </w:r>
            <w:r w:rsidR="00BF1BFC" w:rsidRPr="00CC604A">
              <w:rPr>
                <w:noProof/>
                <w:webHidden/>
                <w:rtl/>
              </w:rPr>
              <w:t>7</w:t>
            </w:r>
            <w:r w:rsidR="00E17B1F" w:rsidRPr="00CC604A">
              <w:rPr>
                <w:noProof/>
                <w:webHidden/>
              </w:rPr>
              <w:fldChar w:fldCharType="end"/>
            </w:r>
          </w:hyperlink>
        </w:p>
        <w:p w:rsidR="00E17B1F" w:rsidRPr="00CC604A" w:rsidRDefault="00DA3ED4" w:rsidP="00CC604A">
          <w:pPr>
            <w:pStyle w:val="TOC4"/>
            <w:tabs>
              <w:tab w:val="right" w:leader="dot" w:pos="9350"/>
            </w:tabs>
            <w:rPr>
              <w:rFonts w:eastAsiaTheme="minorEastAsia"/>
              <w:noProof/>
              <w:sz w:val="22"/>
              <w:szCs w:val="22"/>
              <w:lang w:bidi="ar-SA"/>
            </w:rPr>
          </w:pPr>
          <w:hyperlink w:anchor="_Toc532853871" w:history="1">
            <w:r w:rsidR="00E17B1F" w:rsidRPr="00CC604A">
              <w:rPr>
                <w:rStyle w:val="Hyperlink"/>
                <w:noProof/>
                <w:rtl/>
              </w:rPr>
              <w:t>بررسی فهرست شیخ</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_Toc532853871 \h </w:instrText>
            </w:r>
            <w:r w:rsidR="00E17B1F" w:rsidRPr="00CC604A">
              <w:rPr>
                <w:noProof/>
                <w:webHidden/>
              </w:rPr>
            </w:r>
            <w:r w:rsidR="00E17B1F" w:rsidRPr="00CC604A">
              <w:rPr>
                <w:noProof/>
                <w:webHidden/>
              </w:rPr>
              <w:fldChar w:fldCharType="separate"/>
            </w:r>
            <w:r w:rsidR="00BF1BFC" w:rsidRPr="00CC604A">
              <w:rPr>
                <w:noProof/>
                <w:webHidden/>
                <w:rtl/>
              </w:rPr>
              <w:t>7</w:t>
            </w:r>
            <w:r w:rsidR="00E17B1F" w:rsidRPr="00CC604A">
              <w:rPr>
                <w:noProof/>
                <w:webHidden/>
              </w:rPr>
              <w:fldChar w:fldCharType="end"/>
            </w:r>
          </w:hyperlink>
        </w:p>
        <w:p w:rsidR="00E17B1F" w:rsidRPr="00CC604A" w:rsidRDefault="00DA3ED4" w:rsidP="00CC604A">
          <w:pPr>
            <w:pStyle w:val="TOC4"/>
            <w:tabs>
              <w:tab w:val="right" w:leader="dot" w:pos="9350"/>
            </w:tabs>
            <w:rPr>
              <w:rFonts w:eastAsiaTheme="minorEastAsia"/>
              <w:noProof/>
              <w:sz w:val="22"/>
              <w:szCs w:val="22"/>
              <w:lang w:bidi="ar-SA"/>
            </w:rPr>
          </w:pPr>
          <w:hyperlink w:anchor="_Toc532853872" w:history="1">
            <w:r w:rsidR="00E17B1F" w:rsidRPr="00CC604A">
              <w:rPr>
                <w:rStyle w:val="Hyperlink"/>
                <w:noProof/>
                <w:rtl/>
              </w:rPr>
              <w:t>بررسی فهرست نجاشی</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_Toc532853872 \h </w:instrText>
            </w:r>
            <w:r w:rsidR="00E17B1F" w:rsidRPr="00CC604A">
              <w:rPr>
                <w:noProof/>
                <w:webHidden/>
              </w:rPr>
            </w:r>
            <w:r w:rsidR="00E17B1F" w:rsidRPr="00CC604A">
              <w:rPr>
                <w:noProof/>
                <w:webHidden/>
              </w:rPr>
              <w:fldChar w:fldCharType="separate"/>
            </w:r>
            <w:r w:rsidR="00BF1BFC" w:rsidRPr="00CC604A">
              <w:rPr>
                <w:noProof/>
                <w:webHidden/>
                <w:rtl/>
              </w:rPr>
              <w:t>7</w:t>
            </w:r>
            <w:r w:rsidR="00E17B1F" w:rsidRPr="00CC604A">
              <w:rPr>
                <w:noProof/>
                <w:webHidden/>
              </w:rPr>
              <w:fldChar w:fldCharType="end"/>
            </w:r>
          </w:hyperlink>
        </w:p>
        <w:p w:rsidR="00E17B1F" w:rsidRPr="00CC604A" w:rsidRDefault="00DA3ED4" w:rsidP="00CC604A">
          <w:pPr>
            <w:pStyle w:val="TOC3"/>
            <w:tabs>
              <w:tab w:val="right" w:leader="dot" w:pos="9350"/>
            </w:tabs>
            <w:rPr>
              <w:rFonts w:eastAsiaTheme="minorEastAsia"/>
              <w:noProof/>
              <w:sz w:val="22"/>
              <w:szCs w:val="22"/>
              <w:lang w:bidi="ar-SA"/>
            </w:rPr>
          </w:pPr>
          <w:hyperlink w:anchor="_Toc532853873" w:history="1">
            <w:r w:rsidR="00E17B1F" w:rsidRPr="00CC604A">
              <w:rPr>
                <w:rStyle w:val="Hyperlink"/>
                <w:noProof/>
                <w:rtl/>
              </w:rPr>
              <w:t>نکته دوم: مجموع روات</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_Toc532853873 \h </w:instrText>
            </w:r>
            <w:r w:rsidR="00E17B1F" w:rsidRPr="00CC604A">
              <w:rPr>
                <w:noProof/>
                <w:webHidden/>
              </w:rPr>
            </w:r>
            <w:r w:rsidR="00E17B1F" w:rsidRPr="00CC604A">
              <w:rPr>
                <w:noProof/>
                <w:webHidden/>
              </w:rPr>
              <w:fldChar w:fldCharType="separate"/>
            </w:r>
            <w:r w:rsidR="00BF1BFC" w:rsidRPr="00CC604A">
              <w:rPr>
                <w:noProof/>
                <w:webHidden/>
                <w:rtl/>
              </w:rPr>
              <w:t>9</w:t>
            </w:r>
            <w:r w:rsidR="00E17B1F" w:rsidRPr="00CC604A">
              <w:rPr>
                <w:noProof/>
                <w:webHidden/>
              </w:rPr>
              <w:fldChar w:fldCharType="end"/>
            </w:r>
          </w:hyperlink>
        </w:p>
        <w:p w:rsidR="00E17B1F" w:rsidRPr="00CC604A" w:rsidRDefault="00DA3ED4" w:rsidP="00CC604A">
          <w:pPr>
            <w:pStyle w:val="TOC3"/>
            <w:tabs>
              <w:tab w:val="right" w:leader="dot" w:pos="9350"/>
            </w:tabs>
            <w:rPr>
              <w:rFonts w:eastAsiaTheme="minorEastAsia"/>
              <w:noProof/>
              <w:sz w:val="22"/>
              <w:szCs w:val="22"/>
              <w:lang w:bidi="ar-SA"/>
            </w:rPr>
          </w:pPr>
          <w:hyperlink w:anchor="_Toc532853874" w:history="1">
            <w:r w:rsidR="00E17B1F" w:rsidRPr="00CC604A">
              <w:rPr>
                <w:rStyle w:val="Hyperlink"/>
                <w:noProof/>
                <w:rtl/>
              </w:rPr>
              <w:t>نکته سوّم: مجموعه روایات و توثیقات</w:t>
            </w:r>
            <w:r w:rsidR="00E17B1F" w:rsidRPr="00CC604A">
              <w:rPr>
                <w:noProof/>
                <w:webHidden/>
              </w:rPr>
              <w:tab/>
            </w:r>
            <w:r w:rsidR="00E17B1F" w:rsidRPr="00CC604A">
              <w:rPr>
                <w:noProof/>
                <w:webHidden/>
              </w:rPr>
              <w:fldChar w:fldCharType="begin"/>
            </w:r>
            <w:r w:rsidR="00E17B1F" w:rsidRPr="00CC604A">
              <w:rPr>
                <w:noProof/>
                <w:webHidden/>
              </w:rPr>
              <w:instrText xml:space="preserve"> PAGEREF _Toc532853874 \h </w:instrText>
            </w:r>
            <w:r w:rsidR="00E17B1F" w:rsidRPr="00CC604A">
              <w:rPr>
                <w:noProof/>
                <w:webHidden/>
              </w:rPr>
            </w:r>
            <w:r w:rsidR="00E17B1F" w:rsidRPr="00CC604A">
              <w:rPr>
                <w:noProof/>
                <w:webHidden/>
              </w:rPr>
              <w:fldChar w:fldCharType="separate"/>
            </w:r>
            <w:r w:rsidR="00BF1BFC" w:rsidRPr="00CC604A">
              <w:rPr>
                <w:noProof/>
                <w:webHidden/>
                <w:rtl/>
              </w:rPr>
              <w:t>9</w:t>
            </w:r>
            <w:r w:rsidR="00E17B1F" w:rsidRPr="00CC604A">
              <w:rPr>
                <w:noProof/>
                <w:webHidden/>
              </w:rPr>
              <w:fldChar w:fldCharType="end"/>
            </w:r>
          </w:hyperlink>
        </w:p>
        <w:p w:rsidR="00E17B1F" w:rsidRPr="00CC604A" w:rsidRDefault="00E17B1F" w:rsidP="00CC604A">
          <w:r w:rsidRPr="00CC604A">
            <w:rPr>
              <w:rFonts w:eastAsiaTheme="minorEastAsia"/>
            </w:rPr>
            <w:fldChar w:fldCharType="end"/>
          </w:r>
        </w:p>
      </w:sdtContent>
    </w:sdt>
    <w:p w:rsidR="00BF1BFC" w:rsidRPr="00CC604A" w:rsidRDefault="00BF1BFC">
      <w:pPr>
        <w:bidi w:val="0"/>
        <w:spacing w:after="0"/>
        <w:ind w:firstLine="0"/>
        <w:jc w:val="left"/>
        <w:rPr>
          <w:rtl/>
        </w:rPr>
      </w:pPr>
      <w:r w:rsidRPr="00CC604A">
        <w:rPr>
          <w:rtl/>
        </w:rPr>
        <w:br w:type="page"/>
      </w:r>
    </w:p>
    <w:p w:rsidR="004D5B1F" w:rsidRPr="00CC604A" w:rsidRDefault="004D5B1F" w:rsidP="004D5B1F">
      <w:pPr>
        <w:jc w:val="center"/>
        <w:rPr>
          <w:rtl/>
        </w:rPr>
      </w:pPr>
      <w:r w:rsidRPr="00CC604A">
        <w:rPr>
          <w:rtl/>
        </w:rPr>
        <w:lastRenderedPageBreak/>
        <w:t>بسم الله الرحمن الرحیم</w:t>
      </w:r>
    </w:p>
    <w:p w:rsidR="004D5B1F" w:rsidRPr="00CC604A" w:rsidRDefault="004D5B1F" w:rsidP="004D5B1F">
      <w:pPr>
        <w:pStyle w:val="Heading1"/>
        <w:rPr>
          <w:rtl/>
        </w:rPr>
      </w:pPr>
      <w:bookmarkStart w:id="1" w:name="_Toc513477529"/>
      <w:bookmarkStart w:id="2" w:name="_Toc532853859"/>
      <w:r w:rsidRPr="00CC604A">
        <w:rPr>
          <w:rtl/>
        </w:rPr>
        <w:t xml:space="preserve">موضوع: </w:t>
      </w:r>
      <w:r w:rsidRPr="00CC604A">
        <w:rPr>
          <w:color w:val="auto"/>
          <w:rtl/>
        </w:rPr>
        <w:t>فقه / اجتهاد و تقلید /مسأله تقلید (شرایط مجتهد- شرط عدالت)</w:t>
      </w:r>
      <w:bookmarkEnd w:id="1"/>
      <w:bookmarkEnd w:id="2"/>
    </w:p>
    <w:p w:rsidR="004D5B1F" w:rsidRPr="00CC604A" w:rsidRDefault="004D5B1F" w:rsidP="006302F5">
      <w:pPr>
        <w:pStyle w:val="Heading2"/>
        <w:rPr>
          <w:rtl/>
        </w:rPr>
      </w:pPr>
      <w:bookmarkStart w:id="3" w:name="_Toc532853860"/>
      <w:r w:rsidRPr="00CC604A">
        <w:rPr>
          <w:rtl/>
        </w:rPr>
        <w:t>اشاره</w:t>
      </w:r>
      <w:bookmarkEnd w:id="3"/>
    </w:p>
    <w:p w:rsidR="00F37AA2" w:rsidRPr="00CC604A" w:rsidRDefault="004631BC" w:rsidP="00F37AA2">
      <w:pPr>
        <w:rPr>
          <w:rtl/>
        </w:rPr>
      </w:pPr>
      <w:r w:rsidRPr="00CC604A">
        <w:rPr>
          <w:rtl/>
        </w:rPr>
        <w:t>در جلسات گذشته به مناسبت بحث عدالت به د</w:t>
      </w:r>
      <w:r w:rsidR="00005441" w:rsidRPr="00CC604A">
        <w:rPr>
          <w:rtl/>
        </w:rPr>
        <w:t>لیل چهارم برای قول ملکه رسیدیم که عبارت بود از روایت عبدالله ابن أبی یعفور</w:t>
      </w:r>
      <w:r w:rsidR="00CC604A">
        <w:rPr>
          <w:rtl/>
        </w:rPr>
        <w:t xml:space="preserve"> </w:t>
      </w:r>
      <w:r w:rsidR="00005441" w:rsidRPr="00CC604A">
        <w:rPr>
          <w:rtl/>
        </w:rPr>
        <w:t>که این روایت از لحاظ سندی محلّ بحث قرار گرفت و عرض شد که این روایت دارای دو سند</w:t>
      </w:r>
      <w:r w:rsidR="005A6146" w:rsidRPr="00CC604A">
        <w:rPr>
          <w:rtl/>
        </w:rPr>
        <w:t xml:space="preserve"> می‌</w:t>
      </w:r>
      <w:r w:rsidR="00005441" w:rsidRPr="00CC604A">
        <w:rPr>
          <w:rtl/>
        </w:rPr>
        <w:t>باشد که یکی در من لا یحضر</w:t>
      </w:r>
      <w:r w:rsidR="005A6146" w:rsidRPr="00CC604A">
        <w:rPr>
          <w:rtl/>
        </w:rPr>
        <w:t xml:space="preserve"> می‌</w:t>
      </w:r>
      <w:r w:rsidR="00005441" w:rsidRPr="00CC604A">
        <w:rPr>
          <w:rtl/>
        </w:rPr>
        <w:t>باشد و دیگری در تهذیب.</w:t>
      </w:r>
    </w:p>
    <w:p w:rsidR="00392D0A" w:rsidRPr="00CC604A" w:rsidRDefault="00392D0A" w:rsidP="00F37AA2">
      <w:pPr>
        <w:rPr>
          <w:rtl/>
        </w:rPr>
      </w:pPr>
      <w:r w:rsidRPr="00CC604A">
        <w:rPr>
          <w:rtl/>
        </w:rPr>
        <w:t>در سند من لا یحضر نام أحمد ابن محمد ابن یحیی العطار القّمی به میان آمده است و به مناسبت ذکر اسم ایشان بحث</w:t>
      </w:r>
      <w:r w:rsidR="005A6146" w:rsidRPr="00CC604A">
        <w:rPr>
          <w:rtl/>
        </w:rPr>
        <w:t>‌های</w:t>
      </w:r>
      <w:r w:rsidRPr="00CC604A">
        <w:rPr>
          <w:rtl/>
        </w:rPr>
        <w:t xml:space="preserve"> کلان و گسترده رجالی پیش آمد. در مورد ایشان 9 شاهد و دلیل که امکان اقامه آنها بود مطرح شد که به وسیله این شواهد </w:t>
      </w:r>
      <w:r w:rsidR="00BF6989" w:rsidRPr="00CC604A">
        <w:rPr>
          <w:rtl/>
        </w:rPr>
        <w:t>اعتماد به او محتمل</w:t>
      </w:r>
      <w:r w:rsidR="005A6146" w:rsidRPr="00CC604A">
        <w:rPr>
          <w:rtl/>
        </w:rPr>
        <w:t xml:space="preserve"> می‌</w:t>
      </w:r>
      <w:r w:rsidR="00BF6989" w:rsidRPr="00CC604A">
        <w:rPr>
          <w:rtl/>
        </w:rPr>
        <w:t>شد علیرغم اینکه در کتب رجالی یا نام ایشان متروک است و یا در یک کتاب هم که نام ایشان ذکر شده است توثیقی برای ایشان وجود ندارد</w:t>
      </w:r>
      <w:r w:rsidR="00CC604A">
        <w:rPr>
          <w:rtl/>
        </w:rPr>
        <w:t>؛ و</w:t>
      </w:r>
      <w:r w:rsidR="00BF6989" w:rsidRPr="00CC604A">
        <w:rPr>
          <w:rtl/>
        </w:rPr>
        <w:t xml:space="preserve"> این شواهد ممکن بود موجب اطمینانی درباره احمد ابن محمد ابن یحیی العطار برساند. </w:t>
      </w:r>
    </w:p>
    <w:p w:rsidR="0094529A" w:rsidRPr="00CC604A" w:rsidRDefault="00BF6989" w:rsidP="0094529A">
      <w:pPr>
        <w:rPr>
          <w:rtl/>
        </w:rPr>
      </w:pPr>
      <w:r w:rsidRPr="00CC604A">
        <w:rPr>
          <w:rtl/>
        </w:rPr>
        <w:t>شاهد نهم این بود که احمد ابن محمد از معاریف و مشاهیر است</w:t>
      </w:r>
      <w:r w:rsidR="0094529A" w:rsidRPr="00CC604A">
        <w:rPr>
          <w:rtl/>
        </w:rPr>
        <w:t xml:space="preserve"> و چنین ادّعایی وجود داشت که در معاریف و مشاهیر عدم ورود قدح کافی است. به همین مناسبت در جلسه قبل محور کلام این بود که عدم ذکر نام افراد مشهور و شناخته شده در کتابی و همچنین عدم توثیق و قدح او در باب معاریف و مشاهیر چه مدلولی دارد؟ به عبارت دیگر اینکه نام یک شخصیت مشهور در این کتب وارد نشده است و یا اگر وارد شده است قدح و مدحی در بابا او وارد</w:t>
      </w:r>
      <w:r w:rsidR="005A6146" w:rsidRPr="00CC604A">
        <w:rPr>
          <w:rtl/>
        </w:rPr>
        <w:t xml:space="preserve"> نمی‌</w:t>
      </w:r>
      <w:r w:rsidR="0094529A" w:rsidRPr="00CC604A">
        <w:rPr>
          <w:rtl/>
        </w:rPr>
        <w:t>شود این چه دلالتی دارد؟</w:t>
      </w:r>
    </w:p>
    <w:p w:rsidR="00383E5C" w:rsidRPr="00CC604A" w:rsidRDefault="00383E5C" w:rsidP="00383E5C">
      <w:pPr>
        <w:pStyle w:val="Heading3"/>
        <w:rPr>
          <w:rtl/>
        </w:rPr>
      </w:pPr>
      <w:bookmarkStart w:id="4" w:name="_Toc532853861"/>
      <w:r w:rsidRPr="00CC604A">
        <w:rPr>
          <w:rtl/>
        </w:rPr>
        <w:t>نظریات در باب معاریف و مشاهیر</w:t>
      </w:r>
      <w:bookmarkEnd w:id="4"/>
    </w:p>
    <w:p w:rsidR="0094529A" w:rsidRPr="00CC604A" w:rsidRDefault="00383E5C" w:rsidP="0094529A">
      <w:pPr>
        <w:rPr>
          <w:rtl/>
        </w:rPr>
      </w:pPr>
      <w:r w:rsidRPr="00CC604A">
        <w:rPr>
          <w:rtl/>
        </w:rPr>
        <w:t>در جلسه گذشته عرض شد که در اینجا سه نظریه متصوّر است:</w:t>
      </w:r>
    </w:p>
    <w:p w:rsidR="00383E5C" w:rsidRPr="00CC604A" w:rsidRDefault="00383E5C" w:rsidP="00383E5C">
      <w:pPr>
        <w:pStyle w:val="ListParagraph"/>
        <w:numPr>
          <w:ilvl w:val="0"/>
          <w:numId w:val="3"/>
        </w:numPr>
        <w:rPr>
          <w:rFonts w:ascii="Traditional Arabic" w:hAnsi="Traditional Arabic" w:cs="Traditional Arabic"/>
        </w:rPr>
      </w:pPr>
      <w:r w:rsidRPr="00CC604A">
        <w:rPr>
          <w:rFonts w:ascii="Traditional Arabic" w:hAnsi="Traditional Arabic" w:cs="Traditional Arabic"/>
          <w:rtl/>
        </w:rPr>
        <w:t>نظر اوّل این است که عدم ورود قدح در معاریف حاکی از وثاقت آن شخص</w:t>
      </w:r>
      <w:r w:rsidR="005A6146" w:rsidRPr="00CC604A">
        <w:rPr>
          <w:rFonts w:ascii="Traditional Arabic" w:hAnsi="Traditional Arabic" w:cs="Traditional Arabic"/>
          <w:rtl/>
        </w:rPr>
        <w:t xml:space="preserve"> می‌</w:t>
      </w:r>
      <w:r w:rsidRPr="00CC604A">
        <w:rPr>
          <w:rFonts w:ascii="Traditional Arabic" w:hAnsi="Traditional Arabic" w:cs="Traditional Arabic"/>
          <w:rtl/>
        </w:rPr>
        <w:t>باشد</w:t>
      </w:r>
      <w:r w:rsidR="00CC604A">
        <w:rPr>
          <w:rFonts w:ascii="Traditional Arabic" w:hAnsi="Traditional Arabic" w:cs="Traditional Arabic"/>
          <w:rtl/>
        </w:rPr>
        <w:t xml:space="preserve"> </w:t>
      </w:r>
      <w:r w:rsidRPr="00CC604A">
        <w:rPr>
          <w:rFonts w:ascii="Traditional Arabic" w:hAnsi="Traditional Arabic" w:cs="Traditional Arabic"/>
          <w:rtl/>
        </w:rPr>
        <w:t>که برخی به این اعتقاد دارند.</w:t>
      </w:r>
    </w:p>
    <w:p w:rsidR="00383E5C" w:rsidRPr="00CC604A" w:rsidRDefault="00383E5C" w:rsidP="00383E5C">
      <w:pPr>
        <w:pStyle w:val="ListParagraph"/>
        <w:numPr>
          <w:ilvl w:val="0"/>
          <w:numId w:val="3"/>
        </w:numPr>
        <w:rPr>
          <w:rFonts w:ascii="Traditional Arabic" w:hAnsi="Traditional Arabic" w:cs="Traditional Arabic"/>
        </w:rPr>
      </w:pPr>
      <w:r w:rsidRPr="00CC604A">
        <w:rPr>
          <w:rFonts w:ascii="Traditional Arabic" w:hAnsi="Traditional Arabic" w:cs="Traditional Arabic"/>
          <w:rtl/>
        </w:rPr>
        <w:t xml:space="preserve"> نظریه دیگر عکس نظر اوّل است که در آن گفته</w:t>
      </w:r>
      <w:r w:rsidR="005A6146" w:rsidRPr="00CC604A">
        <w:rPr>
          <w:rFonts w:ascii="Traditional Arabic" w:hAnsi="Traditional Arabic" w:cs="Traditional Arabic"/>
          <w:rtl/>
        </w:rPr>
        <w:t xml:space="preserve"> می‌</w:t>
      </w:r>
      <w:r w:rsidRPr="00CC604A">
        <w:rPr>
          <w:rFonts w:ascii="Traditional Arabic" w:hAnsi="Traditional Arabic" w:cs="Traditional Arabic"/>
          <w:rtl/>
        </w:rPr>
        <w:t xml:space="preserve">شود عدم ورود توثیق در مورد شخص معروف و مشهور </w:t>
      </w:r>
      <w:r w:rsidR="00E65B58">
        <w:rPr>
          <w:rFonts w:ascii="Traditional Arabic" w:hAnsi="Traditional Arabic" w:cs="Traditional Arabic"/>
          <w:rtl/>
        </w:rPr>
        <w:t>نشان‌دهنده</w:t>
      </w:r>
      <w:r w:rsidRPr="00CC604A">
        <w:rPr>
          <w:rFonts w:ascii="Traditional Arabic" w:hAnsi="Traditional Arabic" w:cs="Traditional Arabic"/>
          <w:rtl/>
        </w:rPr>
        <w:t xml:space="preserve"> این است که خلل و اشکالی در کار او بوده است و با توجه به اینکه این کتب </w:t>
      </w:r>
      <w:r w:rsidR="00E65B58">
        <w:rPr>
          <w:rFonts w:ascii="Traditional Arabic" w:hAnsi="Traditional Arabic" w:cs="Traditional Arabic"/>
          <w:rtl/>
        </w:rPr>
        <w:t>درصدد</w:t>
      </w:r>
      <w:r w:rsidRPr="00CC604A">
        <w:rPr>
          <w:rFonts w:ascii="Traditional Arabic" w:hAnsi="Traditional Arabic" w:cs="Traditional Arabic"/>
          <w:rtl/>
        </w:rPr>
        <w:t xml:space="preserve"> بیان احوال اشخاص بوده</w:t>
      </w:r>
      <w:r w:rsidR="005A6146" w:rsidRPr="00CC604A">
        <w:rPr>
          <w:rFonts w:ascii="Traditional Arabic" w:hAnsi="Traditional Arabic" w:cs="Traditional Arabic"/>
          <w:rtl/>
        </w:rPr>
        <w:t xml:space="preserve">‌اند </w:t>
      </w:r>
      <w:r w:rsidRPr="00CC604A">
        <w:rPr>
          <w:rFonts w:ascii="Traditional Arabic" w:hAnsi="Traditional Arabic" w:cs="Traditional Arabic"/>
          <w:rtl/>
        </w:rPr>
        <w:t>این عدم بیان دلیل بر ضعف ایشان است.</w:t>
      </w:r>
    </w:p>
    <w:p w:rsidR="000C7B86" w:rsidRPr="00CC604A" w:rsidRDefault="00E86B5A" w:rsidP="00383E5C">
      <w:pPr>
        <w:pStyle w:val="ListParagraph"/>
        <w:numPr>
          <w:ilvl w:val="0"/>
          <w:numId w:val="3"/>
        </w:numPr>
        <w:rPr>
          <w:rFonts w:ascii="Traditional Arabic" w:hAnsi="Traditional Arabic" w:cs="Traditional Arabic"/>
        </w:rPr>
      </w:pPr>
      <w:r w:rsidRPr="00CC604A">
        <w:rPr>
          <w:rFonts w:ascii="Traditional Arabic" w:hAnsi="Traditional Arabic" w:cs="Traditional Arabic"/>
          <w:rtl/>
        </w:rPr>
        <w:t xml:space="preserve">و نظریه سوم این است که با توجه به مجموعه کتب رجالی –نه </w:t>
      </w:r>
      <w:r w:rsidR="00E65B58">
        <w:rPr>
          <w:rFonts w:ascii="Traditional Arabic" w:hAnsi="Traditional Arabic" w:cs="Traditional Arabic"/>
          <w:rtl/>
        </w:rPr>
        <w:t>تک‌تک</w:t>
      </w:r>
      <w:r w:rsidRPr="00CC604A">
        <w:rPr>
          <w:rFonts w:ascii="Traditional Arabic" w:hAnsi="Traditional Arabic" w:cs="Traditional Arabic"/>
          <w:rtl/>
        </w:rPr>
        <w:t xml:space="preserve"> و جداگانه- و همچنین گزارش</w:t>
      </w:r>
      <w:r w:rsidR="005A6146" w:rsidRPr="00CC604A">
        <w:rPr>
          <w:rFonts w:ascii="Traditional Arabic" w:hAnsi="Traditional Arabic" w:cs="Traditional Arabic"/>
          <w:rtl/>
        </w:rPr>
        <w:t>‌های</w:t>
      </w:r>
      <w:r w:rsidRPr="00CC604A">
        <w:rPr>
          <w:rFonts w:ascii="Traditional Arabic" w:hAnsi="Traditional Arabic" w:cs="Traditional Arabic"/>
          <w:rtl/>
        </w:rPr>
        <w:t xml:space="preserve">ی که درباره افراد بوده است و این عنایت نیز وجود داشته تا راجع به افراد </w:t>
      </w:r>
      <w:r w:rsidR="00E65B58">
        <w:rPr>
          <w:rFonts w:ascii="Traditional Arabic" w:hAnsi="Traditional Arabic" w:cs="Traditional Arabic"/>
          <w:rtl/>
        </w:rPr>
        <w:t>اظهارنظر</w:t>
      </w:r>
      <w:r w:rsidRPr="00CC604A">
        <w:rPr>
          <w:rFonts w:ascii="Traditional Arabic" w:hAnsi="Traditional Arabic" w:cs="Traditional Arabic"/>
          <w:rtl/>
        </w:rPr>
        <w:t xml:space="preserve"> کنند، با این تفاسیر اگر در مورد کسی نه توثیقی و نه قدحی وارد شده باشد</w:t>
      </w:r>
      <w:r w:rsidR="000C7B86" w:rsidRPr="00CC604A">
        <w:rPr>
          <w:rFonts w:ascii="Traditional Arabic" w:hAnsi="Traditional Arabic" w:cs="Traditional Arabic"/>
          <w:rtl/>
        </w:rPr>
        <w:t xml:space="preserve"> مدلول همین است که بزرگان ما نتوانستند در آن عصر </w:t>
      </w:r>
      <w:r w:rsidR="00E65B58">
        <w:rPr>
          <w:rFonts w:ascii="Traditional Arabic" w:hAnsi="Traditional Arabic" w:cs="Traditional Arabic"/>
          <w:rtl/>
        </w:rPr>
        <w:t>وضعیت</w:t>
      </w:r>
      <w:r w:rsidR="000C7B86" w:rsidRPr="00CC604A">
        <w:rPr>
          <w:rFonts w:ascii="Traditional Arabic" w:hAnsi="Traditional Arabic" w:cs="Traditional Arabic"/>
          <w:rtl/>
        </w:rPr>
        <w:t xml:space="preserve"> این اشخاص را احراز کنند فلذا </w:t>
      </w:r>
      <w:r w:rsidR="00E65B58">
        <w:rPr>
          <w:rFonts w:ascii="Traditional Arabic" w:hAnsi="Traditional Arabic" w:cs="Traditional Arabic"/>
          <w:rtl/>
        </w:rPr>
        <w:t>مجهول‌الحال</w:t>
      </w:r>
      <w:r w:rsidR="000C7B86" w:rsidRPr="00CC604A">
        <w:rPr>
          <w:rFonts w:ascii="Traditional Arabic" w:hAnsi="Traditional Arabic" w:cs="Traditional Arabic"/>
          <w:rtl/>
        </w:rPr>
        <w:t xml:space="preserve"> هستند. </w:t>
      </w:r>
    </w:p>
    <w:p w:rsidR="00383E5C" w:rsidRPr="00CC604A" w:rsidRDefault="000C7B86" w:rsidP="000C7B86">
      <w:pPr>
        <w:ind w:left="4"/>
        <w:rPr>
          <w:rtl/>
        </w:rPr>
      </w:pPr>
      <w:r w:rsidRPr="00CC604A">
        <w:rPr>
          <w:rtl/>
        </w:rPr>
        <w:lastRenderedPageBreak/>
        <w:t xml:space="preserve">که این نظر سوّم نظر </w:t>
      </w:r>
      <w:r w:rsidR="00E65B58">
        <w:rPr>
          <w:rtl/>
        </w:rPr>
        <w:t>طبیعی‌تر</w:t>
      </w:r>
      <w:r w:rsidRPr="00CC604A">
        <w:rPr>
          <w:rtl/>
        </w:rPr>
        <w:t xml:space="preserve"> و </w:t>
      </w:r>
      <w:r w:rsidR="00E65B58">
        <w:rPr>
          <w:rtl/>
        </w:rPr>
        <w:t>متعادل‌تر</w:t>
      </w:r>
      <w:r w:rsidRPr="00CC604A">
        <w:rPr>
          <w:rtl/>
        </w:rPr>
        <w:t xml:space="preserve"> نسبت به دو نظر قبل</w:t>
      </w:r>
      <w:r w:rsidR="005A6146" w:rsidRPr="00CC604A">
        <w:rPr>
          <w:rtl/>
        </w:rPr>
        <w:t xml:space="preserve"> می‌</w:t>
      </w:r>
      <w:r w:rsidRPr="00CC604A">
        <w:rPr>
          <w:rtl/>
        </w:rPr>
        <w:t xml:space="preserve">باشد. چراکه در نظر اوّل مفروض این است که </w:t>
      </w:r>
      <w:r w:rsidR="00FD41AE" w:rsidRPr="00CC604A">
        <w:rPr>
          <w:rtl/>
        </w:rPr>
        <w:t xml:space="preserve">افراد معروف و مشهور دارای وضع </w:t>
      </w:r>
      <w:r w:rsidR="00E65B58">
        <w:rPr>
          <w:rtl/>
        </w:rPr>
        <w:t>مشخصی</w:t>
      </w:r>
      <w:r w:rsidR="00FD41AE" w:rsidRPr="00CC604A">
        <w:rPr>
          <w:rtl/>
        </w:rPr>
        <w:t xml:space="preserve"> دارند و قرار بر این نیست که کسی آنها را توثیق کند بلکه همین که تضعیف نشده</w:t>
      </w:r>
      <w:r w:rsidR="005A6146" w:rsidRPr="00CC604A">
        <w:rPr>
          <w:rtl/>
        </w:rPr>
        <w:t xml:space="preserve">‌اند </w:t>
      </w:r>
      <w:r w:rsidR="00FD41AE" w:rsidRPr="00CC604A">
        <w:rPr>
          <w:rtl/>
        </w:rPr>
        <w:t>نشان از ثقه بودن آنها دارد. نظر دوّم نقطه مقابل نظر اوّل است و گفته</w:t>
      </w:r>
      <w:r w:rsidR="005A6146" w:rsidRPr="00CC604A">
        <w:rPr>
          <w:rtl/>
        </w:rPr>
        <w:t xml:space="preserve"> می‌</w:t>
      </w:r>
      <w:r w:rsidR="00FD41AE" w:rsidRPr="00CC604A">
        <w:rPr>
          <w:rtl/>
        </w:rPr>
        <w:t xml:space="preserve">شود قرار بر این بوده است که برای </w:t>
      </w:r>
      <w:r w:rsidR="00E65B58">
        <w:rPr>
          <w:rtl/>
        </w:rPr>
        <w:t>تک‌تک</w:t>
      </w:r>
      <w:r w:rsidR="00FD41AE" w:rsidRPr="00CC604A">
        <w:rPr>
          <w:rtl/>
        </w:rPr>
        <w:t xml:space="preserve"> افراد تعیین تکلیف کنند و اگر کسی در این کتب توثیق نشده است به این معنا است که دارای مشکل بوده است و لو اینکه از معاریف و مشاهیر هم باشند</w:t>
      </w:r>
      <w:r w:rsidR="00CC604A">
        <w:rPr>
          <w:rtl/>
        </w:rPr>
        <w:t>؛ و</w:t>
      </w:r>
      <w:r w:rsidR="00FD41AE" w:rsidRPr="00CC604A">
        <w:rPr>
          <w:rtl/>
        </w:rPr>
        <w:t xml:space="preserve"> در نظر سوّم هم گفته</w:t>
      </w:r>
      <w:r w:rsidR="005A6146" w:rsidRPr="00CC604A">
        <w:rPr>
          <w:rtl/>
        </w:rPr>
        <w:t xml:space="preserve"> می‌</w:t>
      </w:r>
      <w:r w:rsidR="00FD41AE" w:rsidRPr="00CC604A">
        <w:rPr>
          <w:rtl/>
        </w:rPr>
        <w:t>شود که هیچ یک ا</w:t>
      </w:r>
      <w:r w:rsidR="001D2803" w:rsidRPr="00CC604A">
        <w:rPr>
          <w:rtl/>
        </w:rPr>
        <w:t>ز دو مدلول قبل صحیح نیست و این مسأله صرفاً دلالت بر عدم تعیین وضع ایشان است و بس.</w:t>
      </w:r>
    </w:p>
    <w:p w:rsidR="00215A90" w:rsidRPr="00CC604A" w:rsidRDefault="00E65B58" w:rsidP="00097BA7">
      <w:pPr>
        <w:pStyle w:val="Heading2"/>
        <w:rPr>
          <w:rtl/>
        </w:rPr>
      </w:pPr>
      <w:bookmarkStart w:id="5" w:name="_Toc532853862"/>
      <w:r>
        <w:rPr>
          <w:rtl/>
        </w:rPr>
        <w:t>پیش‌فرض</w:t>
      </w:r>
      <w:r w:rsidR="00097BA7" w:rsidRPr="00CC604A">
        <w:rPr>
          <w:rtl/>
        </w:rPr>
        <w:t xml:space="preserve"> در کتب رجالی چیست؟</w:t>
      </w:r>
      <w:bookmarkEnd w:id="5"/>
    </w:p>
    <w:p w:rsidR="00097BA7" w:rsidRPr="00CC604A" w:rsidRDefault="001D2803" w:rsidP="00074F36">
      <w:pPr>
        <w:ind w:left="4"/>
        <w:rPr>
          <w:rtl/>
        </w:rPr>
      </w:pPr>
      <w:r w:rsidRPr="00CC604A">
        <w:rPr>
          <w:rtl/>
        </w:rPr>
        <w:t xml:space="preserve">این سه نظریه مبتنی بر این بودند که ببینیم </w:t>
      </w:r>
      <w:r w:rsidR="00E65B58">
        <w:rPr>
          <w:rtl/>
        </w:rPr>
        <w:t>پیش‌فرض</w:t>
      </w:r>
      <w:r w:rsidR="00074F36" w:rsidRPr="00CC604A">
        <w:rPr>
          <w:rtl/>
        </w:rPr>
        <w:t xml:space="preserve"> ما در این کتب رجالی چیست، چراکه این </w:t>
      </w:r>
      <w:r w:rsidR="00E65B58">
        <w:rPr>
          <w:rtl/>
        </w:rPr>
        <w:t>پیش‌فرض</w:t>
      </w:r>
      <w:r w:rsidR="005A6146" w:rsidRPr="00CC604A">
        <w:rPr>
          <w:rtl/>
        </w:rPr>
        <w:t xml:space="preserve">‌ها </w:t>
      </w:r>
      <w:r w:rsidR="00074F36" w:rsidRPr="00CC604A">
        <w:rPr>
          <w:rtl/>
        </w:rPr>
        <w:t>است که این عدم ورود قدح و مدح را معنادار</w:t>
      </w:r>
      <w:r w:rsidR="005A6146" w:rsidRPr="00CC604A">
        <w:rPr>
          <w:rtl/>
        </w:rPr>
        <w:t xml:space="preserve"> می‌</w:t>
      </w:r>
      <w:r w:rsidR="00074F36" w:rsidRPr="00CC604A">
        <w:rPr>
          <w:rtl/>
        </w:rPr>
        <w:t>کند</w:t>
      </w:r>
      <w:r w:rsidR="00CC604A">
        <w:rPr>
          <w:rtl/>
        </w:rPr>
        <w:t xml:space="preserve"> </w:t>
      </w:r>
      <w:r w:rsidR="00074F36" w:rsidRPr="00CC604A">
        <w:rPr>
          <w:rtl/>
        </w:rPr>
        <w:t xml:space="preserve">و البته این </w:t>
      </w:r>
      <w:r w:rsidR="00E65B58">
        <w:rPr>
          <w:rtl/>
        </w:rPr>
        <w:t>به دست</w:t>
      </w:r>
      <w:r w:rsidR="00074F36" w:rsidRPr="00CC604A">
        <w:rPr>
          <w:rtl/>
        </w:rPr>
        <w:t xml:space="preserve"> آوردن فضای آن زمان کار دشواری است</w:t>
      </w:r>
      <w:r w:rsidR="00097BA7" w:rsidRPr="00CC604A">
        <w:rPr>
          <w:rtl/>
        </w:rPr>
        <w:t>.</w:t>
      </w:r>
    </w:p>
    <w:p w:rsidR="003950FE" w:rsidRPr="00CC604A" w:rsidRDefault="003950FE" w:rsidP="003950FE">
      <w:pPr>
        <w:ind w:left="4"/>
        <w:rPr>
          <w:rtl/>
        </w:rPr>
      </w:pPr>
      <w:r w:rsidRPr="00CC604A">
        <w:rPr>
          <w:rtl/>
        </w:rPr>
        <w:t>به عبارت دیگر در اینجا گفته</w:t>
      </w:r>
      <w:r w:rsidR="005A6146" w:rsidRPr="00CC604A">
        <w:rPr>
          <w:rtl/>
        </w:rPr>
        <w:t xml:space="preserve"> می‌</w:t>
      </w:r>
      <w:r w:rsidRPr="00CC604A">
        <w:rPr>
          <w:rtl/>
        </w:rPr>
        <w:t xml:space="preserve">شود بحث جلسه گذشته مبتنی بر این مطلب است که </w:t>
      </w:r>
      <w:r w:rsidR="00E65B58">
        <w:rPr>
          <w:rtl/>
        </w:rPr>
        <w:t>پیش‌فرض</w:t>
      </w:r>
      <w:r w:rsidRPr="00CC604A">
        <w:rPr>
          <w:rtl/>
        </w:rPr>
        <w:t xml:space="preserve"> ما در رابطه با فضای آن زمان در ارتباط با روات و احادیث چگونه بوده است؟</w:t>
      </w:r>
    </w:p>
    <w:p w:rsidR="003950FE" w:rsidRPr="00CC604A" w:rsidRDefault="003950FE" w:rsidP="00074F36">
      <w:pPr>
        <w:ind w:left="4"/>
        <w:rPr>
          <w:rtl/>
        </w:rPr>
      </w:pPr>
    </w:p>
    <w:p w:rsidR="00097BA7" w:rsidRPr="00CC604A" w:rsidRDefault="00097BA7" w:rsidP="00D26400">
      <w:pPr>
        <w:pStyle w:val="Heading3"/>
        <w:rPr>
          <w:rtl/>
        </w:rPr>
      </w:pPr>
      <w:bookmarkStart w:id="6" w:name="_Toc532853863"/>
      <w:r w:rsidRPr="00CC604A">
        <w:rPr>
          <w:rtl/>
        </w:rPr>
        <w:t>نظر</w:t>
      </w:r>
      <w:r w:rsidR="00D26400" w:rsidRPr="00CC604A">
        <w:rPr>
          <w:rtl/>
        </w:rPr>
        <w:t>یه اوّل:</w:t>
      </w:r>
      <w:r w:rsidRPr="00CC604A">
        <w:rPr>
          <w:rtl/>
        </w:rPr>
        <w:t xml:space="preserve"> </w:t>
      </w:r>
      <w:r w:rsidR="00D26400" w:rsidRPr="00CC604A">
        <w:rPr>
          <w:rtl/>
        </w:rPr>
        <w:t>اعتماد (اخباریون)</w:t>
      </w:r>
      <w:bookmarkEnd w:id="6"/>
    </w:p>
    <w:p w:rsidR="00074F36" w:rsidRPr="00CC604A" w:rsidRDefault="00074F36" w:rsidP="00074F36">
      <w:pPr>
        <w:ind w:left="4"/>
        <w:rPr>
          <w:rtl/>
        </w:rPr>
      </w:pPr>
      <w:r w:rsidRPr="00CC604A">
        <w:rPr>
          <w:rtl/>
        </w:rPr>
        <w:t>اگر از اخباریون سؤال شوند آنها قائل به این مطلب هستند که این اخبار و روایات مسائل کاملاً روشنی بوده</w:t>
      </w:r>
      <w:r w:rsidR="005A6146" w:rsidRPr="00CC604A">
        <w:rPr>
          <w:rtl/>
        </w:rPr>
        <w:t xml:space="preserve">‌اند </w:t>
      </w:r>
      <w:r w:rsidRPr="00CC604A">
        <w:rPr>
          <w:rtl/>
        </w:rPr>
        <w:t>و فقط در برخی موارد که اشکال بیّنی دارند باید تشخیص داده شده و کنار گذاشته شوند اما مابقی روات که در کتب اربعه و رواتی که نامشان وجود داشته است همگی در مجامع حدی</w:t>
      </w:r>
      <w:r w:rsidR="00215A90" w:rsidRPr="00CC604A">
        <w:rPr>
          <w:rtl/>
        </w:rPr>
        <w:t xml:space="preserve">ثی و روایی مورد اعتماد </w:t>
      </w:r>
      <w:r w:rsidR="00E65B58">
        <w:rPr>
          <w:rtl/>
        </w:rPr>
        <w:t>بوده‌اند</w:t>
      </w:r>
      <w:r w:rsidR="00215A90" w:rsidRPr="00CC604A">
        <w:rPr>
          <w:rtl/>
        </w:rPr>
        <w:t xml:space="preserve">، اینکه گاهی در کتب رجالی توثیق و تضعیفی آمده است </w:t>
      </w:r>
      <w:r w:rsidR="00E65B58">
        <w:rPr>
          <w:rtl/>
        </w:rPr>
        <w:t>این‌ها</w:t>
      </w:r>
      <w:r w:rsidR="00215A90" w:rsidRPr="00CC604A">
        <w:rPr>
          <w:rtl/>
        </w:rPr>
        <w:t xml:space="preserve"> تشریفات زائد</w:t>
      </w:r>
      <w:r w:rsidR="005A6146" w:rsidRPr="00CC604A">
        <w:rPr>
          <w:rtl/>
        </w:rPr>
        <w:t xml:space="preserve"> می‌</w:t>
      </w:r>
      <w:r w:rsidR="00215A90" w:rsidRPr="00CC604A">
        <w:rPr>
          <w:rtl/>
        </w:rPr>
        <w:t>باشد.</w:t>
      </w:r>
    </w:p>
    <w:p w:rsidR="00C57F50" w:rsidRPr="00CC604A" w:rsidRDefault="00215A90" w:rsidP="003950FE">
      <w:pPr>
        <w:ind w:left="4"/>
        <w:rPr>
          <w:rtl/>
        </w:rPr>
      </w:pPr>
      <w:r w:rsidRPr="00CC604A">
        <w:rPr>
          <w:rtl/>
        </w:rPr>
        <w:t xml:space="preserve">این یک رویکرد است که </w:t>
      </w:r>
      <w:r w:rsidR="003950FE" w:rsidRPr="00CC604A">
        <w:rPr>
          <w:rtl/>
        </w:rPr>
        <w:t xml:space="preserve">همین دیدگاه اخباریون </w:t>
      </w:r>
      <w:r w:rsidR="0042399B" w:rsidRPr="00CC604A">
        <w:rPr>
          <w:rtl/>
        </w:rPr>
        <w:t>است که در آن گفته</w:t>
      </w:r>
      <w:r w:rsidR="005A6146" w:rsidRPr="00CC604A">
        <w:rPr>
          <w:rtl/>
        </w:rPr>
        <w:t xml:space="preserve"> می‌</w:t>
      </w:r>
      <w:r w:rsidR="0042399B" w:rsidRPr="00CC604A">
        <w:rPr>
          <w:rtl/>
        </w:rPr>
        <w:t xml:space="preserve">شود فضای آن زمان یک فضای اعتماد بر روات و احادیث بوده است الاّ ما خرج بالدّلیل و ذکر روات و نقل قدح و مدح در باب آنها از امور ثانوی بوده است که به نوعی حالت تأکید و تشریفاتی داشته است که برخی </w:t>
      </w:r>
      <w:r w:rsidR="00E65B58">
        <w:rPr>
          <w:rtl/>
        </w:rPr>
        <w:t>این‌چنین</w:t>
      </w:r>
      <w:r w:rsidR="0042399B" w:rsidRPr="00CC604A">
        <w:rPr>
          <w:rtl/>
        </w:rPr>
        <w:t xml:space="preserve"> نظری دارند و حداکثر آن را تأکیدات</w:t>
      </w:r>
      <w:r w:rsidR="005A6146" w:rsidRPr="00CC604A">
        <w:rPr>
          <w:rtl/>
        </w:rPr>
        <w:t xml:space="preserve"> می‌</w:t>
      </w:r>
      <w:r w:rsidR="0042399B" w:rsidRPr="00CC604A">
        <w:rPr>
          <w:rtl/>
        </w:rPr>
        <w:t>دانند.</w:t>
      </w:r>
    </w:p>
    <w:p w:rsidR="0042399B" w:rsidRPr="00CC604A" w:rsidRDefault="0042399B" w:rsidP="003950FE">
      <w:pPr>
        <w:ind w:left="4"/>
        <w:rPr>
          <w:rtl/>
        </w:rPr>
      </w:pPr>
      <w:r w:rsidRPr="00CC604A">
        <w:rPr>
          <w:rtl/>
        </w:rPr>
        <w:t>پس اصل در این دیدگاه این است که این روایات مقبول</w:t>
      </w:r>
      <w:r w:rsidR="005A6146" w:rsidRPr="00CC604A">
        <w:rPr>
          <w:rtl/>
        </w:rPr>
        <w:t xml:space="preserve"> می‌</w:t>
      </w:r>
      <w:r w:rsidRPr="00CC604A">
        <w:rPr>
          <w:rtl/>
        </w:rPr>
        <w:t xml:space="preserve">باشد و فضای آن زمان فضای اعتماد به </w:t>
      </w:r>
      <w:r w:rsidR="00E65B58">
        <w:rPr>
          <w:rtl/>
        </w:rPr>
        <w:t>این‌ها</w:t>
      </w:r>
      <w:r w:rsidR="005A6146" w:rsidRPr="00CC604A">
        <w:rPr>
          <w:rtl/>
        </w:rPr>
        <w:t xml:space="preserve"> می‌</w:t>
      </w:r>
      <w:r w:rsidRPr="00CC604A">
        <w:rPr>
          <w:rtl/>
        </w:rPr>
        <w:t>باشد.</w:t>
      </w:r>
    </w:p>
    <w:p w:rsidR="00D26400" w:rsidRPr="00CC604A" w:rsidRDefault="00D26400" w:rsidP="00D26400">
      <w:pPr>
        <w:pStyle w:val="Heading3"/>
        <w:rPr>
          <w:rtl/>
        </w:rPr>
      </w:pPr>
      <w:bookmarkStart w:id="7" w:name="_Toc532853864"/>
      <w:r w:rsidRPr="00CC604A">
        <w:rPr>
          <w:rtl/>
        </w:rPr>
        <w:t>نظریه دوم: عدم اعتماد</w:t>
      </w:r>
      <w:bookmarkEnd w:id="7"/>
    </w:p>
    <w:p w:rsidR="000C7B86" w:rsidRPr="00CC604A" w:rsidRDefault="0042399B" w:rsidP="00D26400">
      <w:pPr>
        <w:ind w:left="4"/>
        <w:rPr>
          <w:rtl/>
        </w:rPr>
      </w:pPr>
      <w:r w:rsidRPr="00CC604A">
        <w:rPr>
          <w:rtl/>
        </w:rPr>
        <w:t>نگاه و رویکرد دیگری نیز وجود دارد که در نقطه مقابل این نظریه است که در آن گفته</w:t>
      </w:r>
      <w:r w:rsidR="005A6146" w:rsidRPr="00CC604A">
        <w:rPr>
          <w:rtl/>
        </w:rPr>
        <w:t xml:space="preserve"> می‌</w:t>
      </w:r>
      <w:r w:rsidRPr="00CC604A">
        <w:rPr>
          <w:rtl/>
        </w:rPr>
        <w:t xml:space="preserve">شود </w:t>
      </w:r>
      <w:r w:rsidR="00E65B58">
        <w:rPr>
          <w:rtl/>
        </w:rPr>
        <w:t>این‌چنین</w:t>
      </w:r>
      <w:r w:rsidRPr="00CC604A">
        <w:rPr>
          <w:rtl/>
        </w:rPr>
        <w:t xml:space="preserve"> موارد مسلّم و قطعی و مطمئن در باب روات و کتب و احادیث و ...</w:t>
      </w:r>
      <w:r w:rsidR="005A6146" w:rsidRPr="00CC604A">
        <w:rPr>
          <w:rtl/>
        </w:rPr>
        <w:t xml:space="preserve"> نمی‌</w:t>
      </w:r>
      <w:r w:rsidRPr="00CC604A">
        <w:rPr>
          <w:rtl/>
        </w:rPr>
        <w:t xml:space="preserve">باشد و بایستی در مورد </w:t>
      </w:r>
      <w:r w:rsidR="00E65B58">
        <w:rPr>
          <w:rtl/>
        </w:rPr>
        <w:t>این‌ها</w:t>
      </w:r>
      <w:r w:rsidRPr="00CC604A">
        <w:rPr>
          <w:rtl/>
        </w:rPr>
        <w:t xml:space="preserve"> حداکثر دقّت را به خرج داد و مبنای عمل هم همان مطالبی است که بزرگان ما در کتب رجالی </w:t>
      </w:r>
      <w:r w:rsidR="00E65B58">
        <w:rPr>
          <w:rtl/>
        </w:rPr>
        <w:t>فرموده‌اند</w:t>
      </w:r>
      <w:r w:rsidR="00D26400" w:rsidRPr="00CC604A">
        <w:rPr>
          <w:rtl/>
        </w:rPr>
        <w:t>.</w:t>
      </w:r>
    </w:p>
    <w:p w:rsidR="00EA3F19" w:rsidRPr="00CC604A" w:rsidRDefault="00EA3F19" w:rsidP="00EA3F19">
      <w:pPr>
        <w:pStyle w:val="Heading3"/>
        <w:rPr>
          <w:rtl/>
        </w:rPr>
      </w:pPr>
      <w:bookmarkStart w:id="8" w:name="_Toc532853865"/>
      <w:r w:rsidRPr="00CC604A">
        <w:rPr>
          <w:rtl/>
        </w:rPr>
        <w:lastRenderedPageBreak/>
        <w:t>نظریه سوّم: تفصیل</w:t>
      </w:r>
      <w:bookmarkEnd w:id="8"/>
    </w:p>
    <w:p w:rsidR="00D26400" w:rsidRPr="00CC604A" w:rsidRDefault="00E65B58" w:rsidP="00D26400">
      <w:pPr>
        <w:ind w:left="4"/>
        <w:rPr>
          <w:rtl/>
        </w:rPr>
      </w:pPr>
      <w:r>
        <w:rPr>
          <w:rtl/>
        </w:rPr>
        <w:t>به‌طور</w:t>
      </w:r>
      <w:r w:rsidR="00D26400" w:rsidRPr="00CC604A">
        <w:rPr>
          <w:rtl/>
        </w:rPr>
        <w:t xml:space="preserve"> کل این دو دیدگاه در طول تاریخ همیشه وجود داشته است</w:t>
      </w:r>
      <w:r w:rsidR="00EA3F19" w:rsidRPr="00CC604A">
        <w:rPr>
          <w:rtl/>
        </w:rPr>
        <w:t xml:space="preserve"> و به نظر هم</w:t>
      </w:r>
      <w:r w:rsidR="005A6146" w:rsidRPr="00CC604A">
        <w:rPr>
          <w:rtl/>
        </w:rPr>
        <w:t xml:space="preserve"> می‌</w:t>
      </w:r>
      <w:r w:rsidR="00EA3F19" w:rsidRPr="00CC604A">
        <w:rPr>
          <w:rtl/>
        </w:rPr>
        <w:t xml:space="preserve">رسد که بسیار سخت است که انسان </w:t>
      </w:r>
      <w:r>
        <w:rPr>
          <w:rtl/>
        </w:rPr>
        <w:t>به‌عنوان</w:t>
      </w:r>
      <w:r w:rsidR="00EA3F19" w:rsidRPr="00CC604A">
        <w:rPr>
          <w:rtl/>
        </w:rPr>
        <w:t xml:space="preserve"> مبنای اص</w:t>
      </w:r>
      <w:r w:rsidR="002D54FE" w:rsidRPr="00CC604A">
        <w:rPr>
          <w:rtl/>
        </w:rPr>
        <w:t xml:space="preserve">لی به یکی از این دو معتقد بشود. </w:t>
      </w:r>
      <w:r>
        <w:rPr>
          <w:rtl/>
        </w:rPr>
        <w:t>درواقع</w:t>
      </w:r>
      <w:r w:rsidR="005A6146" w:rsidRPr="00CC604A">
        <w:rPr>
          <w:rtl/>
        </w:rPr>
        <w:t xml:space="preserve"> می‌</w:t>
      </w:r>
      <w:r w:rsidR="002D54FE" w:rsidRPr="00CC604A">
        <w:rPr>
          <w:rtl/>
        </w:rPr>
        <w:t>توان گفت نظر درست این است که نه نظر اوّل و نه نظر دوّم؛ لااقل به لحاظ حجّت بیش از یک راه میانه</w:t>
      </w:r>
      <w:r w:rsidR="005A6146" w:rsidRPr="00CC604A">
        <w:rPr>
          <w:rtl/>
        </w:rPr>
        <w:t xml:space="preserve"> نمی‌</w:t>
      </w:r>
      <w:r w:rsidR="002D54FE" w:rsidRPr="00CC604A">
        <w:rPr>
          <w:rtl/>
        </w:rPr>
        <w:t>توان اعتماد کرد.</w:t>
      </w:r>
    </w:p>
    <w:p w:rsidR="002D54FE" w:rsidRPr="00CC604A" w:rsidRDefault="002D54FE" w:rsidP="00651ECD">
      <w:pPr>
        <w:ind w:left="4"/>
        <w:rPr>
          <w:rtl/>
        </w:rPr>
      </w:pPr>
      <w:r w:rsidRPr="00651ECD">
        <w:rPr>
          <w:rtl/>
        </w:rPr>
        <w:t xml:space="preserve">اینکه کسی </w:t>
      </w:r>
      <w:r w:rsidR="00E65B58" w:rsidRPr="00651ECD">
        <w:rPr>
          <w:rtl/>
        </w:rPr>
        <w:t>آن‌چنان</w:t>
      </w:r>
      <w:r w:rsidRPr="00651ECD">
        <w:rPr>
          <w:rtl/>
        </w:rPr>
        <w:t xml:space="preserve"> </w:t>
      </w:r>
      <w:r w:rsidR="00E65B58" w:rsidRPr="00651ECD">
        <w:rPr>
          <w:rtl/>
        </w:rPr>
        <w:t>سخت‌گیری</w:t>
      </w:r>
      <w:r w:rsidRPr="00651ECD">
        <w:rPr>
          <w:rtl/>
        </w:rPr>
        <w:t xml:space="preserve"> کند و شواهد و قرائن را </w:t>
      </w:r>
      <w:r w:rsidR="00E65B58" w:rsidRPr="00651ECD">
        <w:rPr>
          <w:rtl/>
        </w:rPr>
        <w:t>به‌هیچ‌عنوان</w:t>
      </w:r>
      <w:r w:rsidRPr="00651ECD">
        <w:rPr>
          <w:rtl/>
        </w:rPr>
        <w:t xml:space="preserve"> مشاهده نکرده و فقط به آن روایاتی اعتماد کند که «ثق</w:t>
      </w:r>
      <w:r w:rsidR="00651ECD" w:rsidRPr="00651ECD">
        <w:rPr>
          <w:rtl/>
        </w:rPr>
        <w:t>ة</w:t>
      </w:r>
      <w:r w:rsidRPr="00651ECD">
        <w:rPr>
          <w:rFonts w:hint="cs"/>
          <w:rtl/>
        </w:rPr>
        <w:t>ٌ</w:t>
      </w:r>
      <w:r w:rsidRPr="00651ECD">
        <w:rPr>
          <w:rtl/>
        </w:rPr>
        <w:t>»</w:t>
      </w:r>
      <w:r w:rsidRPr="00CC604A">
        <w:rPr>
          <w:rtl/>
        </w:rPr>
        <w:t xml:space="preserve"> </w:t>
      </w:r>
      <w:r w:rsidRPr="00CC604A">
        <w:rPr>
          <w:rFonts w:hint="cs"/>
          <w:rtl/>
        </w:rPr>
        <w:t>گفته</w:t>
      </w:r>
      <w:r w:rsidR="005A6146" w:rsidRPr="00CC604A">
        <w:rPr>
          <w:rtl/>
        </w:rPr>
        <w:t xml:space="preserve">‌اند </w:t>
      </w:r>
      <w:r w:rsidRPr="00CC604A">
        <w:rPr>
          <w:rtl/>
        </w:rPr>
        <w:t>و یا اینکه بالاتر از این رفته و قائل به عدالت راوی شوند و اینکه حتماً دو نفر باید این نظر را داده باشند و ... که این دیگر تندتر</w:t>
      </w:r>
      <w:r w:rsidR="005A6146" w:rsidRPr="00CC604A">
        <w:rPr>
          <w:rtl/>
        </w:rPr>
        <w:t xml:space="preserve"> می‌</w:t>
      </w:r>
      <w:r w:rsidRPr="00CC604A">
        <w:rPr>
          <w:rtl/>
        </w:rPr>
        <w:t xml:space="preserve">باشد. </w:t>
      </w:r>
    </w:p>
    <w:p w:rsidR="002D54FE" w:rsidRPr="00CC604A" w:rsidRDefault="002D54FE" w:rsidP="00D26400">
      <w:pPr>
        <w:ind w:left="4"/>
        <w:rPr>
          <w:rtl/>
        </w:rPr>
      </w:pPr>
      <w:r w:rsidRPr="00CC604A">
        <w:rPr>
          <w:rtl/>
        </w:rPr>
        <w:t xml:space="preserve">اما </w:t>
      </w:r>
      <w:r w:rsidR="00E65B58">
        <w:rPr>
          <w:rtl/>
        </w:rPr>
        <w:t>به‌طور</w:t>
      </w:r>
      <w:r w:rsidRPr="00CC604A">
        <w:rPr>
          <w:rtl/>
        </w:rPr>
        <w:t xml:space="preserve"> کلّ این شدّت و </w:t>
      </w:r>
      <w:r w:rsidR="00651ECD">
        <w:rPr>
          <w:rtl/>
        </w:rPr>
        <w:t>حدّت</w:t>
      </w:r>
      <w:r w:rsidRPr="00CC604A">
        <w:rPr>
          <w:rtl/>
        </w:rPr>
        <w:t xml:space="preserve"> پذیرفته نیست و واقعاً </w:t>
      </w:r>
      <w:r w:rsidR="00E65B58">
        <w:rPr>
          <w:rtl/>
        </w:rPr>
        <w:t>این‌چنین</w:t>
      </w:r>
      <w:r w:rsidRPr="00CC604A">
        <w:rPr>
          <w:rtl/>
        </w:rPr>
        <w:t xml:space="preserve"> نبوده است که فقط توثیق خاصّ این کتب رجالی -که اهمّ آن همین چهار مورد است – پذیرفته شود و مابقی کنار گذاشته شوند.</w:t>
      </w:r>
    </w:p>
    <w:p w:rsidR="002D54FE" w:rsidRPr="00CC604A" w:rsidRDefault="002D54FE" w:rsidP="00D26400">
      <w:pPr>
        <w:ind w:left="4"/>
        <w:rPr>
          <w:rtl/>
        </w:rPr>
      </w:pPr>
      <w:r w:rsidRPr="00CC604A">
        <w:rPr>
          <w:rtl/>
        </w:rPr>
        <w:t>و همچنین از طرف مقابل نگاهی که به سمت اخباری</w:t>
      </w:r>
      <w:r w:rsidR="005A6146" w:rsidRPr="00CC604A">
        <w:rPr>
          <w:rtl/>
        </w:rPr>
        <w:t xml:space="preserve">‌ها </w:t>
      </w:r>
      <w:r w:rsidRPr="00CC604A">
        <w:rPr>
          <w:rtl/>
        </w:rPr>
        <w:t>نزدیک است که</w:t>
      </w:r>
      <w:r w:rsidR="005A6146" w:rsidRPr="00CC604A">
        <w:rPr>
          <w:rtl/>
        </w:rPr>
        <w:t xml:space="preserve"> می‌</w:t>
      </w:r>
      <w:r w:rsidRPr="00CC604A">
        <w:rPr>
          <w:rtl/>
        </w:rPr>
        <w:t xml:space="preserve">گویند اعتماد به همه </w:t>
      </w:r>
      <w:r w:rsidR="00E65B58">
        <w:rPr>
          <w:rtl/>
        </w:rPr>
        <w:t>این‌ها</w:t>
      </w:r>
      <w:r w:rsidRPr="00CC604A">
        <w:rPr>
          <w:rtl/>
        </w:rPr>
        <w:t xml:space="preserve"> بشود و کسی که معروف بوده است قطعاً مورد پذیرش است و ... این نظر هم چندان مورد قبول نیست.</w:t>
      </w:r>
    </w:p>
    <w:p w:rsidR="002D54FE" w:rsidRPr="00CC604A" w:rsidRDefault="002D54FE" w:rsidP="00D26400">
      <w:pPr>
        <w:ind w:left="4"/>
        <w:rPr>
          <w:rtl/>
        </w:rPr>
      </w:pPr>
      <w:r w:rsidRPr="00CC604A">
        <w:rPr>
          <w:rtl/>
        </w:rPr>
        <w:t>بلکه قاعده همان راه میانه</w:t>
      </w:r>
      <w:r w:rsidR="005A6146" w:rsidRPr="00CC604A">
        <w:rPr>
          <w:rtl/>
        </w:rPr>
        <w:t xml:space="preserve">‌ای </w:t>
      </w:r>
      <w:r w:rsidRPr="00CC604A">
        <w:rPr>
          <w:rtl/>
        </w:rPr>
        <w:t>است که بسیاری از بزرگان نیز در همین راه میانه حرکت کرده</w:t>
      </w:r>
      <w:r w:rsidR="005A6146" w:rsidRPr="00CC604A">
        <w:rPr>
          <w:rtl/>
        </w:rPr>
        <w:t xml:space="preserve">‌اند </w:t>
      </w:r>
      <w:r w:rsidRPr="00CC604A">
        <w:rPr>
          <w:rtl/>
        </w:rPr>
        <w:t>که البته این مسیر میانه دارای طیف</w:t>
      </w:r>
      <w:r w:rsidR="005A6146" w:rsidRPr="00CC604A">
        <w:rPr>
          <w:rtl/>
        </w:rPr>
        <w:t>‌های</w:t>
      </w:r>
      <w:r w:rsidRPr="00CC604A">
        <w:rPr>
          <w:rtl/>
        </w:rPr>
        <w:t xml:space="preserve"> مختلفی است و بایستی به نکات زیادی توجه شود.</w:t>
      </w:r>
    </w:p>
    <w:p w:rsidR="002D54FE" w:rsidRPr="00CC604A" w:rsidRDefault="002D54FE" w:rsidP="00D26400">
      <w:pPr>
        <w:ind w:left="4"/>
        <w:rPr>
          <w:rtl/>
        </w:rPr>
      </w:pPr>
      <w:r w:rsidRPr="00CC604A">
        <w:rPr>
          <w:rtl/>
        </w:rPr>
        <w:t>بنابراین در اینجا مقصود از طرح این بحث این بود که به بیان دیگر در مواجه انسان با مجموعه اخبار و روایات و محدّثین علاوه بر سه نظریه</w:t>
      </w:r>
      <w:r w:rsidR="005A6146" w:rsidRPr="00CC604A">
        <w:rPr>
          <w:rtl/>
        </w:rPr>
        <w:t xml:space="preserve">‌ای </w:t>
      </w:r>
      <w:r w:rsidRPr="00CC604A">
        <w:rPr>
          <w:rtl/>
        </w:rPr>
        <w:t>که در جلسه قبل گفته شد سه رویکرد متفاوت نیز وجود دارد:</w:t>
      </w:r>
    </w:p>
    <w:p w:rsidR="002D54FE" w:rsidRPr="00CC604A" w:rsidRDefault="002D54FE" w:rsidP="002D54FE">
      <w:pPr>
        <w:pStyle w:val="ListParagraph"/>
        <w:numPr>
          <w:ilvl w:val="0"/>
          <w:numId w:val="4"/>
        </w:numPr>
        <w:rPr>
          <w:rFonts w:ascii="Traditional Arabic" w:hAnsi="Traditional Arabic" w:cs="Traditional Arabic"/>
        </w:rPr>
      </w:pPr>
      <w:r w:rsidRPr="00CC604A">
        <w:rPr>
          <w:rFonts w:ascii="Traditional Arabic" w:hAnsi="Traditional Arabic" w:cs="Traditional Arabic"/>
          <w:rtl/>
        </w:rPr>
        <w:t xml:space="preserve">رویکرد تساهل و تسامح و انعطافی که همراه با حسن ظنّ و </w:t>
      </w:r>
      <w:r w:rsidR="00651ECD">
        <w:rPr>
          <w:rFonts w:ascii="Traditional Arabic" w:hAnsi="Traditional Arabic" w:cs="Traditional Arabic"/>
          <w:rtl/>
        </w:rPr>
        <w:t>خوش‌بینی</w:t>
      </w:r>
      <w:r w:rsidRPr="00CC604A">
        <w:rPr>
          <w:rFonts w:ascii="Traditional Arabic" w:hAnsi="Traditional Arabic" w:cs="Traditional Arabic"/>
          <w:rtl/>
        </w:rPr>
        <w:t xml:space="preserve"> است که </w:t>
      </w:r>
      <w:r w:rsidR="00E65B58">
        <w:rPr>
          <w:rFonts w:ascii="Traditional Arabic" w:hAnsi="Traditional Arabic" w:cs="Traditional Arabic"/>
          <w:rtl/>
        </w:rPr>
        <w:t>درواقع</w:t>
      </w:r>
      <w:r w:rsidRPr="00CC604A">
        <w:rPr>
          <w:rFonts w:ascii="Traditional Arabic" w:hAnsi="Traditional Arabic" w:cs="Traditional Arabic"/>
          <w:rtl/>
        </w:rPr>
        <w:t xml:space="preserve"> فضای آن زمان فضای اعتماد بوده است و در تمام این افراد شهرتی وجود داشته و اصل بر قبول و اعتماد است</w:t>
      </w:r>
      <w:r w:rsidR="00CC604A">
        <w:rPr>
          <w:rFonts w:ascii="Traditional Arabic" w:hAnsi="Traditional Arabic" w:cs="Traditional Arabic"/>
          <w:rtl/>
        </w:rPr>
        <w:t xml:space="preserve"> </w:t>
      </w:r>
      <w:r w:rsidRPr="00CC604A">
        <w:rPr>
          <w:rFonts w:ascii="Traditional Arabic" w:hAnsi="Traditional Arabic" w:cs="Traditional Arabic"/>
          <w:rtl/>
        </w:rPr>
        <w:t>که اخباریون بیشتر به این نظریه متمایل هستند.</w:t>
      </w:r>
    </w:p>
    <w:p w:rsidR="002D54FE" w:rsidRPr="00CC604A" w:rsidRDefault="002D54FE" w:rsidP="00651ECD">
      <w:pPr>
        <w:pStyle w:val="ListParagraph"/>
        <w:numPr>
          <w:ilvl w:val="0"/>
          <w:numId w:val="4"/>
        </w:numPr>
        <w:rPr>
          <w:rFonts w:ascii="Traditional Arabic" w:hAnsi="Traditional Arabic" w:cs="Traditional Arabic"/>
        </w:rPr>
      </w:pPr>
      <w:r w:rsidRPr="00CC604A">
        <w:rPr>
          <w:rFonts w:ascii="Traditional Arabic" w:hAnsi="Traditional Arabic" w:cs="Traditional Arabic"/>
          <w:rtl/>
        </w:rPr>
        <w:t xml:space="preserve"> رویکرد دوّم رویکرد </w:t>
      </w:r>
      <w:r w:rsidR="00651ECD">
        <w:rPr>
          <w:rFonts w:ascii="Traditional Arabic" w:hAnsi="Traditional Arabic" w:cs="Traditional Arabic"/>
          <w:rtl/>
        </w:rPr>
        <w:t>سخت‌گیرانه</w:t>
      </w:r>
      <w:r w:rsidRPr="00CC604A">
        <w:rPr>
          <w:rFonts w:ascii="Traditional Arabic" w:hAnsi="Traditional Arabic" w:cs="Traditional Arabic"/>
          <w:rtl/>
        </w:rPr>
        <w:t xml:space="preserve"> نامنعطف</w:t>
      </w:r>
      <w:r w:rsidR="005A6146" w:rsidRPr="00CC604A">
        <w:rPr>
          <w:rFonts w:ascii="Traditional Arabic" w:hAnsi="Traditional Arabic" w:cs="Traditional Arabic"/>
          <w:rtl/>
        </w:rPr>
        <w:t xml:space="preserve"> می‌</w:t>
      </w:r>
      <w:r w:rsidRPr="00CC604A">
        <w:rPr>
          <w:rFonts w:ascii="Traditional Arabic" w:hAnsi="Traditional Arabic" w:cs="Traditional Arabic"/>
          <w:rtl/>
        </w:rPr>
        <w:t>باشد که در آن گفته</w:t>
      </w:r>
      <w:r w:rsidR="005A6146" w:rsidRPr="00CC604A">
        <w:rPr>
          <w:rFonts w:ascii="Traditional Arabic" w:hAnsi="Traditional Arabic" w:cs="Traditional Arabic"/>
          <w:rtl/>
        </w:rPr>
        <w:t xml:space="preserve"> می‌</w:t>
      </w:r>
      <w:r w:rsidRPr="00CC604A">
        <w:rPr>
          <w:rFonts w:ascii="Traditional Arabic" w:hAnsi="Traditional Arabic" w:cs="Traditional Arabic"/>
          <w:rtl/>
        </w:rPr>
        <w:t xml:space="preserve">شود فقط باید بر همان مواردی اعتماد شود که </w:t>
      </w:r>
      <w:r w:rsidR="0026149F" w:rsidRPr="00CC604A">
        <w:rPr>
          <w:rFonts w:ascii="Traditional Arabic" w:hAnsi="Traditional Arabic" w:cs="Traditional Arabic"/>
          <w:rtl/>
        </w:rPr>
        <w:t>در مورد راویان آن «ثق</w:t>
      </w:r>
      <w:r w:rsidR="00651ECD" w:rsidRPr="00651ECD">
        <w:rPr>
          <w:rFonts w:ascii="Traditional Arabic" w:hAnsi="Traditional Arabic" w:cs="Traditional Arabic"/>
          <w:rtl/>
        </w:rPr>
        <w:t>ة</w:t>
      </w:r>
      <w:r w:rsidR="0026149F" w:rsidRPr="00CC604A">
        <w:rPr>
          <w:rFonts w:ascii="Traditional Arabic" w:hAnsi="Traditional Arabic" w:cs="Traditional Arabic" w:hint="cs"/>
          <w:rtl/>
        </w:rPr>
        <w:t>ٌ»</w:t>
      </w:r>
      <w:r w:rsidR="0026149F" w:rsidRPr="00CC604A">
        <w:rPr>
          <w:rFonts w:ascii="Traditional Arabic" w:hAnsi="Traditional Arabic" w:cs="Traditional Arabic"/>
          <w:rtl/>
        </w:rPr>
        <w:t xml:space="preserve"> </w:t>
      </w:r>
      <w:r w:rsidR="0026149F" w:rsidRPr="00CC604A">
        <w:rPr>
          <w:rFonts w:ascii="Traditional Arabic" w:hAnsi="Traditional Arabic" w:cs="Traditional Arabic" w:hint="cs"/>
          <w:rtl/>
        </w:rPr>
        <w:t>گفته</w:t>
      </w:r>
      <w:r w:rsidR="0026149F" w:rsidRPr="00CC604A">
        <w:rPr>
          <w:rFonts w:ascii="Traditional Arabic" w:hAnsi="Traditional Arabic" w:cs="Traditional Arabic"/>
          <w:rtl/>
        </w:rPr>
        <w:t xml:space="preserve"> </w:t>
      </w:r>
      <w:r w:rsidR="0026149F" w:rsidRPr="00CC604A">
        <w:rPr>
          <w:rFonts w:ascii="Traditional Arabic" w:hAnsi="Traditional Arabic" w:cs="Traditional Arabic" w:hint="cs"/>
          <w:rtl/>
        </w:rPr>
        <w:t>شده</w:t>
      </w:r>
      <w:r w:rsidR="0026149F" w:rsidRPr="00CC604A">
        <w:rPr>
          <w:rFonts w:ascii="Traditional Arabic" w:hAnsi="Traditional Arabic" w:cs="Traditional Arabic"/>
          <w:rtl/>
        </w:rPr>
        <w:t xml:space="preserve"> </w:t>
      </w:r>
      <w:r w:rsidR="0026149F" w:rsidRPr="00CC604A">
        <w:rPr>
          <w:rFonts w:ascii="Traditional Arabic" w:hAnsi="Traditional Arabic" w:cs="Traditional Arabic" w:hint="cs"/>
          <w:rtl/>
        </w:rPr>
        <w:t>است</w:t>
      </w:r>
      <w:r w:rsidR="0026149F" w:rsidRPr="00CC604A">
        <w:rPr>
          <w:rFonts w:ascii="Traditional Arabic" w:hAnsi="Traditional Arabic" w:cs="Traditional Arabic"/>
          <w:rtl/>
        </w:rPr>
        <w:t xml:space="preserve"> </w:t>
      </w:r>
      <w:r w:rsidR="0026149F" w:rsidRPr="00CC604A">
        <w:rPr>
          <w:rFonts w:ascii="Traditional Arabic" w:hAnsi="Traditional Arabic" w:cs="Traditional Arabic" w:hint="cs"/>
          <w:rtl/>
        </w:rPr>
        <w:t>و</w:t>
      </w:r>
      <w:r w:rsidR="0026149F" w:rsidRPr="00CC604A">
        <w:rPr>
          <w:rFonts w:ascii="Traditional Arabic" w:hAnsi="Traditional Arabic" w:cs="Traditional Arabic"/>
          <w:rtl/>
        </w:rPr>
        <w:t xml:space="preserve"> </w:t>
      </w:r>
      <w:r w:rsidR="0026149F" w:rsidRPr="00CC604A">
        <w:rPr>
          <w:rFonts w:ascii="Traditional Arabic" w:hAnsi="Traditional Arabic" w:cs="Traditional Arabic" w:hint="cs"/>
          <w:rtl/>
        </w:rPr>
        <w:t>یا</w:t>
      </w:r>
      <w:r w:rsidR="0026149F" w:rsidRPr="00CC604A">
        <w:rPr>
          <w:rFonts w:ascii="Traditional Arabic" w:hAnsi="Traditional Arabic" w:cs="Traditional Arabic"/>
          <w:rtl/>
        </w:rPr>
        <w:t xml:space="preserve"> </w:t>
      </w:r>
      <w:r w:rsidR="0026149F" w:rsidRPr="00CC604A">
        <w:rPr>
          <w:rFonts w:ascii="Traditional Arabic" w:hAnsi="Traditional Arabic" w:cs="Traditional Arabic" w:hint="cs"/>
          <w:rtl/>
        </w:rPr>
        <w:t>در</w:t>
      </w:r>
      <w:r w:rsidR="0026149F" w:rsidRPr="00CC604A">
        <w:rPr>
          <w:rFonts w:ascii="Traditional Arabic" w:hAnsi="Traditional Arabic" w:cs="Traditional Arabic"/>
          <w:rtl/>
        </w:rPr>
        <w:t xml:space="preserve"> </w:t>
      </w:r>
      <w:r w:rsidR="0026149F" w:rsidRPr="00CC604A">
        <w:rPr>
          <w:rFonts w:ascii="Traditional Arabic" w:hAnsi="Traditional Arabic" w:cs="Traditional Arabic" w:hint="cs"/>
          <w:rtl/>
        </w:rPr>
        <w:t>برخی</w:t>
      </w:r>
      <w:r w:rsidR="0026149F" w:rsidRPr="00CC604A">
        <w:rPr>
          <w:rFonts w:ascii="Traditional Arabic" w:hAnsi="Traditional Arabic" w:cs="Traditional Arabic"/>
          <w:rtl/>
        </w:rPr>
        <w:t xml:space="preserve"> </w:t>
      </w:r>
      <w:r w:rsidR="0026149F" w:rsidRPr="00CC604A">
        <w:rPr>
          <w:rFonts w:ascii="Traditional Arabic" w:hAnsi="Traditional Arabic" w:cs="Traditional Arabic" w:hint="cs"/>
          <w:rtl/>
        </w:rPr>
        <w:t>موارد</w:t>
      </w:r>
      <w:r w:rsidR="0026149F" w:rsidRPr="00CC604A">
        <w:rPr>
          <w:rFonts w:ascii="Traditional Arabic" w:hAnsi="Traditional Arabic" w:cs="Traditional Arabic"/>
          <w:rtl/>
        </w:rPr>
        <w:t xml:space="preserve"> </w:t>
      </w:r>
      <w:r w:rsidR="0026149F" w:rsidRPr="00CC604A">
        <w:rPr>
          <w:rFonts w:ascii="Traditional Arabic" w:hAnsi="Traditional Arabic" w:cs="Traditional Arabic" w:hint="cs"/>
          <w:rtl/>
        </w:rPr>
        <w:t>توثیقات</w:t>
      </w:r>
      <w:r w:rsidR="0026149F" w:rsidRPr="00CC604A">
        <w:rPr>
          <w:rFonts w:ascii="Traditional Arabic" w:hAnsi="Traditional Arabic" w:cs="Traditional Arabic"/>
          <w:rtl/>
        </w:rPr>
        <w:t xml:space="preserve"> </w:t>
      </w:r>
      <w:r w:rsidR="0026149F" w:rsidRPr="00CC604A">
        <w:rPr>
          <w:rFonts w:ascii="Traditional Arabic" w:hAnsi="Traditional Arabic" w:cs="Traditional Arabic" w:hint="cs"/>
          <w:rtl/>
        </w:rPr>
        <w:t>عامّ</w:t>
      </w:r>
      <w:r w:rsidR="0026149F" w:rsidRPr="00CC604A">
        <w:rPr>
          <w:rFonts w:ascii="Traditional Arabic" w:hAnsi="Traditional Arabic" w:cs="Traditional Arabic"/>
          <w:rtl/>
        </w:rPr>
        <w:t>ه و مابقی باید کنار گذاشته شوند.</w:t>
      </w:r>
    </w:p>
    <w:p w:rsidR="0026149F" w:rsidRPr="00CC604A" w:rsidRDefault="0026149F" w:rsidP="002D54FE">
      <w:pPr>
        <w:pStyle w:val="ListParagraph"/>
        <w:numPr>
          <w:ilvl w:val="0"/>
          <w:numId w:val="4"/>
        </w:numPr>
        <w:rPr>
          <w:rFonts w:ascii="Traditional Arabic" w:hAnsi="Traditional Arabic" w:cs="Traditional Arabic"/>
        </w:rPr>
      </w:pPr>
      <w:r w:rsidRPr="00CC604A">
        <w:rPr>
          <w:rFonts w:ascii="Traditional Arabic" w:hAnsi="Traditional Arabic" w:cs="Traditional Arabic"/>
          <w:rtl/>
        </w:rPr>
        <w:t xml:space="preserve"> و رویکرد سوّم هم رویکرد میانه</w:t>
      </w:r>
      <w:r w:rsidR="005A6146" w:rsidRPr="00CC604A">
        <w:rPr>
          <w:rFonts w:ascii="Traditional Arabic" w:hAnsi="Traditional Arabic" w:cs="Traditional Arabic"/>
          <w:rtl/>
        </w:rPr>
        <w:t xml:space="preserve">‌ای </w:t>
      </w:r>
      <w:r w:rsidRPr="00CC604A">
        <w:rPr>
          <w:rFonts w:ascii="Traditional Arabic" w:hAnsi="Traditional Arabic" w:cs="Traditional Arabic"/>
          <w:rtl/>
        </w:rPr>
        <w:t>است که</w:t>
      </w:r>
      <w:r w:rsidR="005A6146" w:rsidRPr="00CC604A">
        <w:rPr>
          <w:rFonts w:ascii="Traditional Arabic" w:hAnsi="Traditional Arabic" w:cs="Traditional Arabic"/>
          <w:rtl/>
        </w:rPr>
        <w:t xml:space="preserve"> می‌</w:t>
      </w:r>
      <w:r w:rsidRPr="00CC604A">
        <w:rPr>
          <w:rFonts w:ascii="Traditional Arabic" w:hAnsi="Traditional Arabic" w:cs="Traditional Arabic"/>
          <w:rtl/>
        </w:rPr>
        <w:t>توان اتّخاذ کرد.</w:t>
      </w:r>
    </w:p>
    <w:p w:rsidR="00E04666" w:rsidRPr="00CC604A" w:rsidRDefault="00E04666" w:rsidP="00E04666">
      <w:pPr>
        <w:pStyle w:val="Heading3"/>
        <w:rPr>
          <w:rtl/>
        </w:rPr>
      </w:pPr>
      <w:bookmarkStart w:id="9" w:name="_Toc532853866"/>
      <w:r w:rsidRPr="00CC604A">
        <w:rPr>
          <w:rtl/>
        </w:rPr>
        <w:t>توضیح رویکرد سوّم</w:t>
      </w:r>
      <w:bookmarkEnd w:id="9"/>
    </w:p>
    <w:p w:rsidR="002C1720" w:rsidRPr="00CC604A" w:rsidRDefault="006548C2" w:rsidP="006548C2">
      <w:pPr>
        <w:rPr>
          <w:rtl/>
        </w:rPr>
      </w:pPr>
      <w:r w:rsidRPr="00CC604A">
        <w:rPr>
          <w:rtl/>
        </w:rPr>
        <w:t>این رویکرد سوّم چیزی است که در دوره</w:t>
      </w:r>
      <w:r w:rsidR="005A6146" w:rsidRPr="00CC604A">
        <w:rPr>
          <w:rtl/>
        </w:rPr>
        <w:t>‌های</w:t>
      </w:r>
      <w:r w:rsidRPr="00CC604A">
        <w:rPr>
          <w:rtl/>
        </w:rPr>
        <w:t xml:space="preserve"> معاصر تقریباً همه </w:t>
      </w:r>
      <w:r w:rsidR="00D139EC">
        <w:rPr>
          <w:rtl/>
        </w:rPr>
        <w:t>علماء</w:t>
      </w:r>
      <w:r w:rsidRPr="00CC604A">
        <w:rPr>
          <w:rtl/>
        </w:rPr>
        <w:t xml:space="preserve"> این رویکرد را</w:t>
      </w:r>
      <w:r w:rsidR="005A6146" w:rsidRPr="00CC604A">
        <w:rPr>
          <w:rtl/>
        </w:rPr>
        <w:t xml:space="preserve"> می‌</w:t>
      </w:r>
      <w:r w:rsidRPr="00CC604A">
        <w:rPr>
          <w:rtl/>
        </w:rPr>
        <w:t xml:space="preserve">پذیرند. </w:t>
      </w:r>
      <w:r w:rsidR="00E65B58">
        <w:rPr>
          <w:rtl/>
        </w:rPr>
        <w:t>درواقع</w:t>
      </w:r>
      <w:r w:rsidRPr="00CC604A">
        <w:rPr>
          <w:rtl/>
        </w:rPr>
        <w:t xml:space="preserve"> بعد از </w:t>
      </w:r>
      <w:r w:rsidR="00DA24A8" w:rsidRPr="00CC604A">
        <w:rPr>
          <w:rtl/>
        </w:rPr>
        <w:t xml:space="preserve">موج قبل از </w:t>
      </w:r>
      <w:r w:rsidRPr="00CC604A">
        <w:rPr>
          <w:rtl/>
        </w:rPr>
        <w:t xml:space="preserve">دوره اخباریون که دوره </w:t>
      </w:r>
      <w:r w:rsidR="00D139EC">
        <w:rPr>
          <w:rtl/>
        </w:rPr>
        <w:t>عقل‌گرایی</w:t>
      </w:r>
      <w:r w:rsidRPr="00CC604A">
        <w:rPr>
          <w:rtl/>
        </w:rPr>
        <w:t xml:space="preserve"> بسیار تندی بوده است و دوره بازخورد آن که به شکل اخباریگری </w:t>
      </w:r>
      <w:r w:rsidR="00DA24A8" w:rsidRPr="00CC604A">
        <w:rPr>
          <w:rtl/>
        </w:rPr>
        <w:t>پدید آمد که بسیار تساهلی بودند بعد از آن همه به سمت میانه</w:t>
      </w:r>
      <w:r w:rsidR="005A6146" w:rsidRPr="00CC604A">
        <w:rPr>
          <w:rtl/>
        </w:rPr>
        <w:t xml:space="preserve">‌ای </w:t>
      </w:r>
      <w:r w:rsidR="00DA24A8" w:rsidRPr="00CC604A">
        <w:rPr>
          <w:rtl/>
        </w:rPr>
        <w:t>رفتند، لکن این حالت میانه دارای طیف</w:t>
      </w:r>
      <w:r w:rsidR="005A6146" w:rsidRPr="00CC604A">
        <w:rPr>
          <w:rtl/>
        </w:rPr>
        <w:t xml:space="preserve"> می‌</w:t>
      </w:r>
      <w:r w:rsidR="00DA24A8" w:rsidRPr="00CC604A">
        <w:rPr>
          <w:rtl/>
        </w:rPr>
        <w:t xml:space="preserve">باشد و یک صورت استانداردی نیست تا گفته شود </w:t>
      </w:r>
      <w:r w:rsidR="00DA24A8" w:rsidRPr="00CC604A">
        <w:rPr>
          <w:rtl/>
        </w:rPr>
        <w:lastRenderedPageBreak/>
        <w:t xml:space="preserve">این صورت حالت میانه است، در این صورت میانه از شیخ انصاری و نائینی و مرحوم بروجردی و خوئی و امام و ... همه قرار دارند. </w:t>
      </w:r>
    </w:p>
    <w:p w:rsidR="002C1720" w:rsidRPr="00CC604A" w:rsidRDefault="00DA24A8" w:rsidP="002C1720">
      <w:pPr>
        <w:rPr>
          <w:rtl/>
        </w:rPr>
      </w:pPr>
      <w:r w:rsidRPr="00CC604A">
        <w:rPr>
          <w:rtl/>
        </w:rPr>
        <w:t xml:space="preserve">مرحوم خوئی هم </w:t>
      </w:r>
      <w:r w:rsidR="00D139EC">
        <w:rPr>
          <w:rtl/>
        </w:rPr>
        <w:t>برخلاف</w:t>
      </w:r>
      <w:r w:rsidRPr="00CC604A">
        <w:rPr>
          <w:rtl/>
        </w:rPr>
        <w:t xml:space="preserve"> آنچه تصوّر</w:t>
      </w:r>
      <w:r w:rsidR="005A6146" w:rsidRPr="00CC604A">
        <w:rPr>
          <w:rtl/>
        </w:rPr>
        <w:t xml:space="preserve"> می‌</w:t>
      </w:r>
      <w:r w:rsidRPr="00CC604A">
        <w:rPr>
          <w:rtl/>
        </w:rPr>
        <w:t xml:space="preserve">شود </w:t>
      </w:r>
      <w:r w:rsidR="00D139EC">
        <w:rPr>
          <w:rtl/>
        </w:rPr>
        <w:t>علی‌الخصوص</w:t>
      </w:r>
      <w:r w:rsidR="002C1720" w:rsidRPr="00CC604A">
        <w:rPr>
          <w:rtl/>
        </w:rPr>
        <w:t xml:space="preserve"> در دوره</w:t>
      </w:r>
      <w:r w:rsidR="005A6146" w:rsidRPr="00CC604A">
        <w:rPr>
          <w:rtl/>
        </w:rPr>
        <w:t xml:space="preserve">‌ای </w:t>
      </w:r>
      <w:r w:rsidR="002C1720" w:rsidRPr="00CC604A">
        <w:rPr>
          <w:rtl/>
        </w:rPr>
        <w:t>که کامل الزّیارات و علی ابن ابراهیم را درست کرده</w:t>
      </w:r>
      <w:r w:rsidR="005A6146" w:rsidRPr="00CC604A">
        <w:rPr>
          <w:rtl/>
        </w:rPr>
        <w:t xml:space="preserve">‌اند </w:t>
      </w:r>
      <w:r w:rsidR="002C1720" w:rsidRPr="00CC604A">
        <w:rPr>
          <w:rtl/>
        </w:rPr>
        <w:t>به سمتی حرکت کرده</w:t>
      </w:r>
      <w:r w:rsidR="005A6146" w:rsidRPr="00CC604A">
        <w:rPr>
          <w:rtl/>
        </w:rPr>
        <w:t xml:space="preserve">‌اند </w:t>
      </w:r>
      <w:r w:rsidR="002C1720" w:rsidRPr="00CC604A">
        <w:rPr>
          <w:rtl/>
        </w:rPr>
        <w:t>که راه</w:t>
      </w:r>
      <w:r w:rsidR="005A6146" w:rsidRPr="00CC604A">
        <w:rPr>
          <w:rtl/>
        </w:rPr>
        <w:t>‌های</w:t>
      </w:r>
      <w:r w:rsidR="002C1720" w:rsidRPr="00CC604A">
        <w:rPr>
          <w:rtl/>
        </w:rPr>
        <w:t xml:space="preserve">ی برای توثیق پیدا کنند، اما بعد از اینکه </w:t>
      </w:r>
      <w:r w:rsidR="00E65B58">
        <w:rPr>
          <w:rtl/>
        </w:rPr>
        <w:t>این‌ها</w:t>
      </w:r>
      <w:r w:rsidR="002C1720" w:rsidRPr="00CC604A">
        <w:rPr>
          <w:rtl/>
        </w:rPr>
        <w:t xml:space="preserve"> را کنار گذاشتند بسیار از این حالت میانه فاصله زیادی</w:t>
      </w:r>
      <w:r w:rsidR="005A6146" w:rsidRPr="00CC604A">
        <w:rPr>
          <w:rtl/>
        </w:rPr>
        <w:t xml:space="preserve"> می‌</w:t>
      </w:r>
      <w:r w:rsidR="002C1720" w:rsidRPr="00CC604A">
        <w:rPr>
          <w:rtl/>
        </w:rPr>
        <w:t>گیرند</w:t>
      </w:r>
      <w:r w:rsidR="00CC604A">
        <w:rPr>
          <w:rtl/>
        </w:rPr>
        <w:t xml:space="preserve">؛ </w:t>
      </w:r>
      <w:r w:rsidR="002C1720" w:rsidRPr="00CC604A">
        <w:rPr>
          <w:rtl/>
        </w:rPr>
        <w:t>اما پیشتاز این حالت میانه مرحوم بروجردی</w:t>
      </w:r>
      <w:r w:rsidR="005A6146" w:rsidRPr="00CC604A">
        <w:rPr>
          <w:rtl/>
        </w:rPr>
        <w:t xml:space="preserve"> می‌</w:t>
      </w:r>
      <w:r w:rsidR="002C1720" w:rsidRPr="00CC604A">
        <w:rPr>
          <w:rtl/>
        </w:rPr>
        <w:t xml:space="preserve">باشند. </w:t>
      </w:r>
    </w:p>
    <w:p w:rsidR="00274C47" w:rsidRPr="00CC604A" w:rsidRDefault="002C1720" w:rsidP="00274C47">
      <w:pPr>
        <w:rPr>
          <w:rtl/>
        </w:rPr>
      </w:pPr>
      <w:r w:rsidRPr="00CC604A">
        <w:rPr>
          <w:rtl/>
        </w:rPr>
        <w:t xml:space="preserve">حتّی مرحوم شیخ انصاری و مرحوم نائینی و ... در اعتماد به روایات بسیار نزدیک به اخباریون هستند و </w:t>
      </w:r>
      <w:r w:rsidR="00D139EC">
        <w:rPr>
          <w:rtl/>
        </w:rPr>
        <w:t>همان‌طور</w:t>
      </w:r>
      <w:r w:rsidR="00274C47" w:rsidRPr="00CC604A">
        <w:rPr>
          <w:rtl/>
        </w:rPr>
        <w:t xml:space="preserve"> که ملاحظه</w:t>
      </w:r>
      <w:r w:rsidR="005A6146" w:rsidRPr="00CC604A">
        <w:rPr>
          <w:rtl/>
        </w:rPr>
        <w:t xml:space="preserve"> می‌</w:t>
      </w:r>
      <w:r w:rsidR="00274C47" w:rsidRPr="00CC604A">
        <w:rPr>
          <w:rtl/>
        </w:rPr>
        <w:t>شود در مکاسب و کتب دیگر شیخ انصاری</w:t>
      </w:r>
      <w:r w:rsidRPr="00CC604A">
        <w:rPr>
          <w:rtl/>
        </w:rPr>
        <w:t xml:space="preserve"> اصلاً بحث رجالی به چشم</w:t>
      </w:r>
      <w:r w:rsidR="005A6146" w:rsidRPr="00CC604A">
        <w:rPr>
          <w:rtl/>
        </w:rPr>
        <w:t xml:space="preserve"> نمی‌</w:t>
      </w:r>
      <w:r w:rsidRPr="00CC604A">
        <w:rPr>
          <w:rtl/>
        </w:rPr>
        <w:t>خورد</w:t>
      </w:r>
      <w:r w:rsidR="00274C47" w:rsidRPr="00CC604A">
        <w:rPr>
          <w:rtl/>
        </w:rPr>
        <w:t>، گاهی اشاره</w:t>
      </w:r>
      <w:r w:rsidR="005A6146" w:rsidRPr="00CC604A">
        <w:rPr>
          <w:rtl/>
        </w:rPr>
        <w:t>‌ای می‌</w:t>
      </w:r>
      <w:r w:rsidR="00274C47" w:rsidRPr="00CC604A">
        <w:rPr>
          <w:rtl/>
        </w:rPr>
        <w:t xml:space="preserve">فرمایند و </w:t>
      </w:r>
      <w:r w:rsidR="00D139EC">
        <w:rPr>
          <w:rtl/>
        </w:rPr>
        <w:t>درنهایت</w:t>
      </w:r>
      <w:r w:rsidR="00274C47" w:rsidRPr="00CC604A">
        <w:rPr>
          <w:rtl/>
        </w:rPr>
        <w:t xml:space="preserve"> هم چندان اعتمادی به این مباحث رجالی</w:t>
      </w:r>
      <w:r w:rsidR="005A6146" w:rsidRPr="00CC604A">
        <w:rPr>
          <w:rtl/>
        </w:rPr>
        <w:t xml:space="preserve"> نمی‌</w:t>
      </w:r>
      <w:r w:rsidR="00274C47" w:rsidRPr="00CC604A">
        <w:rPr>
          <w:rtl/>
        </w:rPr>
        <w:t>کنند بلکه ایشان در همان فضای اخباریون</w:t>
      </w:r>
      <w:r w:rsidR="005A6146" w:rsidRPr="00CC604A">
        <w:rPr>
          <w:rtl/>
        </w:rPr>
        <w:t xml:space="preserve"> می‌</w:t>
      </w:r>
      <w:r w:rsidR="00274C47" w:rsidRPr="00CC604A">
        <w:rPr>
          <w:rtl/>
        </w:rPr>
        <w:t>باشند. مؤید این بحث اینکه ابتدای مکاسب با همان روایت تحف شروع</w:t>
      </w:r>
      <w:r w:rsidR="005A6146" w:rsidRPr="00CC604A">
        <w:rPr>
          <w:rtl/>
        </w:rPr>
        <w:t xml:space="preserve"> می‌</w:t>
      </w:r>
      <w:r w:rsidR="00274C47" w:rsidRPr="00CC604A">
        <w:rPr>
          <w:rtl/>
        </w:rPr>
        <w:t>شود که اگر این روایت را به دست مرحوم خوئی و دیگران بدهید کنار</w:t>
      </w:r>
      <w:r w:rsidR="005A6146" w:rsidRPr="00CC604A">
        <w:rPr>
          <w:rtl/>
        </w:rPr>
        <w:t xml:space="preserve"> می‌</w:t>
      </w:r>
      <w:r w:rsidR="00274C47" w:rsidRPr="00CC604A">
        <w:rPr>
          <w:rtl/>
        </w:rPr>
        <w:t>گذراند.</w:t>
      </w:r>
    </w:p>
    <w:p w:rsidR="00274C47" w:rsidRPr="00CC604A" w:rsidRDefault="00274C47" w:rsidP="00274C47">
      <w:pPr>
        <w:rPr>
          <w:rtl/>
        </w:rPr>
      </w:pPr>
      <w:r w:rsidRPr="00CC604A">
        <w:rPr>
          <w:rtl/>
        </w:rPr>
        <w:t>پس اگر این راه</w:t>
      </w:r>
      <w:r w:rsidR="005A6146" w:rsidRPr="00CC604A">
        <w:rPr>
          <w:rtl/>
        </w:rPr>
        <w:t>‌های</w:t>
      </w:r>
      <w:r w:rsidRPr="00CC604A">
        <w:rPr>
          <w:rtl/>
        </w:rPr>
        <w:t xml:space="preserve"> میانه را طیفی در نظر بگیریم که بعد از مرحوم بهبانی در حالت تعادل بین دو گرایش تند طرفین قرار گرفتند اکثر علما در همین مسیر هستند، منتهی مرحوم خوئی در نفرات انتهایی این طیف قرار</w:t>
      </w:r>
      <w:r w:rsidR="005A6146" w:rsidRPr="00CC604A">
        <w:rPr>
          <w:rtl/>
        </w:rPr>
        <w:t xml:space="preserve"> می‌</w:t>
      </w:r>
      <w:r w:rsidRPr="00CC604A">
        <w:rPr>
          <w:rtl/>
        </w:rPr>
        <w:t xml:space="preserve">گیرند به جهت اینکه بسیار </w:t>
      </w:r>
      <w:r w:rsidR="00651ECD">
        <w:rPr>
          <w:rtl/>
        </w:rPr>
        <w:t>سخت‌گیرانه</w:t>
      </w:r>
      <w:r w:rsidRPr="00CC604A">
        <w:rPr>
          <w:rtl/>
        </w:rPr>
        <w:t xml:space="preserve"> با این مسائل برخورد</w:t>
      </w:r>
      <w:r w:rsidR="005A6146" w:rsidRPr="00CC604A">
        <w:rPr>
          <w:rtl/>
        </w:rPr>
        <w:t xml:space="preserve"> می‌</w:t>
      </w:r>
      <w:r w:rsidRPr="00CC604A">
        <w:rPr>
          <w:rtl/>
        </w:rPr>
        <w:t>کردند که تقریباً متمایل به آن سمت</w:t>
      </w:r>
      <w:r w:rsidR="005A6146" w:rsidRPr="00CC604A">
        <w:rPr>
          <w:rtl/>
        </w:rPr>
        <w:t xml:space="preserve"> می‌</w:t>
      </w:r>
      <w:r w:rsidRPr="00CC604A">
        <w:rPr>
          <w:rtl/>
        </w:rPr>
        <w:t>باشند، اما غیر از مرحوم خوئی و برخی دیگر تقریباً همه علما در همین مسیر میانه هستند.</w:t>
      </w:r>
    </w:p>
    <w:p w:rsidR="00A9090B" w:rsidRPr="00CC604A" w:rsidRDefault="00D139EC" w:rsidP="00A9090B">
      <w:pPr>
        <w:pStyle w:val="Heading3"/>
        <w:rPr>
          <w:rtl/>
        </w:rPr>
      </w:pPr>
      <w:r>
        <w:rPr>
          <w:rtl/>
        </w:rPr>
        <w:t>جمع‌بندی</w:t>
      </w:r>
    </w:p>
    <w:p w:rsidR="00274C47" w:rsidRPr="00CC604A" w:rsidRDefault="00E04666" w:rsidP="00274C47">
      <w:pPr>
        <w:rPr>
          <w:rtl/>
        </w:rPr>
      </w:pPr>
      <w:r w:rsidRPr="00CC604A">
        <w:rPr>
          <w:rtl/>
        </w:rPr>
        <w:t>این یک تصویر است که در اینجا وجود دارد که البته به این معنا نیست ک</w:t>
      </w:r>
      <w:r w:rsidR="00A9090B" w:rsidRPr="00CC604A">
        <w:rPr>
          <w:rtl/>
        </w:rPr>
        <w:t xml:space="preserve">ه بگوییم حتماً این راه درست است. </w:t>
      </w:r>
      <w:r w:rsidR="00E65B58">
        <w:rPr>
          <w:rtl/>
        </w:rPr>
        <w:t>درواقع</w:t>
      </w:r>
      <w:r w:rsidR="00A9090B" w:rsidRPr="00CC604A">
        <w:rPr>
          <w:rtl/>
        </w:rPr>
        <w:t xml:space="preserve"> راه تساهلی که گفته شد است اصلاً حجّتی برای انسان ندارد و به عبارت دیگر برای آن نگاه اخباری هیچ حجّتی وجود ندارد تا انسان به آن اطمینان کند که هر چه در این کتب است همه درست بوده و در مورد همه روات هم اصل بر صحّتشان</w:t>
      </w:r>
      <w:r w:rsidR="005A6146" w:rsidRPr="00CC604A">
        <w:rPr>
          <w:rtl/>
        </w:rPr>
        <w:t xml:space="preserve"> می‌</w:t>
      </w:r>
      <w:r w:rsidR="00A9090B" w:rsidRPr="00CC604A">
        <w:rPr>
          <w:rtl/>
        </w:rPr>
        <w:t xml:space="preserve">باشد. </w:t>
      </w:r>
      <w:r w:rsidR="00E65B58">
        <w:rPr>
          <w:rtl/>
        </w:rPr>
        <w:t>این‌چنین</w:t>
      </w:r>
      <w:r w:rsidR="00A9090B" w:rsidRPr="00CC604A">
        <w:rPr>
          <w:rtl/>
        </w:rPr>
        <w:t xml:space="preserve"> نگاه بازی نیاز به حجّت دارد، پس عرض ما این نیست که این نظریه اصلاً درست نیست بلکه عرض</w:t>
      </w:r>
      <w:r w:rsidR="005A6146" w:rsidRPr="00CC604A">
        <w:rPr>
          <w:rtl/>
        </w:rPr>
        <w:t xml:space="preserve"> می‌</w:t>
      </w:r>
      <w:r w:rsidR="00A9090B" w:rsidRPr="00CC604A">
        <w:rPr>
          <w:rtl/>
        </w:rPr>
        <w:t>کنیم که حجّتی بر این نداریم.</w:t>
      </w:r>
    </w:p>
    <w:p w:rsidR="00A9090B" w:rsidRPr="00CC604A" w:rsidRDefault="00A9090B" w:rsidP="00D139EC">
      <w:pPr>
        <w:rPr>
          <w:rtl/>
        </w:rPr>
      </w:pPr>
      <w:r w:rsidRPr="00CC604A">
        <w:rPr>
          <w:rtl/>
        </w:rPr>
        <w:t>از طرف مقابل هم</w:t>
      </w:r>
      <w:r w:rsidR="005A6146" w:rsidRPr="00CC604A">
        <w:rPr>
          <w:rtl/>
        </w:rPr>
        <w:t xml:space="preserve"> می‌</w:t>
      </w:r>
      <w:r w:rsidRPr="00CC604A">
        <w:rPr>
          <w:rtl/>
        </w:rPr>
        <w:t xml:space="preserve">دانیم که </w:t>
      </w:r>
      <w:r w:rsidR="00E65B58">
        <w:rPr>
          <w:rtl/>
        </w:rPr>
        <w:t>آن‌چنان</w:t>
      </w:r>
      <w:r w:rsidRPr="00CC604A">
        <w:rPr>
          <w:rtl/>
        </w:rPr>
        <w:t xml:space="preserve"> سختگیری که </w:t>
      </w:r>
      <w:r w:rsidR="00D139EC">
        <w:rPr>
          <w:rtl/>
        </w:rPr>
        <w:t>این‌گونه</w:t>
      </w:r>
      <w:r w:rsidRPr="00CC604A">
        <w:rPr>
          <w:rtl/>
        </w:rPr>
        <w:t xml:space="preserve"> متّه به خشخاش گذاشته شود و </w:t>
      </w:r>
      <w:r w:rsidR="00D139EC">
        <w:rPr>
          <w:rtl/>
        </w:rPr>
        <w:t>هیچ‌کدام</w:t>
      </w:r>
      <w:r w:rsidRPr="00CC604A">
        <w:rPr>
          <w:rtl/>
        </w:rPr>
        <w:t xml:space="preserve"> از علائم و شواهد قبول نشوند و همیشه با ملاک «ثق</w:t>
      </w:r>
      <w:r w:rsidR="00D139EC" w:rsidRPr="00D139EC">
        <w:rPr>
          <w:rtl/>
        </w:rPr>
        <w:t>ة</w:t>
      </w:r>
      <w:r w:rsidRPr="00CC604A">
        <w:rPr>
          <w:rFonts w:hint="cs"/>
          <w:rtl/>
        </w:rPr>
        <w:t>ٌ»</w:t>
      </w:r>
      <w:r w:rsidRPr="00CC604A">
        <w:rPr>
          <w:rtl/>
        </w:rPr>
        <w:t xml:space="preserve"> </w:t>
      </w:r>
      <w:r w:rsidRPr="00CC604A">
        <w:rPr>
          <w:rFonts w:hint="cs"/>
          <w:rtl/>
        </w:rPr>
        <w:t>و</w:t>
      </w:r>
      <w:r w:rsidRPr="00CC604A">
        <w:rPr>
          <w:rtl/>
        </w:rPr>
        <w:t xml:space="preserve"> </w:t>
      </w:r>
      <w:r w:rsidRPr="00CC604A">
        <w:rPr>
          <w:rFonts w:hint="cs"/>
          <w:rtl/>
        </w:rPr>
        <w:t>«ضعیفُ»</w:t>
      </w:r>
      <w:r w:rsidRPr="00CC604A">
        <w:rPr>
          <w:rtl/>
        </w:rPr>
        <w:t xml:space="preserve"> </w:t>
      </w:r>
      <w:r w:rsidRPr="00CC604A">
        <w:rPr>
          <w:rFonts w:hint="cs"/>
          <w:rtl/>
        </w:rPr>
        <w:t>پیش</w:t>
      </w:r>
      <w:r w:rsidRPr="00CC604A">
        <w:rPr>
          <w:rtl/>
        </w:rPr>
        <w:t xml:space="preserve"> </w:t>
      </w:r>
      <w:r w:rsidRPr="00CC604A">
        <w:rPr>
          <w:rFonts w:hint="cs"/>
          <w:rtl/>
        </w:rPr>
        <w:t>بروند،</w:t>
      </w:r>
      <w:r w:rsidRPr="00CC604A">
        <w:rPr>
          <w:rtl/>
        </w:rPr>
        <w:t xml:space="preserve"> </w:t>
      </w:r>
      <w:r w:rsidRPr="00CC604A">
        <w:rPr>
          <w:rFonts w:hint="cs"/>
          <w:rtl/>
        </w:rPr>
        <w:t>این</w:t>
      </w:r>
      <w:r w:rsidRPr="00CC604A">
        <w:rPr>
          <w:rtl/>
        </w:rPr>
        <w:t xml:space="preserve"> </w:t>
      </w:r>
      <w:r w:rsidRPr="00CC604A">
        <w:rPr>
          <w:rFonts w:hint="cs"/>
          <w:rtl/>
        </w:rPr>
        <w:t>صور</w:t>
      </w:r>
      <w:r w:rsidR="00527583" w:rsidRPr="00CC604A">
        <w:rPr>
          <w:rtl/>
        </w:rPr>
        <w:t>ت هم مشخص است که در برخی موارد کارآیی نداشته و نباید شواهد و قرائنی که وجود داشته است از نظر دور داشت.</w:t>
      </w:r>
    </w:p>
    <w:p w:rsidR="00527583" w:rsidRPr="00CC604A" w:rsidRDefault="00E65B58" w:rsidP="00527583">
      <w:pPr>
        <w:rPr>
          <w:rtl/>
        </w:rPr>
      </w:pPr>
      <w:r>
        <w:rPr>
          <w:rtl/>
        </w:rPr>
        <w:t>به‌طور</w:t>
      </w:r>
      <w:r w:rsidR="00527583" w:rsidRPr="00CC604A">
        <w:rPr>
          <w:rtl/>
        </w:rPr>
        <w:t xml:space="preserve"> کل این مطلب باید در ذهن باشد که در این </w:t>
      </w:r>
      <w:r w:rsidR="000E6403">
        <w:rPr>
          <w:rtl/>
        </w:rPr>
        <w:t>رویکرد</w:t>
      </w:r>
      <w:r w:rsidR="00527583" w:rsidRPr="00CC604A">
        <w:rPr>
          <w:rtl/>
        </w:rPr>
        <w:t xml:space="preserve"> سوّم که راه میانه</w:t>
      </w:r>
      <w:r w:rsidR="005A6146" w:rsidRPr="00CC604A">
        <w:rPr>
          <w:rtl/>
        </w:rPr>
        <w:t xml:space="preserve"> می‌</w:t>
      </w:r>
      <w:r w:rsidR="00527583" w:rsidRPr="00CC604A">
        <w:rPr>
          <w:rtl/>
        </w:rPr>
        <w:t>باشد ما بر بحث تجمیع شواهد بسیار حسّاس هستیم و بسیاری از این مواردی که گفته</w:t>
      </w:r>
      <w:r w:rsidR="005A6146" w:rsidRPr="00CC604A">
        <w:rPr>
          <w:rtl/>
        </w:rPr>
        <w:t xml:space="preserve"> می‌</w:t>
      </w:r>
      <w:r w:rsidR="00527583" w:rsidRPr="00CC604A">
        <w:rPr>
          <w:rtl/>
        </w:rPr>
        <w:t xml:space="preserve">شود </w:t>
      </w:r>
      <w:r>
        <w:rPr>
          <w:rtl/>
        </w:rPr>
        <w:t>به‌عنوان</w:t>
      </w:r>
      <w:r w:rsidR="00527583" w:rsidRPr="00CC604A">
        <w:rPr>
          <w:rtl/>
        </w:rPr>
        <w:t xml:space="preserve"> یک قاعده مثل توثیق عام، یا شاهد و یا دلیل نام برده</w:t>
      </w:r>
      <w:r w:rsidR="005A6146" w:rsidRPr="00CC604A">
        <w:rPr>
          <w:rtl/>
        </w:rPr>
        <w:t xml:space="preserve"> می‌</w:t>
      </w:r>
      <w:r w:rsidR="00527583" w:rsidRPr="00CC604A">
        <w:rPr>
          <w:rtl/>
        </w:rPr>
        <w:t xml:space="preserve">شود وقتی </w:t>
      </w:r>
      <w:r w:rsidR="000E6403">
        <w:rPr>
          <w:rtl/>
        </w:rPr>
        <w:t>مستقلاً</w:t>
      </w:r>
      <w:r w:rsidR="00527583" w:rsidRPr="00CC604A">
        <w:rPr>
          <w:rtl/>
        </w:rPr>
        <w:t xml:space="preserve"> دقّت شود انسان را به اطمینانی</w:t>
      </w:r>
      <w:r w:rsidR="005A6146" w:rsidRPr="00CC604A">
        <w:rPr>
          <w:rtl/>
        </w:rPr>
        <w:t xml:space="preserve"> نمی‌</w:t>
      </w:r>
      <w:r w:rsidR="00527583" w:rsidRPr="00CC604A">
        <w:rPr>
          <w:rtl/>
        </w:rPr>
        <w:t xml:space="preserve">رساند اما وقتی در جایی </w:t>
      </w:r>
      <w:r>
        <w:rPr>
          <w:rtl/>
        </w:rPr>
        <w:t>این‌ها</w:t>
      </w:r>
      <w:r w:rsidR="00527583" w:rsidRPr="00CC604A">
        <w:rPr>
          <w:rtl/>
        </w:rPr>
        <w:t xml:space="preserve"> </w:t>
      </w:r>
      <w:r w:rsidR="000E6403">
        <w:rPr>
          <w:rtl/>
        </w:rPr>
        <w:t>باهم</w:t>
      </w:r>
      <w:r w:rsidR="00527583" w:rsidRPr="00CC604A">
        <w:rPr>
          <w:rtl/>
        </w:rPr>
        <w:t xml:space="preserve"> جمع شدند انسان را به اطمینان</w:t>
      </w:r>
      <w:r w:rsidR="005A6146" w:rsidRPr="00CC604A">
        <w:rPr>
          <w:rtl/>
        </w:rPr>
        <w:t xml:space="preserve"> می‌</w:t>
      </w:r>
      <w:r w:rsidR="00527583" w:rsidRPr="00CC604A">
        <w:rPr>
          <w:rtl/>
        </w:rPr>
        <w:t xml:space="preserve">رسانند. </w:t>
      </w:r>
    </w:p>
    <w:p w:rsidR="00527583" w:rsidRPr="00CC604A" w:rsidRDefault="000E6403" w:rsidP="000E6403">
      <w:pPr>
        <w:rPr>
          <w:rtl/>
        </w:rPr>
      </w:pPr>
      <w:r>
        <w:rPr>
          <w:rtl/>
        </w:rPr>
        <w:t>آنچه</w:t>
      </w:r>
      <w:r w:rsidR="00527583" w:rsidRPr="00CC604A">
        <w:rPr>
          <w:rtl/>
        </w:rPr>
        <w:t xml:space="preserve"> در جلسه گذشته هم عرض شد که از مجموعه این کتب رجالی استفاده</w:t>
      </w:r>
      <w:r w:rsidR="005A6146" w:rsidRPr="00CC604A">
        <w:rPr>
          <w:rtl/>
        </w:rPr>
        <w:t xml:space="preserve"> می‌</w:t>
      </w:r>
      <w:r w:rsidR="00527583" w:rsidRPr="00CC604A">
        <w:rPr>
          <w:rtl/>
        </w:rPr>
        <w:t xml:space="preserve">شود که با عنایت </w:t>
      </w:r>
      <w:r w:rsidR="007D13ED" w:rsidRPr="00CC604A">
        <w:rPr>
          <w:rtl/>
        </w:rPr>
        <w:t>این حرف زده</w:t>
      </w:r>
      <w:r w:rsidR="005A6146" w:rsidRPr="00CC604A">
        <w:rPr>
          <w:rtl/>
        </w:rPr>
        <w:t xml:space="preserve"> می‌</w:t>
      </w:r>
      <w:r w:rsidR="007D13ED" w:rsidRPr="00CC604A">
        <w:rPr>
          <w:rtl/>
        </w:rPr>
        <w:t>شود که «ثق</w:t>
      </w:r>
      <w:r w:rsidRPr="000E6403">
        <w:rPr>
          <w:rtl/>
        </w:rPr>
        <w:t>ة</w:t>
      </w:r>
      <w:r w:rsidR="007D13ED" w:rsidRPr="00CC604A">
        <w:rPr>
          <w:rFonts w:hint="cs"/>
          <w:rtl/>
        </w:rPr>
        <w:t>ٌ»</w:t>
      </w:r>
      <w:r w:rsidR="007D13ED" w:rsidRPr="00CC604A">
        <w:rPr>
          <w:rtl/>
        </w:rPr>
        <w:t xml:space="preserve"> </w:t>
      </w:r>
      <w:r w:rsidR="007D13ED" w:rsidRPr="00CC604A">
        <w:rPr>
          <w:rFonts w:hint="cs"/>
          <w:rtl/>
        </w:rPr>
        <w:t>یا</w:t>
      </w:r>
      <w:r w:rsidR="007D13ED" w:rsidRPr="00CC604A">
        <w:rPr>
          <w:rtl/>
        </w:rPr>
        <w:t xml:space="preserve"> </w:t>
      </w:r>
      <w:r w:rsidR="007D13ED" w:rsidRPr="00CC604A">
        <w:rPr>
          <w:rFonts w:hint="cs"/>
          <w:rtl/>
        </w:rPr>
        <w:t>«ضعیفٌ»</w:t>
      </w:r>
      <w:r w:rsidR="007D13ED" w:rsidRPr="00CC604A">
        <w:rPr>
          <w:rtl/>
        </w:rPr>
        <w:t xml:space="preserve"> </w:t>
      </w:r>
      <w:r w:rsidR="007D13ED" w:rsidRPr="00CC604A">
        <w:rPr>
          <w:rFonts w:hint="cs"/>
          <w:rtl/>
        </w:rPr>
        <w:t>و</w:t>
      </w:r>
      <w:r w:rsidR="007D13ED" w:rsidRPr="00CC604A">
        <w:rPr>
          <w:rtl/>
        </w:rPr>
        <w:t xml:space="preserve"> </w:t>
      </w:r>
      <w:r w:rsidR="007D13ED" w:rsidRPr="00CC604A">
        <w:rPr>
          <w:rFonts w:hint="cs"/>
          <w:rtl/>
        </w:rPr>
        <w:t>اگر</w:t>
      </w:r>
      <w:r w:rsidR="007D13ED" w:rsidRPr="00CC604A">
        <w:rPr>
          <w:rtl/>
        </w:rPr>
        <w:t xml:space="preserve"> </w:t>
      </w:r>
      <w:r w:rsidR="007D13ED" w:rsidRPr="00CC604A">
        <w:rPr>
          <w:rFonts w:hint="cs"/>
          <w:rtl/>
        </w:rPr>
        <w:t>چیزی</w:t>
      </w:r>
      <w:r w:rsidR="007D13ED" w:rsidRPr="00CC604A">
        <w:rPr>
          <w:rtl/>
        </w:rPr>
        <w:t xml:space="preserve"> </w:t>
      </w:r>
      <w:r w:rsidR="007D13ED" w:rsidRPr="00CC604A">
        <w:rPr>
          <w:rFonts w:hint="cs"/>
          <w:rtl/>
        </w:rPr>
        <w:t>نگفته</w:t>
      </w:r>
      <w:r w:rsidR="005A6146" w:rsidRPr="00CC604A">
        <w:rPr>
          <w:rtl/>
        </w:rPr>
        <w:t xml:space="preserve">‌اند </w:t>
      </w:r>
      <w:r w:rsidR="007D13ED" w:rsidRPr="00CC604A">
        <w:rPr>
          <w:rtl/>
        </w:rPr>
        <w:t>یعنی بر آنها محرز نبوده است این هم حداکثر در حد اطلاق</w:t>
      </w:r>
      <w:r w:rsidR="005A6146" w:rsidRPr="00CC604A">
        <w:rPr>
          <w:rtl/>
        </w:rPr>
        <w:t xml:space="preserve"> می‌</w:t>
      </w:r>
      <w:r w:rsidR="007D13ED" w:rsidRPr="00CC604A">
        <w:rPr>
          <w:rtl/>
        </w:rPr>
        <w:t>باشد پس</w:t>
      </w:r>
      <w:r w:rsidR="005A6146" w:rsidRPr="00CC604A">
        <w:rPr>
          <w:rtl/>
        </w:rPr>
        <w:t xml:space="preserve"> می‌</w:t>
      </w:r>
      <w:r w:rsidR="007D13ED" w:rsidRPr="00CC604A">
        <w:rPr>
          <w:rtl/>
        </w:rPr>
        <w:t xml:space="preserve">تواند </w:t>
      </w:r>
      <w:r w:rsidR="007D13ED" w:rsidRPr="00CC604A">
        <w:rPr>
          <w:rtl/>
        </w:rPr>
        <w:lastRenderedPageBreak/>
        <w:t>تقیید بخورد به این بیان که او نتوانسته است احراز کند اما من که شواهد را جمع</w:t>
      </w:r>
      <w:r w:rsidR="005A6146" w:rsidRPr="00CC604A">
        <w:rPr>
          <w:rtl/>
        </w:rPr>
        <w:t xml:space="preserve"> می‌</w:t>
      </w:r>
      <w:r w:rsidR="007D13ED" w:rsidRPr="00CC604A">
        <w:rPr>
          <w:rtl/>
        </w:rPr>
        <w:t>کنم به آن وثوق مورد نظر</w:t>
      </w:r>
      <w:r w:rsidR="005A6146" w:rsidRPr="00CC604A">
        <w:rPr>
          <w:rtl/>
        </w:rPr>
        <w:t xml:space="preserve"> می‌</w:t>
      </w:r>
      <w:r w:rsidR="007D13ED" w:rsidRPr="00CC604A">
        <w:rPr>
          <w:rtl/>
        </w:rPr>
        <w:t>رسم و شخص معتبر</w:t>
      </w:r>
      <w:r w:rsidR="005A6146" w:rsidRPr="00CC604A">
        <w:rPr>
          <w:rtl/>
        </w:rPr>
        <w:t xml:space="preserve"> می‌</w:t>
      </w:r>
      <w:r w:rsidR="007D13ED" w:rsidRPr="00CC604A">
        <w:rPr>
          <w:rtl/>
        </w:rPr>
        <w:t xml:space="preserve">شود. </w:t>
      </w:r>
      <w:r w:rsidR="00E65B58">
        <w:rPr>
          <w:rtl/>
        </w:rPr>
        <w:t>درواقع</w:t>
      </w:r>
      <w:r w:rsidR="007D13ED" w:rsidRPr="00CC604A">
        <w:rPr>
          <w:rtl/>
        </w:rPr>
        <w:t xml:space="preserve"> آن نظریه که دیروز گفته شد بیش از اطلاق نیست.</w:t>
      </w:r>
    </w:p>
    <w:p w:rsidR="007D13ED" w:rsidRPr="00CC604A" w:rsidRDefault="007D13ED" w:rsidP="007D13ED">
      <w:pPr>
        <w:pStyle w:val="Heading3"/>
        <w:rPr>
          <w:rtl/>
        </w:rPr>
      </w:pPr>
      <w:bookmarkStart w:id="10" w:name="_Toc532853868"/>
      <w:r w:rsidRPr="00CC604A">
        <w:rPr>
          <w:rtl/>
        </w:rPr>
        <w:t>نظر ما</w:t>
      </w:r>
      <w:bookmarkEnd w:id="10"/>
    </w:p>
    <w:p w:rsidR="00DC4661" w:rsidRPr="00CC604A" w:rsidRDefault="007D13ED" w:rsidP="00527583">
      <w:pPr>
        <w:rPr>
          <w:rtl/>
        </w:rPr>
      </w:pPr>
      <w:r w:rsidRPr="00CC604A">
        <w:rPr>
          <w:rtl/>
        </w:rPr>
        <w:t xml:space="preserve">این عرض ما است </w:t>
      </w:r>
      <w:r w:rsidR="00DC4661" w:rsidRPr="00CC604A">
        <w:rPr>
          <w:rtl/>
        </w:rPr>
        <w:t>که فکر</w:t>
      </w:r>
      <w:r w:rsidR="005A6146" w:rsidRPr="00CC604A">
        <w:rPr>
          <w:rtl/>
        </w:rPr>
        <w:t xml:space="preserve"> می‌</w:t>
      </w:r>
      <w:r w:rsidR="00DC4661" w:rsidRPr="00CC604A">
        <w:rPr>
          <w:rtl/>
        </w:rPr>
        <w:t xml:space="preserve">کنیم این کلام درستی است و </w:t>
      </w:r>
      <w:r w:rsidR="00E65B58">
        <w:rPr>
          <w:rtl/>
        </w:rPr>
        <w:t>درواقع</w:t>
      </w:r>
      <w:r w:rsidR="00DC4661" w:rsidRPr="00CC604A">
        <w:rPr>
          <w:rtl/>
        </w:rPr>
        <w:t xml:space="preserve"> در توثیق و تضعیف؛</w:t>
      </w:r>
    </w:p>
    <w:p w:rsidR="00DC4661" w:rsidRPr="00CC604A" w:rsidRDefault="00DC4661" w:rsidP="00527583">
      <w:pPr>
        <w:rPr>
          <w:rtl/>
        </w:rPr>
      </w:pPr>
      <w:r w:rsidRPr="00CC604A">
        <w:rPr>
          <w:rtl/>
        </w:rPr>
        <w:t xml:space="preserve"> یک توثیق خاصّه است که بسیار مهم است و </w:t>
      </w:r>
      <w:r w:rsidR="00E65B58">
        <w:rPr>
          <w:rtl/>
        </w:rPr>
        <w:t>این‌ها</w:t>
      </w:r>
      <w:r w:rsidRPr="00CC604A">
        <w:rPr>
          <w:rtl/>
        </w:rPr>
        <w:t xml:space="preserve"> تشریفاتی تلقّی</w:t>
      </w:r>
      <w:r w:rsidR="005A6146" w:rsidRPr="00CC604A">
        <w:rPr>
          <w:rtl/>
        </w:rPr>
        <w:t xml:space="preserve"> نمی‌</w:t>
      </w:r>
      <w:r w:rsidRPr="00CC604A">
        <w:rPr>
          <w:rtl/>
        </w:rPr>
        <w:t>شوند.</w:t>
      </w:r>
    </w:p>
    <w:p w:rsidR="007D13ED" w:rsidRPr="00CC604A" w:rsidRDefault="00DC4661" w:rsidP="00527583">
      <w:pPr>
        <w:rPr>
          <w:rtl/>
        </w:rPr>
      </w:pPr>
      <w:r w:rsidRPr="00CC604A">
        <w:rPr>
          <w:rtl/>
        </w:rPr>
        <w:t xml:space="preserve"> و یکی هم توثیقات عامّه است که برخی از آنها قبول</w:t>
      </w:r>
      <w:r w:rsidR="005A6146" w:rsidRPr="00CC604A">
        <w:rPr>
          <w:rtl/>
        </w:rPr>
        <w:t xml:space="preserve"> می‌</w:t>
      </w:r>
      <w:r w:rsidRPr="00CC604A">
        <w:rPr>
          <w:rtl/>
        </w:rPr>
        <w:t>باشد.</w:t>
      </w:r>
    </w:p>
    <w:p w:rsidR="00DC4661" w:rsidRPr="00CC604A" w:rsidRDefault="00DC4661" w:rsidP="00527583">
      <w:pPr>
        <w:rPr>
          <w:rtl/>
        </w:rPr>
      </w:pPr>
      <w:r w:rsidRPr="00CC604A">
        <w:rPr>
          <w:rtl/>
        </w:rPr>
        <w:t>و سوّم تجمیع شواهد</w:t>
      </w:r>
      <w:r w:rsidR="005A6146" w:rsidRPr="00CC604A">
        <w:rPr>
          <w:rtl/>
        </w:rPr>
        <w:t xml:space="preserve"> می‌</w:t>
      </w:r>
      <w:r w:rsidRPr="00CC604A">
        <w:rPr>
          <w:rtl/>
        </w:rPr>
        <w:t xml:space="preserve">باشد، به این معنا که درباره کسانی که نام و نشانی از آنها نبوده و یا اینکه توثیق و قدحی در باب او وارد نشده است و یا حتّی قدح وارد شده است، در مورد </w:t>
      </w:r>
      <w:r w:rsidR="00E65B58">
        <w:rPr>
          <w:rtl/>
        </w:rPr>
        <w:t>این‌ها</w:t>
      </w:r>
      <w:r w:rsidR="005A6146" w:rsidRPr="00CC604A">
        <w:rPr>
          <w:rtl/>
        </w:rPr>
        <w:t xml:space="preserve"> می‌</w:t>
      </w:r>
      <w:r w:rsidRPr="00CC604A">
        <w:rPr>
          <w:rtl/>
        </w:rPr>
        <w:t>بایست بازگشت و دقّتی در شواهد موجود کرد و با یک مورد و دو مورد هم کار تمام</w:t>
      </w:r>
      <w:r w:rsidR="005A6146" w:rsidRPr="00CC604A">
        <w:rPr>
          <w:rtl/>
        </w:rPr>
        <w:t xml:space="preserve"> نمی‌</w:t>
      </w:r>
      <w:r w:rsidRPr="00CC604A">
        <w:rPr>
          <w:rtl/>
        </w:rPr>
        <w:t>شود بلکه وقتی مجموع شواهد در یک جا جمع شد نتیجه حاصل</w:t>
      </w:r>
      <w:r w:rsidR="005A6146" w:rsidRPr="00CC604A">
        <w:rPr>
          <w:rtl/>
        </w:rPr>
        <w:t xml:space="preserve"> می‌</w:t>
      </w:r>
      <w:r w:rsidRPr="00CC604A">
        <w:rPr>
          <w:rtl/>
        </w:rPr>
        <w:t>شود.</w:t>
      </w:r>
    </w:p>
    <w:p w:rsidR="00DC4661" w:rsidRPr="00CC604A" w:rsidRDefault="00DC4661" w:rsidP="00527583">
      <w:pPr>
        <w:rPr>
          <w:rtl/>
        </w:rPr>
      </w:pPr>
      <w:r w:rsidRPr="00CC604A">
        <w:rPr>
          <w:rtl/>
        </w:rPr>
        <w:t>این راهی است که به نظر</w:t>
      </w:r>
      <w:r w:rsidR="005A6146" w:rsidRPr="00CC604A">
        <w:rPr>
          <w:rtl/>
        </w:rPr>
        <w:t xml:space="preserve"> می‌</w:t>
      </w:r>
      <w:r w:rsidRPr="00CC604A">
        <w:rPr>
          <w:rtl/>
        </w:rPr>
        <w:t>رسد قابل اعتماد بوده و تا حدّ زیادی انسان را به راه میانه</w:t>
      </w:r>
      <w:r w:rsidR="005A6146" w:rsidRPr="00CC604A">
        <w:rPr>
          <w:rtl/>
        </w:rPr>
        <w:t xml:space="preserve">‌ای </w:t>
      </w:r>
      <w:r w:rsidRPr="00CC604A">
        <w:rPr>
          <w:rtl/>
        </w:rPr>
        <w:t xml:space="preserve">که عرض شد </w:t>
      </w:r>
      <w:r w:rsidR="000E6403">
        <w:rPr>
          <w:rtl/>
        </w:rPr>
        <w:t>نزدیک‌تر</w:t>
      </w:r>
      <w:r w:rsidR="005A6146" w:rsidRPr="00CC604A">
        <w:rPr>
          <w:rtl/>
        </w:rPr>
        <w:t xml:space="preserve"> می‌</w:t>
      </w:r>
      <w:r w:rsidRPr="00CC604A">
        <w:rPr>
          <w:rtl/>
        </w:rPr>
        <w:t>کند.</w:t>
      </w:r>
    </w:p>
    <w:p w:rsidR="00DC4661" w:rsidRPr="00CC604A" w:rsidRDefault="00805753" w:rsidP="00527583">
      <w:pPr>
        <w:rPr>
          <w:rtl/>
        </w:rPr>
      </w:pPr>
      <w:r w:rsidRPr="00CC604A">
        <w:rPr>
          <w:rtl/>
        </w:rPr>
        <w:t>سؤال:؟؟؟16:50</w:t>
      </w:r>
    </w:p>
    <w:p w:rsidR="00805753" w:rsidRPr="00CC604A" w:rsidRDefault="00805753" w:rsidP="00527583">
      <w:pPr>
        <w:rPr>
          <w:rtl/>
        </w:rPr>
      </w:pPr>
      <w:r w:rsidRPr="00CC604A">
        <w:rPr>
          <w:rtl/>
        </w:rPr>
        <w:t xml:space="preserve">جواب: خیر، در عمل </w:t>
      </w:r>
      <w:r w:rsidR="00E65B58">
        <w:rPr>
          <w:rtl/>
        </w:rPr>
        <w:t>این‌چنین</w:t>
      </w:r>
      <w:r w:rsidRPr="00CC604A">
        <w:rPr>
          <w:rtl/>
        </w:rPr>
        <w:t xml:space="preserve"> نبوده است و </w:t>
      </w:r>
      <w:r w:rsidR="00E65B58">
        <w:rPr>
          <w:rtl/>
        </w:rPr>
        <w:t>درواقع</w:t>
      </w:r>
      <w:r w:rsidRPr="00CC604A">
        <w:rPr>
          <w:rtl/>
        </w:rPr>
        <w:t xml:space="preserve"> این کسانی که قبل از اخباریون بوده</w:t>
      </w:r>
      <w:r w:rsidR="005A6146" w:rsidRPr="00CC604A">
        <w:rPr>
          <w:rtl/>
        </w:rPr>
        <w:t xml:space="preserve">‌اند </w:t>
      </w:r>
      <w:r w:rsidRPr="00CC604A">
        <w:rPr>
          <w:rtl/>
        </w:rPr>
        <w:t>همچون صاحب مدارک و ... که در آن زمان بوده</w:t>
      </w:r>
      <w:r w:rsidR="005A6146" w:rsidRPr="00CC604A">
        <w:rPr>
          <w:rtl/>
        </w:rPr>
        <w:t xml:space="preserve">‌اند </w:t>
      </w:r>
      <w:r w:rsidRPr="00CC604A">
        <w:rPr>
          <w:rtl/>
        </w:rPr>
        <w:t>این روش را دا</w:t>
      </w:r>
      <w:r w:rsidR="00EC4ED3" w:rsidRPr="00CC604A">
        <w:rPr>
          <w:rtl/>
        </w:rPr>
        <w:t>شته</w:t>
      </w:r>
      <w:r w:rsidR="005A6146" w:rsidRPr="00CC604A">
        <w:rPr>
          <w:rtl/>
        </w:rPr>
        <w:t xml:space="preserve">‌اند </w:t>
      </w:r>
      <w:r w:rsidR="00EC4ED3" w:rsidRPr="00CC604A">
        <w:rPr>
          <w:rtl/>
        </w:rPr>
        <w:t>که این بحث از مرحوم علامه شروع</w:t>
      </w:r>
      <w:r w:rsidR="005A6146" w:rsidRPr="00CC604A">
        <w:rPr>
          <w:rtl/>
        </w:rPr>
        <w:t xml:space="preserve"> می‌</w:t>
      </w:r>
      <w:r w:rsidR="00EC4ED3" w:rsidRPr="00CC604A">
        <w:rPr>
          <w:rtl/>
        </w:rPr>
        <w:t>شود که ایشان در کتاب خود چهار صورت صحیح و موثّق و ... را درست</w:t>
      </w:r>
      <w:r w:rsidR="005A6146" w:rsidRPr="00CC604A">
        <w:rPr>
          <w:rtl/>
        </w:rPr>
        <w:t xml:space="preserve"> می‌</w:t>
      </w:r>
      <w:r w:rsidR="00EC4ED3" w:rsidRPr="00CC604A">
        <w:rPr>
          <w:rtl/>
        </w:rPr>
        <w:t>کنند و در کنار ایشان کسانی نیز حضور داشتند که معتقد بودند که فقط صحیح و صحیح اعلایی معتبر</w:t>
      </w:r>
      <w:r w:rsidR="005A6146" w:rsidRPr="00CC604A">
        <w:rPr>
          <w:rtl/>
        </w:rPr>
        <w:t xml:space="preserve"> می‌</w:t>
      </w:r>
      <w:r w:rsidR="00EC4ED3" w:rsidRPr="00CC604A">
        <w:rPr>
          <w:rtl/>
        </w:rPr>
        <w:t xml:space="preserve">باشد که این یک جریان حدود </w:t>
      </w:r>
      <w:r w:rsidR="000E6403">
        <w:rPr>
          <w:rtl/>
        </w:rPr>
        <w:t>سیصدساله</w:t>
      </w:r>
      <w:r w:rsidR="00EC4ED3" w:rsidRPr="00CC604A">
        <w:rPr>
          <w:rtl/>
        </w:rPr>
        <w:t xml:space="preserve"> قبل از اخباریون </w:t>
      </w:r>
      <w:r w:rsidR="00E65B58">
        <w:rPr>
          <w:rtl/>
        </w:rPr>
        <w:t>بوده‌اند</w:t>
      </w:r>
      <w:r w:rsidR="00EC4ED3" w:rsidRPr="00CC604A">
        <w:rPr>
          <w:rtl/>
        </w:rPr>
        <w:t>.</w:t>
      </w:r>
    </w:p>
    <w:p w:rsidR="00EC4ED3" w:rsidRPr="00CC604A" w:rsidRDefault="00EC4ED3" w:rsidP="00527583">
      <w:pPr>
        <w:rPr>
          <w:rtl/>
        </w:rPr>
      </w:pPr>
      <w:r w:rsidRPr="00CC604A">
        <w:rPr>
          <w:rtl/>
        </w:rPr>
        <w:t>البته همین افراد هم زمانی که به مقام عمل</w:t>
      </w:r>
      <w:r w:rsidR="005A6146" w:rsidRPr="00CC604A">
        <w:rPr>
          <w:rtl/>
        </w:rPr>
        <w:t xml:space="preserve"> می‌</w:t>
      </w:r>
      <w:r w:rsidRPr="00CC604A">
        <w:rPr>
          <w:rtl/>
        </w:rPr>
        <w:t xml:space="preserve">رسند </w:t>
      </w:r>
      <w:r w:rsidR="00E65B58">
        <w:rPr>
          <w:rtl/>
        </w:rPr>
        <w:t>این‌چنین</w:t>
      </w:r>
      <w:r w:rsidRPr="00CC604A">
        <w:rPr>
          <w:rtl/>
        </w:rPr>
        <w:t xml:space="preserve"> نیستند اما در مقام اصولی و رجالی این سختگیری را داشته و </w:t>
      </w:r>
      <w:r w:rsidR="00E65B58">
        <w:rPr>
          <w:rtl/>
        </w:rPr>
        <w:t>درواقع</w:t>
      </w:r>
      <w:r w:rsidRPr="00CC604A">
        <w:rPr>
          <w:rtl/>
        </w:rPr>
        <w:t xml:space="preserve"> در توثیق </w:t>
      </w:r>
      <w:r w:rsidR="000E6403">
        <w:rPr>
          <w:rtl/>
        </w:rPr>
        <w:t>حداقلی</w:t>
      </w:r>
      <w:r w:rsidR="005A6146" w:rsidRPr="00CC604A">
        <w:rPr>
          <w:rtl/>
        </w:rPr>
        <w:t xml:space="preserve"> می‌</w:t>
      </w:r>
      <w:r w:rsidRPr="00CC604A">
        <w:rPr>
          <w:rtl/>
        </w:rPr>
        <w:t>باشند.</w:t>
      </w:r>
    </w:p>
    <w:p w:rsidR="00EC4ED3" w:rsidRPr="00CC604A" w:rsidRDefault="005534B9" w:rsidP="00527583">
      <w:pPr>
        <w:rPr>
          <w:rtl/>
        </w:rPr>
      </w:pPr>
      <w:r w:rsidRPr="00CC604A">
        <w:rPr>
          <w:rtl/>
        </w:rPr>
        <w:t xml:space="preserve">پس </w:t>
      </w:r>
      <w:r w:rsidR="00E65B58">
        <w:rPr>
          <w:rtl/>
        </w:rPr>
        <w:t>به‌طور</w:t>
      </w:r>
      <w:r w:rsidRPr="00CC604A">
        <w:rPr>
          <w:rtl/>
        </w:rPr>
        <w:t xml:space="preserve"> کل </w:t>
      </w:r>
      <w:r w:rsidR="00D139EC">
        <w:rPr>
          <w:rtl/>
        </w:rPr>
        <w:t>جمع‌بندی</w:t>
      </w:r>
      <w:r w:rsidR="008C0397" w:rsidRPr="00CC604A">
        <w:rPr>
          <w:rtl/>
        </w:rPr>
        <w:t xml:space="preserve"> ما در هر دو بحث </w:t>
      </w:r>
      <w:r w:rsidR="000E6403">
        <w:rPr>
          <w:rtl/>
        </w:rPr>
        <w:t>مطرح‌شده</w:t>
      </w:r>
      <w:r w:rsidR="008C0397" w:rsidRPr="00CC604A">
        <w:rPr>
          <w:rtl/>
        </w:rPr>
        <w:t xml:space="preserve"> </w:t>
      </w:r>
      <w:r w:rsidRPr="00CC604A">
        <w:rPr>
          <w:rtl/>
        </w:rPr>
        <w:t>جلسه گذشته و امروز هر دو</w:t>
      </w:r>
      <w:r w:rsidR="008C0397" w:rsidRPr="00CC604A">
        <w:rPr>
          <w:rtl/>
        </w:rPr>
        <w:t xml:space="preserve"> نظریه سوّم</w:t>
      </w:r>
      <w:r w:rsidR="005A6146" w:rsidRPr="00CC604A">
        <w:rPr>
          <w:rtl/>
        </w:rPr>
        <w:t xml:space="preserve"> می‌</w:t>
      </w:r>
      <w:r w:rsidR="008C0397" w:rsidRPr="00CC604A">
        <w:rPr>
          <w:rtl/>
        </w:rPr>
        <w:t>باشد، اما با این ملاحظه که تجمیع شواهد برای ما مهم است</w:t>
      </w:r>
      <w:r w:rsidRPr="00CC604A">
        <w:rPr>
          <w:rtl/>
        </w:rPr>
        <w:t xml:space="preserve"> و </w:t>
      </w:r>
      <w:r w:rsidR="00E65B58">
        <w:rPr>
          <w:rtl/>
        </w:rPr>
        <w:t>درواقع</w:t>
      </w:r>
      <w:r w:rsidR="005A6146" w:rsidRPr="00CC604A">
        <w:rPr>
          <w:rtl/>
        </w:rPr>
        <w:t xml:space="preserve"> نمی‌</w:t>
      </w:r>
      <w:r w:rsidRPr="00CC604A">
        <w:rPr>
          <w:rtl/>
        </w:rPr>
        <w:t xml:space="preserve">توان با همین </w:t>
      </w:r>
      <w:r w:rsidR="000E6403">
        <w:rPr>
          <w:rtl/>
        </w:rPr>
        <w:t>اندازه‌گیری‌ها</w:t>
      </w:r>
      <w:r w:rsidR="005A6146" w:rsidRPr="00CC604A">
        <w:rPr>
          <w:rtl/>
        </w:rPr>
        <w:t xml:space="preserve"> </w:t>
      </w:r>
      <w:r w:rsidRPr="00CC604A">
        <w:rPr>
          <w:rtl/>
        </w:rPr>
        <w:t>و دقت</w:t>
      </w:r>
      <w:r w:rsidR="005A6146" w:rsidRPr="00CC604A">
        <w:rPr>
          <w:rtl/>
        </w:rPr>
        <w:t>‌های</w:t>
      </w:r>
      <w:r w:rsidRPr="00CC604A">
        <w:rPr>
          <w:rtl/>
        </w:rPr>
        <w:t xml:space="preserve"> استاندارد پیش رفت بلکه تجمیع شواهد بسیار مهم است.</w:t>
      </w:r>
    </w:p>
    <w:p w:rsidR="005534B9" w:rsidRPr="00CC604A" w:rsidRDefault="005534B9" w:rsidP="005534B9">
      <w:pPr>
        <w:pStyle w:val="Heading2"/>
        <w:rPr>
          <w:rtl/>
        </w:rPr>
      </w:pPr>
      <w:bookmarkStart w:id="11" w:name="_Toc532853869"/>
      <w:r w:rsidRPr="00CC604A">
        <w:rPr>
          <w:rtl/>
        </w:rPr>
        <w:t>تکمله بحث</w:t>
      </w:r>
      <w:bookmarkEnd w:id="11"/>
    </w:p>
    <w:p w:rsidR="005534B9" w:rsidRPr="00CC604A" w:rsidRDefault="005534B9" w:rsidP="005534B9">
      <w:pPr>
        <w:rPr>
          <w:rtl/>
        </w:rPr>
      </w:pPr>
      <w:r w:rsidRPr="00CC604A">
        <w:rPr>
          <w:rtl/>
        </w:rPr>
        <w:t>در اینجا لازم است چند نکته در تکمله این بحث عرض شود.</w:t>
      </w:r>
    </w:p>
    <w:p w:rsidR="005534B9" w:rsidRPr="00CC604A" w:rsidRDefault="005534B9" w:rsidP="005534B9">
      <w:pPr>
        <w:pStyle w:val="Heading3"/>
        <w:rPr>
          <w:rtl/>
        </w:rPr>
      </w:pPr>
      <w:bookmarkStart w:id="12" w:name="_Toc532853870"/>
      <w:r w:rsidRPr="00CC604A">
        <w:rPr>
          <w:rtl/>
        </w:rPr>
        <w:lastRenderedPageBreak/>
        <w:t>نکته اوّل</w:t>
      </w:r>
      <w:r w:rsidR="000836D4" w:rsidRPr="00CC604A">
        <w:rPr>
          <w:rtl/>
        </w:rPr>
        <w:t>: بررسی فهرست شیخ و فهرست نجاشی</w:t>
      </w:r>
      <w:bookmarkEnd w:id="12"/>
    </w:p>
    <w:p w:rsidR="005534B9" w:rsidRPr="00CC604A" w:rsidRDefault="005534B9" w:rsidP="005534B9">
      <w:pPr>
        <w:rPr>
          <w:rtl/>
        </w:rPr>
      </w:pPr>
      <w:r w:rsidRPr="00CC604A">
        <w:rPr>
          <w:rtl/>
        </w:rPr>
        <w:t xml:space="preserve">نکته اوّل اینکه </w:t>
      </w:r>
      <w:r w:rsidR="000E6403">
        <w:rPr>
          <w:rtl/>
        </w:rPr>
        <w:t>آنچه</w:t>
      </w:r>
      <w:r w:rsidRPr="00CC604A">
        <w:rPr>
          <w:rtl/>
        </w:rPr>
        <w:t xml:space="preserve"> </w:t>
      </w:r>
      <w:r w:rsidR="00B44FBA" w:rsidRPr="00CC604A">
        <w:rPr>
          <w:rtl/>
        </w:rPr>
        <w:t>نقل شد که مرحوم شیخ و مرحوم نجاشی در کتاب</w:t>
      </w:r>
      <w:r w:rsidR="005A6146" w:rsidRPr="00CC604A">
        <w:rPr>
          <w:rtl/>
        </w:rPr>
        <w:t>‌های</w:t>
      </w:r>
      <w:r w:rsidR="00B44FBA" w:rsidRPr="00CC604A">
        <w:rPr>
          <w:rtl/>
        </w:rPr>
        <w:t xml:space="preserve"> خود اقرار کرده</w:t>
      </w:r>
      <w:r w:rsidR="005A6146" w:rsidRPr="00CC604A">
        <w:rPr>
          <w:rtl/>
        </w:rPr>
        <w:t xml:space="preserve">‌اند </w:t>
      </w:r>
      <w:r w:rsidR="00B44FBA" w:rsidRPr="00CC604A">
        <w:rPr>
          <w:rtl/>
        </w:rPr>
        <w:t xml:space="preserve">که قرار ایشان بر این بوده که احوال اشخاص در وثوق و قدح تعیین شوند، این مطلب در مورد فهرست شیخ درست است که در مقدّمه صراحتاً وارد شده است و </w:t>
      </w:r>
      <w:r w:rsidR="00E65B58">
        <w:rPr>
          <w:rtl/>
        </w:rPr>
        <w:t>درواقع</w:t>
      </w:r>
      <w:r w:rsidR="00B44FBA" w:rsidRPr="00CC604A">
        <w:rPr>
          <w:rtl/>
        </w:rPr>
        <w:t xml:space="preserve"> ایشان در ابتدای کتاب خود تصریح فرموده</w:t>
      </w:r>
      <w:r w:rsidR="005A6146" w:rsidRPr="00CC604A">
        <w:rPr>
          <w:rtl/>
        </w:rPr>
        <w:t xml:space="preserve">‌اند </w:t>
      </w:r>
      <w:r w:rsidR="00B44FBA" w:rsidRPr="00CC604A">
        <w:rPr>
          <w:rtl/>
        </w:rPr>
        <w:t>که «ما اسماء مؤلفین و مصنّفین را آورده و وضع آنها را هم تعیین</w:t>
      </w:r>
      <w:r w:rsidR="005A6146" w:rsidRPr="00CC604A">
        <w:rPr>
          <w:rtl/>
        </w:rPr>
        <w:t xml:space="preserve"> می‌</w:t>
      </w:r>
      <w:r w:rsidR="00B44FBA" w:rsidRPr="00CC604A">
        <w:rPr>
          <w:rtl/>
        </w:rPr>
        <w:t>کنیم»</w:t>
      </w:r>
      <w:r w:rsidR="000D56B3" w:rsidRPr="00CC604A">
        <w:rPr>
          <w:rtl/>
        </w:rPr>
        <w:t xml:space="preserve"> که عبارت ایشان به این صورت است که</w:t>
      </w:r>
      <w:r w:rsidR="005A6146" w:rsidRPr="00CC604A">
        <w:rPr>
          <w:rtl/>
        </w:rPr>
        <w:t xml:space="preserve"> می‌</w:t>
      </w:r>
      <w:r w:rsidR="000D56B3" w:rsidRPr="00CC604A">
        <w:rPr>
          <w:rtl/>
        </w:rPr>
        <w:t xml:space="preserve">فرمایند «و إذا ذکرتُ کلّ واحد من مصنّفین و أصحاب الاصول فلابدّ أن أشیر إلی ما قیل فیهم من التعدیل و التجریح و هل بؤوّل علیهم أو لا و أبیّن أن اعتقاده و هل هو </w:t>
      </w:r>
      <w:r w:rsidR="00B20D0A" w:rsidRPr="00CC604A">
        <w:rPr>
          <w:rtl/>
        </w:rPr>
        <w:t>موافقٌ للحق أم مخالفٌ».</w:t>
      </w:r>
    </w:p>
    <w:p w:rsidR="008A3F50" w:rsidRPr="00CC604A" w:rsidRDefault="008A3F50" w:rsidP="008A3F50">
      <w:pPr>
        <w:pStyle w:val="Heading4"/>
        <w:rPr>
          <w:rtl/>
        </w:rPr>
      </w:pPr>
      <w:bookmarkStart w:id="13" w:name="_Toc532853871"/>
      <w:r w:rsidRPr="00CC604A">
        <w:rPr>
          <w:rtl/>
        </w:rPr>
        <w:t>بررسی فهرست شیخ</w:t>
      </w:r>
      <w:bookmarkEnd w:id="13"/>
    </w:p>
    <w:p w:rsidR="00B20D0A" w:rsidRPr="00CC604A" w:rsidRDefault="00B20D0A" w:rsidP="005534B9">
      <w:pPr>
        <w:rPr>
          <w:rtl/>
        </w:rPr>
      </w:pPr>
      <w:r w:rsidRPr="00CC604A">
        <w:rPr>
          <w:rtl/>
        </w:rPr>
        <w:t>این عبارت در کتاب ایشان آمده است که البته عبارت «أبیّن أن اعتقاده ...» شبهه دیگری ایجاد</w:t>
      </w:r>
      <w:r w:rsidR="005A6146" w:rsidRPr="00CC604A">
        <w:rPr>
          <w:rtl/>
        </w:rPr>
        <w:t xml:space="preserve"> می‌</w:t>
      </w:r>
      <w:r w:rsidRPr="00CC604A">
        <w:rPr>
          <w:rtl/>
        </w:rPr>
        <w:t>کند که سابقاً پیرامون آن بحث شده است. پس بنابراین در مورد فهرست شیخ به صراحت در مقدّمه فرموده</w:t>
      </w:r>
      <w:r w:rsidR="005A6146" w:rsidRPr="00CC604A">
        <w:rPr>
          <w:rtl/>
        </w:rPr>
        <w:t xml:space="preserve">‌اند </w:t>
      </w:r>
      <w:r w:rsidRPr="00CC604A">
        <w:rPr>
          <w:rtl/>
        </w:rPr>
        <w:t>که قرار بر این است که وضع آنها را از لحاظ تعدیل و تجریح و اینکه مؤوّل علیهم هستند یا خیر مشخص شود. این قرینه</w:t>
      </w:r>
      <w:r w:rsidR="005A6146" w:rsidRPr="00CC604A">
        <w:rPr>
          <w:rtl/>
        </w:rPr>
        <w:t xml:space="preserve">‌ای </w:t>
      </w:r>
      <w:r w:rsidRPr="00CC604A">
        <w:rPr>
          <w:rtl/>
        </w:rPr>
        <w:t>است که شیخ در مقام تبیین وضع اشخاص بوده است و قهراً این مطلب مدلول</w:t>
      </w:r>
      <w:r w:rsidR="005A6146" w:rsidRPr="00CC604A">
        <w:rPr>
          <w:rtl/>
        </w:rPr>
        <w:t xml:space="preserve"> می‌</w:t>
      </w:r>
      <w:r w:rsidRPr="00CC604A">
        <w:rPr>
          <w:rtl/>
        </w:rPr>
        <w:t>دهد به مواردی که شیخ چیزی نفرموده</w:t>
      </w:r>
      <w:r w:rsidR="005A6146" w:rsidRPr="00CC604A">
        <w:rPr>
          <w:rtl/>
        </w:rPr>
        <w:t xml:space="preserve">‌اند </w:t>
      </w:r>
      <w:r w:rsidRPr="00CC604A">
        <w:rPr>
          <w:rtl/>
        </w:rPr>
        <w:t>که در این صورت</w:t>
      </w:r>
      <w:r w:rsidR="005A6146" w:rsidRPr="00CC604A">
        <w:rPr>
          <w:rtl/>
        </w:rPr>
        <w:t xml:space="preserve"> می‌</w:t>
      </w:r>
      <w:r w:rsidRPr="00CC604A">
        <w:rPr>
          <w:rtl/>
        </w:rPr>
        <w:t>توان گفت ایشان نتوانسته</w:t>
      </w:r>
      <w:r w:rsidR="005A6146" w:rsidRPr="00CC604A">
        <w:rPr>
          <w:rtl/>
        </w:rPr>
        <w:t xml:space="preserve">‌اند </w:t>
      </w:r>
      <w:r w:rsidRPr="00CC604A">
        <w:rPr>
          <w:rtl/>
        </w:rPr>
        <w:t>به نقطه روشنی برسند.</w:t>
      </w:r>
    </w:p>
    <w:p w:rsidR="0048399E" w:rsidRPr="00CC604A" w:rsidRDefault="0048399E" w:rsidP="005534B9">
      <w:pPr>
        <w:rPr>
          <w:rtl/>
        </w:rPr>
      </w:pPr>
      <w:r w:rsidRPr="00CC604A">
        <w:rPr>
          <w:rtl/>
        </w:rPr>
        <w:t xml:space="preserve">پس با توجه به اینکه این کتاب مرحوم شیخ </w:t>
      </w:r>
      <w:r w:rsidR="00E65B58">
        <w:rPr>
          <w:rtl/>
        </w:rPr>
        <w:t>درصدد</w:t>
      </w:r>
      <w:r w:rsidRPr="00CC604A">
        <w:rPr>
          <w:rtl/>
        </w:rPr>
        <w:t xml:space="preserve"> </w:t>
      </w:r>
      <w:r w:rsidR="00F90FF1">
        <w:rPr>
          <w:rtl/>
        </w:rPr>
        <w:t>جمع‌آوری</w:t>
      </w:r>
      <w:r w:rsidRPr="00CC604A">
        <w:rPr>
          <w:rtl/>
        </w:rPr>
        <w:t xml:space="preserve"> مؤلفین و مصنّفین</w:t>
      </w:r>
      <w:r w:rsidR="005A6146" w:rsidRPr="00CC604A">
        <w:rPr>
          <w:rtl/>
        </w:rPr>
        <w:t xml:space="preserve"> می‌</w:t>
      </w:r>
      <w:r w:rsidRPr="00CC604A">
        <w:rPr>
          <w:rtl/>
        </w:rPr>
        <w:t xml:space="preserve">باشد، راجع به مؤلفین یا مصنّفینی که </w:t>
      </w:r>
      <w:r w:rsidR="00F90FF1">
        <w:rPr>
          <w:rtl/>
        </w:rPr>
        <w:t>توثیقی</w:t>
      </w:r>
      <w:r w:rsidRPr="00CC604A">
        <w:rPr>
          <w:rtl/>
        </w:rPr>
        <w:t xml:space="preserve"> یا تضعیفی وارد نشده است به این معنا است که در مورد او به نقطه روشنی نرسیده</w:t>
      </w:r>
      <w:r w:rsidR="005A6146" w:rsidRPr="00CC604A">
        <w:rPr>
          <w:rtl/>
        </w:rPr>
        <w:t xml:space="preserve">‌اند </w:t>
      </w:r>
      <w:r w:rsidRPr="00CC604A">
        <w:rPr>
          <w:rtl/>
        </w:rPr>
        <w:t>و لذا قاعده معاریف را در این کتاب چندان</w:t>
      </w:r>
      <w:r w:rsidR="005A6146" w:rsidRPr="00CC604A">
        <w:rPr>
          <w:rtl/>
        </w:rPr>
        <w:t xml:space="preserve"> نمی‌</w:t>
      </w:r>
      <w:r w:rsidRPr="00CC604A">
        <w:rPr>
          <w:rtl/>
        </w:rPr>
        <w:t>توان جاری کرد</w:t>
      </w:r>
      <w:r w:rsidR="005168B3" w:rsidRPr="00CC604A">
        <w:rPr>
          <w:rtl/>
        </w:rPr>
        <w:t xml:space="preserve"> و </w:t>
      </w:r>
      <w:r w:rsidR="00E65B58">
        <w:rPr>
          <w:rtl/>
        </w:rPr>
        <w:t>درواقع</w:t>
      </w:r>
      <w:r w:rsidR="005A6146" w:rsidRPr="00CC604A">
        <w:rPr>
          <w:rtl/>
        </w:rPr>
        <w:t xml:space="preserve"> نمی‌</w:t>
      </w:r>
      <w:r w:rsidR="005168B3" w:rsidRPr="00CC604A">
        <w:rPr>
          <w:rtl/>
        </w:rPr>
        <w:t xml:space="preserve">توان </w:t>
      </w:r>
      <w:r w:rsidR="00E65B58">
        <w:rPr>
          <w:rtl/>
        </w:rPr>
        <w:t>این‌چنین</w:t>
      </w:r>
      <w:r w:rsidR="005168B3" w:rsidRPr="00CC604A">
        <w:rPr>
          <w:rtl/>
        </w:rPr>
        <w:t xml:space="preserve"> قضاوت کرد که فلان شخص انسان معروفی است پس وقتی که قدحی در مورد او وارد نشد دلیل بر ثقه بودن او است، بلکه در این کتاب ایشان</w:t>
      </w:r>
      <w:r w:rsidR="005A6146" w:rsidRPr="00CC604A">
        <w:rPr>
          <w:rtl/>
        </w:rPr>
        <w:t xml:space="preserve"> می‌</w:t>
      </w:r>
      <w:r w:rsidR="005168B3" w:rsidRPr="00CC604A">
        <w:rPr>
          <w:rtl/>
        </w:rPr>
        <w:t>فرمایند که بنا بر این است که تعدیل و تجریح</w:t>
      </w:r>
      <w:r w:rsidR="005A6146" w:rsidRPr="00CC604A">
        <w:rPr>
          <w:rtl/>
        </w:rPr>
        <w:t xml:space="preserve">‌ها </w:t>
      </w:r>
      <w:r w:rsidR="005168B3" w:rsidRPr="00CC604A">
        <w:rPr>
          <w:rtl/>
        </w:rPr>
        <w:t>بیان شوند و همچنین مؤو</w:t>
      </w:r>
      <w:r w:rsidR="0094571D" w:rsidRPr="00CC604A">
        <w:rPr>
          <w:rtl/>
        </w:rPr>
        <w:t>ّل علیه</w:t>
      </w:r>
      <w:r w:rsidR="005A6146" w:rsidRPr="00CC604A">
        <w:rPr>
          <w:rtl/>
        </w:rPr>
        <w:t xml:space="preserve">‌ها </w:t>
      </w:r>
      <w:r w:rsidR="0094571D" w:rsidRPr="00CC604A">
        <w:rPr>
          <w:rtl/>
        </w:rPr>
        <w:t xml:space="preserve">هم مشخص شوند که از حدود 900 نفری که در این کتاب </w:t>
      </w:r>
      <w:r w:rsidR="00F90FF1">
        <w:rPr>
          <w:rtl/>
        </w:rPr>
        <w:t>جمع‌آوری</w:t>
      </w:r>
      <w:r w:rsidR="0094571D" w:rsidRPr="00CC604A">
        <w:rPr>
          <w:rtl/>
        </w:rPr>
        <w:t xml:space="preserve"> شده</w:t>
      </w:r>
      <w:r w:rsidR="005A6146" w:rsidRPr="00CC604A">
        <w:rPr>
          <w:rtl/>
        </w:rPr>
        <w:t xml:space="preserve">‌اند </w:t>
      </w:r>
      <w:r w:rsidR="0094571D" w:rsidRPr="00CC604A">
        <w:rPr>
          <w:rtl/>
        </w:rPr>
        <w:t>حدود 100 نفر توثیق شده و تعدادی تضعیف شده</w:t>
      </w:r>
      <w:r w:rsidR="005A6146" w:rsidRPr="00CC604A">
        <w:rPr>
          <w:rtl/>
        </w:rPr>
        <w:t xml:space="preserve">‌اند </w:t>
      </w:r>
      <w:r w:rsidR="0094571D" w:rsidRPr="00CC604A">
        <w:rPr>
          <w:rtl/>
        </w:rPr>
        <w:t>و مابقی را شیخ نتوانسته</w:t>
      </w:r>
      <w:r w:rsidR="005A6146" w:rsidRPr="00CC604A">
        <w:rPr>
          <w:rtl/>
        </w:rPr>
        <w:t xml:space="preserve">‌اند </w:t>
      </w:r>
      <w:r w:rsidR="0094571D" w:rsidRPr="00CC604A">
        <w:rPr>
          <w:rtl/>
        </w:rPr>
        <w:t>احراز کنند، بنابراین آن مواردی که اسمشان در فهرست شیخ موجود</w:t>
      </w:r>
      <w:r w:rsidR="005A6146" w:rsidRPr="00CC604A">
        <w:rPr>
          <w:rtl/>
        </w:rPr>
        <w:t xml:space="preserve"> می‌</w:t>
      </w:r>
      <w:r w:rsidR="0094571D" w:rsidRPr="00CC604A">
        <w:rPr>
          <w:rtl/>
        </w:rPr>
        <w:t>باشد اما توثیق و تضعیفی در بابشان نیست و لو اینکه از معاریف باشد</w:t>
      </w:r>
      <w:r w:rsidR="005A6146" w:rsidRPr="00CC604A">
        <w:rPr>
          <w:rtl/>
        </w:rPr>
        <w:t xml:space="preserve"> نمی‌</w:t>
      </w:r>
      <w:r w:rsidR="0094571D" w:rsidRPr="00CC604A">
        <w:rPr>
          <w:rtl/>
        </w:rPr>
        <w:t xml:space="preserve">توان </w:t>
      </w:r>
      <w:r w:rsidR="00E65B58">
        <w:rPr>
          <w:rtl/>
        </w:rPr>
        <w:t>به‌طور</w:t>
      </w:r>
      <w:r w:rsidR="0094571D" w:rsidRPr="00CC604A">
        <w:rPr>
          <w:rtl/>
        </w:rPr>
        <w:t xml:space="preserve"> یقینی گفت که وضع ایشان چیست و </w:t>
      </w:r>
      <w:r w:rsidR="00F90FF1">
        <w:rPr>
          <w:rtl/>
        </w:rPr>
        <w:t>لااقل</w:t>
      </w:r>
      <w:r w:rsidR="0094571D" w:rsidRPr="00CC604A">
        <w:rPr>
          <w:rtl/>
        </w:rPr>
        <w:t xml:space="preserve"> این است که شیخ در مورد آنها تردید داشته و وضع ایشان برای شیخ </w:t>
      </w:r>
      <w:r w:rsidR="00F90FF1">
        <w:rPr>
          <w:rtl/>
        </w:rPr>
        <w:t>مشخص</w:t>
      </w:r>
      <w:r w:rsidR="0094571D" w:rsidRPr="00CC604A">
        <w:rPr>
          <w:rtl/>
        </w:rPr>
        <w:t xml:space="preserve"> نشده است.</w:t>
      </w:r>
    </w:p>
    <w:p w:rsidR="008A3F50" w:rsidRPr="00CC604A" w:rsidRDefault="008A3F50" w:rsidP="008A3F50">
      <w:pPr>
        <w:pStyle w:val="Heading4"/>
        <w:rPr>
          <w:rtl/>
        </w:rPr>
      </w:pPr>
      <w:bookmarkStart w:id="14" w:name="_Toc532853872"/>
      <w:r w:rsidRPr="00CC604A">
        <w:rPr>
          <w:rtl/>
        </w:rPr>
        <w:t>بررسی فهرست نجاشی</w:t>
      </w:r>
      <w:bookmarkEnd w:id="14"/>
    </w:p>
    <w:p w:rsidR="008A3F50" w:rsidRPr="00CC604A" w:rsidRDefault="008A3F50" w:rsidP="00DD1873">
      <w:pPr>
        <w:rPr>
          <w:rtl/>
        </w:rPr>
      </w:pPr>
      <w:r w:rsidRPr="00CC604A">
        <w:rPr>
          <w:rtl/>
        </w:rPr>
        <w:t>و اما نسبت به فهرست نجاشی که در آن</w:t>
      </w:r>
      <w:r w:rsidR="00DD1873" w:rsidRPr="00CC604A">
        <w:rPr>
          <w:rtl/>
        </w:rPr>
        <w:t xml:space="preserve"> کتاب 1269 نام از روات وارد شده است </w:t>
      </w:r>
      <w:r w:rsidR="00E65B58">
        <w:rPr>
          <w:rtl/>
        </w:rPr>
        <w:t>این‌چنین</w:t>
      </w:r>
      <w:r w:rsidR="00DD1873" w:rsidRPr="00CC604A">
        <w:rPr>
          <w:rtl/>
        </w:rPr>
        <w:t xml:space="preserve"> گفته</w:t>
      </w:r>
      <w:r w:rsidR="005A6146" w:rsidRPr="00CC604A">
        <w:rPr>
          <w:rtl/>
        </w:rPr>
        <w:t xml:space="preserve"> می‌</w:t>
      </w:r>
      <w:r w:rsidR="00CF2ECF" w:rsidRPr="00CC604A">
        <w:rPr>
          <w:rtl/>
        </w:rPr>
        <w:t>شود که عبارتی که در مورد تعیین وضعیت اسماء</w:t>
      </w:r>
      <w:r w:rsidR="005A6146" w:rsidRPr="00CC604A">
        <w:rPr>
          <w:rtl/>
        </w:rPr>
        <w:t xml:space="preserve"> می‌</w:t>
      </w:r>
      <w:r w:rsidR="00CF2ECF" w:rsidRPr="00CC604A">
        <w:rPr>
          <w:rtl/>
        </w:rPr>
        <w:t xml:space="preserve">فرمایند در ابتدای جزء دوّم کتاب آمده است که علی الظّاهر </w:t>
      </w:r>
      <w:r w:rsidR="008C7F15" w:rsidRPr="00CC604A">
        <w:rPr>
          <w:rtl/>
        </w:rPr>
        <w:t>این عبارت از مرحوم نجاشی نیست.</w:t>
      </w:r>
    </w:p>
    <w:p w:rsidR="006C363F" w:rsidRPr="00CC604A" w:rsidRDefault="008C7F15" w:rsidP="006C363F">
      <w:pPr>
        <w:rPr>
          <w:rtl/>
        </w:rPr>
      </w:pPr>
      <w:r w:rsidRPr="00CC604A">
        <w:rPr>
          <w:rtl/>
        </w:rPr>
        <w:t xml:space="preserve">توضیح مطلب اینکه فهرست نجاشی </w:t>
      </w:r>
      <w:r w:rsidR="00D139EC">
        <w:rPr>
          <w:rtl/>
        </w:rPr>
        <w:t>برخلاف</w:t>
      </w:r>
      <w:r w:rsidRPr="00CC604A">
        <w:rPr>
          <w:rtl/>
        </w:rPr>
        <w:t xml:space="preserve"> فهرست شیخ متشکّل </w:t>
      </w:r>
      <w:r w:rsidR="007F2CF3" w:rsidRPr="00CC604A">
        <w:rPr>
          <w:rtl/>
        </w:rPr>
        <w:t>از دو جزء</w:t>
      </w:r>
      <w:r w:rsidR="005A6146" w:rsidRPr="00CC604A">
        <w:rPr>
          <w:rtl/>
        </w:rPr>
        <w:t xml:space="preserve"> می‌</w:t>
      </w:r>
      <w:r w:rsidR="007F2CF3" w:rsidRPr="00CC604A">
        <w:rPr>
          <w:rtl/>
        </w:rPr>
        <w:t xml:space="preserve">باشد که «عبدالله» در جزء دوّم آمده است که در ابتدای این جزء این عبارت آمده است که: «؟؟؟ 24:20 و ما قیل فی کلّ رجلٍ </w:t>
      </w:r>
      <w:r w:rsidR="00595A0C" w:rsidRPr="00CC604A">
        <w:rPr>
          <w:rtl/>
        </w:rPr>
        <w:t>منهم من مدحٍ أو ذم» که با توجه به آنکه این کتاب دو نسخه دارد در نسخه</w:t>
      </w:r>
      <w:r w:rsidR="005A6146" w:rsidRPr="00CC604A">
        <w:rPr>
          <w:rtl/>
        </w:rPr>
        <w:t>‌های</w:t>
      </w:r>
      <w:r w:rsidR="00595A0C" w:rsidRPr="00CC604A">
        <w:rPr>
          <w:rtl/>
        </w:rPr>
        <w:t xml:space="preserve"> قدیمی آن در ادامه این عبارت</w:t>
      </w:r>
      <w:r w:rsidR="005A6146" w:rsidRPr="00CC604A">
        <w:rPr>
          <w:rtl/>
        </w:rPr>
        <w:t xml:space="preserve"> می‌</w:t>
      </w:r>
      <w:r w:rsidR="00595A0C" w:rsidRPr="00CC604A">
        <w:rPr>
          <w:rtl/>
        </w:rPr>
        <w:t xml:space="preserve">فرماید </w:t>
      </w:r>
      <w:r w:rsidR="006C363F" w:rsidRPr="00CC604A">
        <w:rPr>
          <w:rtl/>
        </w:rPr>
        <w:t xml:space="preserve">«أشار إلیه أحمد ابن علی نجاشی» که با این </w:t>
      </w:r>
      <w:r w:rsidR="006C363F" w:rsidRPr="00CC604A">
        <w:rPr>
          <w:rtl/>
        </w:rPr>
        <w:lastRenderedPageBreak/>
        <w:t>تفاسیر انسان احساس</w:t>
      </w:r>
      <w:r w:rsidR="005A6146" w:rsidRPr="00CC604A">
        <w:rPr>
          <w:rtl/>
        </w:rPr>
        <w:t xml:space="preserve"> می‌</w:t>
      </w:r>
      <w:r w:rsidR="006C363F" w:rsidRPr="00CC604A">
        <w:rPr>
          <w:rtl/>
        </w:rPr>
        <w:t>کند که این مقدّمه برای خود نجاشی نبوده و کسی این را نوشته است و در نسخه</w:t>
      </w:r>
      <w:r w:rsidR="005A6146" w:rsidRPr="00CC604A">
        <w:rPr>
          <w:rtl/>
        </w:rPr>
        <w:t>‌های</w:t>
      </w:r>
      <w:r w:rsidR="006C363F" w:rsidRPr="00CC604A">
        <w:rPr>
          <w:rtl/>
        </w:rPr>
        <w:t xml:space="preserve"> دیگر این عبارت تصحیح شده است و اینکه تا چه حد این نسخه</w:t>
      </w:r>
      <w:r w:rsidR="005A6146" w:rsidRPr="00CC604A">
        <w:rPr>
          <w:rtl/>
        </w:rPr>
        <w:t>‌های</w:t>
      </w:r>
      <w:r w:rsidR="006C363F" w:rsidRPr="00CC604A">
        <w:rPr>
          <w:rtl/>
        </w:rPr>
        <w:t xml:space="preserve"> تصحیح شده معتبر باشند معلوم نیست.</w:t>
      </w:r>
    </w:p>
    <w:p w:rsidR="006C363F" w:rsidRPr="00CC604A" w:rsidRDefault="002E1305" w:rsidP="006C363F">
      <w:pPr>
        <w:rPr>
          <w:rtl/>
        </w:rPr>
      </w:pPr>
      <w:r w:rsidRPr="00CC604A">
        <w:rPr>
          <w:rtl/>
        </w:rPr>
        <w:t>این هم نکته</w:t>
      </w:r>
      <w:r w:rsidR="005A6146" w:rsidRPr="00CC604A">
        <w:rPr>
          <w:rtl/>
        </w:rPr>
        <w:t xml:space="preserve">‌ای </w:t>
      </w:r>
      <w:r w:rsidRPr="00CC604A">
        <w:rPr>
          <w:rtl/>
        </w:rPr>
        <w:t>است که در مورد نجاشی است که ایجاد شبهه</w:t>
      </w:r>
      <w:r w:rsidR="005A6146" w:rsidRPr="00CC604A">
        <w:rPr>
          <w:rtl/>
        </w:rPr>
        <w:t xml:space="preserve"> می‌</w:t>
      </w:r>
      <w:r w:rsidRPr="00CC604A">
        <w:rPr>
          <w:rtl/>
        </w:rPr>
        <w:t>کند که اگرچه این عبارت نسخه تصحیح شده وزن این مطلب را بالا</w:t>
      </w:r>
      <w:r w:rsidR="005A6146" w:rsidRPr="00CC604A">
        <w:rPr>
          <w:rtl/>
        </w:rPr>
        <w:t xml:space="preserve"> می‌</w:t>
      </w:r>
      <w:r w:rsidRPr="00CC604A">
        <w:rPr>
          <w:rtl/>
        </w:rPr>
        <w:t xml:space="preserve">برد اما اینکه تا چه حد بتوان قبول کرد </w:t>
      </w:r>
      <w:r w:rsidR="00A8670D" w:rsidRPr="00CC604A">
        <w:rPr>
          <w:rtl/>
        </w:rPr>
        <w:t>که اختلاف نسخه وجود ندارد مشکوک است، به خصوص اینکه در قدیم مرسوم بوده است که کسانی که استنساخ</w:t>
      </w:r>
      <w:r w:rsidR="005A6146" w:rsidRPr="00CC604A">
        <w:rPr>
          <w:rtl/>
        </w:rPr>
        <w:t xml:space="preserve"> می‌</w:t>
      </w:r>
      <w:r w:rsidR="00A8670D" w:rsidRPr="00CC604A">
        <w:rPr>
          <w:rtl/>
        </w:rPr>
        <w:t>کردند گاهی در ابتدای نسخه خود مطالبی را اضافه</w:t>
      </w:r>
      <w:r w:rsidR="005A6146" w:rsidRPr="00CC604A">
        <w:rPr>
          <w:rtl/>
        </w:rPr>
        <w:t xml:space="preserve"> می‌</w:t>
      </w:r>
      <w:r w:rsidR="00A8670D" w:rsidRPr="00CC604A">
        <w:rPr>
          <w:rtl/>
        </w:rPr>
        <w:t>نمودند.</w:t>
      </w:r>
    </w:p>
    <w:p w:rsidR="00A8670D" w:rsidRPr="00CC604A" w:rsidRDefault="00A8670D" w:rsidP="006C363F">
      <w:pPr>
        <w:rPr>
          <w:rtl/>
        </w:rPr>
      </w:pPr>
      <w:r w:rsidRPr="00CC604A">
        <w:rPr>
          <w:rtl/>
        </w:rPr>
        <w:t>بنابراین در مورد نجاشی این شبهه وجود دارد که آیا این قول برای خود او است و یا برای دیگری است که در ابتدای کتاب آورده است که این تردید در مورد کتاب نجاشی وجود دارد.</w:t>
      </w:r>
    </w:p>
    <w:p w:rsidR="00A8670D" w:rsidRPr="00CC604A" w:rsidRDefault="00DD3129" w:rsidP="006C363F">
      <w:pPr>
        <w:rPr>
          <w:rtl/>
        </w:rPr>
      </w:pPr>
      <w:r w:rsidRPr="00CC604A">
        <w:rPr>
          <w:rtl/>
        </w:rPr>
        <w:t>در مورد ت</w:t>
      </w:r>
      <w:r w:rsidR="00686C58" w:rsidRPr="00CC604A">
        <w:rPr>
          <w:rtl/>
        </w:rPr>
        <w:t>عداد توثیقات مرحوم نجاشی نیز این نکته را باید عرض کرد که ایشان تقریباً نیمی از رو</w:t>
      </w:r>
      <w:r w:rsidR="00041461" w:rsidRPr="00CC604A">
        <w:rPr>
          <w:rtl/>
        </w:rPr>
        <w:t>اتی که در کتاب ذکر نموده</w:t>
      </w:r>
      <w:r w:rsidR="005A6146" w:rsidRPr="00CC604A">
        <w:rPr>
          <w:rtl/>
        </w:rPr>
        <w:t xml:space="preserve">‌اند </w:t>
      </w:r>
      <w:r w:rsidR="00041461" w:rsidRPr="00CC604A">
        <w:rPr>
          <w:rtl/>
        </w:rPr>
        <w:t>را یا توثیق و یا تضعیف نموده</w:t>
      </w:r>
      <w:r w:rsidR="005A6146" w:rsidRPr="00CC604A">
        <w:rPr>
          <w:rtl/>
        </w:rPr>
        <w:t xml:space="preserve">‌اند </w:t>
      </w:r>
      <w:r w:rsidR="00041461" w:rsidRPr="00CC604A">
        <w:rPr>
          <w:rtl/>
        </w:rPr>
        <w:t>که از این جهت این تفاوت را با فهرست شیخ دارند که مرحوم شیخ از تمام رواتی که نام برده بودند تقریباً حدود 200 الی 300 نفر را توثیق و تضعیف نموده</w:t>
      </w:r>
      <w:r w:rsidR="005A6146" w:rsidRPr="00CC604A">
        <w:rPr>
          <w:rtl/>
        </w:rPr>
        <w:t xml:space="preserve">‌اند </w:t>
      </w:r>
      <w:r w:rsidR="00041461" w:rsidRPr="00CC604A">
        <w:rPr>
          <w:rtl/>
        </w:rPr>
        <w:t>اما مرحوم نجاشی که در کلام ایشان در مقدّمه تردید وجود داشت بسیار بیشتر از مرحوم شیخ توثیق و تضعیف نموده</w:t>
      </w:r>
      <w:r w:rsidR="005A6146" w:rsidRPr="00CC604A">
        <w:rPr>
          <w:rtl/>
        </w:rPr>
        <w:t xml:space="preserve">‌اند </w:t>
      </w:r>
      <w:r w:rsidR="00041461" w:rsidRPr="00CC604A">
        <w:rPr>
          <w:rtl/>
        </w:rPr>
        <w:t xml:space="preserve">که </w:t>
      </w:r>
      <w:r w:rsidR="00D139EC">
        <w:rPr>
          <w:rtl/>
        </w:rPr>
        <w:t>همان‌طور</w:t>
      </w:r>
      <w:r w:rsidR="00041461" w:rsidRPr="00CC604A">
        <w:rPr>
          <w:rtl/>
        </w:rPr>
        <w:t xml:space="preserve"> که عرض شد نیمی از آنها </w:t>
      </w:r>
      <w:r w:rsidR="00044F5F" w:rsidRPr="00CC604A">
        <w:rPr>
          <w:rtl/>
        </w:rPr>
        <w:t xml:space="preserve">وضعشان </w:t>
      </w:r>
      <w:r w:rsidR="00F90FF1">
        <w:rPr>
          <w:rtl/>
        </w:rPr>
        <w:t>مشخص</w:t>
      </w:r>
      <w:r w:rsidR="00044F5F" w:rsidRPr="00CC604A">
        <w:rPr>
          <w:rtl/>
        </w:rPr>
        <w:t xml:space="preserve"> نشده است و نیم دیگر تعیین تکلیف شده</w:t>
      </w:r>
      <w:r w:rsidR="005A6146" w:rsidRPr="00CC604A">
        <w:rPr>
          <w:rtl/>
        </w:rPr>
        <w:t xml:space="preserve">‌اند </w:t>
      </w:r>
      <w:r w:rsidR="00F77BD5">
        <w:rPr>
          <w:rtl/>
        </w:rPr>
        <w:t>درحالی‌که</w:t>
      </w:r>
      <w:r w:rsidR="00044F5F" w:rsidRPr="00CC604A">
        <w:rPr>
          <w:rtl/>
        </w:rPr>
        <w:t xml:space="preserve"> در فهرست مرحوم شیخ تقریباً یک سوّم افراد تعیین تکلیف </w:t>
      </w:r>
      <w:r w:rsidR="00F77BD5">
        <w:rPr>
          <w:rtl/>
        </w:rPr>
        <w:t>شده‌اند</w:t>
      </w:r>
      <w:r w:rsidR="00044F5F" w:rsidRPr="00CC604A">
        <w:rPr>
          <w:rtl/>
        </w:rPr>
        <w:t>.</w:t>
      </w:r>
    </w:p>
    <w:p w:rsidR="00044F5F" w:rsidRPr="00CC604A" w:rsidRDefault="00044F5F" w:rsidP="006C363F">
      <w:pPr>
        <w:rPr>
          <w:rtl/>
        </w:rPr>
      </w:pPr>
      <w:r w:rsidRPr="00CC604A">
        <w:rPr>
          <w:rtl/>
        </w:rPr>
        <w:t xml:space="preserve">از جهت خبرویّت این دو نفر نیز </w:t>
      </w:r>
      <w:r w:rsidR="000E6403">
        <w:rPr>
          <w:rtl/>
        </w:rPr>
        <w:t>آنچه</w:t>
      </w:r>
      <w:r w:rsidRPr="00CC604A">
        <w:rPr>
          <w:rtl/>
        </w:rPr>
        <w:t xml:space="preserve"> مورد اتّفاق است این است که مرحوم نجاشی از جهت تخصص و دقّت و خبرویّت بالاتر از مرحوم شیخ بوده</w:t>
      </w:r>
      <w:r w:rsidR="005A6146" w:rsidRPr="00CC604A">
        <w:rPr>
          <w:rtl/>
        </w:rPr>
        <w:t xml:space="preserve">‌اند </w:t>
      </w:r>
      <w:r w:rsidR="000836D4" w:rsidRPr="00CC604A">
        <w:rPr>
          <w:rtl/>
        </w:rPr>
        <w:t>اما اینکه آیا</w:t>
      </w:r>
      <w:r w:rsidR="005A6146" w:rsidRPr="00CC604A">
        <w:rPr>
          <w:rtl/>
        </w:rPr>
        <w:t xml:space="preserve"> می‌</w:t>
      </w:r>
      <w:r w:rsidR="000836D4" w:rsidRPr="00CC604A">
        <w:rPr>
          <w:rtl/>
        </w:rPr>
        <w:t>شود در تعارض بین این دو نفر نجاشی مقدّم بشود محلّ اختلاف است</w:t>
      </w:r>
      <w:r w:rsidR="00CC604A">
        <w:rPr>
          <w:rtl/>
        </w:rPr>
        <w:t xml:space="preserve">؛ </w:t>
      </w:r>
      <w:r w:rsidR="000836D4" w:rsidRPr="00CC604A">
        <w:rPr>
          <w:rtl/>
        </w:rPr>
        <w:t>یعنی علیرغم اینکه تقریباً همه دقّت افزون ایشان را</w:t>
      </w:r>
      <w:r w:rsidR="005A6146" w:rsidRPr="00CC604A">
        <w:rPr>
          <w:rtl/>
        </w:rPr>
        <w:t xml:space="preserve"> می‌</w:t>
      </w:r>
      <w:r w:rsidR="000836D4" w:rsidRPr="00CC604A">
        <w:rPr>
          <w:rtl/>
        </w:rPr>
        <w:t>پذیرند اما اینکه آیا این دقّت افزون به حدّی است که در تعارض کلام ایشان مقدّم بر مرحوم شیخ شود محلّ تردید</w:t>
      </w:r>
      <w:r w:rsidR="005A6146" w:rsidRPr="00CC604A">
        <w:rPr>
          <w:rtl/>
        </w:rPr>
        <w:t xml:space="preserve"> می‌</w:t>
      </w:r>
      <w:r w:rsidR="000836D4" w:rsidRPr="00CC604A">
        <w:rPr>
          <w:rtl/>
        </w:rPr>
        <w:t>باشد و برای ما هم چندان واضح نیست.</w:t>
      </w:r>
    </w:p>
    <w:p w:rsidR="000836D4" w:rsidRPr="00CC604A" w:rsidRDefault="000836D4" w:rsidP="006C363F">
      <w:pPr>
        <w:rPr>
          <w:rtl/>
        </w:rPr>
      </w:pPr>
      <w:r w:rsidRPr="00CC604A">
        <w:rPr>
          <w:rtl/>
        </w:rPr>
        <w:t xml:space="preserve">پس این نکته اوّل بود که این دو کتاب این چند تفاوت را </w:t>
      </w:r>
      <w:r w:rsidR="00F77BD5">
        <w:rPr>
          <w:rtl/>
        </w:rPr>
        <w:t>باهم</w:t>
      </w:r>
      <w:r w:rsidRPr="00CC604A">
        <w:rPr>
          <w:rtl/>
        </w:rPr>
        <w:t xml:space="preserve"> دارند که عرض شد:</w:t>
      </w:r>
    </w:p>
    <w:p w:rsidR="000836D4" w:rsidRPr="00CC604A" w:rsidRDefault="000836D4" w:rsidP="006C363F">
      <w:pPr>
        <w:rPr>
          <w:rtl/>
        </w:rPr>
      </w:pPr>
      <w:r w:rsidRPr="00CC604A">
        <w:rPr>
          <w:rtl/>
        </w:rPr>
        <w:t>یکی در مقدّمه و قول ایشان به توثیق و تضعیف است که در مورد شیخ محرز است اما در نجاشی محرز نیست.</w:t>
      </w:r>
    </w:p>
    <w:p w:rsidR="000836D4" w:rsidRPr="00CC604A" w:rsidRDefault="000836D4" w:rsidP="006C363F">
      <w:pPr>
        <w:rPr>
          <w:rtl/>
        </w:rPr>
      </w:pPr>
      <w:r w:rsidRPr="00CC604A">
        <w:rPr>
          <w:rtl/>
        </w:rPr>
        <w:t>و تفاوت دیگر اینکه توثیق و تضعیف نجاشی بسیار بیشتر از مرحوم شیخ</w:t>
      </w:r>
      <w:r w:rsidR="005A6146" w:rsidRPr="00CC604A">
        <w:rPr>
          <w:rtl/>
        </w:rPr>
        <w:t xml:space="preserve"> می‌</w:t>
      </w:r>
      <w:r w:rsidRPr="00CC604A">
        <w:rPr>
          <w:rtl/>
        </w:rPr>
        <w:t>باشد.</w:t>
      </w:r>
    </w:p>
    <w:p w:rsidR="000836D4" w:rsidRPr="00CC604A" w:rsidRDefault="00C057B6" w:rsidP="006C363F">
      <w:pPr>
        <w:rPr>
          <w:rtl/>
        </w:rPr>
      </w:pPr>
      <w:r w:rsidRPr="00CC604A">
        <w:rPr>
          <w:rtl/>
        </w:rPr>
        <w:t>این هم مطلبی بود که در خصوص این دو کتاب باید عرض</w:t>
      </w:r>
      <w:r w:rsidR="005A6146" w:rsidRPr="00CC604A">
        <w:rPr>
          <w:rtl/>
        </w:rPr>
        <w:t xml:space="preserve"> می‌</w:t>
      </w:r>
      <w:r w:rsidRPr="00CC604A">
        <w:rPr>
          <w:rtl/>
        </w:rPr>
        <w:t>شد.</w:t>
      </w:r>
    </w:p>
    <w:p w:rsidR="008164E6" w:rsidRPr="00CC604A" w:rsidRDefault="008164E6" w:rsidP="006C363F">
      <w:pPr>
        <w:rPr>
          <w:rtl/>
        </w:rPr>
      </w:pPr>
    </w:p>
    <w:p w:rsidR="00C7700A" w:rsidRPr="00CC604A" w:rsidRDefault="00C7700A" w:rsidP="00C7700A">
      <w:pPr>
        <w:pStyle w:val="Heading3"/>
        <w:rPr>
          <w:rtl/>
        </w:rPr>
      </w:pPr>
      <w:bookmarkStart w:id="15" w:name="_Toc532853873"/>
      <w:r w:rsidRPr="00CC604A">
        <w:rPr>
          <w:rtl/>
        </w:rPr>
        <w:t>نکته دوم: مجموع روات</w:t>
      </w:r>
      <w:bookmarkEnd w:id="15"/>
    </w:p>
    <w:p w:rsidR="008164E6" w:rsidRPr="00CC604A" w:rsidRDefault="008164E6" w:rsidP="006A1959">
      <w:pPr>
        <w:rPr>
          <w:rtl/>
        </w:rPr>
      </w:pPr>
      <w:r w:rsidRPr="00CC604A">
        <w:rPr>
          <w:rtl/>
        </w:rPr>
        <w:t>مطلب دیگر اینکه مجموعه رواتی که در کتب رجالی وجود دارند حدود شانزده هزار نفر</w:t>
      </w:r>
      <w:r w:rsidR="005A6146" w:rsidRPr="00CC604A">
        <w:rPr>
          <w:rtl/>
        </w:rPr>
        <w:t xml:space="preserve"> می‌</w:t>
      </w:r>
      <w:r w:rsidRPr="00CC604A">
        <w:rPr>
          <w:rtl/>
        </w:rPr>
        <w:t xml:space="preserve">باشند که در معجم رجال این </w:t>
      </w:r>
      <w:r w:rsidR="008F51FD">
        <w:rPr>
          <w:rtl/>
        </w:rPr>
        <w:t>حداکثری</w:t>
      </w:r>
      <w:r w:rsidRPr="00CC604A">
        <w:rPr>
          <w:rtl/>
        </w:rPr>
        <w:t xml:space="preserve"> است که جمع شده</w:t>
      </w:r>
      <w:r w:rsidR="005A6146" w:rsidRPr="00CC604A">
        <w:rPr>
          <w:rtl/>
        </w:rPr>
        <w:t xml:space="preserve">‌اند </w:t>
      </w:r>
      <w:r w:rsidR="00E33099" w:rsidRPr="00CC604A">
        <w:rPr>
          <w:rtl/>
        </w:rPr>
        <w:t xml:space="preserve">اما در بین این تعداد کسی </w:t>
      </w:r>
      <w:r w:rsidR="00E65B58">
        <w:rPr>
          <w:rtl/>
        </w:rPr>
        <w:t>این‌ها</w:t>
      </w:r>
      <w:r w:rsidR="00E33099" w:rsidRPr="00CC604A">
        <w:rPr>
          <w:rtl/>
        </w:rPr>
        <w:t xml:space="preserve"> را تعیین نکرده است به این بیان که بسیاری از موارد وجود دارد که اسم کسی در این روایات وارد شده است و نسبت او به پدرش آمده است، نسبت او به جدّش یا جدّ جدش و یا با لقب و یا با کنیه است که گفته</w:t>
      </w:r>
      <w:r w:rsidR="005A6146" w:rsidRPr="00CC604A">
        <w:rPr>
          <w:rtl/>
        </w:rPr>
        <w:t xml:space="preserve"> می‌</w:t>
      </w:r>
      <w:r w:rsidR="00E33099" w:rsidRPr="00CC604A">
        <w:rPr>
          <w:rtl/>
        </w:rPr>
        <w:t xml:space="preserve">شود </w:t>
      </w:r>
      <w:r w:rsidR="00E65B58">
        <w:rPr>
          <w:rtl/>
        </w:rPr>
        <w:t>این‌ها</w:t>
      </w:r>
      <w:r w:rsidR="00E33099" w:rsidRPr="00CC604A">
        <w:rPr>
          <w:rtl/>
        </w:rPr>
        <w:t xml:space="preserve"> به آن شخص خاص باز</w:t>
      </w:r>
      <w:r w:rsidR="005A6146" w:rsidRPr="00CC604A">
        <w:rPr>
          <w:rtl/>
        </w:rPr>
        <w:t xml:space="preserve"> می‌</w:t>
      </w:r>
      <w:r w:rsidR="00E33099" w:rsidRPr="00CC604A">
        <w:rPr>
          <w:rtl/>
        </w:rPr>
        <w:t xml:space="preserve">گردند، اما اینکه چقدر از این روایات حذف شده و </w:t>
      </w:r>
      <w:r w:rsidR="008F51FD">
        <w:rPr>
          <w:rtl/>
        </w:rPr>
        <w:t>باق</w:t>
      </w:r>
      <w:r w:rsidR="008F51FD">
        <w:rPr>
          <w:rFonts w:hint="cs"/>
          <w:rtl/>
        </w:rPr>
        <w:t>ی‌</w:t>
      </w:r>
      <w:r w:rsidR="008F51FD">
        <w:rPr>
          <w:rFonts w:hint="eastAsia"/>
          <w:rtl/>
        </w:rPr>
        <w:t>مانده</w:t>
      </w:r>
      <w:r w:rsidR="00E33099" w:rsidRPr="00CC604A">
        <w:rPr>
          <w:rtl/>
        </w:rPr>
        <w:t xml:space="preserve"> </w:t>
      </w:r>
      <w:r w:rsidR="00E33099" w:rsidRPr="00CC604A">
        <w:rPr>
          <w:rtl/>
        </w:rPr>
        <w:lastRenderedPageBreak/>
        <w:t xml:space="preserve">خالص </w:t>
      </w:r>
      <w:r w:rsidR="008F51FD">
        <w:rPr>
          <w:rtl/>
        </w:rPr>
        <w:t>آنچه</w:t>
      </w:r>
      <w:r w:rsidR="00E33099" w:rsidRPr="00CC604A">
        <w:rPr>
          <w:rtl/>
        </w:rPr>
        <w:t xml:space="preserve"> تعداد</w:t>
      </w:r>
      <w:r w:rsidR="005A6146" w:rsidRPr="00CC604A">
        <w:rPr>
          <w:rtl/>
        </w:rPr>
        <w:t xml:space="preserve"> می‌</w:t>
      </w:r>
      <w:r w:rsidR="00E33099" w:rsidRPr="00CC604A">
        <w:rPr>
          <w:rtl/>
        </w:rPr>
        <w:t xml:space="preserve">باشد روشن نیست، اما </w:t>
      </w:r>
      <w:r w:rsidR="008F51FD">
        <w:rPr>
          <w:rtl/>
        </w:rPr>
        <w:t>حداقل</w:t>
      </w:r>
      <w:r w:rsidR="005A6146" w:rsidRPr="00CC604A">
        <w:rPr>
          <w:rtl/>
        </w:rPr>
        <w:t xml:space="preserve"> می‌</w:t>
      </w:r>
      <w:r w:rsidR="00E33099" w:rsidRPr="00CC604A">
        <w:rPr>
          <w:rtl/>
        </w:rPr>
        <w:t>توان گفت که چیزی حدود به 3000 نفر از این تعداد کم</w:t>
      </w:r>
      <w:r w:rsidR="005A6146" w:rsidRPr="00CC604A">
        <w:rPr>
          <w:rtl/>
        </w:rPr>
        <w:t xml:space="preserve"> می‌</w:t>
      </w:r>
      <w:r w:rsidR="00E33099" w:rsidRPr="00CC604A">
        <w:rPr>
          <w:rtl/>
        </w:rPr>
        <w:t>شود</w:t>
      </w:r>
      <w:r w:rsidR="00E51014" w:rsidRPr="00CC604A">
        <w:rPr>
          <w:rtl/>
        </w:rPr>
        <w:t xml:space="preserve"> و حدس ما این است که تعداد راویان بدون تکرار</w:t>
      </w:r>
      <w:r w:rsidR="00D92217" w:rsidRPr="00CC604A">
        <w:rPr>
          <w:rtl/>
        </w:rPr>
        <w:t xml:space="preserve"> و خالص </w:t>
      </w:r>
      <w:r w:rsidR="006A1959" w:rsidRPr="00CC604A">
        <w:rPr>
          <w:rtl/>
        </w:rPr>
        <w:t>بین هشت تا</w:t>
      </w:r>
      <w:r w:rsidR="00D92217" w:rsidRPr="00CC604A">
        <w:rPr>
          <w:rtl/>
        </w:rPr>
        <w:t xml:space="preserve"> ده هزار نفر</w:t>
      </w:r>
      <w:r w:rsidR="005A6146" w:rsidRPr="00CC604A">
        <w:rPr>
          <w:rtl/>
        </w:rPr>
        <w:t xml:space="preserve"> می‌</w:t>
      </w:r>
      <w:r w:rsidR="006A1959" w:rsidRPr="00CC604A">
        <w:rPr>
          <w:rtl/>
        </w:rPr>
        <w:t xml:space="preserve">باشند و بسیار بعید </w:t>
      </w:r>
      <w:r w:rsidR="00FC7123" w:rsidRPr="00CC604A">
        <w:rPr>
          <w:rtl/>
        </w:rPr>
        <w:t xml:space="preserve">است که بیش از ده هزار نفر بشوند. </w:t>
      </w:r>
    </w:p>
    <w:p w:rsidR="00FC7123" w:rsidRPr="00CC604A" w:rsidRDefault="00FC7123" w:rsidP="006A1959">
      <w:pPr>
        <w:rPr>
          <w:rtl/>
        </w:rPr>
      </w:pPr>
      <w:r w:rsidRPr="00CC604A">
        <w:rPr>
          <w:rtl/>
        </w:rPr>
        <w:t xml:space="preserve">البته این مطلب را دقّت بفرمایید که </w:t>
      </w:r>
      <w:r w:rsidR="00D6552C" w:rsidRPr="00CC604A">
        <w:rPr>
          <w:rtl/>
        </w:rPr>
        <w:t>در معجم مرحوم خوئی که اجمع معاجم</w:t>
      </w:r>
      <w:r w:rsidR="005A6146" w:rsidRPr="00CC604A">
        <w:rPr>
          <w:rtl/>
        </w:rPr>
        <w:t xml:space="preserve"> می‌</w:t>
      </w:r>
      <w:r w:rsidR="00D6552C" w:rsidRPr="00CC604A">
        <w:rPr>
          <w:rtl/>
        </w:rPr>
        <w:t xml:space="preserve">باشد حدوداً تعداد 15700 نفر </w:t>
      </w:r>
      <w:r w:rsidR="00F90FF1">
        <w:rPr>
          <w:rtl/>
        </w:rPr>
        <w:t>جمع‌آوری</w:t>
      </w:r>
      <w:r w:rsidR="00D6552C" w:rsidRPr="00CC604A">
        <w:rPr>
          <w:rtl/>
        </w:rPr>
        <w:t xml:space="preserve"> شده است که تقریباً </w:t>
      </w:r>
      <w:r w:rsidR="008F51FD">
        <w:rPr>
          <w:rtl/>
        </w:rPr>
        <w:t>جامع‌ترین</w:t>
      </w:r>
      <w:r w:rsidR="005A6146" w:rsidRPr="00CC604A">
        <w:rPr>
          <w:rtl/>
        </w:rPr>
        <w:t xml:space="preserve"> می‌</w:t>
      </w:r>
      <w:r w:rsidR="00D6552C" w:rsidRPr="00CC604A">
        <w:rPr>
          <w:rtl/>
        </w:rPr>
        <w:t>باشد –البته</w:t>
      </w:r>
      <w:r w:rsidR="005A6146" w:rsidRPr="00CC604A">
        <w:rPr>
          <w:rtl/>
        </w:rPr>
        <w:t xml:space="preserve"> نمی‌</w:t>
      </w:r>
      <w:r w:rsidR="00D6552C" w:rsidRPr="00CC604A">
        <w:rPr>
          <w:rtl/>
        </w:rPr>
        <w:t xml:space="preserve">توان به ضرس قاطع گفت که </w:t>
      </w:r>
      <w:r w:rsidR="008F51FD">
        <w:rPr>
          <w:rtl/>
        </w:rPr>
        <w:t>کامل‌تر</w:t>
      </w:r>
      <w:r w:rsidR="00C7700A" w:rsidRPr="00CC604A">
        <w:rPr>
          <w:rtl/>
        </w:rPr>
        <w:t xml:space="preserve"> از این وجود ندارد- و اگر هم چیزی غیر از </w:t>
      </w:r>
      <w:r w:rsidR="00E65B58">
        <w:rPr>
          <w:rtl/>
        </w:rPr>
        <w:t>این‌ها</w:t>
      </w:r>
      <w:r w:rsidR="00C7700A" w:rsidRPr="00CC604A">
        <w:rPr>
          <w:rtl/>
        </w:rPr>
        <w:t xml:space="preserve"> پیدا بشود احتمالاً نباید بالاتر از 16000 نفر بشوند. در بین این تعداد اگر </w:t>
      </w:r>
      <w:r w:rsidR="008F51FD">
        <w:rPr>
          <w:rtl/>
        </w:rPr>
        <w:t>مکررات</w:t>
      </w:r>
      <w:r w:rsidR="00C7700A" w:rsidRPr="00CC604A">
        <w:rPr>
          <w:rtl/>
        </w:rPr>
        <w:t xml:space="preserve"> حذف شوند تقریباً چیزی حدود ده هزار نفر باقی</w:t>
      </w:r>
      <w:r w:rsidR="005A6146" w:rsidRPr="00CC604A">
        <w:rPr>
          <w:rtl/>
        </w:rPr>
        <w:t xml:space="preserve"> می‌</w:t>
      </w:r>
      <w:r w:rsidR="00C7700A" w:rsidRPr="00CC604A">
        <w:rPr>
          <w:rtl/>
        </w:rPr>
        <w:t>مانند.</w:t>
      </w:r>
    </w:p>
    <w:p w:rsidR="00773CB7" w:rsidRPr="00CC604A" w:rsidRDefault="00773CB7" w:rsidP="00773CB7">
      <w:pPr>
        <w:pStyle w:val="Heading3"/>
        <w:rPr>
          <w:rtl/>
        </w:rPr>
      </w:pPr>
      <w:bookmarkStart w:id="16" w:name="_Toc532853874"/>
      <w:r w:rsidRPr="00CC604A">
        <w:rPr>
          <w:rtl/>
        </w:rPr>
        <w:t xml:space="preserve">نکته سوّم: </w:t>
      </w:r>
      <w:r w:rsidR="003820C8" w:rsidRPr="00CC604A">
        <w:rPr>
          <w:rtl/>
        </w:rPr>
        <w:t>مجموعه روایات و توثیقات</w:t>
      </w:r>
      <w:bookmarkEnd w:id="16"/>
    </w:p>
    <w:p w:rsidR="003820C8" w:rsidRPr="00CC604A" w:rsidRDefault="00C7700A" w:rsidP="003820C8">
      <w:pPr>
        <w:rPr>
          <w:rtl/>
        </w:rPr>
      </w:pPr>
      <w:r w:rsidRPr="00CC604A">
        <w:rPr>
          <w:rtl/>
        </w:rPr>
        <w:t>مطلب دیگر هم این است که باید دید توثیقاتی که وجود دارند تا چه حد</w:t>
      </w:r>
      <w:r w:rsidR="003C3D41" w:rsidRPr="00CC604A">
        <w:rPr>
          <w:rtl/>
        </w:rPr>
        <w:t xml:space="preserve"> بُرد دارند؟ مجموعه روایات </w:t>
      </w:r>
      <w:r w:rsidR="00773CB7" w:rsidRPr="00CC604A">
        <w:rPr>
          <w:rtl/>
        </w:rPr>
        <w:t>حدوداً هفتاد هزار روایت</w:t>
      </w:r>
      <w:r w:rsidR="005A6146" w:rsidRPr="00CC604A">
        <w:rPr>
          <w:rtl/>
        </w:rPr>
        <w:t xml:space="preserve"> می‌</w:t>
      </w:r>
      <w:r w:rsidR="00773CB7" w:rsidRPr="00CC604A">
        <w:rPr>
          <w:rtl/>
        </w:rPr>
        <w:t xml:space="preserve">باشند که بسیاری از آنها نیز تقطیع شده است که اگر عدد خالص آن هم به دست بیاید دارای ارزش فراوانی است. </w:t>
      </w:r>
    </w:p>
    <w:p w:rsidR="005A6146" w:rsidRPr="00CC604A" w:rsidRDefault="003820C8" w:rsidP="005A6146">
      <w:pPr>
        <w:rPr>
          <w:rtl/>
        </w:rPr>
      </w:pPr>
      <w:r w:rsidRPr="00CC604A">
        <w:rPr>
          <w:rtl/>
        </w:rPr>
        <w:t>و اما توثیقات خاصّی که وجود دارد بین هزار تا دو هزار</w:t>
      </w:r>
      <w:r w:rsidR="005A6146" w:rsidRPr="00CC604A">
        <w:rPr>
          <w:rtl/>
        </w:rPr>
        <w:t xml:space="preserve"> می‌</w:t>
      </w:r>
      <w:r w:rsidRPr="00CC604A">
        <w:rPr>
          <w:rtl/>
        </w:rPr>
        <w:t xml:space="preserve">باشد و توثیقات عامی هم که وجود دارد به دلیل اختلاف مبنا است و اگر کسی حدّاکثر توثیقات عام را بپذیرد به این معنا که کامل الزّیارات، علی ابن ابراهیم، رجال إبن أبی عمیر و ... پذیرفته شود حدوداً هزار مورد توثیق هم از مجموع </w:t>
      </w:r>
      <w:r w:rsidR="00E65B58">
        <w:rPr>
          <w:rtl/>
        </w:rPr>
        <w:t>این‌ها</w:t>
      </w:r>
      <w:r w:rsidRPr="00CC604A">
        <w:rPr>
          <w:rtl/>
        </w:rPr>
        <w:t xml:space="preserve"> است</w:t>
      </w:r>
      <w:r w:rsidR="00AD016B" w:rsidRPr="00CC604A">
        <w:rPr>
          <w:rtl/>
        </w:rPr>
        <w:t>خراج</w:t>
      </w:r>
      <w:r w:rsidR="005A6146" w:rsidRPr="00CC604A">
        <w:rPr>
          <w:rtl/>
        </w:rPr>
        <w:t xml:space="preserve"> می‌</w:t>
      </w:r>
      <w:r w:rsidR="00AD016B" w:rsidRPr="00CC604A">
        <w:rPr>
          <w:rtl/>
        </w:rPr>
        <w:t xml:space="preserve">شود که با این حساب مجموعاً چیزی حدود </w:t>
      </w:r>
      <w:r w:rsidR="005A6146" w:rsidRPr="00CC604A">
        <w:rPr>
          <w:rtl/>
        </w:rPr>
        <w:t xml:space="preserve">2000 </w:t>
      </w:r>
      <w:r w:rsidR="00AD016B" w:rsidRPr="00CC604A">
        <w:rPr>
          <w:rtl/>
        </w:rPr>
        <w:t>توثیق به دست</w:t>
      </w:r>
      <w:r w:rsidR="005A6146" w:rsidRPr="00CC604A">
        <w:rPr>
          <w:rtl/>
        </w:rPr>
        <w:t xml:space="preserve"> می‌</w:t>
      </w:r>
      <w:r w:rsidR="00AD016B" w:rsidRPr="00CC604A">
        <w:rPr>
          <w:rtl/>
        </w:rPr>
        <w:t xml:space="preserve">آید که از مجموعه حدود ده هزار راوی که در مطلب قبل گفته شد </w:t>
      </w:r>
      <w:r w:rsidR="005A6146" w:rsidRPr="00CC604A">
        <w:rPr>
          <w:rtl/>
        </w:rPr>
        <w:t xml:space="preserve">را یک رویکرد گسترده و </w:t>
      </w:r>
      <w:r w:rsidR="008F51FD">
        <w:rPr>
          <w:rtl/>
        </w:rPr>
        <w:t>حداکثری</w:t>
      </w:r>
      <w:r w:rsidR="005A6146" w:rsidRPr="00CC604A">
        <w:rPr>
          <w:rtl/>
        </w:rPr>
        <w:t xml:space="preserve"> نهایتاً حدود همین 2000 راوی توثیق شده به دست می‌آید</w:t>
      </w:r>
      <w:r w:rsidR="00CC604A">
        <w:rPr>
          <w:rtl/>
        </w:rPr>
        <w:t xml:space="preserve">؛ </w:t>
      </w:r>
      <w:r w:rsidR="005A6146" w:rsidRPr="00CC604A">
        <w:rPr>
          <w:rtl/>
        </w:rPr>
        <w:t>اما این مطلب نباید موجب شود که انسان به انسداد کشیده شود چراکه این تعداد راوی موثّق غالباً</w:t>
      </w:r>
      <w:r w:rsidR="008F51FD">
        <w:rPr>
          <w:rtl/>
        </w:rPr>
        <w:t xml:space="preserve"> از کسانی هستند که کثیر الرّوای</w:t>
      </w:r>
      <w:r w:rsidR="008F51FD">
        <w:rPr>
          <w:rFonts w:hint="cs"/>
          <w:rtl/>
        </w:rPr>
        <w:t>ة</w:t>
      </w:r>
      <w:r w:rsidR="005A6146" w:rsidRPr="00CC604A">
        <w:rPr>
          <w:rtl/>
        </w:rPr>
        <w:t xml:space="preserve"> می‌باشند و </w:t>
      </w:r>
      <w:r w:rsidR="008F51FD">
        <w:rPr>
          <w:rtl/>
        </w:rPr>
        <w:t>آن‌ها</w:t>
      </w:r>
      <w:r w:rsidR="008F51FD">
        <w:rPr>
          <w:rFonts w:hint="cs"/>
          <w:rtl/>
        </w:rPr>
        <w:t>یی</w:t>
      </w:r>
      <w:r w:rsidR="005A6146" w:rsidRPr="00CC604A">
        <w:rPr>
          <w:rtl/>
        </w:rPr>
        <w:t xml:space="preserve"> که مجهول و متروک هستند معمولاً دارای روایت کمی هستند.</w:t>
      </w:r>
    </w:p>
    <w:p w:rsidR="00C7700A" w:rsidRPr="00CC604A" w:rsidRDefault="008F51FD" w:rsidP="005A6146">
      <w:pPr>
        <w:rPr>
          <w:rtl/>
        </w:rPr>
      </w:pPr>
      <w:r>
        <w:rPr>
          <w:rtl/>
        </w:rPr>
        <w:t>این هم بحثی است که ان‌شاءالله</w:t>
      </w:r>
      <w:r w:rsidR="005A6146" w:rsidRPr="00CC604A">
        <w:rPr>
          <w:rtl/>
        </w:rPr>
        <w:t xml:space="preserve"> در جلسات بعدی </w:t>
      </w:r>
      <w:r>
        <w:rPr>
          <w:rtl/>
        </w:rPr>
        <w:t>مفصل‌تر</w:t>
      </w:r>
      <w:r w:rsidR="005A6146" w:rsidRPr="00CC604A">
        <w:rPr>
          <w:rtl/>
        </w:rPr>
        <w:t xml:space="preserve"> بررسی خواهد شد. </w:t>
      </w:r>
    </w:p>
    <w:sectPr w:rsidR="00C7700A" w:rsidRPr="00CC604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D4" w:rsidRDefault="00DA3ED4" w:rsidP="004D5B1F">
      <w:r>
        <w:separator/>
      </w:r>
    </w:p>
  </w:endnote>
  <w:endnote w:type="continuationSeparator" w:id="0">
    <w:p w:rsidR="00DA3ED4" w:rsidRDefault="00DA3ED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0B" w:rsidRDefault="005D0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8F51FD">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0B" w:rsidRDefault="005D0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D4" w:rsidRDefault="00DA3ED4" w:rsidP="004D5B1F">
      <w:r>
        <w:separator/>
      </w:r>
    </w:p>
  </w:footnote>
  <w:footnote w:type="continuationSeparator" w:id="0">
    <w:p w:rsidR="00DA3ED4" w:rsidRDefault="00DA3ED4"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0B" w:rsidRDefault="005D0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0B" w:rsidRDefault="005D0E0B" w:rsidP="005D0E0B">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6C160046" wp14:editId="23156D7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26</w:t>
    </w:r>
    <w:r>
      <w:rPr>
        <w:rFonts w:ascii="Adobe Arabic" w:hAnsi="Adobe Arabic" w:cs="Adobe Arabic"/>
        <w:b/>
        <w:bCs/>
        <w:sz w:val="24"/>
        <w:szCs w:val="24"/>
        <w:rtl/>
      </w:rPr>
      <w:t xml:space="preserve">/09/97 </w:t>
    </w:r>
  </w:p>
  <w:p w:rsidR="005D0E0B" w:rsidRDefault="005D0E0B" w:rsidP="005D0E0B">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418</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51EEADC2" wp14:editId="4C8CBA6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2A3F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0B" w:rsidRDefault="005D0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B464B"/>
    <w:multiLevelType w:val="hybridMultilevel"/>
    <w:tmpl w:val="7E96A444"/>
    <w:lvl w:ilvl="0" w:tplc="EF6450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CAC2280"/>
    <w:multiLevelType w:val="hybridMultilevel"/>
    <w:tmpl w:val="0ED2F0B6"/>
    <w:lvl w:ilvl="0" w:tplc="C0F4F83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5441"/>
    <w:rsid w:val="00007060"/>
    <w:rsid w:val="00021077"/>
    <w:rsid w:val="000228A2"/>
    <w:rsid w:val="00030048"/>
    <w:rsid w:val="000324F1"/>
    <w:rsid w:val="00032AC5"/>
    <w:rsid w:val="00041461"/>
    <w:rsid w:val="00041FE0"/>
    <w:rsid w:val="00042E34"/>
    <w:rsid w:val="00044F5F"/>
    <w:rsid w:val="00045B14"/>
    <w:rsid w:val="00047BC5"/>
    <w:rsid w:val="00052BA3"/>
    <w:rsid w:val="0006363E"/>
    <w:rsid w:val="00063C89"/>
    <w:rsid w:val="00074F36"/>
    <w:rsid w:val="00080DFF"/>
    <w:rsid w:val="000836D4"/>
    <w:rsid w:val="00085ED5"/>
    <w:rsid w:val="000916B0"/>
    <w:rsid w:val="00097BA7"/>
    <w:rsid w:val="000A1A51"/>
    <w:rsid w:val="000C7B86"/>
    <w:rsid w:val="000D2D0D"/>
    <w:rsid w:val="000D56B3"/>
    <w:rsid w:val="000D5800"/>
    <w:rsid w:val="000D6581"/>
    <w:rsid w:val="000D7B4E"/>
    <w:rsid w:val="000E4C6E"/>
    <w:rsid w:val="000E6403"/>
    <w:rsid w:val="000F1897"/>
    <w:rsid w:val="000F5DAF"/>
    <w:rsid w:val="000F7E72"/>
    <w:rsid w:val="00101E2D"/>
    <w:rsid w:val="00102405"/>
    <w:rsid w:val="00102CEB"/>
    <w:rsid w:val="001064B8"/>
    <w:rsid w:val="00114C37"/>
    <w:rsid w:val="00117955"/>
    <w:rsid w:val="0012162B"/>
    <w:rsid w:val="00133E1D"/>
    <w:rsid w:val="0013617D"/>
    <w:rsid w:val="00136442"/>
    <w:rsid w:val="001370B6"/>
    <w:rsid w:val="00147899"/>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2803"/>
    <w:rsid w:val="001D542D"/>
    <w:rsid w:val="001D6605"/>
    <w:rsid w:val="001E306E"/>
    <w:rsid w:val="001E3FB0"/>
    <w:rsid w:val="001E4FFF"/>
    <w:rsid w:val="001F2E3E"/>
    <w:rsid w:val="0020039B"/>
    <w:rsid w:val="00206B69"/>
    <w:rsid w:val="00210F67"/>
    <w:rsid w:val="00215A90"/>
    <w:rsid w:val="00224C0A"/>
    <w:rsid w:val="00233777"/>
    <w:rsid w:val="002376A5"/>
    <w:rsid w:val="002417C9"/>
    <w:rsid w:val="00241FDE"/>
    <w:rsid w:val="002529C5"/>
    <w:rsid w:val="0026149F"/>
    <w:rsid w:val="00270294"/>
    <w:rsid w:val="00274C47"/>
    <w:rsid w:val="002776F6"/>
    <w:rsid w:val="00283229"/>
    <w:rsid w:val="002914BD"/>
    <w:rsid w:val="00293550"/>
    <w:rsid w:val="002946CF"/>
    <w:rsid w:val="00297263"/>
    <w:rsid w:val="002A21AE"/>
    <w:rsid w:val="002A35E0"/>
    <w:rsid w:val="002A7627"/>
    <w:rsid w:val="002B7AD5"/>
    <w:rsid w:val="002C1720"/>
    <w:rsid w:val="002C56FD"/>
    <w:rsid w:val="002D49E4"/>
    <w:rsid w:val="002D54FE"/>
    <w:rsid w:val="002D5BDC"/>
    <w:rsid w:val="002D720F"/>
    <w:rsid w:val="002E1305"/>
    <w:rsid w:val="002E450B"/>
    <w:rsid w:val="002E73F9"/>
    <w:rsid w:val="002F05B9"/>
    <w:rsid w:val="002F4A57"/>
    <w:rsid w:val="00304CB1"/>
    <w:rsid w:val="003104A5"/>
    <w:rsid w:val="00311429"/>
    <w:rsid w:val="00316002"/>
    <w:rsid w:val="00323168"/>
    <w:rsid w:val="00331826"/>
    <w:rsid w:val="00333FA6"/>
    <w:rsid w:val="00340BA3"/>
    <w:rsid w:val="00354CCC"/>
    <w:rsid w:val="00366400"/>
    <w:rsid w:val="00375CC3"/>
    <w:rsid w:val="003820C8"/>
    <w:rsid w:val="00383E5C"/>
    <w:rsid w:val="00392D0A"/>
    <w:rsid w:val="003950FE"/>
    <w:rsid w:val="003963D7"/>
    <w:rsid w:val="00396F28"/>
    <w:rsid w:val="003A1A05"/>
    <w:rsid w:val="003A2654"/>
    <w:rsid w:val="003B3520"/>
    <w:rsid w:val="003B4E6F"/>
    <w:rsid w:val="003C0070"/>
    <w:rsid w:val="003C06BF"/>
    <w:rsid w:val="003C3D41"/>
    <w:rsid w:val="003C56D7"/>
    <w:rsid w:val="003C7899"/>
    <w:rsid w:val="003D2F0A"/>
    <w:rsid w:val="003D3FF0"/>
    <w:rsid w:val="003D563F"/>
    <w:rsid w:val="003E1E58"/>
    <w:rsid w:val="003E2BAB"/>
    <w:rsid w:val="00405199"/>
    <w:rsid w:val="00410699"/>
    <w:rsid w:val="004151F2"/>
    <w:rsid w:val="00415360"/>
    <w:rsid w:val="004215FA"/>
    <w:rsid w:val="0042399B"/>
    <w:rsid w:val="00443EB7"/>
    <w:rsid w:val="0044591E"/>
    <w:rsid w:val="004476F0"/>
    <w:rsid w:val="004500A1"/>
    <w:rsid w:val="00455B91"/>
    <w:rsid w:val="004631BC"/>
    <w:rsid w:val="004651D2"/>
    <w:rsid w:val="00465D26"/>
    <w:rsid w:val="004679F8"/>
    <w:rsid w:val="0048399E"/>
    <w:rsid w:val="004926C2"/>
    <w:rsid w:val="004A5AB6"/>
    <w:rsid w:val="004A790F"/>
    <w:rsid w:val="004B337F"/>
    <w:rsid w:val="004C4D9F"/>
    <w:rsid w:val="004D1D09"/>
    <w:rsid w:val="004D5B1F"/>
    <w:rsid w:val="004F3596"/>
    <w:rsid w:val="005168B3"/>
    <w:rsid w:val="00516B88"/>
    <w:rsid w:val="00523E88"/>
    <w:rsid w:val="00527583"/>
    <w:rsid w:val="00530FD7"/>
    <w:rsid w:val="00545B0C"/>
    <w:rsid w:val="00551628"/>
    <w:rsid w:val="005534B9"/>
    <w:rsid w:val="00553A7A"/>
    <w:rsid w:val="00572E2D"/>
    <w:rsid w:val="00580CFA"/>
    <w:rsid w:val="00591089"/>
    <w:rsid w:val="00592103"/>
    <w:rsid w:val="005941DD"/>
    <w:rsid w:val="00595A0C"/>
    <w:rsid w:val="005A545E"/>
    <w:rsid w:val="005A5862"/>
    <w:rsid w:val="005A6146"/>
    <w:rsid w:val="005B05D4"/>
    <w:rsid w:val="005B0852"/>
    <w:rsid w:val="005B16EB"/>
    <w:rsid w:val="005C06AE"/>
    <w:rsid w:val="005C374C"/>
    <w:rsid w:val="005D0E0B"/>
    <w:rsid w:val="0060068A"/>
    <w:rsid w:val="00610C18"/>
    <w:rsid w:val="00612385"/>
    <w:rsid w:val="0061376C"/>
    <w:rsid w:val="00617C7C"/>
    <w:rsid w:val="00623A4E"/>
    <w:rsid w:val="00627180"/>
    <w:rsid w:val="006302F5"/>
    <w:rsid w:val="00636EFA"/>
    <w:rsid w:val="00651ECD"/>
    <w:rsid w:val="006548C2"/>
    <w:rsid w:val="0066229C"/>
    <w:rsid w:val="00663AAD"/>
    <w:rsid w:val="00683711"/>
    <w:rsid w:val="00686C58"/>
    <w:rsid w:val="00694159"/>
    <w:rsid w:val="0069696C"/>
    <w:rsid w:val="00696C84"/>
    <w:rsid w:val="006A085A"/>
    <w:rsid w:val="006A11FE"/>
    <w:rsid w:val="006A1959"/>
    <w:rsid w:val="006C125E"/>
    <w:rsid w:val="006C363F"/>
    <w:rsid w:val="006C73B0"/>
    <w:rsid w:val="006D3A87"/>
    <w:rsid w:val="006F01B4"/>
    <w:rsid w:val="00703DD3"/>
    <w:rsid w:val="00734D59"/>
    <w:rsid w:val="0073609B"/>
    <w:rsid w:val="007378A9"/>
    <w:rsid w:val="00737A6C"/>
    <w:rsid w:val="0075033E"/>
    <w:rsid w:val="00752745"/>
    <w:rsid w:val="0075336C"/>
    <w:rsid w:val="00753A93"/>
    <w:rsid w:val="0076534F"/>
    <w:rsid w:val="0076665E"/>
    <w:rsid w:val="00772185"/>
    <w:rsid w:val="00772D21"/>
    <w:rsid w:val="00773CB7"/>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3ED"/>
    <w:rsid w:val="007D1549"/>
    <w:rsid w:val="007D6231"/>
    <w:rsid w:val="007E03E9"/>
    <w:rsid w:val="007E04EE"/>
    <w:rsid w:val="007E636F"/>
    <w:rsid w:val="007E667F"/>
    <w:rsid w:val="007E7FA7"/>
    <w:rsid w:val="007F0721"/>
    <w:rsid w:val="007F293C"/>
    <w:rsid w:val="007F2CF3"/>
    <w:rsid w:val="007F2F4B"/>
    <w:rsid w:val="007F3221"/>
    <w:rsid w:val="007F4A90"/>
    <w:rsid w:val="007F5F0C"/>
    <w:rsid w:val="007F7438"/>
    <w:rsid w:val="007F7E76"/>
    <w:rsid w:val="00802D15"/>
    <w:rsid w:val="00803501"/>
    <w:rsid w:val="00805753"/>
    <w:rsid w:val="0080799B"/>
    <w:rsid w:val="00807BE3"/>
    <w:rsid w:val="00811F02"/>
    <w:rsid w:val="008164E6"/>
    <w:rsid w:val="00820C28"/>
    <w:rsid w:val="008407A4"/>
    <w:rsid w:val="00844860"/>
    <w:rsid w:val="00845CC4"/>
    <w:rsid w:val="0086243C"/>
    <w:rsid w:val="008644F4"/>
    <w:rsid w:val="00864CA5"/>
    <w:rsid w:val="00871C42"/>
    <w:rsid w:val="00873379"/>
    <w:rsid w:val="008748B8"/>
    <w:rsid w:val="0088174C"/>
    <w:rsid w:val="00883733"/>
    <w:rsid w:val="008965D2"/>
    <w:rsid w:val="008A236D"/>
    <w:rsid w:val="008A3F50"/>
    <w:rsid w:val="008B2AFF"/>
    <w:rsid w:val="008B3C4A"/>
    <w:rsid w:val="008B565A"/>
    <w:rsid w:val="008C0397"/>
    <w:rsid w:val="008C3414"/>
    <w:rsid w:val="008C68CE"/>
    <w:rsid w:val="008C7F15"/>
    <w:rsid w:val="008D030F"/>
    <w:rsid w:val="008D36D5"/>
    <w:rsid w:val="008D4F67"/>
    <w:rsid w:val="008E187A"/>
    <w:rsid w:val="008E3903"/>
    <w:rsid w:val="008F083F"/>
    <w:rsid w:val="008F51FD"/>
    <w:rsid w:val="008F63E3"/>
    <w:rsid w:val="00900A8F"/>
    <w:rsid w:val="00913C3B"/>
    <w:rsid w:val="00915509"/>
    <w:rsid w:val="00927388"/>
    <w:rsid w:val="009274FE"/>
    <w:rsid w:val="00937BA1"/>
    <w:rsid w:val="009401AC"/>
    <w:rsid w:val="00940323"/>
    <w:rsid w:val="00944E42"/>
    <w:rsid w:val="0094529A"/>
    <w:rsid w:val="0094571D"/>
    <w:rsid w:val="009475B7"/>
    <w:rsid w:val="009552F5"/>
    <w:rsid w:val="0095758E"/>
    <w:rsid w:val="009613AC"/>
    <w:rsid w:val="0097767F"/>
    <w:rsid w:val="00980643"/>
    <w:rsid w:val="00995557"/>
    <w:rsid w:val="009A24A9"/>
    <w:rsid w:val="009A42EF"/>
    <w:rsid w:val="009B46BC"/>
    <w:rsid w:val="009B61C3"/>
    <w:rsid w:val="009C7B4F"/>
    <w:rsid w:val="009D4AC8"/>
    <w:rsid w:val="009E0B10"/>
    <w:rsid w:val="009E1F06"/>
    <w:rsid w:val="009E31E4"/>
    <w:rsid w:val="009F4EB3"/>
    <w:rsid w:val="009F5F6C"/>
    <w:rsid w:val="00A06D48"/>
    <w:rsid w:val="00A100FF"/>
    <w:rsid w:val="00A12FD3"/>
    <w:rsid w:val="00A15017"/>
    <w:rsid w:val="00A21834"/>
    <w:rsid w:val="00A31C17"/>
    <w:rsid w:val="00A31FDE"/>
    <w:rsid w:val="00A342D5"/>
    <w:rsid w:val="00A35AC2"/>
    <w:rsid w:val="00A37C77"/>
    <w:rsid w:val="00A5413D"/>
    <w:rsid w:val="00A5418D"/>
    <w:rsid w:val="00A725C2"/>
    <w:rsid w:val="00A769EE"/>
    <w:rsid w:val="00A77E4B"/>
    <w:rsid w:val="00A810A5"/>
    <w:rsid w:val="00A8670D"/>
    <w:rsid w:val="00A9090B"/>
    <w:rsid w:val="00A9616A"/>
    <w:rsid w:val="00A96F68"/>
    <w:rsid w:val="00AA2342"/>
    <w:rsid w:val="00AD016B"/>
    <w:rsid w:val="00AD0304"/>
    <w:rsid w:val="00AD27BE"/>
    <w:rsid w:val="00AE4F17"/>
    <w:rsid w:val="00AF0F1A"/>
    <w:rsid w:val="00B01724"/>
    <w:rsid w:val="00B07D3E"/>
    <w:rsid w:val="00B1300D"/>
    <w:rsid w:val="00B15027"/>
    <w:rsid w:val="00B20D0A"/>
    <w:rsid w:val="00B21CF4"/>
    <w:rsid w:val="00B24300"/>
    <w:rsid w:val="00B330C7"/>
    <w:rsid w:val="00B34736"/>
    <w:rsid w:val="00B44FBA"/>
    <w:rsid w:val="00B54ABC"/>
    <w:rsid w:val="00B54C6B"/>
    <w:rsid w:val="00B54F76"/>
    <w:rsid w:val="00B55D51"/>
    <w:rsid w:val="00B63F15"/>
    <w:rsid w:val="00B9119B"/>
    <w:rsid w:val="00B96A3B"/>
    <w:rsid w:val="00B96EB4"/>
    <w:rsid w:val="00BA51A8"/>
    <w:rsid w:val="00BB5F7E"/>
    <w:rsid w:val="00BC26F6"/>
    <w:rsid w:val="00BC4833"/>
    <w:rsid w:val="00BC526D"/>
    <w:rsid w:val="00BD0024"/>
    <w:rsid w:val="00BD3122"/>
    <w:rsid w:val="00BD40DA"/>
    <w:rsid w:val="00BE4A8C"/>
    <w:rsid w:val="00BE6767"/>
    <w:rsid w:val="00BF1BFC"/>
    <w:rsid w:val="00BF3D67"/>
    <w:rsid w:val="00BF6989"/>
    <w:rsid w:val="00C057B6"/>
    <w:rsid w:val="00C160AF"/>
    <w:rsid w:val="00C17970"/>
    <w:rsid w:val="00C21FC4"/>
    <w:rsid w:val="00C22299"/>
    <w:rsid w:val="00C2269D"/>
    <w:rsid w:val="00C25015"/>
    <w:rsid w:val="00C25609"/>
    <w:rsid w:val="00C262D7"/>
    <w:rsid w:val="00C26607"/>
    <w:rsid w:val="00C35CF1"/>
    <w:rsid w:val="00C57F50"/>
    <w:rsid w:val="00C60D75"/>
    <w:rsid w:val="00C621ED"/>
    <w:rsid w:val="00C646C3"/>
    <w:rsid w:val="00C64CEA"/>
    <w:rsid w:val="00C70802"/>
    <w:rsid w:val="00C73012"/>
    <w:rsid w:val="00C76295"/>
    <w:rsid w:val="00C763DD"/>
    <w:rsid w:val="00C7700A"/>
    <w:rsid w:val="00C803C2"/>
    <w:rsid w:val="00C805CE"/>
    <w:rsid w:val="00C84FC0"/>
    <w:rsid w:val="00C90793"/>
    <w:rsid w:val="00C9244A"/>
    <w:rsid w:val="00C9781A"/>
    <w:rsid w:val="00CB0E5D"/>
    <w:rsid w:val="00CB5DA3"/>
    <w:rsid w:val="00CC3976"/>
    <w:rsid w:val="00CC604A"/>
    <w:rsid w:val="00CC720E"/>
    <w:rsid w:val="00CE09B7"/>
    <w:rsid w:val="00CE1DF5"/>
    <w:rsid w:val="00CE31E6"/>
    <w:rsid w:val="00CE3B74"/>
    <w:rsid w:val="00CF007C"/>
    <w:rsid w:val="00CF2ECF"/>
    <w:rsid w:val="00CF42E2"/>
    <w:rsid w:val="00CF7916"/>
    <w:rsid w:val="00D139EC"/>
    <w:rsid w:val="00D158F3"/>
    <w:rsid w:val="00D15FDC"/>
    <w:rsid w:val="00D2470E"/>
    <w:rsid w:val="00D26400"/>
    <w:rsid w:val="00D3665C"/>
    <w:rsid w:val="00D42FBF"/>
    <w:rsid w:val="00D508CC"/>
    <w:rsid w:val="00D50F4B"/>
    <w:rsid w:val="00D60547"/>
    <w:rsid w:val="00D6552C"/>
    <w:rsid w:val="00D66444"/>
    <w:rsid w:val="00D76353"/>
    <w:rsid w:val="00D9027E"/>
    <w:rsid w:val="00D92217"/>
    <w:rsid w:val="00DA24A8"/>
    <w:rsid w:val="00DA3ED4"/>
    <w:rsid w:val="00DB21CF"/>
    <w:rsid w:val="00DB28BB"/>
    <w:rsid w:val="00DC4661"/>
    <w:rsid w:val="00DC603F"/>
    <w:rsid w:val="00DC7841"/>
    <w:rsid w:val="00DD0C04"/>
    <w:rsid w:val="00DD1873"/>
    <w:rsid w:val="00DD3129"/>
    <w:rsid w:val="00DD3C0D"/>
    <w:rsid w:val="00DD4864"/>
    <w:rsid w:val="00DD71A2"/>
    <w:rsid w:val="00DE1DC4"/>
    <w:rsid w:val="00DE2661"/>
    <w:rsid w:val="00DE5202"/>
    <w:rsid w:val="00E04666"/>
    <w:rsid w:val="00E0639C"/>
    <w:rsid w:val="00E067E6"/>
    <w:rsid w:val="00E12531"/>
    <w:rsid w:val="00E12776"/>
    <w:rsid w:val="00E143B0"/>
    <w:rsid w:val="00E17B1F"/>
    <w:rsid w:val="00E33099"/>
    <w:rsid w:val="00E4012D"/>
    <w:rsid w:val="00E50C2F"/>
    <w:rsid w:val="00E51014"/>
    <w:rsid w:val="00E55891"/>
    <w:rsid w:val="00E6283A"/>
    <w:rsid w:val="00E629BF"/>
    <w:rsid w:val="00E65B58"/>
    <w:rsid w:val="00E732A3"/>
    <w:rsid w:val="00E758EC"/>
    <w:rsid w:val="00E83A85"/>
    <w:rsid w:val="00E86B5A"/>
    <w:rsid w:val="00E9026B"/>
    <w:rsid w:val="00E90FC4"/>
    <w:rsid w:val="00E94012"/>
    <w:rsid w:val="00EA01EC"/>
    <w:rsid w:val="00EA0EE4"/>
    <w:rsid w:val="00EA15B0"/>
    <w:rsid w:val="00EA3F19"/>
    <w:rsid w:val="00EA5D97"/>
    <w:rsid w:val="00EB0BDB"/>
    <w:rsid w:val="00EB1882"/>
    <w:rsid w:val="00EB3D35"/>
    <w:rsid w:val="00EC0D90"/>
    <w:rsid w:val="00EC4393"/>
    <w:rsid w:val="00EC4ED3"/>
    <w:rsid w:val="00ED2236"/>
    <w:rsid w:val="00ED7F06"/>
    <w:rsid w:val="00EE1C07"/>
    <w:rsid w:val="00EE2C91"/>
    <w:rsid w:val="00EE3979"/>
    <w:rsid w:val="00EE6B59"/>
    <w:rsid w:val="00EF138C"/>
    <w:rsid w:val="00F026F1"/>
    <w:rsid w:val="00F034CE"/>
    <w:rsid w:val="00F10A0F"/>
    <w:rsid w:val="00F1562C"/>
    <w:rsid w:val="00F25714"/>
    <w:rsid w:val="00F30E8D"/>
    <w:rsid w:val="00F3446D"/>
    <w:rsid w:val="00F37AA2"/>
    <w:rsid w:val="00F40284"/>
    <w:rsid w:val="00F51542"/>
    <w:rsid w:val="00F53380"/>
    <w:rsid w:val="00F565C2"/>
    <w:rsid w:val="00F67976"/>
    <w:rsid w:val="00F67A4B"/>
    <w:rsid w:val="00F70BE1"/>
    <w:rsid w:val="00F729E7"/>
    <w:rsid w:val="00F76534"/>
    <w:rsid w:val="00F77BD5"/>
    <w:rsid w:val="00F85929"/>
    <w:rsid w:val="00F90FF1"/>
    <w:rsid w:val="00F93BDD"/>
    <w:rsid w:val="00FB3ED3"/>
    <w:rsid w:val="00FB4408"/>
    <w:rsid w:val="00FB7933"/>
    <w:rsid w:val="00FC0862"/>
    <w:rsid w:val="00FC70FB"/>
    <w:rsid w:val="00FC7123"/>
    <w:rsid w:val="00FD143D"/>
    <w:rsid w:val="00FD41AE"/>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658E6C-1C66-4A21-A983-04E99046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C604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C604A"/>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CC604A"/>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CC604A"/>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CC604A"/>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CC604A"/>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CC604A"/>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CC604A"/>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C604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C604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C604A"/>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CC604A"/>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CC604A"/>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CC604A"/>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CC604A"/>
    <w:rPr>
      <w:rFonts w:ascii="Cambria" w:eastAsia="2  Lotus" w:hAnsi="Cambria" w:cs="2  Badr"/>
      <w:bCs/>
      <w:szCs w:val="36"/>
    </w:rPr>
  </w:style>
  <w:style w:type="paragraph" w:styleId="TOC1">
    <w:name w:val="toc 1"/>
    <w:basedOn w:val="Normal"/>
    <w:next w:val="Normal"/>
    <w:autoRedefine/>
    <w:uiPriority w:val="39"/>
    <w:unhideWhenUsed/>
    <w:qFormat/>
    <w:rsid w:val="00CC604A"/>
    <w:pPr>
      <w:spacing w:after="0"/>
      <w:ind w:firstLine="0"/>
    </w:pPr>
    <w:rPr>
      <w:rFonts w:eastAsiaTheme="minorEastAsia"/>
    </w:rPr>
  </w:style>
  <w:style w:type="paragraph" w:styleId="TOC2">
    <w:name w:val="toc 2"/>
    <w:basedOn w:val="Normal"/>
    <w:next w:val="Normal"/>
    <w:autoRedefine/>
    <w:uiPriority w:val="39"/>
    <w:unhideWhenUsed/>
    <w:qFormat/>
    <w:rsid w:val="00CC604A"/>
    <w:pPr>
      <w:spacing w:after="0"/>
      <w:ind w:left="221"/>
    </w:pPr>
    <w:rPr>
      <w:rFonts w:eastAsiaTheme="minorEastAsia"/>
    </w:rPr>
  </w:style>
  <w:style w:type="paragraph" w:styleId="TOC3">
    <w:name w:val="toc 3"/>
    <w:basedOn w:val="Normal"/>
    <w:next w:val="Normal"/>
    <w:autoRedefine/>
    <w:uiPriority w:val="39"/>
    <w:unhideWhenUsed/>
    <w:qFormat/>
    <w:rsid w:val="00CC604A"/>
    <w:pPr>
      <w:spacing w:after="0"/>
      <w:ind w:left="442"/>
    </w:pPr>
    <w:rPr>
      <w:rFonts w:eastAsia="2  Lotus"/>
    </w:rPr>
  </w:style>
  <w:style w:type="character" w:styleId="SubtleReference">
    <w:name w:val="Subtle Reference"/>
    <w:aliases w:val="مرجع"/>
    <w:uiPriority w:val="31"/>
    <w:qFormat/>
    <w:rsid w:val="00CC604A"/>
    <w:rPr>
      <w:rFonts w:cs="2  Lotus"/>
      <w:smallCaps/>
      <w:color w:val="auto"/>
      <w:szCs w:val="28"/>
      <w:u w:val="single"/>
    </w:rPr>
  </w:style>
  <w:style w:type="character" w:styleId="IntenseReference">
    <w:name w:val="Intense Reference"/>
    <w:uiPriority w:val="32"/>
    <w:qFormat/>
    <w:rsid w:val="00CC604A"/>
    <w:rPr>
      <w:rFonts w:cs="2  Lotus"/>
      <w:b/>
      <w:bCs/>
      <w:smallCaps/>
      <w:color w:val="auto"/>
      <w:spacing w:val="5"/>
      <w:szCs w:val="28"/>
      <w:u w:val="single"/>
    </w:rPr>
  </w:style>
  <w:style w:type="character" w:styleId="BookTitle">
    <w:name w:val="Book Title"/>
    <w:uiPriority w:val="33"/>
    <w:qFormat/>
    <w:rsid w:val="00CC604A"/>
    <w:rPr>
      <w:rFonts w:cs="2  Titr"/>
      <w:b/>
      <w:bCs/>
      <w:smallCaps/>
      <w:spacing w:val="5"/>
      <w:szCs w:val="100"/>
    </w:rPr>
  </w:style>
  <w:style w:type="paragraph" w:styleId="TOCHeading">
    <w:name w:val="TOC Heading"/>
    <w:basedOn w:val="Heading1"/>
    <w:next w:val="Normal"/>
    <w:uiPriority w:val="39"/>
    <w:unhideWhenUsed/>
    <w:qFormat/>
    <w:rsid w:val="00CC604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C604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C604A"/>
    <w:rPr>
      <w:rFonts w:ascii="Cambria" w:eastAsia="2  Lotus" w:hAnsi="Cambria" w:cs="2  Badr"/>
      <w:bCs/>
      <w:i/>
      <w:szCs w:val="34"/>
    </w:rPr>
  </w:style>
  <w:style w:type="character" w:customStyle="1" w:styleId="Heading7Char">
    <w:name w:val="Heading 7 Char"/>
    <w:link w:val="Heading7"/>
    <w:uiPriority w:val="9"/>
    <w:semiHidden/>
    <w:rsid w:val="00CC604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C604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C604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CC604A"/>
    <w:pPr>
      <w:spacing w:after="0"/>
      <w:ind w:left="658"/>
    </w:pPr>
    <w:rPr>
      <w:rFonts w:eastAsia="Times New Roman"/>
    </w:rPr>
  </w:style>
  <w:style w:type="paragraph" w:styleId="TOC5">
    <w:name w:val="toc 5"/>
    <w:basedOn w:val="Normal"/>
    <w:next w:val="Normal"/>
    <w:autoRedefine/>
    <w:uiPriority w:val="39"/>
    <w:semiHidden/>
    <w:unhideWhenUsed/>
    <w:qFormat/>
    <w:rsid w:val="00CC604A"/>
    <w:pPr>
      <w:spacing w:after="0"/>
      <w:ind w:left="879"/>
    </w:pPr>
    <w:rPr>
      <w:rFonts w:eastAsia="Times New Roman"/>
    </w:rPr>
  </w:style>
  <w:style w:type="paragraph" w:styleId="TOC6">
    <w:name w:val="toc 6"/>
    <w:basedOn w:val="Normal"/>
    <w:next w:val="Normal"/>
    <w:autoRedefine/>
    <w:uiPriority w:val="39"/>
    <w:semiHidden/>
    <w:unhideWhenUsed/>
    <w:qFormat/>
    <w:rsid w:val="00CC604A"/>
    <w:pPr>
      <w:spacing w:after="0"/>
      <w:ind w:left="1100"/>
    </w:pPr>
    <w:rPr>
      <w:rFonts w:eastAsia="Times New Roman"/>
    </w:rPr>
  </w:style>
  <w:style w:type="paragraph" w:styleId="TOC7">
    <w:name w:val="toc 7"/>
    <w:basedOn w:val="Normal"/>
    <w:next w:val="Normal"/>
    <w:autoRedefine/>
    <w:uiPriority w:val="39"/>
    <w:semiHidden/>
    <w:unhideWhenUsed/>
    <w:qFormat/>
    <w:rsid w:val="00CC604A"/>
    <w:pPr>
      <w:spacing w:after="0"/>
      <w:ind w:left="1321"/>
    </w:pPr>
    <w:rPr>
      <w:rFonts w:eastAsia="Times New Roman"/>
    </w:rPr>
  </w:style>
  <w:style w:type="paragraph" w:styleId="Caption">
    <w:name w:val="caption"/>
    <w:basedOn w:val="Normal"/>
    <w:next w:val="Normal"/>
    <w:uiPriority w:val="35"/>
    <w:semiHidden/>
    <w:unhideWhenUsed/>
    <w:qFormat/>
    <w:rsid w:val="00CC604A"/>
    <w:rPr>
      <w:rFonts w:eastAsia="Times New Roman"/>
      <w:b/>
      <w:bCs/>
      <w:sz w:val="20"/>
      <w:szCs w:val="20"/>
    </w:rPr>
  </w:style>
  <w:style w:type="paragraph" w:styleId="Title">
    <w:name w:val="Title"/>
    <w:basedOn w:val="Normal"/>
    <w:next w:val="Normal"/>
    <w:link w:val="TitleChar"/>
    <w:autoRedefine/>
    <w:uiPriority w:val="10"/>
    <w:qFormat/>
    <w:rsid w:val="00CC604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C604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C604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C604A"/>
    <w:rPr>
      <w:rFonts w:ascii="Cambria" w:eastAsia="2  Badr" w:hAnsi="Cambria" w:cs="Karim"/>
      <w:i/>
      <w:spacing w:val="15"/>
      <w:sz w:val="24"/>
      <w:szCs w:val="60"/>
    </w:rPr>
  </w:style>
  <w:style w:type="character" w:styleId="Emphasis">
    <w:name w:val="Emphasis"/>
    <w:uiPriority w:val="20"/>
    <w:qFormat/>
    <w:rsid w:val="00CC604A"/>
    <w:rPr>
      <w:rFonts w:cs="2  Lotus"/>
      <w:i/>
      <w:iCs/>
      <w:color w:val="808080"/>
      <w:szCs w:val="32"/>
    </w:rPr>
  </w:style>
  <w:style w:type="character" w:customStyle="1" w:styleId="NoSpacingChar">
    <w:name w:val="No Spacing Char"/>
    <w:aliases w:val="متن عربي Char"/>
    <w:link w:val="NoSpacing"/>
    <w:uiPriority w:val="1"/>
    <w:rsid w:val="00CC604A"/>
    <w:rPr>
      <w:rFonts w:eastAsia="2  Lotus" w:cs="2  Badr"/>
      <w:bCs/>
      <w:sz w:val="72"/>
      <w:szCs w:val="28"/>
    </w:rPr>
  </w:style>
  <w:style w:type="paragraph" w:styleId="ListParagraph">
    <w:name w:val="List Paragraph"/>
    <w:basedOn w:val="Normal"/>
    <w:link w:val="ListParagraphChar"/>
    <w:autoRedefine/>
    <w:uiPriority w:val="34"/>
    <w:qFormat/>
    <w:rsid w:val="00CC604A"/>
    <w:pPr>
      <w:ind w:left="1134" w:firstLine="0"/>
    </w:pPr>
    <w:rPr>
      <w:rFonts w:ascii="Calibri" w:eastAsia="2  Lotus" w:hAnsi="Calibri" w:cs="2  Lotus"/>
      <w:sz w:val="22"/>
    </w:rPr>
  </w:style>
  <w:style w:type="character" w:customStyle="1" w:styleId="ListParagraphChar">
    <w:name w:val="List Paragraph Char"/>
    <w:link w:val="ListParagraph"/>
    <w:uiPriority w:val="34"/>
    <w:rsid w:val="00CC604A"/>
    <w:rPr>
      <w:rFonts w:eastAsia="2  Lotus" w:cs="2  Lotus"/>
      <w:sz w:val="22"/>
      <w:szCs w:val="28"/>
    </w:rPr>
  </w:style>
  <w:style w:type="paragraph" w:styleId="Quote">
    <w:name w:val="Quote"/>
    <w:basedOn w:val="Normal"/>
    <w:next w:val="Normal"/>
    <w:link w:val="QuoteChar"/>
    <w:autoRedefine/>
    <w:uiPriority w:val="29"/>
    <w:qFormat/>
    <w:rsid w:val="00CC604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C604A"/>
    <w:rPr>
      <w:rFonts w:cs="B Lotus"/>
      <w:i/>
      <w:szCs w:val="30"/>
    </w:rPr>
  </w:style>
  <w:style w:type="paragraph" w:styleId="IntenseQuote">
    <w:name w:val="Intense Quote"/>
    <w:basedOn w:val="Normal"/>
    <w:next w:val="Normal"/>
    <w:link w:val="IntenseQuoteChar"/>
    <w:autoRedefine/>
    <w:uiPriority w:val="30"/>
    <w:qFormat/>
    <w:rsid w:val="00CC604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C604A"/>
    <w:rPr>
      <w:rFonts w:eastAsia="2  Lotus" w:cs="B Lotus"/>
      <w:b/>
      <w:bCs/>
      <w:i/>
      <w:szCs w:val="30"/>
    </w:rPr>
  </w:style>
  <w:style w:type="character" w:styleId="SubtleEmphasis">
    <w:name w:val="Subtle Emphasis"/>
    <w:uiPriority w:val="19"/>
    <w:qFormat/>
    <w:rsid w:val="00CC604A"/>
    <w:rPr>
      <w:rFonts w:cs="2  Lotus"/>
      <w:i/>
      <w:iCs/>
      <w:color w:val="4A442A"/>
      <w:szCs w:val="32"/>
      <w:u w:val="none"/>
    </w:rPr>
  </w:style>
  <w:style w:type="character" w:styleId="IntenseEmphasis">
    <w:name w:val="Intense Emphasis"/>
    <w:uiPriority w:val="21"/>
    <w:qFormat/>
    <w:rsid w:val="00CC604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CC604A"/>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C66A-D77D-4355-B577-935F9CE7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217</TotalTime>
  <Pages>9</Pages>
  <Words>2758</Words>
  <Characters>15725</Characters>
  <Application>Microsoft Office Word</Application>
  <DocSecurity>0</DocSecurity>
  <Lines>131</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9</cp:revision>
  <dcterms:created xsi:type="dcterms:W3CDTF">2018-12-17T10:17:00Z</dcterms:created>
  <dcterms:modified xsi:type="dcterms:W3CDTF">2018-12-18T10:11:00Z</dcterms:modified>
</cp:coreProperties>
</file>