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6182267"/>
        <w:docPartObj>
          <w:docPartGallery w:val="Table of Contents"/>
          <w:docPartUnique/>
        </w:docPartObj>
      </w:sdtPr>
      <w:sdtEndPr>
        <w:rPr>
          <w:b/>
          <w:noProof/>
        </w:rPr>
      </w:sdtEndPr>
      <w:sdtContent>
        <w:bookmarkEnd w:id="0" w:displacedByCustomXml="prev"/>
        <w:p w:rsidR="00DB41F3" w:rsidRPr="0097169F" w:rsidRDefault="00DB41F3" w:rsidP="00052BF2">
          <w:pPr>
            <w:pStyle w:val="TOCHeading"/>
            <w:spacing w:line="360" w:lineRule="auto"/>
            <w:rPr>
              <w:rFonts w:cs="Traditional Arabic"/>
            </w:rPr>
          </w:pPr>
          <w:r w:rsidRPr="0097169F">
            <w:rPr>
              <w:rFonts w:cs="Traditional Arabic"/>
              <w:rtl/>
            </w:rPr>
            <w:t>فهرست مطالب</w:t>
          </w:r>
        </w:p>
        <w:p w:rsidR="00DB41F3" w:rsidRPr="0097169F" w:rsidRDefault="00DB41F3" w:rsidP="00052BF2">
          <w:pPr>
            <w:pStyle w:val="TOC1"/>
            <w:tabs>
              <w:tab w:val="right" w:leader="dot" w:pos="9350"/>
            </w:tabs>
            <w:spacing w:line="360" w:lineRule="auto"/>
            <w:rPr>
              <w:noProof/>
              <w:sz w:val="22"/>
              <w:szCs w:val="22"/>
              <w:lang w:bidi="ar-SA"/>
            </w:rPr>
          </w:pPr>
          <w:r w:rsidRPr="0097169F">
            <w:fldChar w:fldCharType="begin"/>
          </w:r>
          <w:r w:rsidRPr="0097169F">
            <w:instrText xml:space="preserve"> TOC \o "1-6" \h \z \u </w:instrText>
          </w:r>
          <w:r w:rsidRPr="0097169F">
            <w:fldChar w:fldCharType="separate"/>
          </w:r>
          <w:hyperlink w:anchor="_Toc534069299" w:history="1">
            <w:r w:rsidRPr="0097169F">
              <w:rPr>
                <w:rStyle w:val="Hyperlink"/>
                <w:noProof/>
                <w:rtl/>
              </w:rPr>
              <w:t>موضوع: فقه / اجتهاد و تقلید /مسأله تقلید (شرایط مجتهد- شرط عدالت)</w:t>
            </w:r>
            <w:r w:rsidRPr="0097169F">
              <w:rPr>
                <w:noProof/>
                <w:webHidden/>
              </w:rPr>
              <w:tab/>
            </w:r>
            <w:r w:rsidRPr="0097169F">
              <w:rPr>
                <w:noProof/>
                <w:webHidden/>
              </w:rPr>
              <w:fldChar w:fldCharType="begin"/>
            </w:r>
            <w:r w:rsidRPr="0097169F">
              <w:rPr>
                <w:noProof/>
                <w:webHidden/>
              </w:rPr>
              <w:instrText xml:space="preserve"> PAGEREF _Toc534069299 \h </w:instrText>
            </w:r>
            <w:r w:rsidRPr="0097169F">
              <w:rPr>
                <w:noProof/>
                <w:webHidden/>
              </w:rPr>
            </w:r>
            <w:r w:rsidRPr="0097169F">
              <w:rPr>
                <w:noProof/>
                <w:webHidden/>
              </w:rPr>
              <w:fldChar w:fldCharType="separate"/>
            </w:r>
            <w:r w:rsidR="00052BF2" w:rsidRPr="0097169F">
              <w:rPr>
                <w:noProof/>
                <w:webHidden/>
                <w:rtl/>
              </w:rPr>
              <w:t>2</w:t>
            </w:r>
            <w:r w:rsidRPr="0097169F">
              <w:rPr>
                <w:noProof/>
                <w:webHidden/>
              </w:rPr>
              <w:fldChar w:fldCharType="end"/>
            </w:r>
          </w:hyperlink>
        </w:p>
        <w:p w:rsidR="00DB41F3" w:rsidRPr="0097169F" w:rsidRDefault="003D16F6" w:rsidP="00052BF2">
          <w:pPr>
            <w:pStyle w:val="TOC2"/>
            <w:tabs>
              <w:tab w:val="right" w:leader="dot" w:pos="9350"/>
            </w:tabs>
            <w:spacing w:line="360" w:lineRule="auto"/>
            <w:rPr>
              <w:noProof/>
              <w:sz w:val="22"/>
              <w:szCs w:val="22"/>
              <w:lang w:bidi="ar-SA"/>
            </w:rPr>
          </w:pPr>
          <w:hyperlink w:anchor="_Toc534069300" w:history="1">
            <w:r w:rsidR="00DB41F3" w:rsidRPr="0097169F">
              <w:rPr>
                <w:rStyle w:val="Hyperlink"/>
                <w:noProof/>
                <w:rtl/>
              </w:rPr>
              <w:t>اشاره</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_Toc534069300 \h </w:instrText>
            </w:r>
            <w:r w:rsidR="00DB41F3" w:rsidRPr="0097169F">
              <w:rPr>
                <w:noProof/>
                <w:webHidden/>
              </w:rPr>
            </w:r>
            <w:r w:rsidR="00DB41F3" w:rsidRPr="0097169F">
              <w:rPr>
                <w:noProof/>
                <w:webHidden/>
              </w:rPr>
              <w:fldChar w:fldCharType="separate"/>
            </w:r>
            <w:r w:rsidR="00052BF2" w:rsidRPr="0097169F">
              <w:rPr>
                <w:noProof/>
                <w:webHidden/>
                <w:rtl/>
              </w:rPr>
              <w:t>2</w:t>
            </w:r>
            <w:r w:rsidR="00DB41F3" w:rsidRPr="0097169F">
              <w:rPr>
                <w:noProof/>
                <w:webHidden/>
              </w:rPr>
              <w:fldChar w:fldCharType="end"/>
            </w:r>
          </w:hyperlink>
        </w:p>
        <w:p w:rsidR="00DB41F3" w:rsidRPr="0097169F" w:rsidRDefault="003D16F6" w:rsidP="00052BF2">
          <w:pPr>
            <w:pStyle w:val="TOC3"/>
            <w:tabs>
              <w:tab w:val="right" w:leader="dot" w:pos="9350"/>
            </w:tabs>
            <w:spacing w:line="360" w:lineRule="auto"/>
            <w:rPr>
              <w:rFonts w:eastAsiaTheme="minorEastAsia"/>
              <w:noProof/>
              <w:sz w:val="22"/>
              <w:szCs w:val="22"/>
              <w:lang w:bidi="ar-SA"/>
            </w:rPr>
          </w:pPr>
          <w:hyperlink w:anchor="_Toc534069301" w:history="1">
            <w:r w:rsidR="00DB41F3" w:rsidRPr="0097169F">
              <w:rPr>
                <w:rStyle w:val="Hyperlink"/>
                <w:noProof/>
                <w:rtl/>
              </w:rPr>
              <w:t>مبنای قاعده تعویض سند</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_Toc534069301 \h </w:instrText>
            </w:r>
            <w:r w:rsidR="00DB41F3" w:rsidRPr="0097169F">
              <w:rPr>
                <w:noProof/>
                <w:webHidden/>
              </w:rPr>
            </w:r>
            <w:r w:rsidR="00DB41F3" w:rsidRPr="0097169F">
              <w:rPr>
                <w:noProof/>
                <w:webHidden/>
              </w:rPr>
              <w:fldChar w:fldCharType="separate"/>
            </w:r>
            <w:r w:rsidR="00052BF2" w:rsidRPr="0097169F">
              <w:rPr>
                <w:noProof/>
                <w:webHidden/>
                <w:rtl/>
              </w:rPr>
              <w:t>2</w:t>
            </w:r>
            <w:r w:rsidR="00DB41F3" w:rsidRPr="0097169F">
              <w:rPr>
                <w:noProof/>
                <w:webHidden/>
              </w:rPr>
              <w:fldChar w:fldCharType="end"/>
            </w:r>
          </w:hyperlink>
        </w:p>
        <w:p w:rsidR="00DB41F3" w:rsidRPr="0097169F" w:rsidRDefault="003D16F6" w:rsidP="00052BF2">
          <w:pPr>
            <w:pStyle w:val="TOC3"/>
            <w:tabs>
              <w:tab w:val="right" w:leader="dot" w:pos="9350"/>
            </w:tabs>
            <w:spacing w:line="360" w:lineRule="auto"/>
            <w:rPr>
              <w:rFonts w:eastAsiaTheme="minorEastAsia"/>
              <w:noProof/>
              <w:sz w:val="22"/>
              <w:szCs w:val="22"/>
              <w:lang w:bidi="ar-SA"/>
            </w:rPr>
          </w:pPr>
          <w:hyperlink w:anchor="_Toc534069302" w:history="1">
            <w:r w:rsidR="002744A0">
              <w:rPr>
                <w:rStyle w:val="Hyperlink"/>
                <w:noProof/>
                <w:rtl/>
              </w:rPr>
              <w:t>اهمیت</w:t>
            </w:r>
            <w:r w:rsidR="00DB41F3" w:rsidRPr="0097169F">
              <w:rPr>
                <w:rStyle w:val="Hyperlink"/>
                <w:noProof/>
                <w:rtl/>
              </w:rPr>
              <w:t xml:space="preserve"> بحث تعویض سند</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_Toc534069302 \h </w:instrText>
            </w:r>
            <w:r w:rsidR="00DB41F3" w:rsidRPr="0097169F">
              <w:rPr>
                <w:noProof/>
                <w:webHidden/>
              </w:rPr>
            </w:r>
            <w:r w:rsidR="00DB41F3" w:rsidRPr="0097169F">
              <w:rPr>
                <w:noProof/>
                <w:webHidden/>
              </w:rPr>
              <w:fldChar w:fldCharType="separate"/>
            </w:r>
            <w:r w:rsidR="00052BF2" w:rsidRPr="0097169F">
              <w:rPr>
                <w:noProof/>
                <w:webHidden/>
                <w:rtl/>
              </w:rPr>
              <w:t>3</w:t>
            </w:r>
            <w:r w:rsidR="00DB41F3" w:rsidRPr="0097169F">
              <w:rPr>
                <w:noProof/>
                <w:webHidden/>
              </w:rPr>
              <w:fldChar w:fldCharType="end"/>
            </w:r>
          </w:hyperlink>
        </w:p>
        <w:p w:rsidR="00DB41F3" w:rsidRPr="0097169F" w:rsidRDefault="003D16F6" w:rsidP="00052BF2">
          <w:pPr>
            <w:pStyle w:val="TOC2"/>
            <w:tabs>
              <w:tab w:val="right" w:leader="dot" w:pos="9350"/>
            </w:tabs>
            <w:spacing w:line="360" w:lineRule="auto"/>
            <w:rPr>
              <w:noProof/>
              <w:sz w:val="22"/>
              <w:szCs w:val="22"/>
              <w:lang w:bidi="ar-SA"/>
            </w:rPr>
          </w:pPr>
          <w:hyperlink w:anchor="_Toc534069303" w:history="1">
            <w:r w:rsidR="00DB41F3" w:rsidRPr="0097169F">
              <w:rPr>
                <w:rStyle w:val="Hyperlink"/>
                <w:noProof/>
                <w:rtl/>
              </w:rPr>
              <w:t>بررسی اشکالات وارده به عمومیت و اطلاق قاعده تعویض</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_Toc534069303 \h </w:instrText>
            </w:r>
            <w:r w:rsidR="00DB41F3" w:rsidRPr="0097169F">
              <w:rPr>
                <w:noProof/>
                <w:webHidden/>
              </w:rPr>
            </w:r>
            <w:r w:rsidR="00DB41F3" w:rsidRPr="0097169F">
              <w:rPr>
                <w:noProof/>
                <w:webHidden/>
              </w:rPr>
              <w:fldChar w:fldCharType="separate"/>
            </w:r>
            <w:r w:rsidR="00052BF2" w:rsidRPr="0097169F">
              <w:rPr>
                <w:noProof/>
                <w:webHidden/>
                <w:rtl/>
              </w:rPr>
              <w:t>3</w:t>
            </w:r>
            <w:r w:rsidR="00DB41F3" w:rsidRPr="0097169F">
              <w:rPr>
                <w:noProof/>
                <w:webHidden/>
              </w:rPr>
              <w:fldChar w:fldCharType="end"/>
            </w:r>
          </w:hyperlink>
        </w:p>
        <w:p w:rsidR="00DB41F3" w:rsidRPr="0097169F" w:rsidRDefault="003D16F6" w:rsidP="00052BF2">
          <w:pPr>
            <w:pStyle w:val="TOC3"/>
            <w:tabs>
              <w:tab w:val="right" w:leader="dot" w:pos="9350"/>
            </w:tabs>
            <w:spacing w:line="360" w:lineRule="auto"/>
            <w:rPr>
              <w:rFonts w:eastAsiaTheme="minorEastAsia"/>
              <w:noProof/>
              <w:sz w:val="22"/>
              <w:szCs w:val="22"/>
              <w:lang w:bidi="ar-SA"/>
            </w:rPr>
          </w:pPr>
          <w:hyperlink w:anchor="_Toc534069304" w:history="1">
            <w:r w:rsidR="00DB41F3" w:rsidRPr="0097169F">
              <w:rPr>
                <w:rStyle w:val="Hyperlink"/>
                <w:noProof/>
                <w:rtl/>
              </w:rPr>
              <w:t>اشکال اوّل: اشکال به مبنای استدلال</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_Toc534069304 \h </w:instrText>
            </w:r>
            <w:r w:rsidR="00DB41F3" w:rsidRPr="0097169F">
              <w:rPr>
                <w:noProof/>
                <w:webHidden/>
              </w:rPr>
            </w:r>
            <w:r w:rsidR="00DB41F3" w:rsidRPr="0097169F">
              <w:rPr>
                <w:noProof/>
                <w:webHidden/>
              </w:rPr>
              <w:fldChar w:fldCharType="separate"/>
            </w:r>
            <w:r w:rsidR="00052BF2" w:rsidRPr="0097169F">
              <w:rPr>
                <w:noProof/>
                <w:webHidden/>
                <w:rtl/>
              </w:rPr>
              <w:t>4</w:t>
            </w:r>
            <w:r w:rsidR="00DB41F3" w:rsidRPr="0097169F">
              <w:rPr>
                <w:noProof/>
                <w:webHidden/>
              </w:rPr>
              <w:fldChar w:fldCharType="end"/>
            </w:r>
          </w:hyperlink>
        </w:p>
        <w:p w:rsidR="00DB41F3" w:rsidRPr="0097169F" w:rsidRDefault="003D16F6" w:rsidP="00052BF2">
          <w:pPr>
            <w:pStyle w:val="TOC4"/>
            <w:tabs>
              <w:tab w:val="right" w:leader="dot" w:pos="9350"/>
            </w:tabs>
            <w:spacing w:line="360" w:lineRule="auto"/>
            <w:rPr>
              <w:rFonts w:eastAsiaTheme="minorEastAsia"/>
              <w:noProof/>
              <w:sz w:val="22"/>
              <w:szCs w:val="22"/>
              <w:lang w:bidi="ar-SA"/>
            </w:rPr>
          </w:pPr>
          <w:hyperlink w:anchor="_Toc534069305" w:history="1">
            <w:r w:rsidR="00DB41F3" w:rsidRPr="0097169F">
              <w:rPr>
                <w:rStyle w:val="Hyperlink"/>
                <w:noProof/>
                <w:rtl/>
              </w:rPr>
              <w:t>تقویت اشکال</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_Toc534069305 \h </w:instrText>
            </w:r>
            <w:r w:rsidR="00DB41F3" w:rsidRPr="0097169F">
              <w:rPr>
                <w:noProof/>
                <w:webHidden/>
              </w:rPr>
            </w:r>
            <w:r w:rsidR="00DB41F3" w:rsidRPr="0097169F">
              <w:rPr>
                <w:noProof/>
                <w:webHidden/>
              </w:rPr>
              <w:fldChar w:fldCharType="separate"/>
            </w:r>
            <w:r w:rsidR="00052BF2" w:rsidRPr="0097169F">
              <w:rPr>
                <w:noProof/>
                <w:webHidden/>
                <w:rtl/>
              </w:rPr>
              <w:t>5</w:t>
            </w:r>
            <w:r w:rsidR="00DB41F3" w:rsidRPr="0097169F">
              <w:rPr>
                <w:noProof/>
                <w:webHidden/>
              </w:rPr>
              <w:fldChar w:fldCharType="end"/>
            </w:r>
          </w:hyperlink>
        </w:p>
        <w:p w:rsidR="00DB41F3" w:rsidRPr="0097169F" w:rsidRDefault="003D16F6" w:rsidP="00052BF2">
          <w:pPr>
            <w:pStyle w:val="TOC4"/>
            <w:tabs>
              <w:tab w:val="right" w:leader="dot" w:pos="9350"/>
            </w:tabs>
            <w:spacing w:line="360" w:lineRule="auto"/>
            <w:rPr>
              <w:rFonts w:eastAsiaTheme="minorEastAsia"/>
              <w:noProof/>
              <w:sz w:val="22"/>
              <w:szCs w:val="22"/>
              <w:lang w:bidi="ar-SA"/>
            </w:rPr>
          </w:pPr>
          <w:hyperlink w:anchor="_Toc534069306" w:history="1">
            <w:r w:rsidR="00DB41F3" w:rsidRPr="0097169F">
              <w:rPr>
                <w:rStyle w:val="Hyperlink"/>
                <w:noProof/>
                <w:rtl/>
              </w:rPr>
              <w:t>بررسی اشکال</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_Toc534069306 \h </w:instrText>
            </w:r>
            <w:r w:rsidR="00DB41F3" w:rsidRPr="0097169F">
              <w:rPr>
                <w:noProof/>
                <w:webHidden/>
              </w:rPr>
            </w:r>
            <w:r w:rsidR="00DB41F3" w:rsidRPr="0097169F">
              <w:rPr>
                <w:noProof/>
                <w:webHidden/>
              </w:rPr>
              <w:fldChar w:fldCharType="separate"/>
            </w:r>
            <w:r w:rsidR="00052BF2" w:rsidRPr="0097169F">
              <w:rPr>
                <w:noProof/>
                <w:webHidden/>
                <w:rtl/>
              </w:rPr>
              <w:t>6</w:t>
            </w:r>
            <w:r w:rsidR="00DB41F3" w:rsidRPr="0097169F">
              <w:rPr>
                <w:noProof/>
                <w:webHidden/>
              </w:rPr>
              <w:fldChar w:fldCharType="end"/>
            </w:r>
          </w:hyperlink>
        </w:p>
        <w:p w:rsidR="00DB41F3" w:rsidRPr="0097169F" w:rsidRDefault="003D16F6" w:rsidP="00052BF2">
          <w:pPr>
            <w:pStyle w:val="TOC4"/>
            <w:tabs>
              <w:tab w:val="right" w:leader="dot" w:pos="9350"/>
            </w:tabs>
            <w:spacing w:line="360" w:lineRule="auto"/>
            <w:rPr>
              <w:rFonts w:eastAsiaTheme="minorEastAsia"/>
              <w:noProof/>
              <w:sz w:val="22"/>
              <w:szCs w:val="22"/>
              <w:lang w:bidi="ar-SA"/>
            </w:rPr>
          </w:pPr>
          <w:hyperlink w:anchor="_Toc534069307" w:history="1">
            <w:r w:rsidR="00DB41F3" w:rsidRPr="0097169F">
              <w:rPr>
                <w:rStyle w:val="Hyperlink"/>
                <w:noProof/>
                <w:rtl/>
              </w:rPr>
              <w:t>جواب اشکال</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_Toc534069307 \h </w:instrText>
            </w:r>
            <w:r w:rsidR="00DB41F3" w:rsidRPr="0097169F">
              <w:rPr>
                <w:noProof/>
                <w:webHidden/>
              </w:rPr>
            </w:r>
            <w:r w:rsidR="00DB41F3" w:rsidRPr="0097169F">
              <w:rPr>
                <w:noProof/>
                <w:webHidden/>
              </w:rPr>
              <w:fldChar w:fldCharType="separate"/>
            </w:r>
            <w:r w:rsidR="00052BF2" w:rsidRPr="0097169F">
              <w:rPr>
                <w:noProof/>
                <w:webHidden/>
                <w:rtl/>
              </w:rPr>
              <w:t>6</w:t>
            </w:r>
            <w:r w:rsidR="00DB41F3" w:rsidRPr="0097169F">
              <w:rPr>
                <w:noProof/>
                <w:webHidden/>
              </w:rPr>
              <w:fldChar w:fldCharType="end"/>
            </w:r>
          </w:hyperlink>
        </w:p>
        <w:p w:rsidR="00DB41F3" w:rsidRPr="0097169F" w:rsidRDefault="003D16F6" w:rsidP="00052BF2">
          <w:pPr>
            <w:pStyle w:val="TOC4"/>
            <w:tabs>
              <w:tab w:val="right" w:leader="dot" w:pos="9350"/>
            </w:tabs>
            <w:spacing w:line="360" w:lineRule="auto"/>
            <w:rPr>
              <w:rFonts w:eastAsiaTheme="minorEastAsia"/>
              <w:noProof/>
              <w:sz w:val="22"/>
              <w:szCs w:val="22"/>
              <w:lang w:bidi="ar-SA"/>
            </w:rPr>
          </w:pPr>
          <w:hyperlink w:anchor="_Toc534069308" w:history="1">
            <w:r w:rsidR="00AA2774">
              <w:rPr>
                <w:rStyle w:val="Hyperlink"/>
                <w:noProof/>
                <w:rtl/>
              </w:rPr>
              <w:t>جمع‌بندی</w:t>
            </w:r>
            <w:r w:rsidR="00DB41F3" w:rsidRPr="0097169F">
              <w:rPr>
                <w:rStyle w:val="Hyperlink"/>
                <w:noProof/>
                <w:rtl/>
              </w:rPr>
              <w:t xml:space="preserve"> پاسخ</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_Toc534069308 \h </w:instrText>
            </w:r>
            <w:r w:rsidR="00DB41F3" w:rsidRPr="0097169F">
              <w:rPr>
                <w:noProof/>
                <w:webHidden/>
              </w:rPr>
            </w:r>
            <w:r w:rsidR="00DB41F3" w:rsidRPr="0097169F">
              <w:rPr>
                <w:noProof/>
                <w:webHidden/>
              </w:rPr>
              <w:fldChar w:fldCharType="separate"/>
            </w:r>
            <w:r w:rsidR="00052BF2" w:rsidRPr="0097169F">
              <w:rPr>
                <w:noProof/>
                <w:webHidden/>
                <w:rtl/>
              </w:rPr>
              <w:t>7</w:t>
            </w:r>
            <w:r w:rsidR="00DB41F3" w:rsidRPr="0097169F">
              <w:rPr>
                <w:noProof/>
                <w:webHidden/>
              </w:rPr>
              <w:fldChar w:fldCharType="end"/>
            </w:r>
          </w:hyperlink>
        </w:p>
        <w:p w:rsidR="00DB41F3" w:rsidRPr="0097169F" w:rsidRDefault="003D16F6" w:rsidP="00052BF2">
          <w:pPr>
            <w:pStyle w:val="TOC5"/>
            <w:tabs>
              <w:tab w:val="right" w:leader="dot" w:pos="9350"/>
            </w:tabs>
            <w:spacing w:line="360" w:lineRule="auto"/>
            <w:rPr>
              <w:rFonts w:eastAsiaTheme="minorEastAsia"/>
              <w:noProof/>
              <w:sz w:val="22"/>
              <w:szCs w:val="22"/>
              <w:lang w:bidi="ar-SA"/>
            </w:rPr>
          </w:pPr>
          <w:hyperlink w:anchor="_Toc534069309" w:history="1">
            <w:r w:rsidR="00DB41F3" w:rsidRPr="0097169F">
              <w:rPr>
                <w:rStyle w:val="Hyperlink"/>
                <w:noProof/>
                <w:rtl/>
              </w:rPr>
              <w:t>مطلب اوّل</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_Toc534069309 \h </w:instrText>
            </w:r>
            <w:r w:rsidR="00DB41F3" w:rsidRPr="0097169F">
              <w:rPr>
                <w:noProof/>
                <w:webHidden/>
              </w:rPr>
            </w:r>
            <w:r w:rsidR="00DB41F3" w:rsidRPr="0097169F">
              <w:rPr>
                <w:noProof/>
                <w:webHidden/>
              </w:rPr>
              <w:fldChar w:fldCharType="separate"/>
            </w:r>
            <w:r w:rsidR="00052BF2" w:rsidRPr="0097169F">
              <w:rPr>
                <w:noProof/>
                <w:webHidden/>
                <w:rtl/>
              </w:rPr>
              <w:t>7</w:t>
            </w:r>
            <w:r w:rsidR="00DB41F3" w:rsidRPr="0097169F">
              <w:rPr>
                <w:noProof/>
                <w:webHidden/>
              </w:rPr>
              <w:fldChar w:fldCharType="end"/>
            </w:r>
          </w:hyperlink>
        </w:p>
        <w:p w:rsidR="00DB41F3" w:rsidRPr="0097169F" w:rsidRDefault="003D16F6" w:rsidP="00052BF2">
          <w:pPr>
            <w:pStyle w:val="TOC5"/>
            <w:tabs>
              <w:tab w:val="right" w:leader="dot" w:pos="9350"/>
            </w:tabs>
            <w:spacing w:line="360" w:lineRule="auto"/>
            <w:rPr>
              <w:rFonts w:eastAsiaTheme="minorEastAsia"/>
              <w:noProof/>
              <w:sz w:val="22"/>
              <w:szCs w:val="22"/>
              <w:lang w:bidi="ar-SA"/>
            </w:rPr>
          </w:pPr>
          <w:hyperlink w:anchor="_Toc534069310" w:history="1">
            <w:r w:rsidR="00DB41F3" w:rsidRPr="0097169F">
              <w:rPr>
                <w:rStyle w:val="Hyperlink"/>
                <w:noProof/>
                <w:rtl/>
              </w:rPr>
              <w:t>مطلب دوم</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_Toc534069310 \h </w:instrText>
            </w:r>
            <w:r w:rsidR="00DB41F3" w:rsidRPr="0097169F">
              <w:rPr>
                <w:noProof/>
                <w:webHidden/>
              </w:rPr>
            </w:r>
            <w:r w:rsidR="00DB41F3" w:rsidRPr="0097169F">
              <w:rPr>
                <w:noProof/>
                <w:webHidden/>
              </w:rPr>
              <w:fldChar w:fldCharType="separate"/>
            </w:r>
            <w:r w:rsidR="00052BF2" w:rsidRPr="0097169F">
              <w:rPr>
                <w:noProof/>
                <w:webHidden/>
                <w:rtl/>
              </w:rPr>
              <w:t>8</w:t>
            </w:r>
            <w:r w:rsidR="00DB41F3" w:rsidRPr="0097169F">
              <w:rPr>
                <w:noProof/>
                <w:webHidden/>
              </w:rPr>
              <w:fldChar w:fldCharType="end"/>
            </w:r>
          </w:hyperlink>
        </w:p>
        <w:p w:rsidR="00DB41F3" w:rsidRPr="0097169F" w:rsidRDefault="003D16F6" w:rsidP="00052BF2">
          <w:pPr>
            <w:pStyle w:val="TOC3"/>
            <w:tabs>
              <w:tab w:val="right" w:leader="dot" w:pos="9350"/>
            </w:tabs>
            <w:spacing w:line="360" w:lineRule="auto"/>
            <w:rPr>
              <w:rFonts w:eastAsiaTheme="minorEastAsia"/>
              <w:noProof/>
              <w:sz w:val="22"/>
              <w:szCs w:val="22"/>
              <w:lang w:bidi="ar-SA"/>
            </w:rPr>
          </w:pPr>
          <w:hyperlink w:anchor="_Toc534069311" w:history="1">
            <w:r w:rsidR="00DB41F3" w:rsidRPr="0097169F">
              <w:rPr>
                <w:rStyle w:val="Hyperlink"/>
                <w:noProof/>
                <w:rtl/>
              </w:rPr>
              <w:t>اشکال دوّم: طریقه اسناد به راویان</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_Toc534069311 \h </w:instrText>
            </w:r>
            <w:r w:rsidR="00DB41F3" w:rsidRPr="0097169F">
              <w:rPr>
                <w:noProof/>
                <w:webHidden/>
              </w:rPr>
            </w:r>
            <w:r w:rsidR="00DB41F3" w:rsidRPr="0097169F">
              <w:rPr>
                <w:noProof/>
                <w:webHidden/>
              </w:rPr>
              <w:fldChar w:fldCharType="separate"/>
            </w:r>
            <w:r w:rsidR="00052BF2" w:rsidRPr="0097169F">
              <w:rPr>
                <w:noProof/>
                <w:webHidden/>
                <w:rtl/>
              </w:rPr>
              <w:t>9</w:t>
            </w:r>
            <w:r w:rsidR="00DB41F3" w:rsidRPr="0097169F">
              <w:rPr>
                <w:noProof/>
                <w:webHidden/>
              </w:rPr>
              <w:fldChar w:fldCharType="end"/>
            </w:r>
          </w:hyperlink>
        </w:p>
        <w:p w:rsidR="00DB41F3" w:rsidRPr="0097169F" w:rsidRDefault="003D16F6" w:rsidP="00052BF2">
          <w:pPr>
            <w:pStyle w:val="TOC4"/>
            <w:tabs>
              <w:tab w:val="right" w:leader="dot" w:pos="9350"/>
            </w:tabs>
            <w:spacing w:line="360" w:lineRule="auto"/>
            <w:rPr>
              <w:rFonts w:eastAsiaTheme="minorEastAsia"/>
              <w:noProof/>
              <w:sz w:val="22"/>
              <w:szCs w:val="22"/>
              <w:lang w:bidi="ar-SA"/>
            </w:rPr>
          </w:pPr>
          <w:hyperlink w:anchor="_Toc534069312" w:history="1">
            <w:r w:rsidR="00DB41F3" w:rsidRPr="0097169F">
              <w:rPr>
                <w:rStyle w:val="Hyperlink"/>
                <w:noProof/>
                <w:rtl/>
              </w:rPr>
              <w:t>توضیح اشکال</w:t>
            </w:r>
            <w:r w:rsidR="00DB41F3" w:rsidRPr="0097169F">
              <w:rPr>
                <w:noProof/>
                <w:webHidden/>
              </w:rPr>
              <w:tab/>
            </w:r>
            <w:r w:rsidR="00DB41F3" w:rsidRPr="0097169F">
              <w:rPr>
                <w:noProof/>
                <w:webHidden/>
              </w:rPr>
              <w:fldChar w:fldCharType="begin"/>
            </w:r>
            <w:r w:rsidR="00DB41F3" w:rsidRPr="0097169F">
              <w:rPr>
                <w:noProof/>
                <w:webHidden/>
              </w:rPr>
              <w:instrText xml:space="preserve"> PAGEREF _Toc534069312 \h </w:instrText>
            </w:r>
            <w:r w:rsidR="00DB41F3" w:rsidRPr="0097169F">
              <w:rPr>
                <w:noProof/>
                <w:webHidden/>
              </w:rPr>
            </w:r>
            <w:r w:rsidR="00DB41F3" w:rsidRPr="0097169F">
              <w:rPr>
                <w:noProof/>
                <w:webHidden/>
              </w:rPr>
              <w:fldChar w:fldCharType="separate"/>
            </w:r>
            <w:r w:rsidR="00052BF2" w:rsidRPr="0097169F">
              <w:rPr>
                <w:noProof/>
                <w:webHidden/>
                <w:rtl/>
              </w:rPr>
              <w:t>9</w:t>
            </w:r>
            <w:r w:rsidR="00DB41F3" w:rsidRPr="0097169F">
              <w:rPr>
                <w:noProof/>
                <w:webHidden/>
              </w:rPr>
              <w:fldChar w:fldCharType="end"/>
            </w:r>
          </w:hyperlink>
        </w:p>
        <w:p w:rsidR="00DB41F3" w:rsidRPr="0097169F" w:rsidRDefault="00DB41F3" w:rsidP="00052BF2">
          <w:pPr>
            <w:spacing w:line="360" w:lineRule="auto"/>
          </w:pPr>
          <w:r w:rsidRPr="0097169F">
            <w:rPr>
              <w:rFonts w:eastAsiaTheme="minorEastAsia"/>
            </w:rPr>
            <w:fldChar w:fldCharType="end"/>
          </w:r>
        </w:p>
      </w:sdtContent>
    </w:sdt>
    <w:p w:rsidR="00DB41F3" w:rsidRPr="0097169F" w:rsidRDefault="00DB41F3" w:rsidP="004D5B1F">
      <w:pPr>
        <w:jc w:val="center"/>
        <w:rPr>
          <w:rtl/>
        </w:rPr>
      </w:pPr>
    </w:p>
    <w:p w:rsidR="00052BF2" w:rsidRPr="0097169F" w:rsidRDefault="00052BF2">
      <w:pPr>
        <w:bidi w:val="0"/>
        <w:spacing w:after="0"/>
        <w:ind w:firstLine="0"/>
        <w:jc w:val="left"/>
        <w:rPr>
          <w:rtl/>
        </w:rPr>
      </w:pPr>
      <w:r w:rsidRPr="0097169F">
        <w:rPr>
          <w:rtl/>
        </w:rPr>
        <w:br w:type="page"/>
      </w:r>
    </w:p>
    <w:p w:rsidR="004D5B1F" w:rsidRPr="0097169F" w:rsidRDefault="004D5B1F" w:rsidP="004D5B1F">
      <w:pPr>
        <w:jc w:val="center"/>
        <w:rPr>
          <w:rtl/>
        </w:rPr>
      </w:pPr>
      <w:r w:rsidRPr="0097169F">
        <w:rPr>
          <w:rtl/>
        </w:rPr>
        <w:lastRenderedPageBreak/>
        <w:t>بسم الله الرحمن الرحیم</w:t>
      </w:r>
    </w:p>
    <w:p w:rsidR="004D5B1F" w:rsidRPr="0097169F" w:rsidRDefault="004D5B1F" w:rsidP="004D5B1F">
      <w:pPr>
        <w:pStyle w:val="Heading1"/>
        <w:rPr>
          <w:rtl/>
        </w:rPr>
      </w:pPr>
      <w:bookmarkStart w:id="1" w:name="_Toc513477529"/>
      <w:bookmarkStart w:id="2" w:name="_Toc534069299"/>
      <w:r w:rsidRPr="0097169F">
        <w:rPr>
          <w:rtl/>
        </w:rPr>
        <w:t xml:space="preserve">موضوع: </w:t>
      </w:r>
      <w:r w:rsidRPr="0097169F">
        <w:rPr>
          <w:color w:val="auto"/>
          <w:rtl/>
        </w:rPr>
        <w:t>فقه / اجتهاد و تقلید /مسأله تقلید (شرایط مجتهد- شرط عدالت)</w:t>
      </w:r>
      <w:bookmarkEnd w:id="1"/>
      <w:bookmarkEnd w:id="2"/>
    </w:p>
    <w:p w:rsidR="004D5B1F" w:rsidRPr="0097169F" w:rsidRDefault="004D5B1F" w:rsidP="006302F5">
      <w:pPr>
        <w:pStyle w:val="Heading2"/>
        <w:rPr>
          <w:rtl/>
        </w:rPr>
      </w:pPr>
      <w:bookmarkStart w:id="3" w:name="_Toc534069300"/>
      <w:r w:rsidRPr="0097169F">
        <w:rPr>
          <w:rtl/>
        </w:rPr>
        <w:t>اشاره</w:t>
      </w:r>
      <w:bookmarkEnd w:id="3"/>
    </w:p>
    <w:p w:rsidR="00074168" w:rsidRPr="0097169F" w:rsidRDefault="00074168" w:rsidP="00074168">
      <w:pPr>
        <w:rPr>
          <w:rtl/>
        </w:rPr>
      </w:pPr>
      <w:r w:rsidRPr="0097169F">
        <w:rPr>
          <w:rtl/>
        </w:rPr>
        <w:t xml:space="preserve">بحث در قاعده تعویض سند در علم رجال </w:t>
      </w:r>
      <w:r w:rsidR="0097169F">
        <w:rPr>
          <w:rtl/>
        </w:rPr>
        <w:t>به‌عنوان</w:t>
      </w:r>
      <w:r w:rsidRPr="0097169F">
        <w:rPr>
          <w:rtl/>
        </w:rPr>
        <w:t xml:space="preserve"> یکی از قواعد عامه رجالی بود؛</w:t>
      </w:r>
    </w:p>
    <w:p w:rsidR="00074168" w:rsidRPr="0097169F" w:rsidRDefault="00074168" w:rsidP="0097169F">
      <w:pPr>
        <w:pStyle w:val="BodyTextIndent"/>
        <w:rPr>
          <w:rtl/>
        </w:rPr>
      </w:pPr>
      <w:r w:rsidRPr="0097169F">
        <w:rPr>
          <w:rtl/>
        </w:rPr>
        <w:t>مبنای این قاعده سخنی بود که مرحوم شیخ در ذیل جمعی از مؤلّفینی که نامشان در فهرست آمده است</w:t>
      </w:r>
      <w:r w:rsidR="00F0658F" w:rsidRPr="0097169F">
        <w:rPr>
          <w:rtl/>
        </w:rPr>
        <w:t xml:space="preserve"> وارد نموده</w:t>
      </w:r>
      <w:r w:rsidR="00CA4947" w:rsidRPr="0097169F">
        <w:rPr>
          <w:rtl/>
        </w:rPr>
        <w:t xml:space="preserve">‌اند </w:t>
      </w:r>
      <w:r w:rsidR="00F0658F" w:rsidRPr="0097169F">
        <w:rPr>
          <w:rtl/>
        </w:rPr>
        <w:t>و آن جمله همان تعبیر «أخبرنا بجمیع کتبه و روایاته» و یا «أخبرنا بجمیع روایاته» و یا «أخبرنا بجمیع کتبه»</w:t>
      </w:r>
      <w:r w:rsidR="00CA4947" w:rsidRPr="0097169F">
        <w:rPr>
          <w:rtl/>
        </w:rPr>
        <w:t xml:space="preserve"> می‌</w:t>
      </w:r>
      <w:r w:rsidR="00F0658F" w:rsidRPr="0097169F">
        <w:rPr>
          <w:rtl/>
        </w:rPr>
        <w:t>باشد.</w:t>
      </w:r>
    </w:p>
    <w:p w:rsidR="00F0658F" w:rsidRPr="0097169F" w:rsidRDefault="00F0658F" w:rsidP="00074168">
      <w:pPr>
        <w:rPr>
          <w:rtl/>
        </w:rPr>
      </w:pPr>
      <w:r w:rsidRPr="0097169F">
        <w:rPr>
          <w:rtl/>
        </w:rPr>
        <w:t>عرض شد که در این رابطه گفته شده است که تعابیری از این قبیل –به ویژه در دو تعبیر اوّل که «بجمیع کتبه و روایاته» و «بجمیع روای</w:t>
      </w:r>
      <w:r w:rsidR="0097169F">
        <w:rPr>
          <w:rFonts w:hint="cs"/>
          <w:rtl/>
        </w:rPr>
        <w:t>ا</w:t>
      </w:r>
      <w:r w:rsidRPr="0097169F">
        <w:rPr>
          <w:rtl/>
        </w:rPr>
        <w:t>ته»</w:t>
      </w:r>
      <w:r w:rsidR="00CA4947" w:rsidRPr="0097169F">
        <w:rPr>
          <w:rtl/>
        </w:rPr>
        <w:t xml:space="preserve"> می‌</w:t>
      </w:r>
      <w:r w:rsidRPr="0097169F">
        <w:rPr>
          <w:rtl/>
        </w:rPr>
        <w:t>باشد- اینها تعابیر عام و مطلقی است و اسناد فرابخشی را ارائه</w:t>
      </w:r>
      <w:r w:rsidR="00CA4947" w:rsidRPr="0097169F">
        <w:rPr>
          <w:rtl/>
        </w:rPr>
        <w:t xml:space="preserve"> می‌</w:t>
      </w:r>
      <w:r w:rsidRPr="0097169F">
        <w:rPr>
          <w:rtl/>
        </w:rPr>
        <w:t>دهند که این اسناد</w:t>
      </w:r>
      <w:r w:rsidR="00CA4947" w:rsidRPr="0097169F">
        <w:rPr>
          <w:rtl/>
        </w:rPr>
        <w:t xml:space="preserve"> می‌</w:t>
      </w:r>
      <w:r w:rsidRPr="0097169F">
        <w:rPr>
          <w:rtl/>
        </w:rPr>
        <w:t>توانند جایگزین قطعه</w:t>
      </w:r>
      <w:r w:rsidR="00CA4947" w:rsidRPr="0097169F">
        <w:rPr>
          <w:rtl/>
        </w:rPr>
        <w:t xml:space="preserve">‌ای </w:t>
      </w:r>
      <w:r w:rsidRPr="0097169F">
        <w:rPr>
          <w:rtl/>
        </w:rPr>
        <w:t>و یا تمام سند در تهذیب و استبصار –لااقل- بشوند</w:t>
      </w:r>
      <w:r w:rsidR="008E0C68" w:rsidRPr="0097169F">
        <w:rPr>
          <w:rtl/>
        </w:rPr>
        <w:t xml:space="preserve"> و احیاناً ممکن است کسی این تعویض را به غیر از کتب شیخ هم تعمیم بدهد.</w:t>
      </w:r>
    </w:p>
    <w:p w:rsidR="002D67D5" w:rsidRPr="0097169F" w:rsidRDefault="002D67D5" w:rsidP="002D67D5">
      <w:pPr>
        <w:pStyle w:val="Heading3"/>
        <w:rPr>
          <w:rtl/>
        </w:rPr>
      </w:pPr>
      <w:bookmarkStart w:id="4" w:name="_Toc534069301"/>
      <w:r w:rsidRPr="0097169F">
        <w:rPr>
          <w:rtl/>
        </w:rPr>
        <w:t>مبنای قاعده تعویض سند</w:t>
      </w:r>
      <w:bookmarkEnd w:id="4"/>
    </w:p>
    <w:p w:rsidR="000B065D" w:rsidRPr="0097169F" w:rsidRDefault="008E0C68" w:rsidP="002D67D5">
      <w:pPr>
        <w:rPr>
          <w:rtl/>
        </w:rPr>
      </w:pPr>
      <w:r w:rsidRPr="0097169F">
        <w:rPr>
          <w:rtl/>
        </w:rPr>
        <w:t>مبنای قاعده ت</w:t>
      </w:r>
      <w:r w:rsidR="005B3DA7" w:rsidRPr="0097169F">
        <w:rPr>
          <w:rtl/>
        </w:rPr>
        <w:t>عویض سند که در اجرای آن سندی را از فهرست شیخ برداشته و آن را جایگزین بخشی از سند در تهذیب و استبصار قرار</w:t>
      </w:r>
      <w:r w:rsidR="00CA4947" w:rsidRPr="0097169F">
        <w:rPr>
          <w:rtl/>
        </w:rPr>
        <w:t xml:space="preserve"> می‌</w:t>
      </w:r>
      <w:r w:rsidR="005B3DA7" w:rsidRPr="0097169F">
        <w:rPr>
          <w:rtl/>
        </w:rPr>
        <w:t xml:space="preserve">دهیم </w:t>
      </w:r>
      <w:r w:rsidR="002D67D5" w:rsidRPr="0097169F">
        <w:rPr>
          <w:rtl/>
        </w:rPr>
        <w:t>همین</w:t>
      </w:r>
      <w:r w:rsidR="005B3DA7" w:rsidRPr="0097169F">
        <w:rPr>
          <w:rtl/>
        </w:rPr>
        <w:t xml:space="preserve"> تعبیری است که ظاهر آن اطلاق یا عموم</w:t>
      </w:r>
      <w:r w:rsidR="00CA4947" w:rsidRPr="0097169F">
        <w:rPr>
          <w:rtl/>
        </w:rPr>
        <w:t xml:space="preserve"> می‌</w:t>
      </w:r>
      <w:r w:rsidR="005B3DA7" w:rsidRPr="0097169F">
        <w:rPr>
          <w:rtl/>
        </w:rPr>
        <w:t xml:space="preserve">باشد. در واقع </w:t>
      </w:r>
      <w:r w:rsidR="0097169F">
        <w:rPr>
          <w:rtl/>
        </w:rPr>
        <w:t>همان‌طور</w:t>
      </w:r>
      <w:r w:rsidR="005B3DA7" w:rsidRPr="0097169F">
        <w:rPr>
          <w:rtl/>
        </w:rPr>
        <w:t xml:space="preserve"> که به خاطر دارید </w:t>
      </w:r>
      <w:r w:rsidR="004B38AE" w:rsidRPr="0097169F">
        <w:rPr>
          <w:rtl/>
        </w:rPr>
        <w:t xml:space="preserve">در جلسه قبلی عرض شد که در این قاعده سه نظریه وجود دارد و نظری که به جمعی نسبت داده شده و </w:t>
      </w:r>
      <w:r w:rsidR="0097169F">
        <w:rPr>
          <w:rtl/>
        </w:rPr>
        <w:t>آن‌طور</w:t>
      </w:r>
      <w:r w:rsidR="004B38AE" w:rsidRPr="0097169F">
        <w:rPr>
          <w:rtl/>
        </w:rPr>
        <w:t xml:space="preserve"> که نقل کرده</w:t>
      </w:r>
      <w:r w:rsidR="00CA4947" w:rsidRPr="0097169F">
        <w:rPr>
          <w:rtl/>
        </w:rPr>
        <w:t xml:space="preserve">‌اند </w:t>
      </w:r>
      <w:r w:rsidR="004B38AE" w:rsidRPr="0097169F">
        <w:rPr>
          <w:rtl/>
        </w:rPr>
        <w:t>در جامع الرّوات هم مرحوم اردبیلی این قاعده را ذکر فرموده</w:t>
      </w:r>
      <w:r w:rsidR="00CA4947" w:rsidRPr="0097169F">
        <w:rPr>
          <w:rtl/>
        </w:rPr>
        <w:t xml:space="preserve">‌اند </w:t>
      </w:r>
      <w:r w:rsidR="004B38AE" w:rsidRPr="0097169F">
        <w:rPr>
          <w:rtl/>
        </w:rPr>
        <w:t>و این احتمال نیز وجود دارد که این قاعده قبل از ایشان نیز دارای سابقه و مطرح بوده است</w:t>
      </w:r>
      <w:r w:rsidR="0075484B" w:rsidRPr="0097169F">
        <w:rPr>
          <w:rtl/>
        </w:rPr>
        <w:t xml:space="preserve">، </w:t>
      </w:r>
      <w:r w:rsidR="0097169F">
        <w:rPr>
          <w:rtl/>
        </w:rPr>
        <w:t>به‌طور</w:t>
      </w:r>
      <w:r w:rsidR="0075484B" w:rsidRPr="0097169F">
        <w:rPr>
          <w:rtl/>
        </w:rPr>
        <w:t xml:space="preserve"> کل مبنای قبول این قاعده علی الاطلاق همین عموم و اطلاق این تعبیر</w:t>
      </w:r>
      <w:r w:rsidR="00CA4947" w:rsidRPr="0097169F">
        <w:rPr>
          <w:rtl/>
        </w:rPr>
        <w:t xml:space="preserve"> می‌</w:t>
      </w:r>
      <w:r w:rsidR="0075484B" w:rsidRPr="0097169F">
        <w:rPr>
          <w:rtl/>
        </w:rPr>
        <w:t>باشد</w:t>
      </w:r>
      <w:r w:rsidR="0097169F">
        <w:rPr>
          <w:rtl/>
        </w:rPr>
        <w:t>؛ به‌عبارت‌دیگر</w:t>
      </w:r>
      <w:r w:rsidR="0075484B" w:rsidRPr="0097169F">
        <w:rPr>
          <w:rtl/>
        </w:rPr>
        <w:t xml:space="preserve"> دلیل قائلین به تعویض سند به این که این قاعده یک قانون درستی بوده و</w:t>
      </w:r>
      <w:r w:rsidR="00CA4947" w:rsidRPr="0097169F">
        <w:rPr>
          <w:rtl/>
        </w:rPr>
        <w:t xml:space="preserve"> می‌</w:t>
      </w:r>
      <w:r w:rsidR="0075484B" w:rsidRPr="0097169F">
        <w:rPr>
          <w:rtl/>
        </w:rPr>
        <w:t>توان از آن اسناد عامه فهرست برای تکمیل سند روایاتی که دارای ضعف هستند استفاده کرد همین ظهور عموم و اطلاق این جمله است که</w:t>
      </w:r>
      <w:r w:rsidR="00CA4947" w:rsidRPr="0097169F">
        <w:rPr>
          <w:rtl/>
        </w:rPr>
        <w:t xml:space="preserve"> می‌</w:t>
      </w:r>
      <w:r w:rsidR="0075484B" w:rsidRPr="0097169F">
        <w:rPr>
          <w:rtl/>
        </w:rPr>
        <w:t xml:space="preserve">فرماید «أخبرنا بجمیع کتبه و روایاته» که با این بیان وقتی شیخ در مورد محمد ابن أبی عمیر یا حریز و یا محمد ابن یحیی و ... </w:t>
      </w:r>
      <w:r w:rsidR="000B065D" w:rsidRPr="0097169F">
        <w:rPr>
          <w:rtl/>
        </w:rPr>
        <w:t>-</w:t>
      </w:r>
      <w:r w:rsidR="0075484B" w:rsidRPr="0097169F">
        <w:rPr>
          <w:rtl/>
        </w:rPr>
        <w:t>که در جلسات گذشته عرض شد حدود 60 نفر</w:t>
      </w:r>
      <w:r w:rsidR="00CA4947" w:rsidRPr="0097169F">
        <w:rPr>
          <w:rtl/>
        </w:rPr>
        <w:t xml:space="preserve"> می‌</w:t>
      </w:r>
      <w:r w:rsidR="0075484B" w:rsidRPr="0097169F">
        <w:rPr>
          <w:rtl/>
        </w:rPr>
        <w:t>باشن</w:t>
      </w:r>
      <w:r w:rsidR="000B065D" w:rsidRPr="0097169F">
        <w:rPr>
          <w:rtl/>
        </w:rPr>
        <w:t>د و از اینها 35 نفر موثّق بودند-</w:t>
      </w:r>
      <w:r w:rsidR="00CA4947" w:rsidRPr="0097169F">
        <w:rPr>
          <w:rtl/>
        </w:rPr>
        <w:t xml:space="preserve"> می‌</w:t>
      </w:r>
      <w:r w:rsidR="000B065D" w:rsidRPr="0097169F">
        <w:rPr>
          <w:rtl/>
        </w:rPr>
        <w:t>فرماید به جمیع کتب و روایات ایشان سند دارد و سپس سند معتبر آنها را نقل</w:t>
      </w:r>
      <w:r w:rsidR="00CA4947" w:rsidRPr="0097169F">
        <w:rPr>
          <w:rtl/>
        </w:rPr>
        <w:t xml:space="preserve"> می‌</w:t>
      </w:r>
      <w:r w:rsidR="000B065D" w:rsidRPr="0097169F">
        <w:rPr>
          <w:rtl/>
        </w:rPr>
        <w:t>کند، ظهور این تعبیر عموم و گاهی اطلاق</w:t>
      </w:r>
      <w:r w:rsidR="00CA4947" w:rsidRPr="0097169F">
        <w:rPr>
          <w:rtl/>
        </w:rPr>
        <w:t xml:space="preserve"> می‌</w:t>
      </w:r>
      <w:r w:rsidR="000B065D" w:rsidRPr="0097169F">
        <w:rPr>
          <w:rtl/>
        </w:rPr>
        <w:t xml:space="preserve">باشد که قبلاً مفصلاً بحث شد که در برخی موارد </w:t>
      </w:r>
      <w:r w:rsidR="00055CAA" w:rsidRPr="0097169F">
        <w:rPr>
          <w:rtl/>
        </w:rPr>
        <w:t>که تعبیر «بجمیع کتبه و روایاته» آمده است ظهور در عموم دارد و مواردی که «بکتبه و روایاته» آمده است که اینها نیز اطلاق دارند.</w:t>
      </w:r>
    </w:p>
    <w:p w:rsidR="00055CAA" w:rsidRPr="0097169F" w:rsidRDefault="00055CAA" w:rsidP="00052FC8">
      <w:pPr>
        <w:rPr>
          <w:rtl/>
        </w:rPr>
      </w:pPr>
      <w:r w:rsidRPr="0097169F">
        <w:rPr>
          <w:rtl/>
        </w:rPr>
        <w:t>بنابراین ظهور عموم و اطلاق کلام شیخ در فهرست اقتضاء</w:t>
      </w:r>
      <w:r w:rsidR="00CA4947" w:rsidRPr="0097169F">
        <w:rPr>
          <w:rtl/>
        </w:rPr>
        <w:t xml:space="preserve"> می‌</w:t>
      </w:r>
      <w:r w:rsidRPr="0097169F">
        <w:rPr>
          <w:rtl/>
        </w:rPr>
        <w:t>کند که بتوان سند را از آنجا برداشته و در روایاتی که از ابن عمیر و هر یک از این حدود 60 نفر نقل</w:t>
      </w:r>
      <w:r w:rsidR="00CA4947" w:rsidRPr="0097169F">
        <w:rPr>
          <w:rtl/>
        </w:rPr>
        <w:t xml:space="preserve"> می‌</w:t>
      </w:r>
      <w:r w:rsidRPr="0097169F">
        <w:rPr>
          <w:rtl/>
        </w:rPr>
        <w:t>کند جایگزین کرد</w:t>
      </w:r>
      <w:r w:rsidR="0097169F">
        <w:rPr>
          <w:rtl/>
        </w:rPr>
        <w:t>؛ و</w:t>
      </w:r>
      <w:r w:rsidRPr="0097169F">
        <w:rPr>
          <w:rtl/>
        </w:rPr>
        <w:t xml:space="preserve"> البته این قضیه اختصاص به جایی ندارد که شخص در تهذیب و استبصار در آغاز سند باشد</w:t>
      </w:r>
      <w:r w:rsidR="00B24CD9" w:rsidRPr="0097169F">
        <w:rPr>
          <w:rtl/>
        </w:rPr>
        <w:t xml:space="preserve"> بلکه یک مصداقش این است که شخص در آغاز سند است و وقتی در سند مشیخه ضعف مشاهده</w:t>
      </w:r>
      <w:r w:rsidR="00CA4947" w:rsidRPr="0097169F">
        <w:rPr>
          <w:rtl/>
        </w:rPr>
        <w:t xml:space="preserve"> می‌</w:t>
      </w:r>
      <w:r w:rsidR="00B24CD9" w:rsidRPr="0097169F">
        <w:rPr>
          <w:rtl/>
        </w:rPr>
        <w:t>شود گفته</w:t>
      </w:r>
      <w:r w:rsidR="00CA4947" w:rsidRPr="0097169F">
        <w:rPr>
          <w:rtl/>
        </w:rPr>
        <w:t xml:space="preserve"> می‌</w:t>
      </w:r>
      <w:r w:rsidR="00B24CD9" w:rsidRPr="0097169F">
        <w:rPr>
          <w:rtl/>
        </w:rPr>
        <w:t>شد که سند عام به جای سند مشیخه</w:t>
      </w:r>
      <w:r w:rsidR="00CA4947" w:rsidRPr="0097169F">
        <w:rPr>
          <w:rtl/>
        </w:rPr>
        <w:t xml:space="preserve"> می‌</w:t>
      </w:r>
      <w:r w:rsidR="00B24CD9" w:rsidRPr="0097169F">
        <w:rPr>
          <w:rtl/>
        </w:rPr>
        <w:t xml:space="preserve">نشیند همچنین در جایی که شخص راوی در وسط سندی </w:t>
      </w:r>
      <w:r w:rsidR="00B24CD9" w:rsidRPr="0097169F">
        <w:rPr>
          <w:rtl/>
        </w:rPr>
        <w:lastRenderedPageBreak/>
        <w:t>است که در تهذیب و استبصار قرار گرفته است در این موارد نیز</w:t>
      </w:r>
      <w:r w:rsidR="00CA4947" w:rsidRPr="0097169F">
        <w:rPr>
          <w:rtl/>
        </w:rPr>
        <w:t xml:space="preserve"> می‌</w:t>
      </w:r>
      <w:r w:rsidR="00B24CD9" w:rsidRPr="0097169F">
        <w:rPr>
          <w:rtl/>
        </w:rPr>
        <w:t>توان سند فهرست را جایگزین سند ضعیف کرد</w:t>
      </w:r>
      <w:r w:rsidR="0097169F">
        <w:rPr>
          <w:rtl/>
        </w:rPr>
        <w:t>؛ که</w:t>
      </w:r>
      <w:r w:rsidR="00B24CD9" w:rsidRPr="0097169F">
        <w:rPr>
          <w:rtl/>
        </w:rPr>
        <w:t xml:space="preserve"> روایت عبدالله ابن أبی یعفور که مورد بحث ما نیز</w:t>
      </w:r>
      <w:r w:rsidR="00CA4947" w:rsidRPr="0097169F">
        <w:rPr>
          <w:rtl/>
        </w:rPr>
        <w:t xml:space="preserve"> می‌</w:t>
      </w:r>
      <w:r w:rsidR="00B24CD9" w:rsidRPr="0097169F">
        <w:rPr>
          <w:rtl/>
        </w:rPr>
        <w:t>باشد از همین قبیل است</w:t>
      </w:r>
      <w:r w:rsidR="00052FC8" w:rsidRPr="0097169F">
        <w:rPr>
          <w:rtl/>
        </w:rPr>
        <w:t xml:space="preserve"> که «عن عبدالله ابن أبی یعفور»</w:t>
      </w:r>
      <w:r w:rsidR="00CA4947" w:rsidRPr="0097169F">
        <w:rPr>
          <w:rtl/>
        </w:rPr>
        <w:t xml:space="preserve"> می‌</w:t>
      </w:r>
      <w:r w:rsidR="002744A0">
        <w:rPr>
          <w:rtl/>
        </w:rPr>
        <w:t>باشد لکن آنچه</w:t>
      </w:r>
      <w:r w:rsidR="00052FC8" w:rsidRPr="0097169F">
        <w:rPr>
          <w:rtl/>
        </w:rPr>
        <w:t xml:space="preserve"> در مشیخه قرار است جایگزین شود آن چیزی نیست که نام راوی در ابتدای سند در متن تهذیب آمده باشد.</w:t>
      </w:r>
    </w:p>
    <w:p w:rsidR="002D67D5" w:rsidRPr="0097169F" w:rsidRDefault="002744A0" w:rsidP="002D67D5">
      <w:pPr>
        <w:pStyle w:val="Heading3"/>
        <w:rPr>
          <w:rtl/>
        </w:rPr>
      </w:pPr>
      <w:bookmarkStart w:id="5" w:name="_Toc534069302"/>
      <w:r>
        <w:rPr>
          <w:rtl/>
        </w:rPr>
        <w:t>اهمیت</w:t>
      </w:r>
      <w:r w:rsidR="002D67D5" w:rsidRPr="0097169F">
        <w:rPr>
          <w:rtl/>
        </w:rPr>
        <w:t xml:space="preserve"> بحث تعویض سند</w:t>
      </w:r>
      <w:bookmarkEnd w:id="5"/>
    </w:p>
    <w:p w:rsidR="00052FC8" w:rsidRPr="0097169F" w:rsidRDefault="00052FC8" w:rsidP="00052FC8">
      <w:pPr>
        <w:rPr>
          <w:rtl/>
        </w:rPr>
      </w:pPr>
      <w:r w:rsidRPr="0097169F">
        <w:rPr>
          <w:rtl/>
        </w:rPr>
        <w:t xml:space="preserve">پس در این بحث </w:t>
      </w:r>
      <w:r w:rsidR="002744A0">
        <w:rPr>
          <w:rtl/>
        </w:rPr>
        <w:t>اهمیت</w:t>
      </w:r>
      <w:r w:rsidRPr="0097169F">
        <w:rPr>
          <w:rtl/>
        </w:rPr>
        <w:t xml:space="preserve"> مسأله این است که این قاعده را از افرادی که نام ایشان در ابتدای روایت در تهذیب آمده و به مشیخه ارجاع شده است از اینها به جایی که فرد در وسط سند است تعمیم داده شود</w:t>
      </w:r>
      <w:r w:rsidR="002D67D5" w:rsidRPr="0097169F">
        <w:rPr>
          <w:rtl/>
        </w:rPr>
        <w:t>، خواه این سند در خودِ تهذیب آمده باشد و یا در مشیخه که از این جهت تفاوتی ندارند</w:t>
      </w:r>
      <w:r w:rsidR="0097169F">
        <w:rPr>
          <w:rtl/>
        </w:rPr>
        <w:t xml:space="preserve">؛ </w:t>
      </w:r>
      <w:r w:rsidR="002D67D5" w:rsidRPr="0097169F">
        <w:rPr>
          <w:rtl/>
        </w:rPr>
        <w:t xml:space="preserve">اما بحث اصلی این است که یک فردی را از وسط سند أخذ کرده و قرار است سند عام را جایگزین آن کنیم که این مسأله در این بحث دارای </w:t>
      </w:r>
      <w:r w:rsidR="002744A0">
        <w:rPr>
          <w:rtl/>
        </w:rPr>
        <w:t>اهمیت</w:t>
      </w:r>
      <w:r w:rsidR="002D67D5" w:rsidRPr="0097169F">
        <w:rPr>
          <w:rtl/>
        </w:rPr>
        <w:t xml:space="preserve"> است.</w:t>
      </w:r>
    </w:p>
    <w:p w:rsidR="002D67D5" w:rsidRPr="0097169F" w:rsidRDefault="006E24C1" w:rsidP="00052FC8">
      <w:pPr>
        <w:rPr>
          <w:rtl/>
        </w:rPr>
      </w:pPr>
      <w:r w:rsidRPr="0097169F">
        <w:rPr>
          <w:rtl/>
        </w:rPr>
        <w:t>آنچه عرض شد مبنای قاعده تعویض</w:t>
      </w:r>
      <w:r w:rsidR="00CA4947" w:rsidRPr="0097169F">
        <w:rPr>
          <w:rtl/>
        </w:rPr>
        <w:t xml:space="preserve"> می‌</w:t>
      </w:r>
      <w:r w:rsidRPr="0097169F">
        <w:rPr>
          <w:rtl/>
        </w:rPr>
        <w:t>باشد که همان عبارت «أخبرنا بجمیع کتبه و روایاته»</w:t>
      </w:r>
      <w:r w:rsidR="00CA4947" w:rsidRPr="0097169F">
        <w:rPr>
          <w:rtl/>
        </w:rPr>
        <w:t xml:space="preserve"> می‌</w:t>
      </w:r>
      <w:r w:rsidRPr="0097169F">
        <w:rPr>
          <w:rtl/>
        </w:rPr>
        <w:t>باشد لکن کسانی این قاعده را</w:t>
      </w:r>
      <w:r w:rsidR="00CA4947" w:rsidRPr="0097169F">
        <w:rPr>
          <w:rtl/>
        </w:rPr>
        <w:t xml:space="preserve"> نمی‌</w:t>
      </w:r>
      <w:r w:rsidRPr="0097169F">
        <w:rPr>
          <w:rtl/>
        </w:rPr>
        <w:t xml:space="preserve">پذیرند که در اینجا بنا است تا کلام آنها در مقابل عموم و اطلاق مورد بررسی قرار گیرد. چرا که </w:t>
      </w:r>
      <w:r w:rsidR="002744A0">
        <w:rPr>
          <w:rtl/>
        </w:rPr>
        <w:t>به‌هرحال</w:t>
      </w:r>
      <w:r w:rsidRPr="0097169F">
        <w:rPr>
          <w:rtl/>
        </w:rPr>
        <w:t xml:space="preserve"> وقتی شیخ تعبیر «أخبرنا بجمیع کتبه و روایاته» را استفاده کرده است یقیناً با تأمّل و دقّت این عبارت را آورده است و نشانه این دقّت نیز همین است که از بین حدود 900 راوی فقط در مورد همین 60 نفر این تعابیر را به کار برده است که از همین مسأله مشخص</w:t>
      </w:r>
      <w:r w:rsidR="00CA4947" w:rsidRPr="0097169F">
        <w:rPr>
          <w:rtl/>
        </w:rPr>
        <w:t xml:space="preserve"> می‌</w:t>
      </w:r>
      <w:r w:rsidRPr="0097169F">
        <w:rPr>
          <w:rtl/>
        </w:rPr>
        <w:t>گردد که تعبیرات ایشان بدون حساب و کتاب</w:t>
      </w:r>
      <w:r w:rsidR="00CA4947" w:rsidRPr="0097169F">
        <w:rPr>
          <w:rtl/>
        </w:rPr>
        <w:t xml:space="preserve"> نمی‌</w:t>
      </w:r>
      <w:r w:rsidRPr="0097169F">
        <w:rPr>
          <w:rtl/>
        </w:rPr>
        <w:t xml:space="preserve">باشد بلکه </w:t>
      </w:r>
      <w:r w:rsidR="00966B71" w:rsidRPr="0097169F">
        <w:rPr>
          <w:rtl/>
        </w:rPr>
        <w:t>ایشان کاملاً به دقّت و با حساب و کتاب جمعی را انتخاب کرده –که غالباً افراد برجسته</w:t>
      </w:r>
      <w:r w:rsidR="00CA4947" w:rsidRPr="0097169F">
        <w:rPr>
          <w:rtl/>
        </w:rPr>
        <w:t>‌ای می‌</w:t>
      </w:r>
      <w:r w:rsidR="00966B71" w:rsidRPr="0097169F">
        <w:rPr>
          <w:rtl/>
        </w:rPr>
        <w:t>باشند- و در مورد ایشان این تعابیر را به کار</w:t>
      </w:r>
      <w:r w:rsidR="00CA4947" w:rsidRPr="0097169F">
        <w:rPr>
          <w:rtl/>
        </w:rPr>
        <w:t xml:space="preserve"> می‌</w:t>
      </w:r>
      <w:r w:rsidR="00966B71" w:rsidRPr="0097169F">
        <w:rPr>
          <w:rtl/>
        </w:rPr>
        <w:t>برد.</w:t>
      </w:r>
    </w:p>
    <w:p w:rsidR="00966B71" w:rsidRPr="0097169F" w:rsidRDefault="0097169F" w:rsidP="00052FC8">
      <w:pPr>
        <w:rPr>
          <w:rtl/>
        </w:rPr>
      </w:pPr>
      <w:r>
        <w:rPr>
          <w:rtl/>
        </w:rPr>
        <w:t>به‌طور</w:t>
      </w:r>
      <w:r w:rsidR="00966B71" w:rsidRPr="0097169F">
        <w:rPr>
          <w:rtl/>
        </w:rPr>
        <w:t xml:space="preserve"> کل این ظهور عموم و اطلاق یک ظهور عقلائی است که در کلام شیخ جاری است و همین ظهور موجب</w:t>
      </w:r>
      <w:r w:rsidR="00CA4947" w:rsidRPr="0097169F">
        <w:rPr>
          <w:rtl/>
        </w:rPr>
        <w:t xml:space="preserve"> می‌</w:t>
      </w:r>
      <w:r w:rsidR="00966B71" w:rsidRPr="0097169F">
        <w:rPr>
          <w:rtl/>
        </w:rPr>
        <w:t xml:space="preserve">شود تا سند در جایگاه بالایی قرار گرفته و دارای قدرت جایگزینی شوند به همان بیان که در هر کجا که شیخ از شخص </w:t>
      </w:r>
      <w:r w:rsidR="002744A0">
        <w:rPr>
          <w:rtl/>
        </w:rPr>
        <w:t>خاصی</w:t>
      </w:r>
      <w:r w:rsidR="00966B71" w:rsidRPr="0097169F">
        <w:rPr>
          <w:rtl/>
        </w:rPr>
        <w:t xml:space="preserve"> روایتی نقل کرده باشد چه در ابتدای سند (که ظاهرش این است که از کتاب او اخذ کرده است) و چه در وسط سند باشد</w:t>
      </w:r>
      <w:r>
        <w:rPr>
          <w:rtl/>
        </w:rPr>
        <w:t xml:space="preserve"> </w:t>
      </w:r>
      <w:r w:rsidR="00A90B5A" w:rsidRPr="0097169F">
        <w:rPr>
          <w:rtl/>
        </w:rPr>
        <w:t>و این قسم دوّم هم خواه در متن روایات ذکر شده باشد و یا اینکه وسط سند در مشیخه باشد (که بحث ما در مورد عبدالله ابن یعفور نیز وسط مشیخه است)</w:t>
      </w:r>
    </w:p>
    <w:p w:rsidR="00B649B8" w:rsidRPr="0097169F" w:rsidRDefault="006C7512" w:rsidP="00B649B8">
      <w:pPr>
        <w:pStyle w:val="Heading2"/>
        <w:rPr>
          <w:rtl/>
        </w:rPr>
      </w:pPr>
      <w:bookmarkStart w:id="6" w:name="_Toc534069303"/>
      <w:r w:rsidRPr="0097169F">
        <w:rPr>
          <w:rtl/>
        </w:rPr>
        <w:t>بررسی اشکالات وارده به عمومیت و اطلاق قاعده تعویض</w:t>
      </w:r>
      <w:bookmarkEnd w:id="6"/>
    </w:p>
    <w:p w:rsidR="00D90516" w:rsidRPr="0097169F" w:rsidRDefault="00D90516" w:rsidP="00052FC8">
      <w:pPr>
        <w:rPr>
          <w:rtl/>
        </w:rPr>
      </w:pPr>
      <w:r w:rsidRPr="0097169F">
        <w:rPr>
          <w:rtl/>
        </w:rPr>
        <w:t>این استد</w:t>
      </w:r>
      <w:r w:rsidR="00B649B8" w:rsidRPr="0097169F">
        <w:rPr>
          <w:rtl/>
        </w:rPr>
        <w:t xml:space="preserve">لال در مورد قاعده تعویض است و حال باید بررسی شود که این استدلال چه اشکالاتی دارند که افرادی از این قاعده روی برگردانده و یا </w:t>
      </w:r>
      <w:r w:rsidR="002744A0">
        <w:rPr>
          <w:rtl/>
        </w:rPr>
        <w:t>به‌طورکلی</w:t>
      </w:r>
      <w:r w:rsidR="00B649B8" w:rsidRPr="0097169F">
        <w:rPr>
          <w:rtl/>
        </w:rPr>
        <w:t xml:space="preserve"> آن را نفی کرده</w:t>
      </w:r>
      <w:r w:rsidR="00CA4947" w:rsidRPr="0097169F">
        <w:rPr>
          <w:rtl/>
        </w:rPr>
        <w:t xml:space="preserve">‌اند </w:t>
      </w:r>
      <w:r w:rsidR="00B649B8" w:rsidRPr="0097169F">
        <w:rPr>
          <w:rtl/>
        </w:rPr>
        <w:t xml:space="preserve">و یا اینکه قائل به تفصیل </w:t>
      </w:r>
      <w:r w:rsidR="002744A0">
        <w:rPr>
          <w:rtl/>
        </w:rPr>
        <w:t>شده‌اند</w:t>
      </w:r>
      <w:r w:rsidR="00B649B8" w:rsidRPr="0097169F">
        <w:rPr>
          <w:rtl/>
        </w:rPr>
        <w:t xml:space="preserve">؟ اینها مواردی است که به ترتیب عرض خواهد شد و آنچه که از اینجا شروع شده و به توضیح و بررسی آنها خواهیم پرداخت اشکالات به استدلال است و یا </w:t>
      </w:r>
      <w:r w:rsidR="0097169F">
        <w:rPr>
          <w:rtl/>
        </w:rPr>
        <w:t>به‌عبارت‌دیگر</w:t>
      </w:r>
      <w:r w:rsidR="00CA4947" w:rsidRPr="0097169F">
        <w:rPr>
          <w:rtl/>
        </w:rPr>
        <w:t xml:space="preserve"> می‌</w:t>
      </w:r>
      <w:r w:rsidR="00B649B8" w:rsidRPr="0097169F">
        <w:rPr>
          <w:rtl/>
        </w:rPr>
        <w:t>توان گفت اینها ادله قول به عدم قبول این قاعده</w:t>
      </w:r>
      <w:r w:rsidR="00CA4947" w:rsidRPr="0097169F">
        <w:rPr>
          <w:rtl/>
        </w:rPr>
        <w:t xml:space="preserve"> می‌</w:t>
      </w:r>
      <w:r w:rsidR="00B649B8" w:rsidRPr="0097169F">
        <w:rPr>
          <w:rtl/>
        </w:rPr>
        <w:t>باشد «علی نحو الاطلاق أو علی نحو التفصیل» که</w:t>
      </w:r>
      <w:r w:rsidR="00CA4947" w:rsidRPr="0097169F">
        <w:rPr>
          <w:rtl/>
        </w:rPr>
        <w:t xml:space="preserve"> می‌</w:t>
      </w:r>
      <w:r w:rsidR="00B649B8" w:rsidRPr="0097169F">
        <w:rPr>
          <w:rtl/>
        </w:rPr>
        <w:t>بایست اینها یک به یک بررسی شوند.</w:t>
      </w:r>
    </w:p>
    <w:p w:rsidR="006C7512" w:rsidRPr="0097169F" w:rsidRDefault="006C7512" w:rsidP="006C7512">
      <w:pPr>
        <w:pStyle w:val="Heading3"/>
        <w:rPr>
          <w:rtl/>
        </w:rPr>
      </w:pPr>
      <w:bookmarkStart w:id="7" w:name="_Toc534069304"/>
      <w:r w:rsidRPr="0097169F">
        <w:rPr>
          <w:rtl/>
        </w:rPr>
        <w:lastRenderedPageBreak/>
        <w:t>اشکال اوّل:</w:t>
      </w:r>
      <w:r w:rsidR="00B461C5" w:rsidRPr="0097169F">
        <w:rPr>
          <w:rtl/>
        </w:rPr>
        <w:t xml:space="preserve"> اشکال به مبنای استدلال</w:t>
      </w:r>
      <w:bookmarkEnd w:id="7"/>
    </w:p>
    <w:p w:rsidR="006C7512" w:rsidRPr="0097169F" w:rsidRDefault="006C7512" w:rsidP="00583770">
      <w:pPr>
        <w:rPr>
          <w:rtl/>
        </w:rPr>
      </w:pPr>
      <w:r w:rsidRPr="0097169F">
        <w:rPr>
          <w:rtl/>
        </w:rPr>
        <w:t>اشکال یا دلیل اوّل بر عدم پذیرش این قاعده آن است که در برخی از کلمات در کتاب</w:t>
      </w:r>
      <w:r w:rsidR="000D252C" w:rsidRPr="0097169F">
        <w:rPr>
          <w:rtl/>
        </w:rPr>
        <w:t xml:space="preserve"> مرحوم حائری اشاره شده و رد شده است </w:t>
      </w:r>
      <w:r w:rsidR="00583770" w:rsidRPr="0097169F">
        <w:rPr>
          <w:rtl/>
        </w:rPr>
        <w:t xml:space="preserve">و آنچه در این کتاب که </w:t>
      </w:r>
      <w:r w:rsidR="000D252C" w:rsidRPr="0097169F">
        <w:rPr>
          <w:rtl/>
        </w:rPr>
        <w:t xml:space="preserve">تألیف آقای سید کاظم حائری </w:t>
      </w:r>
      <w:r w:rsidR="00583770" w:rsidRPr="0097169F">
        <w:rPr>
          <w:rtl/>
        </w:rPr>
        <w:t xml:space="preserve">است آمده است از صفحه 52 شروع شده و طی چند صفحه به این بحث پرداخته و در نهایت آن را رد </w:t>
      </w:r>
      <w:r w:rsidR="002744A0">
        <w:rPr>
          <w:rtl/>
        </w:rPr>
        <w:t>کرده‌اند</w:t>
      </w:r>
      <w:r w:rsidR="0097169F">
        <w:rPr>
          <w:rtl/>
        </w:rPr>
        <w:t>؛ و</w:t>
      </w:r>
      <w:r w:rsidR="00583770" w:rsidRPr="0097169F">
        <w:rPr>
          <w:rtl/>
        </w:rPr>
        <w:t xml:space="preserve"> اما کسی که این قاعده را پذیرفته است </w:t>
      </w:r>
      <w:r w:rsidR="002744A0">
        <w:rPr>
          <w:rtl/>
        </w:rPr>
        <w:t>آیت‌الله</w:t>
      </w:r>
      <w:r w:rsidR="00583770" w:rsidRPr="0097169F">
        <w:rPr>
          <w:rtl/>
        </w:rPr>
        <w:t xml:space="preserve"> </w:t>
      </w:r>
      <w:r w:rsidR="00C348A1" w:rsidRPr="0097169F">
        <w:rPr>
          <w:rtl/>
        </w:rPr>
        <w:t xml:space="preserve">محسنی کابلی است که در کتاب </w:t>
      </w:r>
      <w:r w:rsidR="006E07EC" w:rsidRPr="0097169F">
        <w:rPr>
          <w:rtl/>
        </w:rPr>
        <w:t>«</w:t>
      </w:r>
      <w:r w:rsidR="00C348A1" w:rsidRPr="0097169F">
        <w:rPr>
          <w:rtl/>
        </w:rPr>
        <w:t>بحوثٌ فی علم الرّجال</w:t>
      </w:r>
      <w:r w:rsidR="006E07EC" w:rsidRPr="0097169F">
        <w:rPr>
          <w:rtl/>
        </w:rPr>
        <w:t>»</w:t>
      </w:r>
      <w:r w:rsidR="00C348A1" w:rsidRPr="0097169F">
        <w:rPr>
          <w:rtl/>
        </w:rPr>
        <w:t xml:space="preserve"> این را آورده است.</w:t>
      </w:r>
    </w:p>
    <w:p w:rsidR="00B461C5" w:rsidRPr="0097169F" w:rsidRDefault="006E07EC" w:rsidP="00B461C5">
      <w:pPr>
        <w:rPr>
          <w:rtl/>
        </w:rPr>
      </w:pPr>
      <w:r w:rsidRPr="0097169F">
        <w:rPr>
          <w:rtl/>
        </w:rPr>
        <w:t xml:space="preserve">«جناب </w:t>
      </w:r>
      <w:r w:rsidR="002744A0">
        <w:rPr>
          <w:rtl/>
        </w:rPr>
        <w:t>آیت‌الله</w:t>
      </w:r>
      <w:r w:rsidRPr="0097169F">
        <w:rPr>
          <w:rtl/>
        </w:rPr>
        <w:t xml:space="preserve"> کابلی از پشتون</w:t>
      </w:r>
      <w:r w:rsidR="00CA4947" w:rsidRPr="0097169F">
        <w:rPr>
          <w:rtl/>
        </w:rPr>
        <w:t>‌های</w:t>
      </w:r>
      <w:r w:rsidRPr="0097169F">
        <w:rPr>
          <w:rtl/>
        </w:rPr>
        <w:t xml:space="preserve"> افغانستان هستند که دارای اقلیت شیعه هستند و ایشان در نجف خدمت مرحوم خوئی و صدر و ... درس خوانده</w:t>
      </w:r>
      <w:r w:rsidR="00CA4947" w:rsidRPr="0097169F">
        <w:rPr>
          <w:rtl/>
        </w:rPr>
        <w:t xml:space="preserve">‌اند </w:t>
      </w:r>
      <w:r w:rsidRPr="0097169F">
        <w:rPr>
          <w:rtl/>
        </w:rPr>
        <w:t xml:space="preserve">و </w:t>
      </w:r>
      <w:r w:rsidR="0097169F">
        <w:rPr>
          <w:rtl/>
        </w:rPr>
        <w:t>به‌طور</w:t>
      </w:r>
      <w:r w:rsidRPr="0097169F">
        <w:rPr>
          <w:rtl/>
        </w:rPr>
        <w:t xml:space="preserve"> کل فرد فاضلی هستند» ایشان کتابی به نام بحوثٌ فی عل</w:t>
      </w:r>
      <w:r w:rsidR="003410F6" w:rsidRPr="0097169F">
        <w:rPr>
          <w:rtl/>
        </w:rPr>
        <w:t>م الرّجال دارند که در جامع</w:t>
      </w:r>
      <w:r w:rsidR="003410F6" w:rsidRPr="0097169F">
        <w:rPr>
          <w:rFonts w:ascii="Sakkal Majalla" w:hAnsi="Sakkal Majalla" w:cs="Sakkal Majalla" w:hint="cs"/>
          <w:rtl/>
        </w:rPr>
        <w:t>ۀ</w:t>
      </w:r>
      <w:r w:rsidR="003410F6" w:rsidRPr="0097169F">
        <w:rPr>
          <w:rtl/>
        </w:rPr>
        <w:t xml:space="preserve"> </w:t>
      </w:r>
      <w:r w:rsidR="003410F6" w:rsidRPr="0097169F">
        <w:rPr>
          <w:rFonts w:hint="cs"/>
          <w:rtl/>
        </w:rPr>
        <w:t>المصطفی</w:t>
      </w:r>
      <w:r w:rsidR="003410F6" w:rsidRPr="0097169F">
        <w:rPr>
          <w:rtl/>
        </w:rPr>
        <w:t xml:space="preserve"> </w:t>
      </w:r>
      <w:r w:rsidR="003410F6" w:rsidRPr="0097169F">
        <w:rPr>
          <w:rFonts w:hint="cs"/>
          <w:rtl/>
        </w:rPr>
        <w:t>چند</w:t>
      </w:r>
      <w:r w:rsidR="003410F6" w:rsidRPr="0097169F">
        <w:rPr>
          <w:rtl/>
        </w:rPr>
        <w:t xml:space="preserve"> </w:t>
      </w:r>
      <w:r w:rsidR="003410F6" w:rsidRPr="0097169F">
        <w:rPr>
          <w:rFonts w:hint="cs"/>
          <w:rtl/>
        </w:rPr>
        <w:t>سال</w:t>
      </w:r>
      <w:r w:rsidR="003410F6" w:rsidRPr="0097169F">
        <w:rPr>
          <w:rtl/>
        </w:rPr>
        <w:t xml:space="preserve"> </w:t>
      </w:r>
      <w:r w:rsidR="003410F6" w:rsidRPr="0097169F">
        <w:rPr>
          <w:rFonts w:hint="cs"/>
          <w:rtl/>
        </w:rPr>
        <w:t>پیش</w:t>
      </w:r>
      <w:r w:rsidR="003410F6" w:rsidRPr="0097169F">
        <w:rPr>
          <w:rtl/>
        </w:rPr>
        <w:t xml:space="preserve"> </w:t>
      </w:r>
      <w:r w:rsidR="003410F6" w:rsidRPr="0097169F">
        <w:rPr>
          <w:rFonts w:hint="cs"/>
          <w:rtl/>
        </w:rPr>
        <w:t>به</w:t>
      </w:r>
      <w:r w:rsidR="003410F6" w:rsidRPr="0097169F">
        <w:rPr>
          <w:rtl/>
        </w:rPr>
        <w:t xml:space="preserve"> </w:t>
      </w:r>
      <w:r w:rsidR="003410F6" w:rsidRPr="0097169F">
        <w:rPr>
          <w:rFonts w:hint="cs"/>
          <w:rtl/>
        </w:rPr>
        <w:t>چاپ</w:t>
      </w:r>
      <w:r w:rsidR="003410F6" w:rsidRPr="0097169F">
        <w:rPr>
          <w:rtl/>
        </w:rPr>
        <w:t xml:space="preserve"> </w:t>
      </w:r>
      <w:r w:rsidR="003410F6" w:rsidRPr="0097169F">
        <w:rPr>
          <w:rFonts w:hint="cs"/>
          <w:rtl/>
        </w:rPr>
        <w:t>رسید</w:t>
      </w:r>
      <w:r w:rsidR="0097169F">
        <w:rPr>
          <w:rtl/>
        </w:rPr>
        <w:t xml:space="preserve"> </w:t>
      </w:r>
      <w:r w:rsidR="003410F6" w:rsidRPr="0097169F">
        <w:rPr>
          <w:rFonts w:hint="cs"/>
          <w:rtl/>
        </w:rPr>
        <w:t>که</w:t>
      </w:r>
      <w:r w:rsidR="003410F6" w:rsidRPr="0097169F">
        <w:rPr>
          <w:rtl/>
        </w:rPr>
        <w:t xml:space="preserve"> </w:t>
      </w:r>
      <w:r w:rsidR="003410F6" w:rsidRPr="0097169F">
        <w:rPr>
          <w:rFonts w:hint="cs"/>
          <w:rtl/>
        </w:rPr>
        <w:t>در</w:t>
      </w:r>
      <w:r w:rsidR="003410F6" w:rsidRPr="0097169F">
        <w:rPr>
          <w:rtl/>
        </w:rPr>
        <w:t xml:space="preserve"> </w:t>
      </w:r>
      <w:r w:rsidR="003410F6" w:rsidRPr="0097169F">
        <w:rPr>
          <w:rFonts w:hint="cs"/>
          <w:rtl/>
        </w:rPr>
        <w:t>این</w:t>
      </w:r>
      <w:r w:rsidR="003410F6" w:rsidRPr="0097169F">
        <w:rPr>
          <w:rtl/>
        </w:rPr>
        <w:t xml:space="preserve"> </w:t>
      </w:r>
      <w:r w:rsidR="003410F6" w:rsidRPr="0097169F">
        <w:rPr>
          <w:rFonts w:hint="cs"/>
          <w:rtl/>
        </w:rPr>
        <w:t>کتاب</w:t>
      </w:r>
      <w:r w:rsidR="003410F6" w:rsidRPr="0097169F">
        <w:rPr>
          <w:rtl/>
        </w:rPr>
        <w:t xml:space="preserve"> </w:t>
      </w:r>
      <w:r w:rsidR="003410F6" w:rsidRPr="0097169F">
        <w:rPr>
          <w:rFonts w:hint="cs"/>
          <w:rtl/>
        </w:rPr>
        <w:t>فصلی</w:t>
      </w:r>
      <w:r w:rsidR="003410F6" w:rsidRPr="0097169F">
        <w:rPr>
          <w:rtl/>
        </w:rPr>
        <w:t xml:space="preserve"> </w:t>
      </w:r>
      <w:r w:rsidR="003410F6" w:rsidRPr="0097169F">
        <w:rPr>
          <w:rFonts w:hint="cs"/>
          <w:rtl/>
        </w:rPr>
        <w:t>به</w:t>
      </w:r>
      <w:r w:rsidR="003410F6" w:rsidRPr="0097169F">
        <w:rPr>
          <w:rtl/>
        </w:rPr>
        <w:t xml:space="preserve"> </w:t>
      </w:r>
      <w:r w:rsidR="003410F6" w:rsidRPr="0097169F">
        <w:rPr>
          <w:rFonts w:hint="cs"/>
          <w:rtl/>
        </w:rPr>
        <w:t>نام</w:t>
      </w:r>
      <w:r w:rsidR="003410F6" w:rsidRPr="0097169F">
        <w:rPr>
          <w:rtl/>
        </w:rPr>
        <w:t xml:space="preserve"> </w:t>
      </w:r>
      <w:r w:rsidR="003410F6" w:rsidRPr="0097169F">
        <w:rPr>
          <w:rFonts w:hint="cs"/>
          <w:rtl/>
        </w:rPr>
        <w:t>مشیخه</w:t>
      </w:r>
      <w:r w:rsidR="003410F6" w:rsidRPr="0097169F">
        <w:rPr>
          <w:rtl/>
        </w:rPr>
        <w:t xml:space="preserve"> </w:t>
      </w:r>
      <w:r w:rsidR="003410F6" w:rsidRPr="0097169F">
        <w:rPr>
          <w:rFonts w:hint="cs"/>
          <w:rtl/>
        </w:rPr>
        <w:t>وجود</w:t>
      </w:r>
      <w:r w:rsidR="003410F6" w:rsidRPr="0097169F">
        <w:rPr>
          <w:rtl/>
        </w:rPr>
        <w:t xml:space="preserve"> </w:t>
      </w:r>
      <w:r w:rsidR="003410F6" w:rsidRPr="0097169F">
        <w:rPr>
          <w:rFonts w:hint="cs"/>
          <w:rtl/>
        </w:rPr>
        <w:t>دارد</w:t>
      </w:r>
      <w:r w:rsidR="003410F6" w:rsidRPr="0097169F">
        <w:rPr>
          <w:rtl/>
        </w:rPr>
        <w:t xml:space="preserve"> </w:t>
      </w:r>
      <w:r w:rsidR="003410F6" w:rsidRPr="0097169F">
        <w:rPr>
          <w:rFonts w:hint="cs"/>
          <w:rtl/>
        </w:rPr>
        <w:t>که</w:t>
      </w:r>
      <w:r w:rsidR="003410F6" w:rsidRPr="0097169F">
        <w:rPr>
          <w:rtl/>
        </w:rPr>
        <w:t xml:space="preserve"> </w:t>
      </w:r>
      <w:r w:rsidR="003410F6" w:rsidRPr="0097169F">
        <w:rPr>
          <w:rFonts w:hint="cs"/>
          <w:rtl/>
        </w:rPr>
        <w:t>مربوط</w:t>
      </w:r>
      <w:r w:rsidR="003410F6" w:rsidRPr="0097169F">
        <w:rPr>
          <w:rtl/>
        </w:rPr>
        <w:t xml:space="preserve"> </w:t>
      </w:r>
      <w:r w:rsidR="003410F6" w:rsidRPr="0097169F">
        <w:rPr>
          <w:rFonts w:hint="cs"/>
          <w:rtl/>
        </w:rPr>
        <w:t>به</w:t>
      </w:r>
      <w:r w:rsidR="003410F6" w:rsidRPr="0097169F">
        <w:rPr>
          <w:rtl/>
        </w:rPr>
        <w:t xml:space="preserve"> </w:t>
      </w:r>
      <w:r w:rsidR="003410F6" w:rsidRPr="0097169F">
        <w:rPr>
          <w:rFonts w:hint="cs"/>
          <w:rtl/>
        </w:rPr>
        <w:t>تهذیب</w:t>
      </w:r>
      <w:r w:rsidR="003410F6" w:rsidRPr="0097169F">
        <w:rPr>
          <w:rtl/>
        </w:rPr>
        <w:t xml:space="preserve"> </w:t>
      </w:r>
      <w:r w:rsidR="003410F6" w:rsidRPr="0097169F">
        <w:rPr>
          <w:rFonts w:hint="cs"/>
          <w:rtl/>
        </w:rPr>
        <w:t>و</w:t>
      </w:r>
      <w:r w:rsidR="003410F6" w:rsidRPr="0097169F">
        <w:rPr>
          <w:rtl/>
        </w:rPr>
        <w:t xml:space="preserve"> </w:t>
      </w:r>
      <w:r w:rsidR="003410F6" w:rsidRPr="0097169F">
        <w:rPr>
          <w:rFonts w:hint="cs"/>
          <w:rtl/>
        </w:rPr>
        <w:t>استبصار</w:t>
      </w:r>
      <w:r w:rsidR="003410F6" w:rsidRPr="0097169F">
        <w:rPr>
          <w:rtl/>
        </w:rPr>
        <w:t xml:space="preserve"> </w:t>
      </w:r>
      <w:r w:rsidR="003410F6" w:rsidRPr="0097169F">
        <w:rPr>
          <w:rFonts w:hint="cs"/>
          <w:rtl/>
        </w:rPr>
        <w:t>و</w:t>
      </w:r>
      <w:r w:rsidR="003410F6" w:rsidRPr="0097169F">
        <w:rPr>
          <w:rtl/>
        </w:rPr>
        <w:t xml:space="preserve"> </w:t>
      </w:r>
      <w:r w:rsidR="003410F6" w:rsidRPr="0097169F">
        <w:rPr>
          <w:rFonts w:hint="cs"/>
          <w:rtl/>
        </w:rPr>
        <w:t>من</w:t>
      </w:r>
      <w:r w:rsidR="003410F6" w:rsidRPr="0097169F">
        <w:rPr>
          <w:rtl/>
        </w:rPr>
        <w:t xml:space="preserve"> </w:t>
      </w:r>
      <w:r w:rsidR="003410F6" w:rsidRPr="0097169F">
        <w:rPr>
          <w:rFonts w:hint="cs"/>
          <w:rtl/>
        </w:rPr>
        <w:t>لا</w:t>
      </w:r>
      <w:r w:rsidR="003410F6" w:rsidRPr="0097169F">
        <w:rPr>
          <w:rtl/>
        </w:rPr>
        <w:t xml:space="preserve"> </w:t>
      </w:r>
      <w:r w:rsidR="003410F6" w:rsidRPr="0097169F">
        <w:rPr>
          <w:rFonts w:hint="cs"/>
          <w:rtl/>
        </w:rPr>
        <w:t>یحضر</w:t>
      </w:r>
      <w:r w:rsidR="00CA4947" w:rsidRPr="0097169F">
        <w:rPr>
          <w:rtl/>
        </w:rPr>
        <w:t xml:space="preserve"> می‌</w:t>
      </w:r>
      <w:r w:rsidR="003410F6" w:rsidRPr="0097169F">
        <w:rPr>
          <w:rtl/>
        </w:rPr>
        <w:t>باشد (</w:t>
      </w:r>
      <w:r w:rsidR="0097169F">
        <w:rPr>
          <w:rtl/>
        </w:rPr>
        <w:t>همان‌طور</w:t>
      </w:r>
      <w:r w:rsidR="003410F6" w:rsidRPr="0097169F">
        <w:rPr>
          <w:rtl/>
        </w:rPr>
        <w:t xml:space="preserve"> که مستحضرید سه کتاب از کتب اربعه دارای مشیخه هستند و </w:t>
      </w:r>
      <w:r w:rsidR="0097169F">
        <w:rPr>
          <w:rtl/>
        </w:rPr>
        <w:t>همان‌طور</w:t>
      </w:r>
      <w:r w:rsidR="003410F6" w:rsidRPr="0097169F">
        <w:rPr>
          <w:rtl/>
        </w:rPr>
        <w:t xml:space="preserve"> که مستحضرید مشیخه به این معنا است که در متن روایت از یک راوی که دارای کتابی است روایتی نقل شده است اما سند شیخ صدوق به آن راوی در هر جا تکرار نشده است بلکه همه را جمع کرده و در آخر کتاب ذکر </w:t>
      </w:r>
      <w:r w:rsidR="002744A0">
        <w:rPr>
          <w:rtl/>
        </w:rPr>
        <w:t>کرده‌اند</w:t>
      </w:r>
      <w:r w:rsidR="003410F6" w:rsidRPr="0097169F">
        <w:rPr>
          <w:rtl/>
        </w:rPr>
        <w:t xml:space="preserve">) </w:t>
      </w:r>
      <w:r w:rsidR="00883FBE">
        <w:rPr>
          <w:rtl/>
        </w:rPr>
        <w:t>اولین</w:t>
      </w:r>
      <w:r w:rsidR="003410F6" w:rsidRPr="0097169F">
        <w:rPr>
          <w:rtl/>
        </w:rPr>
        <w:t xml:space="preserve"> مطلبی که در کلام جناب کابلی آمده است </w:t>
      </w:r>
      <w:r w:rsidR="00C54DEB" w:rsidRPr="0097169F">
        <w:rPr>
          <w:rtl/>
        </w:rPr>
        <w:t>-</w:t>
      </w:r>
      <w:r w:rsidR="003410F6" w:rsidRPr="0097169F">
        <w:rPr>
          <w:rtl/>
        </w:rPr>
        <w:t>و در موارد مختلف هم گاهی نشانه</w:t>
      </w:r>
      <w:r w:rsidR="00CA4947" w:rsidRPr="0097169F">
        <w:rPr>
          <w:rtl/>
        </w:rPr>
        <w:t>‌های</w:t>
      </w:r>
      <w:r w:rsidR="003410F6" w:rsidRPr="0097169F">
        <w:rPr>
          <w:rtl/>
        </w:rPr>
        <w:t>ی از توجّه به این مطلب وجود دارد</w:t>
      </w:r>
      <w:r w:rsidR="00C54DEB" w:rsidRPr="0097169F">
        <w:rPr>
          <w:rtl/>
        </w:rPr>
        <w:t>-</w:t>
      </w:r>
      <w:r w:rsidR="003410F6" w:rsidRPr="0097169F">
        <w:rPr>
          <w:rtl/>
        </w:rPr>
        <w:t xml:space="preserve"> این است که </w:t>
      </w:r>
      <w:r w:rsidR="0097169F">
        <w:rPr>
          <w:rtl/>
        </w:rPr>
        <w:t>به‌طور</w:t>
      </w:r>
      <w:r w:rsidR="003410F6" w:rsidRPr="0097169F">
        <w:rPr>
          <w:rtl/>
        </w:rPr>
        <w:t xml:space="preserve"> کل این عبارت «أخبرنا بکتبه و روایاته» </w:t>
      </w:r>
      <w:r w:rsidR="00B461C5" w:rsidRPr="0097169F">
        <w:rPr>
          <w:rtl/>
        </w:rPr>
        <w:t>این مطلب که گفته شود شیخ</w:t>
      </w:r>
      <w:r w:rsidR="003410F6" w:rsidRPr="0097169F">
        <w:rPr>
          <w:rtl/>
        </w:rPr>
        <w:t xml:space="preserve"> به صورت تفصیلی به تمام روایاتی که در این کتاب آمده است توجه دارد و یا تمام روایاتی که از ابن ابی عمیر از کتب متفرّقه نقل شده است</w:t>
      </w:r>
      <w:r w:rsidR="00C54DEB" w:rsidRPr="0097169F">
        <w:rPr>
          <w:rtl/>
        </w:rPr>
        <w:t xml:space="preserve"> </w:t>
      </w:r>
      <w:r w:rsidR="00B461C5" w:rsidRPr="0097169F">
        <w:rPr>
          <w:rtl/>
        </w:rPr>
        <w:t>توجه داشت و</w:t>
      </w:r>
      <w:r w:rsidR="00C54DEB" w:rsidRPr="0097169F">
        <w:rPr>
          <w:rtl/>
        </w:rPr>
        <w:t xml:space="preserve"> شیخ به تمام آن روایات علی نحو التفصیل سند</w:t>
      </w:r>
      <w:r w:rsidR="00CA4947" w:rsidRPr="0097169F">
        <w:rPr>
          <w:rtl/>
        </w:rPr>
        <w:t xml:space="preserve"> می‌</w:t>
      </w:r>
      <w:r w:rsidR="00C54DEB" w:rsidRPr="0097169F">
        <w:rPr>
          <w:rtl/>
        </w:rPr>
        <w:t>دهد، این تلقّی مبنای استدلال شما است که این مبنا درست نیست.</w:t>
      </w:r>
    </w:p>
    <w:p w:rsidR="006E07EC" w:rsidRPr="0097169F" w:rsidRDefault="0097169F" w:rsidP="00883FBE">
      <w:pPr>
        <w:rPr>
          <w:rtl/>
        </w:rPr>
      </w:pPr>
      <w:r>
        <w:rPr>
          <w:rtl/>
        </w:rPr>
        <w:t>به‌عبارت‌دیگر</w:t>
      </w:r>
      <w:r w:rsidR="00B461C5" w:rsidRPr="0097169F">
        <w:rPr>
          <w:rtl/>
        </w:rPr>
        <w:t xml:space="preserve"> استدلال به اینکه «أخبرنا بجمیع بکتبه و روایاته» افاده یک قاعده عامه</w:t>
      </w:r>
      <w:r w:rsidR="00CA4947" w:rsidRPr="0097169F">
        <w:rPr>
          <w:rtl/>
        </w:rPr>
        <w:t xml:space="preserve"> می‌</w:t>
      </w:r>
      <w:r w:rsidR="00883FBE">
        <w:rPr>
          <w:rtl/>
        </w:rPr>
        <w:t>کند و بعبا</w:t>
      </w:r>
      <w:r w:rsidR="00883FBE">
        <w:rPr>
          <w:rFonts w:hint="cs"/>
          <w:rtl/>
        </w:rPr>
        <w:t>رة</w:t>
      </w:r>
      <w:r w:rsidR="00B461C5" w:rsidRPr="0097169F">
        <w:rPr>
          <w:rFonts w:hint="cs"/>
          <w:rtl/>
        </w:rPr>
        <w:t>ٌ</w:t>
      </w:r>
      <w:r w:rsidR="00B461C5" w:rsidRPr="0097169F">
        <w:rPr>
          <w:rtl/>
        </w:rPr>
        <w:t xml:space="preserve"> </w:t>
      </w:r>
      <w:r w:rsidR="00B461C5" w:rsidRPr="0097169F">
        <w:rPr>
          <w:rFonts w:hint="cs"/>
          <w:rtl/>
        </w:rPr>
        <w:t>أخری</w:t>
      </w:r>
      <w:r w:rsidR="00B461C5" w:rsidRPr="0097169F">
        <w:rPr>
          <w:rtl/>
        </w:rPr>
        <w:t xml:space="preserve"> </w:t>
      </w:r>
      <w:r w:rsidR="00B461C5" w:rsidRPr="0097169F">
        <w:rPr>
          <w:rFonts w:hint="cs"/>
          <w:rtl/>
        </w:rPr>
        <w:t>یک</w:t>
      </w:r>
      <w:r w:rsidR="00B461C5" w:rsidRPr="0097169F">
        <w:rPr>
          <w:rtl/>
        </w:rPr>
        <w:t xml:space="preserve"> </w:t>
      </w:r>
      <w:r w:rsidR="00B461C5" w:rsidRPr="0097169F">
        <w:rPr>
          <w:rFonts w:hint="cs"/>
          <w:rtl/>
        </w:rPr>
        <w:t>سند</w:t>
      </w:r>
      <w:r w:rsidR="00B461C5" w:rsidRPr="0097169F">
        <w:rPr>
          <w:rtl/>
        </w:rPr>
        <w:t xml:space="preserve"> </w:t>
      </w:r>
      <w:r w:rsidR="00B461C5" w:rsidRPr="0097169F">
        <w:rPr>
          <w:rFonts w:hint="cs"/>
          <w:rtl/>
        </w:rPr>
        <w:t>دقیق</w:t>
      </w:r>
      <w:r w:rsidR="00B461C5" w:rsidRPr="0097169F">
        <w:rPr>
          <w:rtl/>
        </w:rPr>
        <w:t xml:space="preserve"> </w:t>
      </w:r>
      <w:r w:rsidR="00B461C5" w:rsidRPr="0097169F">
        <w:rPr>
          <w:rFonts w:hint="cs"/>
          <w:rtl/>
        </w:rPr>
        <w:t>فراگیر</w:t>
      </w:r>
      <w:r w:rsidR="00B461C5" w:rsidRPr="0097169F">
        <w:rPr>
          <w:rtl/>
        </w:rPr>
        <w:t xml:space="preserve"> </w:t>
      </w:r>
      <w:r w:rsidR="00B461C5" w:rsidRPr="0097169F">
        <w:rPr>
          <w:rFonts w:hint="cs"/>
          <w:rtl/>
        </w:rPr>
        <w:t>برای</w:t>
      </w:r>
      <w:r w:rsidR="00B461C5" w:rsidRPr="0097169F">
        <w:rPr>
          <w:rtl/>
        </w:rPr>
        <w:t xml:space="preserve"> </w:t>
      </w:r>
      <w:r w:rsidR="00B461C5" w:rsidRPr="0097169F">
        <w:rPr>
          <w:rFonts w:hint="cs"/>
          <w:rtl/>
        </w:rPr>
        <w:t>شیخ</w:t>
      </w:r>
      <w:r w:rsidR="00B461C5" w:rsidRPr="0097169F">
        <w:rPr>
          <w:rtl/>
        </w:rPr>
        <w:t xml:space="preserve"> </w:t>
      </w:r>
      <w:r w:rsidR="00B461C5" w:rsidRPr="0097169F">
        <w:rPr>
          <w:rFonts w:hint="cs"/>
          <w:rtl/>
        </w:rPr>
        <w:t>به</w:t>
      </w:r>
      <w:r w:rsidR="00B461C5" w:rsidRPr="0097169F">
        <w:rPr>
          <w:rtl/>
        </w:rPr>
        <w:t xml:space="preserve"> </w:t>
      </w:r>
      <w:r w:rsidR="00B461C5" w:rsidRPr="0097169F">
        <w:rPr>
          <w:rFonts w:hint="cs"/>
          <w:rtl/>
        </w:rPr>
        <w:t>این</w:t>
      </w:r>
      <w:r w:rsidR="00B461C5" w:rsidRPr="0097169F">
        <w:rPr>
          <w:rtl/>
        </w:rPr>
        <w:t xml:space="preserve"> </w:t>
      </w:r>
      <w:r w:rsidR="00B461C5" w:rsidRPr="0097169F">
        <w:rPr>
          <w:rFonts w:hint="cs"/>
          <w:rtl/>
        </w:rPr>
        <w:t>راوی</w:t>
      </w:r>
      <w:r w:rsidR="00B461C5" w:rsidRPr="0097169F">
        <w:rPr>
          <w:rtl/>
        </w:rPr>
        <w:t xml:space="preserve"> </w:t>
      </w:r>
      <w:r w:rsidR="00B461C5" w:rsidRPr="0097169F">
        <w:rPr>
          <w:rFonts w:hint="cs"/>
          <w:rtl/>
        </w:rPr>
        <w:t>و</w:t>
      </w:r>
      <w:r w:rsidR="00B461C5" w:rsidRPr="0097169F">
        <w:rPr>
          <w:rtl/>
        </w:rPr>
        <w:t xml:space="preserve"> </w:t>
      </w:r>
      <w:r w:rsidR="00B461C5" w:rsidRPr="0097169F">
        <w:rPr>
          <w:rFonts w:hint="cs"/>
          <w:rtl/>
        </w:rPr>
        <w:t>یا</w:t>
      </w:r>
      <w:r w:rsidR="00B461C5" w:rsidRPr="0097169F">
        <w:rPr>
          <w:rtl/>
        </w:rPr>
        <w:t xml:space="preserve"> </w:t>
      </w:r>
      <w:r w:rsidR="00B461C5" w:rsidRPr="0097169F">
        <w:rPr>
          <w:rFonts w:hint="cs"/>
          <w:rtl/>
        </w:rPr>
        <w:t>کتاب</w:t>
      </w:r>
      <w:r w:rsidR="00CA4947" w:rsidRPr="0097169F">
        <w:rPr>
          <w:rtl/>
        </w:rPr>
        <w:t>‌های</w:t>
      </w:r>
      <w:r w:rsidR="00B461C5" w:rsidRPr="0097169F">
        <w:rPr>
          <w:rtl/>
        </w:rPr>
        <w:t xml:space="preserve"> او نقل</w:t>
      </w:r>
      <w:r w:rsidR="00CA4947" w:rsidRPr="0097169F">
        <w:rPr>
          <w:rtl/>
        </w:rPr>
        <w:t xml:space="preserve"> می‌</w:t>
      </w:r>
      <w:r w:rsidR="00B461C5" w:rsidRPr="0097169F">
        <w:rPr>
          <w:rtl/>
        </w:rPr>
        <w:t>کند، این مبنا که برای استدلال اتخاذ</w:t>
      </w:r>
      <w:r w:rsidR="00CA4947" w:rsidRPr="0097169F">
        <w:rPr>
          <w:rtl/>
        </w:rPr>
        <w:t xml:space="preserve"> می‌</w:t>
      </w:r>
      <w:r w:rsidR="00B461C5" w:rsidRPr="0097169F">
        <w:rPr>
          <w:rtl/>
        </w:rPr>
        <w:t>شود اصلاً درست نیست.</w:t>
      </w:r>
    </w:p>
    <w:p w:rsidR="00C23B83" w:rsidRPr="0097169F" w:rsidRDefault="00C23B83" w:rsidP="00C23B83">
      <w:pPr>
        <w:rPr>
          <w:rtl/>
        </w:rPr>
      </w:pPr>
      <w:r w:rsidRPr="0097169F">
        <w:rPr>
          <w:rtl/>
        </w:rPr>
        <w:t>ایشان معتقدند که این</w:t>
      </w:r>
      <w:r w:rsidR="0097169F">
        <w:rPr>
          <w:rtl/>
        </w:rPr>
        <w:t xml:space="preserve"> </w:t>
      </w:r>
      <w:r w:rsidRPr="0097169F">
        <w:rPr>
          <w:rtl/>
        </w:rPr>
        <w:t xml:space="preserve">تعبیر در واقع </w:t>
      </w:r>
      <w:r w:rsidR="00883FBE">
        <w:rPr>
          <w:rtl/>
        </w:rPr>
        <w:t>درصدد</w:t>
      </w:r>
      <w:r w:rsidRPr="0097169F">
        <w:rPr>
          <w:rtl/>
        </w:rPr>
        <w:t xml:space="preserve"> بیان این مطلب است که این راوی دارای این کتاب</w:t>
      </w:r>
      <w:r w:rsidR="00CA4947" w:rsidRPr="0097169F">
        <w:rPr>
          <w:rtl/>
        </w:rPr>
        <w:t>‌ها می‌</w:t>
      </w:r>
      <w:r w:rsidRPr="0097169F">
        <w:rPr>
          <w:rtl/>
        </w:rPr>
        <w:t>باشد، مثل آنچه امروزه در بیان شرح حال کسی تألیف</w:t>
      </w:r>
      <w:r w:rsidR="00CA4947" w:rsidRPr="0097169F">
        <w:rPr>
          <w:rtl/>
        </w:rPr>
        <w:t xml:space="preserve"> می‌</w:t>
      </w:r>
      <w:r w:rsidRPr="0097169F">
        <w:rPr>
          <w:rtl/>
        </w:rPr>
        <w:t>شود در آنجا گفته</w:t>
      </w:r>
      <w:r w:rsidR="00CA4947" w:rsidRPr="0097169F">
        <w:rPr>
          <w:rtl/>
        </w:rPr>
        <w:t xml:space="preserve"> می‌</w:t>
      </w:r>
      <w:r w:rsidRPr="0097169F">
        <w:rPr>
          <w:rtl/>
        </w:rPr>
        <w:t>شود که این شخص مثلاً دارای 50 کتاب</w:t>
      </w:r>
      <w:r w:rsidR="00CA4947" w:rsidRPr="0097169F">
        <w:rPr>
          <w:rtl/>
        </w:rPr>
        <w:t xml:space="preserve"> می‌</w:t>
      </w:r>
      <w:r w:rsidRPr="0097169F">
        <w:rPr>
          <w:rtl/>
        </w:rPr>
        <w:t xml:space="preserve">باشد، اما اینکه این عبارت رساننده این مطلب باشد که </w:t>
      </w:r>
      <w:r w:rsidR="00F74CF3" w:rsidRPr="0097169F">
        <w:rPr>
          <w:rtl/>
        </w:rPr>
        <w:t>به تمام روایاتی که در این کتاب آمده است سند ذکر</w:t>
      </w:r>
      <w:r w:rsidR="00CA4947" w:rsidRPr="0097169F">
        <w:rPr>
          <w:rtl/>
        </w:rPr>
        <w:t xml:space="preserve"> می‌</w:t>
      </w:r>
      <w:r w:rsidR="00F74CF3" w:rsidRPr="0097169F">
        <w:rPr>
          <w:rtl/>
        </w:rPr>
        <w:t>کنم –</w:t>
      </w:r>
      <w:r w:rsidR="00883FBE">
        <w:rPr>
          <w:rtl/>
        </w:rPr>
        <w:t>علی‌الخصوص</w:t>
      </w:r>
      <w:r w:rsidR="00F74CF3" w:rsidRPr="0097169F">
        <w:rPr>
          <w:rtl/>
        </w:rPr>
        <w:t xml:space="preserve"> به روایاتی که از کتاب خودِ راوی نیست بلکه از کتب متفرّقه گرفته شده است- اینکه ادعا شود این عبارت </w:t>
      </w:r>
      <w:r w:rsidR="00883FBE">
        <w:rPr>
          <w:rtl/>
        </w:rPr>
        <w:t>درصدد</w:t>
      </w:r>
      <w:r w:rsidR="00F74CF3" w:rsidRPr="0097169F">
        <w:rPr>
          <w:rtl/>
        </w:rPr>
        <w:t xml:space="preserve"> بیان این مطلب است که شیخ</w:t>
      </w:r>
      <w:r w:rsidR="00CA4947" w:rsidRPr="0097169F">
        <w:rPr>
          <w:rtl/>
        </w:rPr>
        <w:t xml:space="preserve"> می‌</w:t>
      </w:r>
      <w:r w:rsidR="00F74CF3" w:rsidRPr="0097169F">
        <w:rPr>
          <w:rtl/>
        </w:rPr>
        <w:t>خواهد بگوید «من سندی</w:t>
      </w:r>
      <w:r w:rsidR="00CA4947" w:rsidRPr="0097169F">
        <w:rPr>
          <w:rtl/>
        </w:rPr>
        <w:t xml:space="preserve"> می‌</w:t>
      </w:r>
      <w:r w:rsidR="00F74CF3" w:rsidRPr="0097169F">
        <w:rPr>
          <w:rtl/>
        </w:rPr>
        <w:t>آورم به جای هزار روایت دیگر که در بین این سند ابن أبی عمیر، حریز یا امثال اینها</w:t>
      </w:r>
      <w:r w:rsidR="00CA4947" w:rsidRPr="0097169F">
        <w:rPr>
          <w:rtl/>
        </w:rPr>
        <w:t xml:space="preserve"> می‌</w:t>
      </w:r>
      <w:r w:rsidR="00F74CF3" w:rsidRPr="0097169F">
        <w:rPr>
          <w:rtl/>
        </w:rPr>
        <w:t xml:space="preserve">باشد». خیر، </w:t>
      </w:r>
      <w:r w:rsidR="00883FBE">
        <w:rPr>
          <w:rtl/>
        </w:rPr>
        <w:t>این‌چنین</w:t>
      </w:r>
      <w:r w:rsidR="00F74CF3" w:rsidRPr="0097169F">
        <w:rPr>
          <w:rtl/>
        </w:rPr>
        <w:t xml:space="preserve"> نیست بلکه این عبارت «أخبرنا بجمیع کتبه و روای</w:t>
      </w:r>
      <w:r w:rsidR="00883FBE">
        <w:rPr>
          <w:rFonts w:hint="cs"/>
          <w:rtl/>
        </w:rPr>
        <w:t>ا</w:t>
      </w:r>
      <w:r w:rsidR="00F74CF3" w:rsidRPr="0097169F">
        <w:rPr>
          <w:rtl/>
        </w:rPr>
        <w:t xml:space="preserve">ته» به این معنا است که شیخ در فهرست </w:t>
      </w:r>
      <w:r w:rsidR="00883FBE">
        <w:rPr>
          <w:rtl/>
        </w:rPr>
        <w:t>درصدد</w:t>
      </w:r>
      <w:r w:rsidR="00F74CF3" w:rsidRPr="0097169F">
        <w:rPr>
          <w:rtl/>
        </w:rPr>
        <w:t xml:space="preserve"> بیان آثار این مؤلّفین</w:t>
      </w:r>
      <w:r w:rsidR="00CA4947" w:rsidRPr="0097169F">
        <w:rPr>
          <w:rtl/>
        </w:rPr>
        <w:t xml:space="preserve"> می‌</w:t>
      </w:r>
      <w:r w:rsidR="00F74CF3" w:rsidRPr="0097169F">
        <w:rPr>
          <w:rtl/>
        </w:rPr>
        <w:t xml:space="preserve">باشد نه اینکه بخواهد تفصیلاً سندی به </w:t>
      </w:r>
      <w:r w:rsidR="00883FBE">
        <w:rPr>
          <w:rtl/>
        </w:rPr>
        <w:t>تک‌تک</w:t>
      </w:r>
      <w:r w:rsidR="00F74CF3" w:rsidRPr="0097169F">
        <w:rPr>
          <w:rtl/>
        </w:rPr>
        <w:t xml:space="preserve"> روایات آنها بشود با دقّتی که در تهذیب و استبصار و دیگر کتب روایی است در اینجا</w:t>
      </w:r>
      <w:r w:rsidR="00CA4947" w:rsidRPr="0097169F">
        <w:rPr>
          <w:rtl/>
        </w:rPr>
        <w:t xml:space="preserve"> نمی‌</w:t>
      </w:r>
      <w:r w:rsidR="00F74CF3" w:rsidRPr="0097169F">
        <w:rPr>
          <w:rtl/>
        </w:rPr>
        <w:t>باشد</w:t>
      </w:r>
      <w:r w:rsidR="00A376D0" w:rsidRPr="0097169F">
        <w:rPr>
          <w:rtl/>
        </w:rPr>
        <w:t>. بلکه مقام کتاب فهرست مقام بیان مؤلّفین از شیعه و اینکه اینها چه کتاب</w:t>
      </w:r>
      <w:r w:rsidR="00CA4947" w:rsidRPr="0097169F">
        <w:rPr>
          <w:rtl/>
        </w:rPr>
        <w:t>‌های</w:t>
      </w:r>
      <w:r w:rsidR="00A376D0" w:rsidRPr="0097169F">
        <w:rPr>
          <w:rtl/>
        </w:rPr>
        <w:t>ی داشته</w:t>
      </w:r>
      <w:r w:rsidR="00CA4947" w:rsidRPr="0097169F">
        <w:rPr>
          <w:rtl/>
        </w:rPr>
        <w:t xml:space="preserve">‌اند </w:t>
      </w:r>
      <w:r w:rsidR="00A376D0" w:rsidRPr="0097169F">
        <w:rPr>
          <w:rtl/>
        </w:rPr>
        <w:t xml:space="preserve">و </w:t>
      </w:r>
      <w:r w:rsidR="0097169F">
        <w:rPr>
          <w:rtl/>
        </w:rPr>
        <w:t>به‌طور</w:t>
      </w:r>
      <w:r w:rsidR="00A376D0" w:rsidRPr="0097169F">
        <w:rPr>
          <w:rtl/>
        </w:rPr>
        <w:t xml:space="preserve"> کل اینکه علی الاجمال ما دارای سندی هستیم به اینکه این راوی این کتب را دارد.</w:t>
      </w:r>
    </w:p>
    <w:p w:rsidR="00A376D0" w:rsidRPr="0097169F" w:rsidRDefault="0097169F" w:rsidP="00132980">
      <w:pPr>
        <w:rPr>
          <w:rtl/>
        </w:rPr>
      </w:pPr>
      <w:r>
        <w:rPr>
          <w:rtl/>
        </w:rPr>
        <w:t>به‌عبارت‌دیگر</w:t>
      </w:r>
      <w:r w:rsidR="00CA4947" w:rsidRPr="0097169F">
        <w:rPr>
          <w:rtl/>
        </w:rPr>
        <w:t xml:space="preserve"> می‌</w:t>
      </w:r>
      <w:r w:rsidR="00E927D7" w:rsidRPr="0097169F">
        <w:rPr>
          <w:rtl/>
        </w:rPr>
        <w:t xml:space="preserve">توان گفت یک نگاه اجمالی </w:t>
      </w:r>
      <w:r w:rsidR="002744A0">
        <w:rPr>
          <w:rtl/>
        </w:rPr>
        <w:t>کلی</w:t>
      </w:r>
      <w:r w:rsidR="00E927D7" w:rsidRPr="0097169F">
        <w:rPr>
          <w:rtl/>
        </w:rPr>
        <w:t xml:space="preserve"> به این مطلب است که </w:t>
      </w:r>
      <w:r w:rsidR="00AC0999" w:rsidRPr="0097169F">
        <w:rPr>
          <w:rtl/>
        </w:rPr>
        <w:t>این کتاب برای فلان راوی است یعنی این شخص از فلان شخص از فلان شخص ... نقل کرده</w:t>
      </w:r>
      <w:r w:rsidR="00CA4947" w:rsidRPr="0097169F">
        <w:rPr>
          <w:rtl/>
        </w:rPr>
        <w:t xml:space="preserve">‌اند </w:t>
      </w:r>
      <w:r w:rsidR="00AC0999" w:rsidRPr="0097169F">
        <w:rPr>
          <w:rtl/>
        </w:rPr>
        <w:t xml:space="preserve">که ایشان کتابی دارد و این هم همان کتاب است، اما اینکه سند بخواهد کاملاً </w:t>
      </w:r>
      <w:r w:rsidR="00AC0999" w:rsidRPr="0097169F">
        <w:rPr>
          <w:rtl/>
        </w:rPr>
        <w:lastRenderedPageBreak/>
        <w:t>ریز و جزئی شود و تمام روایاتی که در کتاب آمده است شامل شود از نظر ایشان بعی</w:t>
      </w:r>
      <w:r w:rsidR="00132980" w:rsidRPr="0097169F">
        <w:rPr>
          <w:rtl/>
        </w:rPr>
        <w:t>د است و با این کلام حتی</w:t>
      </w:r>
      <w:r w:rsidR="00CA4947" w:rsidRPr="0097169F">
        <w:rPr>
          <w:rtl/>
        </w:rPr>
        <w:t xml:space="preserve"> می‌</w:t>
      </w:r>
      <w:r w:rsidR="00132980" w:rsidRPr="0097169F">
        <w:rPr>
          <w:rtl/>
        </w:rPr>
        <w:t>تواند بحث کتب را نیز زیر سؤال ببرد</w:t>
      </w:r>
      <w:r>
        <w:rPr>
          <w:rtl/>
        </w:rPr>
        <w:t>؛ و</w:t>
      </w:r>
      <w:r w:rsidR="00132980" w:rsidRPr="0097169F">
        <w:rPr>
          <w:rtl/>
        </w:rPr>
        <w:t xml:space="preserve"> حال نه تنها این عبارات در مقام بیان این مطلب نیست بلکه در مواردی که راوی در وسط سند قرار گیرد به طریق اولی </w:t>
      </w:r>
      <w:r w:rsidR="00883FBE">
        <w:rPr>
          <w:rtl/>
        </w:rPr>
        <w:t>این‌چنین</w:t>
      </w:r>
      <w:r w:rsidR="00132980" w:rsidRPr="0097169F">
        <w:rPr>
          <w:rtl/>
        </w:rPr>
        <w:t xml:space="preserve"> قاعده</w:t>
      </w:r>
      <w:r w:rsidR="00CA4947" w:rsidRPr="0097169F">
        <w:rPr>
          <w:rtl/>
        </w:rPr>
        <w:t xml:space="preserve">‌ای </w:t>
      </w:r>
      <w:r w:rsidR="00132980" w:rsidRPr="0097169F">
        <w:rPr>
          <w:rtl/>
        </w:rPr>
        <w:t xml:space="preserve">وجود ندارد و در </w:t>
      </w:r>
      <w:r w:rsidR="00883FBE">
        <w:rPr>
          <w:rtl/>
        </w:rPr>
        <w:t>این‌گونه</w:t>
      </w:r>
      <w:r w:rsidR="00132980" w:rsidRPr="0097169F">
        <w:rPr>
          <w:rtl/>
        </w:rPr>
        <w:t xml:space="preserve"> موارد روایات یا به صورت شفاهی و یا از کتب متفرّقه نقل شده است. </w:t>
      </w:r>
      <w:r w:rsidR="00883FBE">
        <w:rPr>
          <w:rtl/>
        </w:rPr>
        <w:t>به‌عنوان‌مثال</w:t>
      </w:r>
      <w:r w:rsidR="00132980" w:rsidRPr="0097169F">
        <w:rPr>
          <w:rtl/>
        </w:rPr>
        <w:t xml:space="preserve"> ابن أبی عمیر در مثلاً 50 کتابی که دیگران داشته</w:t>
      </w:r>
      <w:r w:rsidR="00CA4947" w:rsidRPr="0097169F">
        <w:rPr>
          <w:rtl/>
        </w:rPr>
        <w:t xml:space="preserve">‌اند </w:t>
      </w:r>
      <w:r w:rsidR="00132980" w:rsidRPr="0097169F">
        <w:rPr>
          <w:rtl/>
        </w:rPr>
        <w:t>روایاتی دارد، حال اینکه بخواهیم بگوییم شیخ که</w:t>
      </w:r>
      <w:r w:rsidR="00CA4947" w:rsidRPr="0097169F">
        <w:rPr>
          <w:rtl/>
        </w:rPr>
        <w:t xml:space="preserve"> می‌</w:t>
      </w:r>
      <w:r w:rsidR="00132980" w:rsidRPr="0097169F">
        <w:rPr>
          <w:rtl/>
        </w:rPr>
        <w:t xml:space="preserve">گوید «من سند عام به روایات ابن أبی عمیر دارم» به این معنا است که </w:t>
      </w:r>
      <w:r w:rsidR="00883FBE">
        <w:rPr>
          <w:rtl/>
        </w:rPr>
        <w:t>تک‌تک</w:t>
      </w:r>
      <w:r w:rsidR="00132980" w:rsidRPr="0097169F">
        <w:rPr>
          <w:rtl/>
        </w:rPr>
        <w:t xml:space="preserve"> این روایات را در نظر گرفته و</w:t>
      </w:r>
      <w:r w:rsidR="00CA4947" w:rsidRPr="0097169F">
        <w:rPr>
          <w:rtl/>
        </w:rPr>
        <w:t xml:space="preserve"> می‌</w:t>
      </w:r>
      <w:r w:rsidR="00132980" w:rsidRPr="0097169F">
        <w:rPr>
          <w:rtl/>
        </w:rPr>
        <w:t>گوید این سند به تمام آنها</w:t>
      </w:r>
      <w:r w:rsidR="00CA4947" w:rsidRPr="0097169F">
        <w:rPr>
          <w:rtl/>
        </w:rPr>
        <w:t xml:space="preserve"> می‌</w:t>
      </w:r>
      <w:r w:rsidR="00132980" w:rsidRPr="0097169F">
        <w:rPr>
          <w:rtl/>
        </w:rPr>
        <w:t>خورد!</w:t>
      </w:r>
    </w:p>
    <w:p w:rsidR="00132980" w:rsidRPr="0097169F" w:rsidRDefault="00132980" w:rsidP="00132980">
      <w:pPr>
        <w:rPr>
          <w:rtl/>
        </w:rPr>
      </w:pPr>
      <w:r w:rsidRPr="0097169F">
        <w:rPr>
          <w:rtl/>
        </w:rPr>
        <w:t xml:space="preserve">خیر، </w:t>
      </w:r>
      <w:r w:rsidR="00883FBE">
        <w:rPr>
          <w:rtl/>
        </w:rPr>
        <w:t>این‌چنین</w:t>
      </w:r>
      <w:r w:rsidRPr="0097169F">
        <w:rPr>
          <w:rtl/>
        </w:rPr>
        <w:t xml:space="preserve"> نیست بلکه </w:t>
      </w:r>
      <w:r w:rsidR="0097169F">
        <w:rPr>
          <w:rtl/>
        </w:rPr>
        <w:t>همان‌طور</w:t>
      </w:r>
      <w:r w:rsidRPr="0097169F">
        <w:rPr>
          <w:rtl/>
        </w:rPr>
        <w:t xml:space="preserve"> که عرض شد این عبارت شیخ فقط </w:t>
      </w:r>
      <w:r w:rsidR="00883FBE">
        <w:rPr>
          <w:rtl/>
        </w:rPr>
        <w:t>درصدد</w:t>
      </w:r>
      <w:r w:rsidRPr="0097169F">
        <w:rPr>
          <w:rtl/>
        </w:rPr>
        <w:t xml:space="preserve"> بیان این مطلب است که این کتاب</w:t>
      </w:r>
      <w:r w:rsidR="00CA4947" w:rsidRPr="0097169F">
        <w:rPr>
          <w:rtl/>
        </w:rPr>
        <w:t xml:space="preserve">‌ها </w:t>
      </w:r>
      <w:r w:rsidRPr="0097169F">
        <w:rPr>
          <w:rtl/>
        </w:rPr>
        <w:t xml:space="preserve">به نحو اجمال و </w:t>
      </w:r>
      <w:r w:rsidR="002744A0">
        <w:rPr>
          <w:rtl/>
        </w:rPr>
        <w:t>کلی</w:t>
      </w:r>
      <w:r w:rsidRPr="0097169F">
        <w:rPr>
          <w:rtl/>
        </w:rPr>
        <w:t xml:space="preserve"> </w:t>
      </w:r>
      <w:r w:rsidR="009B11B3" w:rsidRPr="0097169F">
        <w:rPr>
          <w:rtl/>
        </w:rPr>
        <w:t>مربوط به این راوی است و به همین صورت سندی به او داریم</w:t>
      </w:r>
      <w:r w:rsidR="0097169F">
        <w:rPr>
          <w:rtl/>
        </w:rPr>
        <w:t xml:space="preserve"> </w:t>
      </w:r>
      <w:r w:rsidR="009B11B3" w:rsidRPr="0097169F">
        <w:rPr>
          <w:rtl/>
        </w:rPr>
        <w:t xml:space="preserve">و همچنین روایات او هم </w:t>
      </w:r>
      <w:r w:rsidR="00883FBE">
        <w:rPr>
          <w:rtl/>
        </w:rPr>
        <w:t>این‌چنین</w:t>
      </w:r>
      <w:r w:rsidR="009B11B3" w:rsidRPr="0097169F">
        <w:rPr>
          <w:rtl/>
        </w:rPr>
        <w:t xml:space="preserve"> است که مجموعه روایاتی دارد که چنین سندی در باب آن وجود دارد.</w:t>
      </w:r>
    </w:p>
    <w:p w:rsidR="009B11B3" w:rsidRPr="0097169F" w:rsidRDefault="009B11B3" w:rsidP="00132980">
      <w:pPr>
        <w:rPr>
          <w:rtl/>
        </w:rPr>
      </w:pPr>
      <w:r w:rsidRPr="0097169F">
        <w:rPr>
          <w:rtl/>
        </w:rPr>
        <w:t>این اشکال اوّلی است که در اینجا وجود دارد و در کتاب بحوث فی علم الرجال هم به آن اشاره شده است</w:t>
      </w:r>
      <w:r w:rsidR="0097169F">
        <w:rPr>
          <w:rtl/>
        </w:rPr>
        <w:t xml:space="preserve"> </w:t>
      </w:r>
      <w:r w:rsidRPr="0097169F">
        <w:rPr>
          <w:rtl/>
        </w:rPr>
        <w:t xml:space="preserve">که البته در کتب دیگری هم به این اشکال اشاره شده است با این تفاوت که معمولاً در کتب دیگر این اشکال قبول نشده است اما در کتاب بحوث این اشکال قبول شده است. به این معنا که این عبارت «أخبرنا بجمیع و کتبه» یعنی به نحو اجمال به کلّیت این کتاب و یا </w:t>
      </w:r>
      <w:r w:rsidR="00883FBE">
        <w:rPr>
          <w:rtl/>
        </w:rPr>
        <w:t>من‌حیث‌المجموع</w:t>
      </w:r>
      <w:r w:rsidRPr="0097169F">
        <w:rPr>
          <w:rtl/>
        </w:rPr>
        <w:t xml:space="preserve"> کتب و روایات چنین سندی وجود دارد.</w:t>
      </w:r>
    </w:p>
    <w:p w:rsidR="00F54A2E" w:rsidRPr="0097169F" w:rsidRDefault="00DC505B" w:rsidP="00F54A2E">
      <w:pPr>
        <w:rPr>
          <w:rtl/>
        </w:rPr>
      </w:pPr>
      <w:r w:rsidRPr="0097169F">
        <w:rPr>
          <w:rtl/>
        </w:rPr>
        <w:t>این مسأله اعم است از اینکه شیخ اصلاً کتاب را از ابتدا تا انتها ندیده باشد، یا اصلاً در کتابخانه خود و در خانه نداشته باشد</w:t>
      </w:r>
      <w:r w:rsidR="0097169F">
        <w:rPr>
          <w:rtl/>
        </w:rPr>
        <w:t xml:space="preserve"> </w:t>
      </w:r>
      <w:r w:rsidRPr="0097169F">
        <w:rPr>
          <w:rtl/>
        </w:rPr>
        <w:t>که این مسأله کاملاً متفاوت است با آنکه این کتاب در اختیار من بوده و به تمام این کتاب چنین سندی دارم. چرا که برای به دست آوردن کتاب چند نوع وجود دارد</w:t>
      </w:r>
      <w:r w:rsidR="00F54A2E" w:rsidRPr="0097169F">
        <w:rPr>
          <w:rtl/>
        </w:rPr>
        <w:t xml:space="preserve"> که مثلاً یک نوع</w:t>
      </w:r>
      <w:r w:rsidR="0097169F">
        <w:rPr>
          <w:rtl/>
        </w:rPr>
        <w:t xml:space="preserve"> </w:t>
      </w:r>
      <w:r w:rsidR="00F54A2E" w:rsidRPr="0097169F">
        <w:rPr>
          <w:rtl/>
        </w:rPr>
        <w:t>آن</w:t>
      </w:r>
      <w:r w:rsidR="00093C98" w:rsidRPr="0097169F">
        <w:rPr>
          <w:rtl/>
        </w:rPr>
        <w:t xml:space="preserve"> مناوله است به این معنا که کتاب در کتابخانه او وجود داشته و آن کتاب را دیده و تناول کرده است. شکل دیگر </w:t>
      </w:r>
      <w:r w:rsidR="00F54A2E" w:rsidRPr="0097169F">
        <w:rPr>
          <w:rtl/>
        </w:rPr>
        <w:t>آن قرائت است به این معنا که کسی کتاب را برای او</w:t>
      </w:r>
      <w:r w:rsidR="00CA4947" w:rsidRPr="0097169F">
        <w:rPr>
          <w:rtl/>
        </w:rPr>
        <w:t xml:space="preserve"> می‌</w:t>
      </w:r>
      <w:r w:rsidR="00F54A2E" w:rsidRPr="0097169F">
        <w:rPr>
          <w:rtl/>
        </w:rPr>
        <w:t>خوانده و یا شکل دیگر آن اجازه است</w:t>
      </w:r>
      <w:r w:rsidR="00DE2330" w:rsidRPr="0097169F">
        <w:rPr>
          <w:rtl/>
        </w:rPr>
        <w:t xml:space="preserve"> و چندین شکل برای استفاده از کتاب متصور است که ممکن است این عبارتی که شیخ</w:t>
      </w:r>
      <w:r w:rsidR="00CA4947" w:rsidRPr="0097169F">
        <w:rPr>
          <w:rtl/>
        </w:rPr>
        <w:t xml:space="preserve"> می‌</w:t>
      </w:r>
      <w:r w:rsidR="00DE2330" w:rsidRPr="0097169F">
        <w:rPr>
          <w:rtl/>
        </w:rPr>
        <w:t>آورد مشتمل بر هیچ یک از انواع آن نباشد و شاید شیخ اصلاً کتاب را ندیده باشد بلکه فقط</w:t>
      </w:r>
      <w:r w:rsidR="00CA4947" w:rsidRPr="0097169F">
        <w:rPr>
          <w:rtl/>
        </w:rPr>
        <w:t xml:space="preserve"> می‌</w:t>
      </w:r>
      <w:r w:rsidR="0097768A" w:rsidRPr="0097169F">
        <w:rPr>
          <w:rtl/>
        </w:rPr>
        <w:t>فرماید که این شخص از آن شخص از دیگری و... نقل کرده</w:t>
      </w:r>
      <w:r w:rsidR="00CA4947" w:rsidRPr="0097169F">
        <w:rPr>
          <w:rtl/>
        </w:rPr>
        <w:t xml:space="preserve">‌اند </w:t>
      </w:r>
      <w:r w:rsidR="0097768A" w:rsidRPr="0097169F">
        <w:rPr>
          <w:rtl/>
        </w:rPr>
        <w:t>که این راوی این کتاب را دارند و تمام کتاب</w:t>
      </w:r>
      <w:r w:rsidR="00CA4947" w:rsidRPr="0097169F">
        <w:rPr>
          <w:rtl/>
        </w:rPr>
        <w:t>‌های</w:t>
      </w:r>
      <w:r w:rsidR="0097768A" w:rsidRPr="0097169F">
        <w:rPr>
          <w:rtl/>
        </w:rPr>
        <w:t xml:space="preserve"> او اینها بوده است و من هم به تمام روایات او این سند را دارم.</w:t>
      </w:r>
    </w:p>
    <w:p w:rsidR="001E67E7" w:rsidRPr="0097169F" w:rsidRDefault="001E67E7" w:rsidP="001E67E7">
      <w:pPr>
        <w:pStyle w:val="Heading4"/>
        <w:rPr>
          <w:rtl/>
        </w:rPr>
      </w:pPr>
      <w:bookmarkStart w:id="8" w:name="_Toc534069305"/>
      <w:r w:rsidRPr="0097169F">
        <w:rPr>
          <w:rtl/>
        </w:rPr>
        <w:t>تقویت اشکال</w:t>
      </w:r>
      <w:bookmarkEnd w:id="8"/>
    </w:p>
    <w:p w:rsidR="0097768A" w:rsidRPr="0097169F" w:rsidRDefault="0097768A" w:rsidP="0097768A">
      <w:pPr>
        <w:rPr>
          <w:rtl/>
        </w:rPr>
      </w:pPr>
      <w:r w:rsidRPr="0097169F">
        <w:rPr>
          <w:rtl/>
        </w:rPr>
        <w:t>این یک اشکال است که اگر این اشکال پذیرفته شود تمام قاعده تخریب</w:t>
      </w:r>
      <w:r w:rsidR="00CA4947" w:rsidRPr="0097169F">
        <w:rPr>
          <w:rtl/>
        </w:rPr>
        <w:t xml:space="preserve"> می‌</w:t>
      </w:r>
      <w:r w:rsidRPr="0097169F">
        <w:rPr>
          <w:rtl/>
        </w:rPr>
        <w:t>شود</w:t>
      </w:r>
      <w:r w:rsidR="0097169F">
        <w:rPr>
          <w:rtl/>
        </w:rPr>
        <w:t>؛ و</w:t>
      </w:r>
      <w:r w:rsidR="00C972F7" w:rsidRPr="0097169F">
        <w:rPr>
          <w:rtl/>
        </w:rPr>
        <w:t xml:space="preserve"> حتی در تقویت این اشکال ممکن است </w:t>
      </w:r>
      <w:r w:rsidR="006C405F" w:rsidRPr="0097169F">
        <w:rPr>
          <w:rtl/>
        </w:rPr>
        <w:t xml:space="preserve">گفته شود که تمسّک به این نوع عموم و اطلاقات در کلمات غیر معصوم </w:t>
      </w:r>
      <w:r w:rsidR="0097169F">
        <w:rPr>
          <w:rtl/>
        </w:rPr>
        <w:t>به‌طور</w:t>
      </w:r>
      <w:r w:rsidR="006C405F" w:rsidRPr="0097169F">
        <w:rPr>
          <w:rtl/>
        </w:rPr>
        <w:t xml:space="preserve"> کل بنیان محکم و جدّی همچون اجرای اطلاق و عموم در کلمات معصومین و قرآن و آیات و روایات نیست و اینکه شیخ </w:t>
      </w:r>
      <w:r w:rsidR="00883FBE">
        <w:rPr>
          <w:rtl/>
        </w:rPr>
        <w:t>این‌چنین</w:t>
      </w:r>
      <w:r w:rsidR="006C405F" w:rsidRPr="0097169F">
        <w:rPr>
          <w:rtl/>
        </w:rPr>
        <w:t xml:space="preserve"> عبارتی آورده</w:t>
      </w:r>
      <w:r w:rsidR="00CA4947" w:rsidRPr="0097169F">
        <w:rPr>
          <w:rtl/>
        </w:rPr>
        <w:t xml:space="preserve">‌اند </w:t>
      </w:r>
      <w:r w:rsidR="006C405F" w:rsidRPr="0097169F">
        <w:rPr>
          <w:rtl/>
        </w:rPr>
        <w:t>صرفاً به معنای این است که این راو</w:t>
      </w:r>
      <w:r w:rsidR="00AA2774">
        <w:rPr>
          <w:rFonts w:hint="cs"/>
          <w:rtl/>
        </w:rPr>
        <w:t>ی</w:t>
      </w:r>
      <w:r w:rsidR="006C405F" w:rsidRPr="0097169F">
        <w:rPr>
          <w:rtl/>
        </w:rPr>
        <w:t xml:space="preserve"> چنین مجموعه کتاب</w:t>
      </w:r>
      <w:r w:rsidR="00CA4947" w:rsidRPr="0097169F">
        <w:rPr>
          <w:rtl/>
        </w:rPr>
        <w:t>‌های</w:t>
      </w:r>
      <w:r w:rsidR="006C405F" w:rsidRPr="0097169F">
        <w:rPr>
          <w:rtl/>
        </w:rPr>
        <w:t xml:space="preserve">ی دارد و یا مجموعه روایاتی را دارد، اما این مقام </w:t>
      </w:r>
      <w:r w:rsidR="00AA2774">
        <w:rPr>
          <w:rtl/>
        </w:rPr>
        <w:t>فهرست‌نویسی</w:t>
      </w:r>
      <w:r w:rsidR="006C405F" w:rsidRPr="0097169F">
        <w:rPr>
          <w:rtl/>
        </w:rPr>
        <w:t xml:space="preserve"> چیزی غیر از آن است که در تهذیب و استبصار برای حجّیت روایت تلاش</w:t>
      </w:r>
      <w:r w:rsidR="00CA4947" w:rsidRPr="0097169F">
        <w:rPr>
          <w:rtl/>
        </w:rPr>
        <w:t xml:space="preserve"> می‌</w:t>
      </w:r>
      <w:r w:rsidR="006C405F" w:rsidRPr="0097169F">
        <w:rPr>
          <w:rtl/>
        </w:rPr>
        <w:t>کنند</w:t>
      </w:r>
      <w:r w:rsidR="005F7515" w:rsidRPr="0097169F">
        <w:rPr>
          <w:rtl/>
        </w:rPr>
        <w:t>.</w:t>
      </w:r>
    </w:p>
    <w:p w:rsidR="005F7515" w:rsidRPr="0097169F" w:rsidRDefault="003443BA" w:rsidP="00027E8E">
      <w:pPr>
        <w:pStyle w:val="Heading4"/>
        <w:rPr>
          <w:rtl/>
        </w:rPr>
      </w:pPr>
      <w:bookmarkStart w:id="9" w:name="_Toc534069306"/>
      <w:r w:rsidRPr="0097169F">
        <w:rPr>
          <w:rtl/>
        </w:rPr>
        <w:t>بررسی اشکال</w:t>
      </w:r>
      <w:bookmarkEnd w:id="9"/>
    </w:p>
    <w:p w:rsidR="003443BA" w:rsidRPr="0097169F" w:rsidRDefault="00AA2774" w:rsidP="003443BA">
      <w:pPr>
        <w:rPr>
          <w:rtl/>
        </w:rPr>
      </w:pPr>
      <w:r>
        <w:rPr>
          <w:rtl/>
        </w:rPr>
        <w:lastRenderedPageBreak/>
        <w:t>اولاً</w:t>
      </w:r>
      <w:r w:rsidR="003443BA" w:rsidRPr="0097169F">
        <w:rPr>
          <w:rtl/>
        </w:rPr>
        <w:t xml:space="preserve"> ویژگی این اشکال این است که مختص به روایات نیست بلکه این اشکال </w:t>
      </w:r>
      <w:r w:rsidR="0097169F">
        <w:rPr>
          <w:rtl/>
        </w:rPr>
        <w:t>همان‌طور</w:t>
      </w:r>
      <w:r w:rsidR="003443BA" w:rsidRPr="0097169F">
        <w:rPr>
          <w:rtl/>
        </w:rPr>
        <w:t xml:space="preserve"> که عرض شد این قاعده را نسبت به کتب نیز زیر سؤال</w:t>
      </w:r>
      <w:r w:rsidR="00CA4947" w:rsidRPr="0097169F">
        <w:rPr>
          <w:rtl/>
        </w:rPr>
        <w:t xml:space="preserve"> می‌</w:t>
      </w:r>
      <w:r w:rsidR="003443BA" w:rsidRPr="0097169F">
        <w:rPr>
          <w:rtl/>
        </w:rPr>
        <w:t>برد و بنابراین این قاعده نه برای جایگزین کردن سند عام نسبت به راویانی که در وسط سند در متن یا مشیخه قرار گرفته</w:t>
      </w:r>
      <w:r w:rsidR="00CA4947" w:rsidRPr="0097169F">
        <w:rPr>
          <w:rtl/>
        </w:rPr>
        <w:t xml:space="preserve">‌اند </w:t>
      </w:r>
      <w:r w:rsidR="000641D6" w:rsidRPr="0097169F">
        <w:rPr>
          <w:rtl/>
        </w:rPr>
        <w:t>کارایی دارد و هم بالاتر از این، به این معنا که سند فهرست حتی به جای سندی که روایات در تهذیب و استبصار با نام او آغاز شده است به کار</w:t>
      </w:r>
      <w:r w:rsidR="00CA4947" w:rsidRPr="0097169F">
        <w:rPr>
          <w:rtl/>
        </w:rPr>
        <w:t xml:space="preserve"> نمی‌</w:t>
      </w:r>
      <w:r w:rsidR="000641D6" w:rsidRPr="0097169F">
        <w:rPr>
          <w:rtl/>
        </w:rPr>
        <w:t xml:space="preserve">آید، یعنی شخص راوی چه در وسط </w:t>
      </w:r>
      <w:r w:rsidR="00C16F43" w:rsidRPr="0097169F">
        <w:rPr>
          <w:rtl/>
        </w:rPr>
        <w:t>سند باشد و چه کسی باشد که در تهذیب و استبصار در ابتدای سند قرار گرفته باشد: «سواءٌ کان راوی فی تضاعیف السّند أو بدء به السّند فی التهذیب و الاستبصار». با این اشکال تمام موارد مذکور تخریب</w:t>
      </w:r>
      <w:r w:rsidR="00CA4947" w:rsidRPr="0097169F">
        <w:rPr>
          <w:rtl/>
        </w:rPr>
        <w:t xml:space="preserve"> می‌</w:t>
      </w:r>
      <w:r w:rsidR="00C16F43" w:rsidRPr="0097169F">
        <w:rPr>
          <w:rtl/>
        </w:rPr>
        <w:t>شوند چرا که هم برای کتب عموم و اطلاق رد</w:t>
      </w:r>
      <w:r w:rsidR="00CA4947" w:rsidRPr="0097169F">
        <w:rPr>
          <w:rtl/>
        </w:rPr>
        <w:t xml:space="preserve"> می‌</w:t>
      </w:r>
      <w:r w:rsidR="00C16F43" w:rsidRPr="0097169F">
        <w:rPr>
          <w:rtl/>
        </w:rPr>
        <w:t xml:space="preserve">شود و هم به طریق اولی در روایات این </w:t>
      </w:r>
      <w:r w:rsidR="003E1810" w:rsidRPr="0097169F">
        <w:rPr>
          <w:rtl/>
        </w:rPr>
        <w:t>عمومیت از بین</w:t>
      </w:r>
      <w:r w:rsidR="00CA4947" w:rsidRPr="0097169F">
        <w:rPr>
          <w:rtl/>
        </w:rPr>
        <w:t xml:space="preserve"> می‌</w:t>
      </w:r>
      <w:r w:rsidR="003E1810" w:rsidRPr="0097169F">
        <w:rPr>
          <w:rtl/>
        </w:rPr>
        <w:t xml:space="preserve">رود، چراکه وقتی قاعده در مورد کتب فرو بریزد روایات بسیار سست بوده و </w:t>
      </w:r>
      <w:r w:rsidR="0097169F">
        <w:rPr>
          <w:rtl/>
        </w:rPr>
        <w:t>به‌طور</w:t>
      </w:r>
      <w:r w:rsidR="003E1810" w:rsidRPr="0097169F">
        <w:rPr>
          <w:rtl/>
        </w:rPr>
        <w:t xml:space="preserve"> کل از بین خواهد رفت.</w:t>
      </w:r>
    </w:p>
    <w:p w:rsidR="003E1810" w:rsidRPr="0097169F" w:rsidRDefault="003E1810" w:rsidP="003443BA">
      <w:pPr>
        <w:rPr>
          <w:rtl/>
        </w:rPr>
      </w:pPr>
      <w:r w:rsidRPr="0097169F">
        <w:rPr>
          <w:rtl/>
        </w:rPr>
        <w:t xml:space="preserve">و </w:t>
      </w:r>
      <w:r w:rsidR="0097169F">
        <w:rPr>
          <w:rtl/>
        </w:rPr>
        <w:t>همان‌طور</w:t>
      </w:r>
      <w:r w:rsidRPr="0097169F">
        <w:rPr>
          <w:rtl/>
        </w:rPr>
        <w:t xml:space="preserve"> که عرض شد این عبارت مرحوم شیخ همچون این مسأله است که شرح حال کسی را</w:t>
      </w:r>
      <w:r w:rsidR="00CA4947" w:rsidRPr="0097169F">
        <w:rPr>
          <w:rtl/>
        </w:rPr>
        <w:t xml:space="preserve"> می‌</w:t>
      </w:r>
      <w:r w:rsidRPr="0097169F">
        <w:rPr>
          <w:rtl/>
        </w:rPr>
        <w:t>نویسند و در مورد او</w:t>
      </w:r>
      <w:r w:rsidR="00CA4947" w:rsidRPr="0097169F">
        <w:rPr>
          <w:rtl/>
        </w:rPr>
        <w:t xml:space="preserve"> می‌</w:t>
      </w:r>
      <w:r w:rsidRPr="0097169F">
        <w:rPr>
          <w:rtl/>
        </w:rPr>
        <w:t>گویند که دارای چند عنوان کتاب است، توضیح مطلب اینکه فلانی از فلانی و او از فلانی نقل کرده است که ایشان دارای این تعداد کتاب است و این هم اسم این کتاب</w:t>
      </w:r>
      <w:r w:rsidR="00CA4947" w:rsidRPr="0097169F">
        <w:rPr>
          <w:rtl/>
        </w:rPr>
        <w:t>‌ها می‌</w:t>
      </w:r>
      <w:r w:rsidRPr="0097169F">
        <w:rPr>
          <w:rtl/>
        </w:rPr>
        <w:t>باشد</w:t>
      </w:r>
      <w:r w:rsidR="0097169F">
        <w:rPr>
          <w:rtl/>
        </w:rPr>
        <w:t xml:space="preserve">؛ </w:t>
      </w:r>
      <w:r w:rsidRPr="0097169F">
        <w:rPr>
          <w:rtl/>
        </w:rPr>
        <w:t>اما اینکه بخواهد بگوید تمام مطالب این کتاب</w:t>
      </w:r>
      <w:r w:rsidR="00CA4947" w:rsidRPr="0097169F">
        <w:rPr>
          <w:rtl/>
        </w:rPr>
        <w:t xml:space="preserve">‌ها </w:t>
      </w:r>
      <w:r w:rsidRPr="0097169F">
        <w:rPr>
          <w:rtl/>
        </w:rPr>
        <w:t>را نقل</w:t>
      </w:r>
      <w:r w:rsidR="00CA4947" w:rsidRPr="0097169F">
        <w:rPr>
          <w:rtl/>
        </w:rPr>
        <w:t xml:space="preserve"> می‌</w:t>
      </w:r>
      <w:r w:rsidRPr="0097169F">
        <w:rPr>
          <w:rtl/>
        </w:rPr>
        <w:t xml:space="preserve">کند، </w:t>
      </w:r>
      <w:r w:rsidR="00883FBE">
        <w:rPr>
          <w:rtl/>
        </w:rPr>
        <w:t>این‌چنین</w:t>
      </w:r>
      <w:r w:rsidRPr="0097169F">
        <w:rPr>
          <w:rtl/>
        </w:rPr>
        <w:t xml:space="preserve"> نیست</w:t>
      </w:r>
      <w:r w:rsidR="009A39AC" w:rsidRPr="0097169F">
        <w:rPr>
          <w:rtl/>
        </w:rPr>
        <w:t>.</w:t>
      </w:r>
    </w:p>
    <w:p w:rsidR="009A39AC" w:rsidRPr="0097169F" w:rsidRDefault="009A39AC" w:rsidP="001103D1">
      <w:pPr>
        <w:rPr>
          <w:rtl/>
        </w:rPr>
      </w:pPr>
      <w:r w:rsidRPr="0097169F">
        <w:rPr>
          <w:rtl/>
        </w:rPr>
        <w:t>این اشکال اوّل است که اگر کسی این اشکال را بپذیرد نه تنها قاعده تعویض سند را در روایات و راویانی که در وسط سند هستند تخریب</w:t>
      </w:r>
      <w:r w:rsidR="00CA4947" w:rsidRPr="0097169F">
        <w:rPr>
          <w:rtl/>
        </w:rPr>
        <w:t xml:space="preserve"> می‌</w:t>
      </w:r>
      <w:r w:rsidRPr="0097169F">
        <w:rPr>
          <w:rtl/>
        </w:rPr>
        <w:t xml:space="preserve">کند بلکه این قاعده در مورد رواتی که در ابتدای سند هم هستند </w:t>
      </w:r>
      <w:r w:rsidR="001103D1" w:rsidRPr="0097169F">
        <w:rPr>
          <w:rtl/>
        </w:rPr>
        <w:t>قابل قبول ن</w:t>
      </w:r>
      <w:r w:rsidR="00AA2774">
        <w:rPr>
          <w:rFonts w:hint="cs"/>
          <w:rtl/>
        </w:rPr>
        <w:t>ی</w:t>
      </w:r>
      <w:r w:rsidR="001103D1" w:rsidRPr="0097169F">
        <w:rPr>
          <w:rtl/>
        </w:rPr>
        <w:t>ست.</w:t>
      </w:r>
    </w:p>
    <w:p w:rsidR="001103D1" w:rsidRPr="0097169F" w:rsidRDefault="001103D1" w:rsidP="00027E8E">
      <w:pPr>
        <w:pStyle w:val="Heading4"/>
        <w:rPr>
          <w:rtl/>
        </w:rPr>
      </w:pPr>
      <w:bookmarkStart w:id="10" w:name="_Toc534069307"/>
      <w:r w:rsidRPr="0097169F">
        <w:rPr>
          <w:rtl/>
        </w:rPr>
        <w:t>جواب اشکال</w:t>
      </w:r>
      <w:bookmarkEnd w:id="10"/>
    </w:p>
    <w:p w:rsidR="001103D1" w:rsidRPr="0097169F" w:rsidRDefault="001103D1" w:rsidP="001103D1">
      <w:pPr>
        <w:rPr>
          <w:rtl/>
        </w:rPr>
      </w:pPr>
      <w:r w:rsidRPr="0097169F">
        <w:rPr>
          <w:rtl/>
        </w:rPr>
        <w:t>جوابی که از این اشکال داده</w:t>
      </w:r>
      <w:r w:rsidR="00CA4947" w:rsidRPr="0097169F">
        <w:rPr>
          <w:rtl/>
        </w:rPr>
        <w:t xml:space="preserve"> می‌</w:t>
      </w:r>
      <w:r w:rsidRPr="0097169F">
        <w:rPr>
          <w:rtl/>
        </w:rPr>
        <w:t>شود این است که تعبیر «أخبرنا بکتبه و روایاته» دارای ظهوری است و ظهور آن یک ظهور عقلائی است و این ظهور در جایی که شیخ</w:t>
      </w:r>
      <w:r w:rsidR="00CA4947" w:rsidRPr="0097169F">
        <w:rPr>
          <w:rtl/>
        </w:rPr>
        <w:t xml:space="preserve"> می‌</w:t>
      </w:r>
      <w:r w:rsidRPr="0097169F">
        <w:rPr>
          <w:rtl/>
        </w:rPr>
        <w:t>فرماید «به کتاب او سند دارم» به این معنا است که مفروض این است که کتابی موجود بوده و آن کتاب دارای هویّتی بوده است و نشانه آن هم این است که در تهذیب و استبصار با نام او شروع کرده است. پس وقتی که شیخ</w:t>
      </w:r>
      <w:r w:rsidR="00CA4947" w:rsidRPr="0097169F">
        <w:rPr>
          <w:rtl/>
        </w:rPr>
        <w:t xml:space="preserve"> می‌</w:t>
      </w:r>
      <w:r w:rsidRPr="0097169F">
        <w:rPr>
          <w:rtl/>
        </w:rPr>
        <w:t xml:space="preserve">فرماید «أخبرنا به کتاب او از این آقا از فلان آقا...» معنای این عبارت این است که هر چه که در این کتاب وجود دارد مقصود است، </w:t>
      </w:r>
      <w:r w:rsidR="0097169F">
        <w:rPr>
          <w:rtl/>
        </w:rPr>
        <w:t>به‌عبارت‌دیگر</w:t>
      </w:r>
      <w:r w:rsidRPr="0097169F">
        <w:rPr>
          <w:rtl/>
        </w:rPr>
        <w:t xml:space="preserve"> مثلاً ابن أبی عمیر یا حریز کتابی یا چند کتاب داشته</w:t>
      </w:r>
      <w:r w:rsidR="00CA4947" w:rsidRPr="0097169F">
        <w:rPr>
          <w:rtl/>
        </w:rPr>
        <w:t xml:space="preserve">‌اند </w:t>
      </w:r>
      <w:r w:rsidRPr="0097169F">
        <w:rPr>
          <w:rtl/>
        </w:rPr>
        <w:t>و در هر کدام از این کتاب</w:t>
      </w:r>
      <w:r w:rsidR="00CA4947" w:rsidRPr="0097169F">
        <w:rPr>
          <w:rtl/>
        </w:rPr>
        <w:t xml:space="preserve">‌ها </w:t>
      </w:r>
      <w:r w:rsidRPr="0097169F">
        <w:rPr>
          <w:rtl/>
        </w:rPr>
        <w:t xml:space="preserve">چند روایت دارد و </w:t>
      </w:r>
      <w:r w:rsidR="0070463A" w:rsidRPr="0097169F">
        <w:rPr>
          <w:rtl/>
        </w:rPr>
        <w:t>شیخ در این عبارت</w:t>
      </w:r>
      <w:r w:rsidR="00CA4947" w:rsidRPr="0097169F">
        <w:rPr>
          <w:rtl/>
        </w:rPr>
        <w:t xml:space="preserve"> می‌</w:t>
      </w:r>
      <w:r w:rsidR="0070463A" w:rsidRPr="0097169F">
        <w:rPr>
          <w:rtl/>
        </w:rPr>
        <w:t>فرماید که «تا ابن أبی عمیر این آقایان کتاب را برایم نقل</w:t>
      </w:r>
      <w:r w:rsidR="00CA4947" w:rsidRPr="0097169F">
        <w:rPr>
          <w:rtl/>
        </w:rPr>
        <w:t xml:space="preserve"> می‌</w:t>
      </w:r>
      <w:r w:rsidR="0070463A" w:rsidRPr="0097169F">
        <w:rPr>
          <w:rtl/>
        </w:rPr>
        <w:t>کنند» و وقتی به کتاب مراجعه</w:t>
      </w:r>
      <w:r w:rsidR="00CA4947" w:rsidRPr="0097169F">
        <w:rPr>
          <w:rtl/>
        </w:rPr>
        <w:t xml:space="preserve"> می‌</w:t>
      </w:r>
      <w:r w:rsidR="0070463A" w:rsidRPr="0097169F">
        <w:rPr>
          <w:rtl/>
        </w:rPr>
        <w:t xml:space="preserve">شود هر روایتی برای خود سند دارد، فاصله و واسطه بین شیخ به این کتابی که مثلاً 500 روایت دارد که از مؤلف کتاب به بعد هم سندهای روایات ذکر شده </w:t>
      </w:r>
      <w:r w:rsidR="00033B65" w:rsidRPr="0097169F">
        <w:rPr>
          <w:rtl/>
        </w:rPr>
        <w:t>است، فاصله بین شیخ تا این کتاب همین افرادی هستند که در آن سند عام و مطلق نقل</w:t>
      </w:r>
      <w:r w:rsidR="00CA4947" w:rsidRPr="0097169F">
        <w:rPr>
          <w:rtl/>
        </w:rPr>
        <w:t xml:space="preserve"> می‌</w:t>
      </w:r>
      <w:r w:rsidR="00033B65" w:rsidRPr="0097169F">
        <w:rPr>
          <w:rtl/>
        </w:rPr>
        <w:t xml:space="preserve">فرمایند که «این آقا از آن آقا تا </w:t>
      </w:r>
      <w:r w:rsidR="0097169F">
        <w:rPr>
          <w:rtl/>
        </w:rPr>
        <w:t>...</w:t>
      </w:r>
      <w:r w:rsidR="00033B65" w:rsidRPr="0097169F">
        <w:rPr>
          <w:rtl/>
        </w:rPr>
        <w:t xml:space="preserve"> ابن أبی عمیر </w:t>
      </w:r>
      <w:r w:rsidR="00534E16" w:rsidRPr="0097169F">
        <w:rPr>
          <w:rtl/>
        </w:rPr>
        <w:t>که دارای کتابی است و در کتاب خود این افراد را ذکر کرده است».</w:t>
      </w:r>
    </w:p>
    <w:p w:rsidR="003A2BA2" w:rsidRPr="0097169F" w:rsidRDefault="00534E16" w:rsidP="003A2BA2">
      <w:pPr>
        <w:rPr>
          <w:rtl/>
        </w:rPr>
      </w:pPr>
      <w:r w:rsidRPr="0097169F">
        <w:rPr>
          <w:rtl/>
        </w:rPr>
        <w:t>پس ظاهر عبارت شیخ همین است که هر چه در کتاب بوده است آورده، اما اینکه بگوییم اینها فقط نقل کرده</w:t>
      </w:r>
      <w:r w:rsidR="00CA4947" w:rsidRPr="0097169F">
        <w:rPr>
          <w:rtl/>
        </w:rPr>
        <w:t xml:space="preserve">‌اند </w:t>
      </w:r>
      <w:r w:rsidRPr="0097169F">
        <w:rPr>
          <w:rtl/>
        </w:rPr>
        <w:t xml:space="preserve">که او یک کتابی داشته است! این معنا بسیار بعید است. بلکه آنچه شیخ </w:t>
      </w:r>
      <w:r w:rsidR="00883FBE">
        <w:rPr>
          <w:rtl/>
        </w:rPr>
        <w:t>درصدد</w:t>
      </w:r>
      <w:r w:rsidRPr="0097169F">
        <w:rPr>
          <w:rtl/>
        </w:rPr>
        <w:t xml:space="preserve"> بیان آن است</w:t>
      </w:r>
      <w:r w:rsidR="0097169F">
        <w:rPr>
          <w:rtl/>
        </w:rPr>
        <w:t xml:space="preserve"> </w:t>
      </w:r>
      <w:r w:rsidRPr="0097169F">
        <w:rPr>
          <w:rtl/>
        </w:rPr>
        <w:t xml:space="preserve">این است که این تعداد کتابی که مستند و معتبر هستند با این سلسله سند به دست من رسیده است، </w:t>
      </w:r>
      <w:r w:rsidR="0097169F">
        <w:rPr>
          <w:rtl/>
        </w:rPr>
        <w:t>به‌عبارت‌دیگر</w:t>
      </w:r>
      <w:r w:rsidRPr="0097169F">
        <w:rPr>
          <w:rtl/>
        </w:rPr>
        <w:t xml:space="preserve"> اصل کتاب معتبر است که برای آن راوی است</w:t>
      </w:r>
      <w:r w:rsidR="00D25879" w:rsidRPr="0097169F">
        <w:rPr>
          <w:rtl/>
        </w:rPr>
        <w:t xml:space="preserve"> و واسطه من (شیخ) به آن کتاب این است و لامحال این سند به تمام روایات آن کتاب تعلّق</w:t>
      </w:r>
      <w:r w:rsidR="00CA4947" w:rsidRPr="0097169F">
        <w:rPr>
          <w:rtl/>
        </w:rPr>
        <w:t xml:space="preserve"> می‌</w:t>
      </w:r>
      <w:r w:rsidR="00D25879" w:rsidRPr="0097169F">
        <w:rPr>
          <w:rtl/>
        </w:rPr>
        <w:t xml:space="preserve">گیرد چراکه نسبت شیخ را به آن </w:t>
      </w:r>
      <w:r w:rsidR="00D25879" w:rsidRPr="0097169F">
        <w:rPr>
          <w:rtl/>
        </w:rPr>
        <w:lastRenderedPageBreak/>
        <w:t xml:space="preserve">کتاب </w:t>
      </w:r>
      <w:r w:rsidR="00AA2774">
        <w:rPr>
          <w:rtl/>
        </w:rPr>
        <w:t>مشخص</w:t>
      </w:r>
      <w:r w:rsidR="00CA4947" w:rsidRPr="0097169F">
        <w:rPr>
          <w:rtl/>
        </w:rPr>
        <w:t xml:space="preserve"> می‌</w:t>
      </w:r>
      <w:r w:rsidR="00D25879" w:rsidRPr="0097169F">
        <w:rPr>
          <w:rtl/>
        </w:rPr>
        <w:t>کند زیرا شیخ</w:t>
      </w:r>
      <w:r w:rsidR="00CA4947" w:rsidRPr="0097169F">
        <w:rPr>
          <w:rtl/>
        </w:rPr>
        <w:t xml:space="preserve"> می‌</w:t>
      </w:r>
      <w:r w:rsidR="00D25879" w:rsidRPr="0097169F">
        <w:rPr>
          <w:rtl/>
        </w:rPr>
        <w:t xml:space="preserve">فرماید تمام این کتاب را این افراد برای من نقل </w:t>
      </w:r>
      <w:r w:rsidR="002744A0">
        <w:rPr>
          <w:rtl/>
        </w:rPr>
        <w:t>کرده‌اند</w:t>
      </w:r>
      <w:r w:rsidR="00D25879" w:rsidRPr="0097169F">
        <w:rPr>
          <w:rtl/>
        </w:rPr>
        <w:t>، آیا این عبارت به این معنا است که این آقایان برای من (شیخ) نقل کرده</w:t>
      </w:r>
      <w:r w:rsidR="00CA4947" w:rsidRPr="0097169F">
        <w:rPr>
          <w:rtl/>
        </w:rPr>
        <w:t xml:space="preserve">‌اند </w:t>
      </w:r>
      <w:r w:rsidR="00D25879" w:rsidRPr="0097169F">
        <w:rPr>
          <w:rtl/>
        </w:rPr>
        <w:t>که او دارای چنین کتابی با این عنوان است (فقط)؟! خیر مسلماً معنای کلام این است که این آقایان نقل کرده</w:t>
      </w:r>
      <w:r w:rsidR="00CA4947" w:rsidRPr="0097169F">
        <w:rPr>
          <w:rtl/>
        </w:rPr>
        <w:t xml:space="preserve">‌اند </w:t>
      </w:r>
      <w:r w:rsidR="00D25879" w:rsidRPr="0097169F">
        <w:rPr>
          <w:rtl/>
        </w:rPr>
        <w:t>که این کتاب از آن او است و ما آ</w:t>
      </w:r>
      <w:r w:rsidR="003A2BA2" w:rsidRPr="0097169F">
        <w:rPr>
          <w:rtl/>
        </w:rPr>
        <w:t>ن کتاب را برای شما نقل</w:t>
      </w:r>
      <w:r w:rsidR="00CA4947" w:rsidRPr="0097169F">
        <w:rPr>
          <w:rtl/>
        </w:rPr>
        <w:t xml:space="preserve"> می‌</w:t>
      </w:r>
      <w:r w:rsidR="003A2BA2" w:rsidRPr="0097169F">
        <w:rPr>
          <w:rtl/>
        </w:rPr>
        <w:t>کنیم.</w:t>
      </w:r>
    </w:p>
    <w:p w:rsidR="00D25879" w:rsidRPr="0097169F" w:rsidRDefault="003A2BA2" w:rsidP="003A2BA2">
      <w:pPr>
        <w:rPr>
          <w:rtl/>
        </w:rPr>
      </w:pPr>
      <w:r w:rsidRPr="0097169F">
        <w:rPr>
          <w:rtl/>
        </w:rPr>
        <w:t xml:space="preserve"> این ظاهر عبارت «أخبرنا بکتبه و روایاته»</w:t>
      </w:r>
      <w:r w:rsidR="00CA4947" w:rsidRPr="0097169F">
        <w:rPr>
          <w:rtl/>
        </w:rPr>
        <w:t xml:space="preserve"> می‌</w:t>
      </w:r>
      <w:r w:rsidRPr="0097169F">
        <w:rPr>
          <w:rtl/>
        </w:rPr>
        <w:t xml:space="preserve">باشد که </w:t>
      </w:r>
      <w:r w:rsidR="00AA2774">
        <w:rPr>
          <w:rtl/>
        </w:rPr>
        <w:t>اتفاقاً</w:t>
      </w:r>
      <w:r w:rsidRPr="0097169F">
        <w:rPr>
          <w:rtl/>
        </w:rPr>
        <w:t xml:space="preserve"> ظهور این عبارت در روایات بیشتر است</w:t>
      </w:r>
      <w:r w:rsidR="00DA0171" w:rsidRPr="0097169F">
        <w:rPr>
          <w:rtl/>
        </w:rPr>
        <w:t xml:space="preserve"> چراکه در کتب ممکن است </w:t>
      </w:r>
      <w:r w:rsidR="00883FBE">
        <w:rPr>
          <w:rtl/>
        </w:rPr>
        <w:t>این‌گونه</w:t>
      </w:r>
      <w:r w:rsidR="00DA0171" w:rsidRPr="0097169F">
        <w:rPr>
          <w:rtl/>
        </w:rPr>
        <w:t xml:space="preserve"> برداشت شود که اصل کتاب مقصود او است اما در مورد روایات حتماً واقع روایت را</w:t>
      </w:r>
      <w:r w:rsidR="00CA4947" w:rsidRPr="0097169F">
        <w:rPr>
          <w:rtl/>
        </w:rPr>
        <w:t xml:space="preserve"> می‌</w:t>
      </w:r>
      <w:r w:rsidR="00DA0171" w:rsidRPr="0097169F">
        <w:rPr>
          <w:rtl/>
        </w:rPr>
        <w:t>گوید نه عنوان روایت</w:t>
      </w:r>
      <w:r w:rsidR="0097169F">
        <w:rPr>
          <w:rtl/>
        </w:rPr>
        <w:t>؛ و</w:t>
      </w:r>
      <w:r w:rsidR="00DA0171" w:rsidRPr="0097169F">
        <w:rPr>
          <w:rtl/>
        </w:rPr>
        <w:t xml:space="preserve"> آنچه در اینجا بیشتر مورد نیاز ما است روایات آن شخص</w:t>
      </w:r>
      <w:r w:rsidR="00CA4947" w:rsidRPr="0097169F">
        <w:rPr>
          <w:rtl/>
        </w:rPr>
        <w:t xml:space="preserve"> می‌</w:t>
      </w:r>
      <w:r w:rsidR="00DA0171" w:rsidRPr="0097169F">
        <w:rPr>
          <w:rtl/>
        </w:rPr>
        <w:t>باشد و بعید است که در مورد کلمه روایات گفته شود افاده</w:t>
      </w:r>
      <w:r w:rsidR="00CA4947" w:rsidRPr="0097169F">
        <w:rPr>
          <w:rtl/>
        </w:rPr>
        <w:t xml:space="preserve"> می‌</w:t>
      </w:r>
      <w:r w:rsidR="00DA0171" w:rsidRPr="0097169F">
        <w:rPr>
          <w:rtl/>
        </w:rPr>
        <w:t xml:space="preserve">کند که مجموعه روایات دارد! این اصلاً </w:t>
      </w:r>
      <w:r w:rsidR="00AA2774">
        <w:rPr>
          <w:rtl/>
        </w:rPr>
        <w:t>بی‌معنا</w:t>
      </w:r>
      <w:r w:rsidR="00DA0171" w:rsidRPr="0097169F">
        <w:rPr>
          <w:rtl/>
        </w:rPr>
        <w:t xml:space="preserve"> است که وقتی</w:t>
      </w:r>
      <w:r w:rsidR="00CA4947" w:rsidRPr="0097169F">
        <w:rPr>
          <w:rtl/>
        </w:rPr>
        <w:t xml:space="preserve"> می‌</w:t>
      </w:r>
      <w:r w:rsidR="00DA0171" w:rsidRPr="0097169F">
        <w:rPr>
          <w:rtl/>
        </w:rPr>
        <w:t>گوید «بروایاته» معنایش مجموعه روایات باشد و هنگامی که این لفظ را به کار</w:t>
      </w:r>
      <w:r w:rsidR="00CA4947" w:rsidRPr="0097169F">
        <w:rPr>
          <w:rtl/>
        </w:rPr>
        <w:t xml:space="preserve"> می‌</w:t>
      </w:r>
      <w:r w:rsidR="00DA0171" w:rsidRPr="0097169F">
        <w:rPr>
          <w:rtl/>
        </w:rPr>
        <w:t>برد معنای آن این است که این یک مسأله استغراقی است یعنی هر یک از روایات به صورت جداگانه بررسی شده است.</w:t>
      </w:r>
    </w:p>
    <w:p w:rsidR="00DA0171" w:rsidRPr="0097169F" w:rsidRDefault="00AA2774" w:rsidP="00DA0171">
      <w:pPr>
        <w:pStyle w:val="Heading4"/>
        <w:rPr>
          <w:rtl/>
        </w:rPr>
      </w:pPr>
      <w:bookmarkStart w:id="11" w:name="_Toc534069308"/>
      <w:r>
        <w:rPr>
          <w:rtl/>
        </w:rPr>
        <w:t>جمع‌بندی</w:t>
      </w:r>
      <w:r w:rsidR="00DA0171" w:rsidRPr="0097169F">
        <w:rPr>
          <w:rtl/>
        </w:rPr>
        <w:t xml:space="preserve"> پاسخ</w:t>
      </w:r>
      <w:bookmarkEnd w:id="11"/>
    </w:p>
    <w:p w:rsidR="006E073D" w:rsidRPr="0097169F" w:rsidRDefault="006E073D" w:rsidP="006E073D">
      <w:pPr>
        <w:pStyle w:val="Heading5"/>
        <w:rPr>
          <w:rFonts w:ascii="Traditional Arabic" w:hAnsi="Traditional Arabic" w:cs="Traditional Arabic"/>
          <w:rtl/>
        </w:rPr>
      </w:pPr>
      <w:bookmarkStart w:id="12" w:name="_Toc534069309"/>
      <w:r w:rsidRPr="0097169F">
        <w:rPr>
          <w:rFonts w:ascii="Traditional Arabic" w:hAnsi="Traditional Arabic" w:cs="Traditional Arabic"/>
          <w:rtl/>
        </w:rPr>
        <w:t>مطلب اوّل</w:t>
      </w:r>
      <w:bookmarkEnd w:id="12"/>
    </w:p>
    <w:p w:rsidR="00DA0171" w:rsidRPr="0097169F" w:rsidRDefault="00DA0171" w:rsidP="003A2BA2">
      <w:pPr>
        <w:rPr>
          <w:rtl/>
        </w:rPr>
      </w:pPr>
      <w:r w:rsidRPr="0097169F">
        <w:rPr>
          <w:rtl/>
        </w:rPr>
        <w:t xml:space="preserve">پس </w:t>
      </w:r>
      <w:r w:rsidR="00AA2774">
        <w:rPr>
          <w:rtl/>
        </w:rPr>
        <w:t>اولاً</w:t>
      </w:r>
      <w:r w:rsidRPr="0097169F">
        <w:rPr>
          <w:rtl/>
        </w:rPr>
        <w:t xml:space="preserve"> ظهور «بجمیع کتبه و روایاته» ظهور استغراقی است</w:t>
      </w:r>
      <w:r w:rsidR="00BC4F2A" w:rsidRPr="0097169F">
        <w:rPr>
          <w:rtl/>
        </w:rPr>
        <w:t xml:space="preserve"> –نه عام مجموعی- و این ظهور استغراقی هم در کلمه روایات بیش از کتب است، چراکه در مورد کتاب ممکن است کسی </w:t>
      </w:r>
      <w:r w:rsidR="00E625BF" w:rsidRPr="0097169F">
        <w:rPr>
          <w:rtl/>
        </w:rPr>
        <w:t xml:space="preserve">قائل شود که شیخ مجموعه کتبی را </w:t>
      </w:r>
      <w:r w:rsidR="00883FBE">
        <w:rPr>
          <w:rtl/>
        </w:rPr>
        <w:t>من‌حیث‌المجموع</w:t>
      </w:r>
      <w:r w:rsidR="00E625BF" w:rsidRPr="0097169F">
        <w:rPr>
          <w:rtl/>
        </w:rPr>
        <w:t xml:space="preserve"> را گفته است که مربوط به آن راوی است اما اینکه این لفظ دلالت داشته باشد بر اینکه به صورت ریز و جزئی </w:t>
      </w:r>
      <w:r w:rsidR="00883FBE">
        <w:rPr>
          <w:rtl/>
        </w:rPr>
        <w:t>تک‌تک</w:t>
      </w:r>
      <w:r w:rsidR="00E625BF" w:rsidRPr="0097169F">
        <w:rPr>
          <w:rtl/>
        </w:rPr>
        <w:t xml:space="preserve"> روایات برای من (شیخ) نقل شده است، این دلالت کمی دشوار است</w:t>
      </w:r>
      <w:r w:rsidR="0097169F">
        <w:rPr>
          <w:rtl/>
        </w:rPr>
        <w:t xml:space="preserve">؛ </w:t>
      </w:r>
      <w:r w:rsidR="00E625BF" w:rsidRPr="0097169F">
        <w:rPr>
          <w:rtl/>
        </w:rPr>
        <w:t>اما در مورد روایات آن شخص موارد پراکنده</w:t>
      </w:r>
      <w:r w:rsidR="00CA4947" w:rsidRPr="0097169F">
        <w:rPr>
          <w:rtl/>
        </w:rPr>
        <w:t xml:space="preserve">‌ای </w:t>
      </w:r>
      <w:r w:rsidR="00E625BF" w:rsidRPr="0097169F">
        <w:rPr>
          <w:rtl/>
        </w:rPr>
        <w:t xml:space="preserve">بوده است، بنا بر نظر جناب کابلی این عبارت به معنای این است که به صورت </w:t>
      </w:r>
      <w:r w:rsidR="002744A0">
        <w:rPr>
          <w:rtl/>
        </w:rPr>
        <w:t>کلی</w:t>
      </w:r>
      <w:r w:rsidR="00E625BF" w:rsidRPr="0097169F">
        <w:rPr>
          <w:rtl/>
        </w:rPr>
        <w:t xml:space="preserve"> این شخص دارای روایاتی است! این معنا بسیار بعید است بلکه عبارت «بجمیع روایاته» به این معنا است که </w:t>
      </w:r>
      <w:r w:rsidR="00883FBE">
        <w:rPr>
          <w:rtl/>
        </w:rPr>
        <w:t>تک‌تک</w:t>
      </w:r>
      <w:r w:rsidR="00E625BF" w:rsidRPr="0097169F">
        <w:rPr>
          <w:rtl/>
        </w:rPr>
        <w:t xml:space="preserve"> این روایات از این طریق به من رسیده است. در واقع این عبارت ظهور بسیار خوبی در استغراق دارد و همچنین است عبارت «بجمیع کتبه» چرا که وقتی شیخ</w:t>
      </w:r>
      <w:r w:rsidR="00CA4947" w:rsidRPr="0097169F">
        <w:rPr>
          <w:rtl/>
        </w:rPr>
        <w:t xml:space="preserve"> می‌</w:t>
      </w:r>
      <w:r w:rsidR="00E625BF" w:rsidRPr="0097169F">
        <w:rPr>
          <w:rtl/>
        </w:rPr>
        <w:t>فرماید این کتاب را آقایان برای من نقل کرده</w:t>
      </w:r>
      <w:r w:rsidR="00CA4947" w:rsidRPr="0097169F">
        <w:rPr>
          <w:rtl/>
        </w:rPr>
        <w:t xml:space="preserve">‌اند </w:t>
      </w:r>
      <w:r w:rsidR="00E625BF" w:rsidRPr="0097169F">
        <w:rPr>
          <w:rtl/>
        </w:rPr>
        <w:t xml:space="preserve">به این معنا است که هر آنچه که در این کتاب وجود دارد از این طریق به من رسیده است. پس ظهور عبارت «أخبرنا بجمیع کتبه و روایاته» </w:t>
      </w:r>
      <w:r w:rsidR="00883FBE">
        <w:rPr>
          <w:rtl/>
        </w:rPr>
        <w:t>علی‌الخصوص</w:t>
      </w:r>
      <w:r w:rsidR="00E625BF" w:rsidRPr="0097169F">
        <w:rPr>
          <w:rtl/>
        </w:rPr>
        <w:t xml:space="preserve"> در مورد «بجمیع روایاته» این است که به صورت اجمالی و مجموعی و </w:t>
      </w:r>
      <w:r w:rsidR="002744A0">
        <w:rPr>
          <w:rtl/>
        </w:rPr>
        <w:t>کلی</w:t>
      </w:r>
      <w:r w:rsidR="00E625BF" w:rsidRPr="0097169F">
        <w:rPr>
          <w:rtl/>
        </w:rPr>
        <w:t xml:space="preserve"> مقصود نیست بلکه این سند پخش</w:t>
      </w:r>
      <w:r w:rsidR="00CA4947" w:rsidRPr="0097169F">
        <w:rPr>
          <w:rtl/>
        </w:rPr>
        <w:t xml:space="preserve"> می‌</w:t>
      </w:r>
      <w:r w:rsidR="00E625BF" w:rsidRPr="0097169F">
        <w:rPr>
          <w:rtl/>
        </w:rPr>
        <w:t>شود در هر آنچه که در این کتاب وجود دارد</w:t>
      </w:r>
      <w:r w:rsidR="0097169F">
        <w:rPr>
          <w:rtl/>
        </w:rPr>
        <w:t xml:space="preserve"> </w:t>
      </w:r>
      <w:r w:rsidR="00E625BF" w:rsidRPr="0097169F">
        <w:rPr>
          <w:rtl/>
        </w:rPr>
        <w:t>و همچنین پخش</w:t>
      </w:r>
      <w:r w:rsidR="00CA4947" w:rsidRPr="0097169F">
        <w:rPr>
          <w:rtl/>
        </w:rPr>
        <w:t xml:space="preserve"> می‌</w:t>
      </w:r>
      <w:r w:rsidR="00E625BF" w:rsidRPr="0097169F">
        <w:rPr>
          <w:rtl/>
        </w:rPr>
        <w:t xml:space="preserve">شود بر هر </w:t>
      </w:r>
      <w:r w:rsidR="00AA2774">
        <w:rPr>
          <w:rtl/>
        </w:rPr>
        <w:t>آنچه</w:t>
      </w:r>
      <w:r w:rsidR="00E625BF" w:rsidRPr="0097169F">
        <w:rPr>
          <w:rtl/>
        </w:rPr>
        <w:t xml:space="preserve"> از روایات که این شخص دارد. </w:t>
      </w:r>
      <w:r w:rsidR="00166C2E" w:rsidRPr="0097169F">
        <w:rPr>
          <w:rtl/>
        </w:rPr>
        <w:t xml:space="preserve">فلذا اینکه مفهوم عبارت را </w:t>
      </w:r>
      <w:r w:rsidR="00883FBE">
        <w:rPr>
          <w:rtl/>
        </w:rPr>
        <w:t>این‌گونه</w:t>
      </w:r>
      <w:r w:rsidR="00166C2E" w:rsidRPr="0097169F">
        <w:rPr>
          <w:rtl/>
        </w:rPr>
        <w:t xml:space="preserve"> بگیریم که به صورت سربسته علی نحو الاجمال سندی به آن کتاب یا روایت دارد واقعاً خلاف ظاهر است.</w:t>
      </w:r>
    </w:p>
    <w:p w:rsidR="00166C2E" w:rsidRPr="0097169F" w:rsidRDefault="00E011F8" w:rsidP="003A2BA2">
      <w:pPr>
        <w:rPr>
          <w:rtl/>
        </w:rPr>
      </w:pPr>
      <w:r w:rsidRPr="0097169F">
        <w:rPr>
          <w:rtl/>
        </w:rPr>
        <w:t xml:space="preserve">پس بنابراین در نکته اوّل از پاسخ به این نتیجه رسیدیم که ظهور قوی بوده و اینکه این عبارت حمل بر یک مجموع </w:t>
      </w:r>
      <w:r w:rsidR="00883FBE">
        <w:rPr>
          <w:rtl/>
        </w:rPr>
        <w:t>من‌حیث‌المجموع</w:t>
      </w:r>
      <w:r w:rsidRPr="0097169F">
        <w:rPr>
          <w:rtl/>
        </w:rPr>
        <w:t xml:space="preserve"> و اجمال و </w:t>
      </w:r>
      <w:r w:rsidR="002744A0">
        <w:rPr>
          <w:rtl/>
        </w:rPr>
        <w:t>کلی</w:t>
      </w:r>
      <w:r w:rsidRPr="0097169F">
        <w:rPr>
          <w:rtl/>
        </w:rPr>
        <w:t xml:space="preserve"> شود اصلاً با ظاهر عبارت سازگار نیست </w:t>
      </w:r>
      <w:r w:rsidR="00883FBE">
        <w:rPr>
          <w:rtl/>
        </w:rPr>
        <w:t>علی‌الخصوص</w:t>
      </w:r>
      <w:r w:rsidRPr="0097169F">
        <w:rPr>
          <w:rtl/>
        </w:rPr>
        <w:t xml:space="preserve"> در عبارت «روایاته» چرا که </w:t>
      </w:r>
      <w:r w:rsidR="0097169F">
        <w:rPr>
          <w:rtl/>
        </w:rPr>
        <w:t>همان‌طور</w:t>
      </w:r>
      <w:r w:rsidRPr="0097169F">
        <w:rPr>
          <w:rtl/>
        </w:rPr>
        <w:t xml:space="preserve"> که عرض شد در مورد «کتاب» ما بین الدفّتین است که شاید توان پذیرفت که علی نحو الاجمال است اما در روایات ما بین الدّفتین نیست بلکه مورد به مورد روایاتی است که از چندین کتاب دیگر نقل شده است و به صورت پراکنده</w:t>
      </w:r>
      <w:r w:rsidR="00CA4947" w:rsidRPr="0097169F">
        <w:rPr>
          <w:rtl/>
        </w:rPr>
        <w:t xml:space="preserve"> می‌</w:t>
      </w:r>
      <w:r w:rsidRPr="0097169F">
        <w:rPr>
          <w:rtl/>
        </w:rPr>
        <w:t>باشد که این روایات پراکنده محمد ابن أبی عمیر را شیخ</w:t>
      </w:r>
      <w:r w:rsidR="00CA4947" w:rsidRPr="0097169F">
        <w:rPr>
          <w:rtl/>
        </w:rPr>
        <w:t xml:space="preserve"> می‌</w:t>
      </w:r>
      <w:r w:rsidRPr="0097169F">
        <w:rPr>
          <w:rtl/>
        </w:rPr>
        <w:t>فرماید «بجمیع روایاته» آیا این به معنای علی الاجمال است؟ این خالی از ارزش است.</w:t>
      </w:r>
    </w:p>
    <w:p w:rsidR="00E011F8" w:rsidRPr="0097169F" w:rsidRDefault="0083166F" w:rsidP="003A2BA2">
      <w:pPr>
        <w:rPr>
          <w:rtl/>
        </w:rPr>
      </w:pPr>
      <w:r w:rsidRPr="0097169F">
        <w:rPr>
          <w:rtl/>
        </w:rPr>
        <w:lastRenderedPageBreak/>
        <w:t>نکته دیگری که در این پاسخ وجود که موجب تقویت این پاسخ</w:t>
      </w:r>
      <w:r w:rsidR="00CA4947" w:rsidRPr="0097169F">
        <w:rPr>
          <w:rtl/>
        </w:rPr>
        <w:t xml:space="preserve"> می‌</w:t>
      </w:r>
      <w:r w:rsidRPr="0097169F">
        <w:rPr>
          <w:rtl/>
        </w:rPr>
        <w:t xml:space="preserve">شود این است که وقتی در این تعابیر عباراتی همچون «جمیع» یا «کلّها» آورده شده است اینها </w:t>
      </w:r>
      <w:r w:rsidR="00AA2774">
        <w:rPr>
          <w:rtl/>
        </w:rPr>
        <w:t>نشان‌دهنده</w:t>
      </w:r>
      <w:r w:rsidRPr="0097169F">
        <w:rPr>
          <w:rtl/>
        </w:rPr>
        <w:t xml:space="preserve"> عموم است و </w:t>
      </w:r>
      <w:r w:rsidR="0097169F">
        <w:rPr>
          <w:rtl/>
        </w:rPr>
        <w:t>همان‌طور</w:t>
      </w:r>
      <w:r w:rsidRPr="0097169F">
        <w:rPr>
          <w:rtl/>
        </w:rPr>
        <w:t xml:space="preserve"> که مستحضرید اصل در اطلاق و عموم استغراق است.</w:t>
      </w:r>
    </w:p>
    <w:p w:rsidR="006E073D" w:rsidRPr="0097169F" w:rsidRDefault="006E073D" w:rsidP="006E073D">
      <w:pPr>
        <w:pStyle w:val="Heading5"/>
        <w:rPr>
          <w:rFonts w:ascii="Traditional Arabic" w:hAnsi="Traditional Arabic" w:cs="Traditional Arabic"/>
          <w:rtl/>
        </w:rPr>
      </w:pPr>
      <w:bookmarkStart w:id="13" w:name="_Toc534069310"/>
      <w:r w:rsidRPr="0097169F">
        <w:rPr>
          <w:rFonts w:ascii="Traditional Arabic" w:hAnsi="Traditional Arabic" w:cs="Traditional Arabic"/>
          <w:rtl/>
        </w:rPr>
        <w:t>مطلب دوم</w:t>
      </w:r>
      <w:bookmarkEnd w:id="13"/>
    </w:p>
    <w:p w:rsidR="0021193A" w:rsidRPr="0097169F" w:rsidRDefault="0021193A" w:rsidP="00D1377F">
      <w:pPr>
        <w:rPr>
          <w:rtl/>
        </w:rPr>
      </w:pPr>
      <w:r w:rsidRPr="0097169F">
        <w:rPr>
          <w:rtl/>
        </w:rPr>
        <w:t>از سوی دیگر</w:t>
      </w:r>
      <w:r w:rsidR="00CA4947" w:rsidRPr="0097169F">
        <w:rPr>
          <w:rtl/>
        </w:rPr>
        <w:t xml:space="preserve"> می‌</w:t>
      </w:r>
      <w:r w:rsidRPr="0097169F">
        <w:rPr>
          <w:rtl/>
        </w:rPr>
        <w:t xml:space="preserve">توان گفت این تلقّی شما از فهرست که معتقدید شیخ </w:t>
      </w:r>
      <w:r w:rsidR="00883FBE">
        <w:rPr>
          <w:rtl/>
        </w:rPr>
        <w:t>درصدد</w:t>
      </w:r>
      <w:r w:rsidRPr="0097169F">
        <w:rPr>
          <w:rtl/>
        </w:rPr>
        <w:t xml:space="preserve"> بیان این است که علی الاجمال کتاب</w:t>
      </w:r>
      <w:r w:rsidR="00CA4947" w:rsidRPr="0097169F">
        <w:rPr>
          <w:rtl/>
        </w:rPr>
        <w:t>‌های</w:t>
      </w:r>
      <w:r w:rsidRPr="0097169F">
        <w:rPr>
          <w:rtl/>
        </w:rPr>
        <w:t xml:space="preserve"> شخص را نام ببرد، این تلقّی درستی نیست </w:t>
      </w:r>
      <w:r w:rsidR="00EE65D3" w:rsidRPr="0097169F">
        <w:rPr>
          <w:rtl/>
        </w:rPr>
        <w:t>با این شاهد که شیخ در مشیخه</w:t>
      </w:r>
      <w:r w:rsidR="00CA4947" w:rsidRPr="0097169F">
        <w:rPr>
          <w:rtl/>
        </w:rPr>
        <w:t xml:space="preserve"> می‌</w:t>
      </w:r>
      <w:r w:rsidR="00EE65D3" w:rsidRPr="0097169F">
        <w:rPr>
          <w:rtl/>
        </w:rPr>
        <w:t>فرماید «برخی از اسناد را در اینجا ذکر</w:t>
      </w:r>
      <w:r w:rsidR="00CA4947" w:rsidRPr="0097169F">
        <w:rPr>
          <w:rtl/>
        </w:rPr>
        <w:t xml:space="preserve"> می‌</w:t>
      </w:r>
      <w:r w:rsidR="00EE65D3" w:rsidRPr="0097169F">
        <w:rPr>
          <w:rtl/>
        </w:rPr>
        <w:t xml:space="preserve">کنیم و برخی </w:t>
      </w:r>
      <w:r w:rsidR="008D23CD" w:rsidRPr="0097169F">
        <w:rPr>
          <w:rtl/>
        </w:rPr>
        <w:t>از آنها را در فهرست ذکر</w:t>
      </w:r>
      <w:r w:rsidR="00CA4947" w:rsidRPr="0097169F">
        <w:rPr>
          <w:rtl/>
        </w:rPr>
        <w:t xml:space="preserve"> می‌</w:t>
      </w:r>
      <w:r w:rsidR="008D23CD" w:rsidRPr="0097169F">
        <w:rPr>
          <w:rtl/>
        </w:rPr>
        <w:t>کنیم» این امر در مشیخه وجود دارد که در ابتدای آن شیخ</w:t>
      </w:r>
      <w:r w:rsidR="00CA4947" w:rsidRPr="0097169F">
        <w:rPr>
          <w:rtl/>
        </w:rPr>
        <w:t xml:space="preserve"> می‌</w:t>
      </w:r>
      <w:r w:rsidR="008D23CD" w:rsidRPr="0097169F">
        <w:rPr>
          <w:rtl/>
        </w:rPr>
        <w:t xml:space="preserve">فرماید «ما سندهایی برای کسانی که به آنها در تهذیب و استبصار بدء سند </w:t>
      </w:r>
      <w:r w:rsidR="00AA2774">
        <w:rPr>
          <w:rtl/>
        </w:rPr>
        <w:t>کرده‌ایم</w:t>
      </w:r>
      <w:r w:rsidR="008D23CD" w:rsidRPr="0097169F">
        <w:rPr>
          <w:rtl/>
        </w:rPr>
        <w:t xml:space="preserve"> در اینجا ذکر</w:t>
      </w:r>
      <w:r w:rsidR="00CA4947" w:rsidRPr="0097169F">
        <w:rPr>
          <w:rtl/>
        </w:rPr>
        <w:t xml:space="preserve"> می‌</w:t>
      </w:r>
      <w:r w:rsidR="008D23CD" w:rsidRPr="0097169F">
        <w:rPr>
          <w:rtl/>
        </w:rPr>
        <w:t xml:space="preserve">کنیم </w:t>
      </w:r>
      <w:r w:rsidR="001133ED" w:rsidRPr="0097169F">
        <w:rPr>
          <w:rtl/>
        </w:rPr>
        <w:t>(و البته همه اسناد را در اینجا ذکر</w:t>
      </w:r>
      <w:r w:rsidR="00CA4947" w:rsidRPr="0097169F">
        <w:rPr>
          <w:rtl/>
        </w:rPr>
        <w:t xml:space="preserve"> نمی‌</w:t>
      </w:r>
      <w:r w:rsidR="001133ED" w:rsidRPr="0097169F">
        <w:rPr>
          <w:rtl/>
        </w:rPr>
        <w:t xml:space="preserve">کنیم) و بخش دیگری از اسناد را به آنچه در کتب فهرستی وجود دارد </w:t>
      </w:r>
      <w:r w:rsidR="00AA2774">
        <w:rPr>
          <w:rtl/>
        </w:rPr>
        <w:t>احاله</w:t>
      </w:r>
      <w:r w:rsidR="00CA4947" w:rsidRPr="0097169F">
        <w:rPr>
          <w:rtl/>
        </w:rPr>
        <w:t xml:space="preserve"> می‌</w:t>
      </w:r>
      <w:r w:rsidR="001133ED" w:rsidRPr="0097169F">
        <w:rPr>
          <w:rtl/>
        </w:rPr>
        <w:t>دهیم» از این عبارت مشخص</w:t>
      </w:r>
      <w:r w:rsidR="00CA4947" w:rsidRPr="0097169F">
        <w:rPr>
          <w:rtl/>
        </w:rPr>
        <w:t xml:space="preserve"> می‌</w:t>
      </w:r>
      <w:r w:rsidR="001133ED" w:rsidRPr="0097169F">
        <w:rPr>
          <w:rtl/>
        </w:rPr>
        <w:t xml:space="preserve">گردد که کتاب فهرست با کتاب مشیخه و کتب روایی </w:t>
      </w:r>
      <w:r w:rsidR="00883FBE">
        <w:rPr>
          <w:rtl/>
        </w:rPr>
        <w:t>این‌چنین</w:t>
      </w:r>
      <w:r w:rsidR="001133ED" w:rsidRPr="0097169F">
        <w:rPr>
          <w:rtl/>
        </w:rPr>
        <w:t xml:space="preserve"> نیست که دو باب جدا باشند </w:t>
      </w:r>
      <w:r w:rsidR="006E073D" w:rsidRPr="0097169F">
        <w:rPr>
          <w:rtl/>
        </w:rPr>
        <w:t>بلکه در کتاب فهرست عنایت دارند که اسناد مکمّل مشیخه را ذکر کنند و از همین امر مشخص</w:t>
      </w:r>
      <w:r w:rsidR="00CA4947" w:rsidRPr="0097169F">
        <w:rPr>
          <w:rtl/>
        </w:rPr>
        <w:t xml:space="preserve"> می‌</w:t>
      </w:r>
      <w:r w:rsidR="006E073D" w:rsidRPr="0097169F">
        <w:rPr>
          <w:rtl/>
        </w:rPr>
        <w:t>شود که</w:t>
      </w:r>
      <w:r w:rsidR="00CA4947" w:rsidRPr="0097169F">
        <w:rPr>
          <w:rtl/>
        </w:rPr>
        <w:t xml:space="preserve"> می‌</w:t>
      </w:r>
      <w:r w:rsidR="006E073D" w:rsidRPr="0097169F">
        <w:rPr>
          <w:rtl/>
        </w:rPr>
        <w:t>توان از آنجا برای اینجا وام گرفت</w:t>
      </w:r>
      <w:r w:rsidR="00D1377F" w:rsidRPr="0097169F">
        <w:rPr>
          <w:rtl/>
        </w:rPr>
        <w:t xml:space="preserve"> البته این قضیه بیشتر در کتب جاری</w:t>
      </w:r>
      <w:r w:rsidR="00CA4947" w:rsidRPr="0097169F">
        <w:rPr>
          <w:rtl/>
        </w:rPr>
        <w:t xml:space="preserve"> می‌</w:t>
      </w:r>
      <w:r w:rsidR="00D1377F" w:rsidRPr="0097169F">
        <w:rPr>
          <w:rtl/>
        </w:rPr>
        <w:t xml:space="preserve">شود اما </w:t>
      </w:r>
      <w:r w:rsidR="00A2664F">
        <w:rPr>
          <w:rtl/>
        </w:rPr>
        <w:t>درهرصورت</w:t>
      </w:r>
      <w:r w:rsidR="00D1377F" w:rsidRPr="0097169F">
        <w:rPr>
          <w:rtl/>
        </w:rPr>
        <w:t xml:space="preserve"> شاهد بر این</w:t>
      </w:r>
      <w:r w:rsidR="00CA4947" w:rsidRPr="0097169F">
        <w:rPr>
          <w:rtl/>
        </w:rPr>
        <w:t xml:space="preserve"> می‌</w:t>
      </w:r>
      <w:r w:rsidR="00D1377F" w:rsidRPr="0097169F">
        <w:rPr>
          <w:rtl/>
        </w:rPr>
        <w:t xml:space="preserve">شود که مقام بیان اسناد در فهرست بیان اجمالی </w:t>
      </w:r>
      <w:r w:rsidR="00A2664F">
        <w:rPr>
          <w:rtl/>
        </w:rPr>
        <w:t>علی‌الاصول</w:t>
      </w:r>
      <w:r w:rsidR="00D1377F" w:rsidRPr="0097169F">
        <w:rPr>
          <w:rtl/>
        </w:rPr>
        <w:t xml:space="preserve"> </w:t>
      </w:r>
      <w:r w:rsidR="002744A0">
        <w:rPr>
          <w:rtl/>
        </w:rPr>
        <w:t>کلی</w:t>
      </w:r>
      <w:r w:rsidR="00D1377F" w:rsidRPr="0097169F">
        <w:rPr>
          <w:rtl/>
        </w:rPr>
        <w:t xml:space="preserve"> نیست بلکه واقعاً با نگاه حدیثی و روایی اسناد را ذکر</w:t>
      </w:r>
      <w:r w:rsidR="00CA4947" w:rsidRPr="0097169F">
        <w:rPr>
          <w:rtl/>
        </w:rPr>
        <w:t xml:space="preserve"> می‌</w:t>
      </w:r>
      <w:r w:rsidR="00D1377F" w:rsidRPr="0097169F">
        <w:rPr>
          <w:rtl/>
        </w:rPr>
        <w:t>کنند.</w:t>
      </w:r>
    </w:p>
    <w:p w:rsidR="004A7B35" w:rsidRPr="0097169F" w:rsidRDefault="004A7B35" w:rsidP="00D1377F">
      <w:pPr>
        <w:rPr>
          <w:rtl/>
        </w:rPr>
      </w:pPr>
      <w:r w:rsidRPr="0097169F">
        <w:rPr>
          <w:rtl/>
        </w:rPr>
        <w:t>و شاهد سوّم برای این قضیه این است که وقتی در فهرست مشاهده</w:t>
      </w:r>
      <w:r w:rsidR="00CA4947" w:rsidRPr="0097169F">
        <w:rPr>
          <w:rtl/>
        </w:rPr>
        <w:t xml:space="preserve"> می‌</w:t>
      </w:r>
      <w:r w:rsidRPr="0097169F">
        <w:rPr>
          <w:rtl/>
        </w:rPr>
        <w:t xml:space="preserve">شود که 900 اسم آمده است و اینها </w:t>
      </w:r>
      <w:r w:rsidR="00A2664F">
        <w:rPr>
          <w:rtl/>
        </w:rPr>
        <w:t>باهم</w:t>
      </w:r>
      <w:r w:rsidRPr="0097169F">
        <w:rPr>
          <w:rtl/>
        </w:rPr>
        <w:t xml:space="preserve"> مقایسه شوند این اطمینان برای انسان حاصل</w:t>
      </w:r>
      <w:r w:rsidR="00CA4947" w:rsidRPr="0097169F">
        <w:rPr>
          <w:rtl/>
        </w:rPr>
        <w:t xml:space="preserve"> می‌</w:t>
      </w:r>
      <w:r w:rsidRPr="0097169F">
        <w:rPr>
          <w:rtl/>
        </w:rPr>
        <w:t>شود که ایشان در مورد این حدود 60 نفر با عنایت ویژه</w:t>
      </w:r>
      <w:r w:rsidR="00CA4947" w:rsidRPr="0097169F">
        <w:rPr>
          <w:rtl/>
        </w:rPr>
        <w:t xml:space="preserve">‌ای </w:t>
      </w:r>
      <w:r w:rsidRPr="0097169F">
        <w:rPr>
          <w:rtl/>
        </w:rPr>
        <w:t>این عبارات را</w:t>
      </w:r>
      <w:r w:rsidR="00CA4947" w:rsidRPr="0097169F">
        <w:rPr>
          <w:rtl/>
        </w:rPr>
        <w:t xml:space="preserve"> می‌</w:t>
      </w:r>
      <w:r w:rsidRPr="0097169F">
        <w:rPr>
          <w:rtl/>
        </w:rPr>
        <w:t xml:space="preserve">فرمایند و الا در بسیاری از روات دیگر با عباراتی </w:t>
      </w:r>
      <w:r w:rsidR="00883FBE">
        <w:rPr>
          <w:rtl/>
        </w:rPr>
        <w:t>این‌چنین</w:t>
      </w:r>
      <w:r w:rsidRPr="0097169F">
        <w:rPr>
          <w:rtl/>
        </w:rPr>
        <w:t xml:space="preserve"> نقل روایت</w:t>
      </w:r>
      <w:r w:rsidR="00CA4947" w:rsidRPr="0097169F">
        <w:rPr>
          <w:rtl/>
        </w:rPr>
        <w:t xml:space="preserve"> می‌</w:t>
      </w:r>
      <w:r w:rsidRPr="0097169F">
        <w:rPr>
          <w:rtl/>
        </w:rPr>
        <w:t>کند که: «گفته</w:t>
      </w:r>
      <w:r w:rsidR="00CA4947" w:rsidRPr="0097169F">
        <w:rPr>
          <w:rtl/>
        </w:rPr>
        <w:t xml:space="preserve">‌اند </w:t>
      </w:r>
      <w:r w:rsidRPr="0097169F">
        <w:rPr>
          <w:rtl/>
        </w:rPr>
        <w:t>کتاب</w:t>
      </w:r>
      <w:r w:rsidR="00CA4947" w:rsidRPr="0097169F">
        <w:rPr>
          <w:rtl/>
        </w:rPr>
        <w:t>‌های</w:t>
      </w:r>
      <w:r w:rsidRPr="0097169F">
        <w:rPr>
          <w:rtl/>
        </w:rPr>
        <w:t>ی دارد» «کتاب</w:t>
      </w:r>
      <w:r w:rsidR="00CA4947" w:rsidRPr="0097169F">
        <w:rPr>
          <w:rtl/>
        </w:rPr>
        <w:t>‌های</w:t>
      </w:r>
      <w:r w:rsidRPr="0097169F">
        <w:rPr>
          <w:rtl/>
        </w:rPr>
        <w:t>ی برای ایشان وجود دارد» و یا در مورد برخی از کتاب</w:t>
      </w:r>
      <w:r w:rsidR="00CA4947" w:rsidRPr="0097169F">
        <w:rPr>
          <w:rtl/>
        </w:rPr>
        <w:t>‌های</w:t>
      </w:r>
      <w:r w:rsidRPr="0097169F">
        <w:rPr>
          <w:rtl/>
        </w:rPr>
        <w:t xml:space="preserve"> آنها</w:t>
      </w:r>
      <w:r w:rsidR="00CA4947" w:rsidRPr="0097169F">
        <w:rPr>
          <w:rtl/>
        </w:rPr>
        <w:t xml:space="preserve"> می‌</w:t>
      </w:r>
      <w:r w:rsidRPr="0097169F">
        <w:rPr>
          <w:rtl/>
        </w:rPr>
        <w:t>فرماید «ما برای آن سندی داریم» و... و فقط در مورد جمع محدودی از این روات</w:t>
      </w:r>
      <w:r w:rsidR="00CA4947" w:rsidRPr="0097169F">
        <w:rPr>
          <w:rtl/>
        </w:rPr>
        <w:t xml:space="preserve"> می‌</w:t>
      </w:r>
      <w:r w:rsidRPr="0097169F">
        <w:rPr>
          <w:rtl/>
        </w:rPr>
        <w:t xml:space="preserve">فرماید «أخبرنا بجمیع کتبه و روایاته» و هنگامی که این تفاوت این اشخاص در فهرست ملاحظه شود </w:t>
      </w:r>
      <w:r w:rsidR="00A2664F">
        <w:rPr>
          <w:rtl/>
        </w:rPr>
        <w:t>به‌خوبی</w:t>
      </w:r>
      <w:r w:rsidRPr="0097169F">
        <w:rPr>
          <w:rtl/>
        </w:rPr>
        <w:t xml:space="preserve"> به این مطلب پی</w:t>
      </w:r>
      <w:r w:rsidR="00CA4947" w:rsidRPr="0097169F">
        <w:rPr>
          <w:rtl/>
        </w:rPr>
        <w:t xml:space="preserve"> می‌</w:t>
      </w:r>
      <w:r w:rsidRPr="0097169F">
        <w:rPr>
          <w:rtl/>
        </w:rPr>
        <w:t>برد که با عنایت این تعابیر را برای ایشان به کار برده است</w:t>
      </w:r>
      <w:r w:rsidR="00D217E5" w:rsidRPr="0097169F">
        <w:rPr>
          <w:rtl/>
        </w:rPr>
        <w:t xml:space="preserve"> و اینکه صرفاً شخصی دارای یک کتاب یا چند کتاب بوده باشد و ایشان هم بخواهد به صورت </w:t>
      </w:r>
      <w:r w:rsidR="002744A0">
        <w:rPr>
          <w:rtl/>
        </w:rPr>
        <w:t>کلی</w:t>
      </w:r>
      <w:r w:rsidR="00D217E5" w:rsidRPr="0097169F">
        <w:rPr>
          <w:rtl/>
        </w:rPr>
        <w:t xml:space="preserve"> و اجمالی بیان کند که مثلاً «گفته</w:t>
      </w:r>
      <w:r w:rsidR="00CA4947" w:rsidRPr="0097169F">
        <w:rPr>
          <w:rtl/>
        </w:rPr>
        <w:t xml:space="preserve">‌اند </w:t>
      </w:r>
      <w:r w:rsidR="00D217E5" w:rsidRPr="0097169F">
        <w:rPr>
          <w:rtl/>
        </w:rPr>
        <w:t>که اینها این کتاب</w:t>
      </w:r>
      <w:r w:rsidR="00CA4947" w:rsidRPr="0097169F">
        <w:rPr>
          <w:rtl/>
        </w:rPr>
        <w:t xml:space="preserve">‌ها </w:t>
      </w:r>
      <w:r w:rsidR="00D217E5" w:rsidRPr="0097169F">
        <w:rPr>
          <w:rtl/>
        </w:rPr>
        <w:t xml:space="preserve">را دارند» </w:t>
      </w:r>
      <w:r w:rsidR="00883FBE">
        <w:rPr>
          <w:rtl/>
        </w:rPr>
        <w:t>این‌چنین</w:t>
      </w:r>
      <w:r w:rsidR="00D217E5" w:rsidRPr="0097169F">
        <w:rPr>
          <w:rtl/>
        </w:rPr>
        <w:t xml:space="preserve"> نیست و </w:t>
      </w:r>
      <w:r w:rsidR="00A2664F">
        <w:rPr>
          <w:rtl/>
        </w:rPr>
        <w:t>مسلماً</w:t>
      </w:r>
      <w:r w:rsidR="00D217E5" w:rsidRPr="0097169F">
        <w:rPr>
          <w:rtl/>
        </w:rPr>
        <w:t xml:space="preserve"> ایشان با عنایت این تعابیر را به کار</w:t>
      </w:r>
      <w:r w:rsidR="00CA4947" w:rsidRPr="0097169F">
        <w:rPr>
          <w:rtl/>
        </w:rPr>
        <w:t xml:space="preserve"> می‌</w:t>
      </w:r>
      <w:r w:rsidR="00D217E5" w:rsidRPr="0097169F">
        <w:rPr>
          <w:rtl/>
        </w:rPr>
        <w:t xml:space="preserve">برند </w:t>
      </w:r>
      <w:r w:rsidR="00883FBE">
        <w:rPr>
          <w:rtl/>
        </w:rPr>
        <w:t>علی‌الخصوص</w:t>
      </w:r>
      <w:r w:rsidR="00D217E5" w:rsidRPr="0097169F">
        <w:rPr>
          <w:rtl/>
        </w:rPr>
        <w:t xml:space="preserve"> در مورد عبارت «بروایاته» که قطعاً با عنایت بوده که ایشان</w:t>
      </w:r>
      <w:r w:rsidR="00CA4947" w:rsidRPr="0097169F">
        <w:rPr>
          <w:rtl/>
        </w:rPr>
        <w:t xml:space="preserve"> می‌</w:t>
      </w:r>
      <w:r w:rsidR="00D217E5" w:rsidRPr="0097169F">
        <w:rPr>
          <w:rtl/>
        </w:rPr>
        <w:t xml:space="preserve">فرمایند «به جمیع روایت او این سند را دارم» یقیناً با عنایت </w:t>
      </w:r>
      <w:r w:rsidR="002744A0">
        <w:rPr>
          <w:rtl/>
        </w:rPr>
        <w:t>خاصی</w:t>
      </w:r>
      <w:r w:rsidR="00D217E5" w:rsidRPr="0097169F">
        <w:rPr>
          <w:rtl/>
        </w:rPr>
        <w:t xml:space="preserve"> این بیان را</w:t>
      </w:r>
      <w:r w:rsidR="00CA4947" w:rsidRPr="0097169F">
        <w:rPr>
          <w:rtl/>
        </w:rPr>
        <w:t xml:space="preserve"> می‌</w:t>
      </w:r>
      <w:r w:rsidR="00D217E5" w:rsidRPr="0097169F">
        <w:rPr>
          <w:rtl/>
        </w:rPr>
        <w:t>آورد.</w:t>
      </w:r>
    </w:p>
    <w:p w:rsidR="00D01F17" w:rsidRPr="0097169F" w:rsidRDefault="00D217E5" w:rsidP="00D01F17">
      <w:pPr>
        <w:rPr>
          <w:rtl/>
        </w:rPr>
      </w:pPr>
      <w:r w:rsidRPr="0097169F">
        <w:rPr>
          <w:rtl/>
        </w:rPr>
        <w:t xml:space="preserve">بنابراین </w:t>
      </w:r>
      <w:r w:rsidR="00CA1F5E" w:rsidRPr="0097169F">
        <w:rPr>
          <w:rtl/>
        </w:rPr>
        <w:t>دست برداشتن از ظهور</w:t>
      </w:r>
      <w:r w:rsidRPr="0097169F">
        <w:rPr>
          <w:rtl/>
        </w:rPr>
        <w:t xml:space="preserve"> عبارت «بجمیع کتبه و روایاته» که ظهور در استغراق دارد –</w:t>
      </w:r>
      <w:r w:rsidR="00883FBE">
        <w:rPr>
          <w:rtl/>
        </w:rPr>
        <w:t>علی‌الخصوص</w:t>
      </w:r>
      <w:r w:rsidRPr="0097169F">
        <w:rPr>
          <w:rtl/>
        </w:rPr>
        <w:t xml:space="preserve"> در «روایاته»- </w:t>
      </w:r>
      <w:r w:rsidR="00CA1F5E" w:rsidRPr="0097169F">
        <w:rPr>
          <w:rtl/>
        </w:rPr>
        <w:t xml:space="preserve">به این دلیل که گفته شود ایشان صرفاً </w:t>
      </w:r>
      <w:r w:rsidR="00883FBE">
        <w:rPr>
          <w:rtl/>
        </w:rPr>
        <w:t>درصدد</w:t>
      </w:r>
      <w:r w:rsidR="00CA1F5E" w:rsidRPr="0097169F">
        <w:rPr>
          <w:rtl/>
        </w:rPr>
        <w:t xml:space="preserve"> بیان این است که </w:t>
      </w:r>
      <w:r w:rsidR="00A2664F">
        <w:rPr>
          <w:rtl/>
        </w:rPr>
        <w:t>علی‌الاصول</w:t>
      </w:r>
      <w:r w:rsidR="00CA1F5E" w:rsidRPr="0097169F">
        <w:rPr>
          <w:rtl/>
        </w:rPr>
        <w:t xml:space="preserve"> و </w:t>
      </w:r>
      <w:r w:rsidR="002744A0">
        <w:rPr>
          <w:rtl/>
        </w:rPr>
        <w:t>کلی</w:t>
      </w:r>
      <w:r w:rsidR="00CA1F5E" w:rsidRPr="0097169F">
        <w:rPr>
          <w:rtl/>
        </w:rPr>
        <w:t xml:space="preserve"> و مجموعی چنین کتاب</w:t>
      </w:r>
      <w:r w:rsidR="00CA4947" w:rsidRPr="0097169F">
        <w:rPr>
          <w:rtl/>
        </w:rPr>
        <w:t>‌های</w:t>
      </w:r>
      <w:r w:rsidR="00CA1F5E" w:rsidRPr="0097169F">
        <w:rPr>
          <w:rtl/>
        </w:rPr>
        <w:t>ی دارند! این امر بعیدی است و ظاهر عرفی عقلائی این است که این تعبیر واقعاً با عنایت بوده و سند به تمام آنچه در کتاب</w:t>
      </w:r>
      <w:r w:rsidR="00877E5B" w:rsidRPr="0097169F">
        <w:rPr>
          <w:rtl/>
        </w:rPr>
        <w:t xml:space="preserve"> و در روایات او </w:t>
      </w:r>
      <w:r w:rsidR="00CA1F5E" w:rsidRPr="0097169F">
        <w:rPr>
          <w:rtl/>
        </w:rPr>
        <w:t>است م</w:t>
      </w:r>
      <w:r w:rsidR="00877E5B" w:rsidRPr="0097169F">
        <w:rPr>
          <w:rtl/>
        </w:rPr>
        <w:t>نطبق</w:t>
      </w:r>
      <w:r w:rsidR="00CA4947" w:rsidRPr="0097169F">
        <w:rPr>
          <w:rtl/>
        </w:rPr>
        <w:t xml:space="preserve"> می‌</w:t>
      </w:r>
      <w:r w:rsidR="00877E5B" w:rsidRPr="0097169F">
        <w:rPr>
          <w:rtl/>
        </w:rPr>
        <w:t xml:space="preserve">شود و نگاه مجموعی و </w:t>
      </w:r>
      <w:r w:rsidR="002744A0">
        <w:rPr>
          <w:rtl/>
        </w:rPr>
        <w:t>کلی</w:t>
      </w:r>
      <w:r w:rsidR="00877E5B" w:rsidRPr="0097169F">
        <w:rPr>
          <w:rtl/>
        </w:rPr>
        <w:t xml:space="preserve"> قابل قبول نیست.</w:t>
      </w:r>
    </w:p>
    <w:p w:rsidR="00D01F17" w:rsidRPr="0097169F" w:rsidRDefault="00A1111B" w:rsidP="00A1111B">
      <w:pPr>
        <w:pStyle w:val="Heading3"/>
        <w:rPr>
          <w:rtl/>
        </w:rPr>
      </w:pPr>
      <w:bookmarkStart w:id="14" w:name="_Toc534069311"/>
      <w:r w:rsidRPr="0097169F">
        <w:rPr>
          <w:rtl/>
        </w:rPr>
        <w:lastRenderedPageBreak/>
        <w:t>اشکال دوّم</w:t>
      </w:r>
      <w:r w:rsidR="005D11A7" w:rsidRPr="0097169F">
        <w:rPr>
          <w:rtl/>
        </w:rPr>
        <w:t xml:space="preserve">: </w:t>
      </w:r>
      <w:r w:rsidR="00341296" w:rsidRPr="0097169F">
        <w:rPr>
          <w:rtl/>
        </w:rPr>
        <w:t>طریقه اسناد به راویان</w:t>
      </w:r>
      <w:bookmarkEnd w:id="14"/>
    </w:p>
    <w:p w:rsidR="00A1111B" w:rsidRPr="0097169F" w:rsidRDefault="00A1111B" w:rsidP="00A1111B">
      <w:pPr>
        <w:rPr>
          <w:rtl/>
        </w:rPr>
      </w:pPr>
      <w:r w:rsidRPr="0097169F">
        <w:rPr>
          <w:rtl/>
        </w:rPr>
        <w:t xml:space="preserve">اشکال بعدی این است که ممکن است کسی از منظر دیگر </w:t>
      </w:r>
      <w:r w:rsidR="00883FBE">
        <w:rPr>
          <w:rtl/>
        </w:rPr>
        <w:t>این‌چنین</w:t>
      </w:r>
      <w:r w:rsidRPr="0097169F">
        <w:rPr>
          <w:rtl/>
        </w:rPr>
        <w:t xml:space="preserve"> ادعایی بکند که این عبارت «أخبرنا بجمیع کتبه و روای</w:t>
      </w:r>
      <w:r w:rsidR="00A2664F">
        <w:rPr>
          <w:rFonts w:hint="cs"/>
          <w:rtl/>
        </w:rPr>
        <w:t>ا</w:t>
      </w:r>
      <w:r w:rsidRPr="0097169F">
        <w:rPr>
          <w:rtl/>
        </w:rPr>
        <w:t>ته» که توسط شیخ مطرح شده است در واقع اسنادی است که مجموعی هستند البته به معنای جدیدی که ذیلاً عرض خواهد شد:</w:t>
      </w:r>
    </w:p>
    <w:p w:rsidR="00A1111B" w:rsidRPr="0097169F" w:rsidRDefault="00A1111B" w:rsidP="00A1111B">
      <w:pPr>
        <w:pStyle w:val="Heading4"/>
        <w:rPr>
          <w:rtl/>
        </w:rPr>
      </w:pPr>
      <w:bookmarkStart w:id="15" w:name="_Toc534069312"/>
      <w:r w:rsidRPr="0097169F">
        <w:rPr>
          <w:rtl/>
        </w:rPr>
        <w:t>توضیح اشکال</w:t>
      </w:r>
      <w:bookmarkEnd w:id="15"/>
    </w:p>
    <w:p w:rsidR="00A1111B" w:rsidRPr="0097169F" w:rsidRDefault="00A1111B" w:rsidP="00A1111B">
      <w:pPr>
        <w:rPr>
          <w:rtl/>
        </w:rPr>
      </w:pPr>
      <w:r w:rsidRPr="0097169F">
        <w:rPr>
          <w:rtl/>
        </w:rPr>
        <w:t>توضیح این مسأله این است که در بین ا</w:t>
      </w:r>
      <w:r w:rsidR="00382A7E" w:rsidRPr="0097169F">
        <w:rPr>
          <w:rtl/>
        </w:rPr>
        <w:t>ین افرادی که گفته شد</w:t>
      </w:r>
      <w:r w:rsidRPr="0097169F">
        <w:rPr>
          <w:rtl/>
        </w:rPr>
        <w:t xml:space="preserve"> حدود 40 نفر</w:t>
      </w:r>
      <w:r w:rsidR="00CA4947" w:rsidRPr="0097169F">
        <w:rPr>
          <w:rtl/>
        </w:rPr>
        <w:t xml:space="preserve"> می‌</w:t>
      </w:r>
      <w:r w:rsidRPr="0097169F">
        <w:rPr>
          <w:rtl/>
        </w:rPr>
        <w:t xml:space="preserve">باشند که عبارت «بجمیع کتبه و روایاته» در مورد ایشان به کار رفته است و هم سند و هم روات آن معتبر هستند </w:t>
      </w:r>
      <w:r w:rsidR="00382A7E" w:rsidRPr="0097169F">
        <w:rPr>
          <w:rtl/>
        </w:rPr>
        <w:t>غالباً مشاهده</w:t>
      </w:r>
      <w:r w:rsidR="00CA4947" w:rsidRPr="0097169F">
        <w:rPr>
          <w:rtl/>
        </w:rPr>
        <w:t xml:space="preserve"> می‌</w:t>
      </w:r>
      <w:r w:rsidR="00382A7E" w:rsidRPr="0097169F">
        <w:rPr>
          <w:rtl/>
        </w:rPr>
        <w:t>شود که شیخ در مورد ایشان</w:t>
      </w:r>
      <w:r w:rsidR="00CA4947" w:rsidRPr="0097169F">
        <w:rPr>
          <w:rtl/>
        </w:rPr>
        <w:t xml:space="preserve"> می‌</w:t>
      </w:r>
      <w:r w:rsidR="00382A7E" w:rsidRPr="0097169F">
        <w:rPr>
          <w:rtl/>
        </w:rPr>
        <w:t>فرماید «بجمیع کتبه و روایاته» و چند سند در مورد آنها ذکر</w:t>
      </w:r>
      <w:r w:rsidR="00CA4947" w:rsidRPr="0097169F">
        <w:rPr>
          <w:rtl/>
        </w:rPr>
        <w:t xml:space="preserve"> می‌</w:t>
      </w:r>
      <w:r w:rsidR="00382A7E" w:rsidRPr="0097169F">
        <w:rPr>
          <w:rtl/>
        </w:rPr>
        <w:t>کند.</w:t>
      </w:r>
    </w:p>
    <w:p w:rsidR="00BC0497" w:rsidRPr="0097169F" w:rsidRDefault="00883FBE" w:rsidP="00BC0497">
      <w:pPr>
        <w:rPr>
          <w:rtl/>
        </w:rPr>
      </w:pPr>
      <w:r>
        <w:rPr>
          <w:rtl/>
        </w:rPr>
        <w:t>به‌عنوان‌مثال</w:t>
      </w:r>
      <w:r w:rsidR="00CA4947" w:rsidRPr="0097169F">
        <w:rPr>
          <w:rtl/>
        </w:rPr>
        <w:t xml:space="preserve"> می‌</w:t>
      </w:r>
      <w:r w:rsidR="00BC0497" w:rsidRPr="0097169F">
        <w:rPr>
          <w:rtl/>
        </w:rPr>
        <w:t>فرماید «أخبرنا بجمیع کتب و روایات محمد ابن أبی عمیر؛ 1- این سند، 2- این سند، 3- ...</w:t>
      </w:r>
      <w:r w:rsidR="0097169F">
        <w:rPr>
          <w:rFonts w:hint="cs"/>
          <w:rtl/>
        </w:rPr>
        <w:t>»</w:t>
      </w:r>
      <w:r w:rsidR="00BC0497" w:rsidRPr="0097169F">
        <w:rPr>
          <w:rtl/>
        </w:rPr>
        <w:t xml:space="preserve"> و حتّی گاهی مشاهده</w:t>
      </w:r>
      <w:r w:rsidR="00CA4947" w:rsidRPr="0097169F">
        <w:rPr>
          <w:rtl/>
        </w:rPr>
        <w:t xml:space="preserve"> می‌</w:t>
      </w:r>
      <w:r w:rsidR="00BC0497" w:rsidRPr="0097169F">
        <w:rPr>
          <w:rtl/>
        </w:rPr>
        <w:t>شود که تا پنج سند نیز ذکر فرموده</w:t>
      </w:r>
      <w:r w:rsidR="00CA4947" w:rsidRPr="0097169F">
        <w:rPr>
          <w:rtl/>
        </w:rPr>
        <w:t xml:space="preserve">‌اند </w:t>
      </w:r>
      <w:r w:rsidR="00BC0497" w:rsidRPr="0097169F">
        <w:rPr>
          <w:rtl/>
        </w:rPr>
        <w:t xml:space="preserve">که البته ممکن است </w:t>
      </w:r>
      <w:r w:rsidR="00395FFA" w:rsidRPr="0097169F">
        <w:rPr>
          <w:rtl/>
        </w:rPr>
        <w:t xml:space="preserve">ذکر تنها </w:t>
      </w:r>
      <w:r w:rsidR="00BC0497" w:rsidRPr="0097169F">
        <w:rPr>
          <w:rtl/>
        </w:rPr>
        <w:t>یک سند هم در جایی باشد اما غالباً دو مورد است</w:t>
      </w:r>
      <w:r w:rsidR="00395FFA" w:rsidRPr="0097169F">
        <w:rPr>
          <w:rtl/>
        </w:rPr>
        <w:t>.</w:t>
      </w:r>
    </w:p>
    <w:p w:rsidR="00C512E5" w:rsidRPr="0097169F" w:rsidRDefault="00C512E5" w:rsidP="00BC0497">
      <w:pPr>
        <w:rPr>
          <w:rtl/>
        </w:rPr>
      </w:pPr>
      <w:r w:rsidRPr="0097169F">
        <w:rPr>
          <w:rtl/>
        </w:rPr>
        <w:t xml:space="preserve">پس عرض شد که: </w:t>
      </w:r>
      <w:r w:rsidR="00AA2774">
        <w:rPr>
          <w:rtl/>
        </w:rPr>
        <w:t>اولاً</w:t>
      </w:r>
      <w:r w:rsidRPr="0097169F">
        <w:rPr>
          <w:rtl/>
        </w:rPr>
        <w:t xml:space="preserve"> در غالب مواردی که تعبیر «بجمیع کتبه و روایاته» آمده است محدود به یک سند نیست بلکه چند سند و طرق متعدده آورده شده ا</w:t>
      </w:r>
      <w:r w:rsidR="002526E5" w:rsidRPr="0097169F">
        <w:rPr>
          <w:rtl/>
        </w:rPr>
        <w:t>ست</w:t>
      </w:r>
      <w:r w:rsidR="0097169F">
        <w:rPr>
          <w:rtl/>
        </w:rPr>
        <w:t>؛ و</w:t>
      </w:r>
      <w:r w:rsidR="002526E5" w:rsidRPr="0097169F">
        <w:rPr>
          <w:rtl/>
        </w:rPr>
        <w:t xml:space="preserve"> ثانیاً اینکه غالباً به این ترتیب است که تمام این اسناد و طرق معتبر نیستند بلکه لااقل یکی از آنها غیر </w:t>
      </w:r>
      <w:r w:rsidR="00A2664F">
        <w:rPr>
          <w:rtl/>
        </w:rPr>
        <w:t>معتبر</w:t>
      </w:r>
      <w:r w:rsidR="00CA4947" w:rsidRPr="0097169F">
        <w:rPr>
          <w:rtl/>
        </w:rPr>
        <w:t xml:space="preserve"> می‌</w:t>
      </w:r>
      <w:r w:rsidR="002526E5" w:rsidRPr="0097169F">
        <w:rPr>
          <w:rtl/>
        </w:rPr>
        <w:t>باشد.</w:t>
      </w:r>
    </w:p>
    <w:p w:rsidR="00395FFA" w:rsidRPr="0097169F" w:rsidRDefault="002526E5" w:rsidP="00391711">
      <w:pPr>
        <w:rPr>
          <w:rtl/>
        </w:rPr>
      </w:pPr>
      <w:r w:rsidRPr="0097169F">
        <w:rPr>
          <w:rtl/>
        </w:rPr>
        <w:t xml:space="preserve">حال نکته سوّم در اینجا این است که ممکن است کسی </w:t>
      </w:r>
      <w:r w:rsidR="00883FBE">
        <w:rPr>
          <w:rtl/>
        </w:rPr>
        <w:t>این‌چنین</w:t>
      </w:r>
      <w:r w:rsidR="00391711" w:rsidRPr="0097169F">
        <w:rPr>
          <w:rtl/>
        </w:rPr>
        <w:t xml:space="preserve"> نظری ارائه کند</w:t>
      </w:r>
      <w:r w:rsidR="00395FFA" w:rsidRPr="0097169F">
        <w:rPr>
          <w:rtl/>
        </w:rPr>
        <w:t xml:space="preserve"> که</w:t>
      </w:r>
      <w:r w:rsidR="00391711" w:rsidRPr="0097169F">
        <w:rPr>
          <w:rtl/>
        </w:rPr>
        <w:t xml:space="preserve"> اینکه شیخ</w:t>
      </w:r>
      <w:r w:rsidR="00CA4947" w:rsidRPr="0097169F">
        <w:rPr>
          <w:rtl/>
        </w:rPr>
        <w:t xml:space="preserve"> می‌</w:t>
      </w:r>
      <w:r w:rsidR="00391711" w:rsidRPr="0097169F">
        <w:rPr>
          <w:rtl/>
        </w:rPr>
        <w:t>فرماید «من به تمام کتب و روایات او این اسناد را دارم» به این معنا نیست که هر یک از این اسناد برای تمام کتب و روایات باشد، بلکه مجموعه این اسناد برای تمام کتب و روایات</w:t>
      </w:r>
      <w:r w:rsidR="00CA4947" w:rsidRPr="0097169F">
        <w:rPr>
          <w:rtl/>
        </w:rPr>
        <w:t xml:space="preserve"> می‌</w:t>
      </w:r>
      <w:r w:rsidR="00391711" w:rsidRPr="0097169F">
        <w:rPr>
          <w:rtl/>
        </w:rPr>
        <w:t>باشد</w:t>
      </w:r>
      <w:r w:rsidR="002F635F" w:rsidRPr="0097169F">
        <w:rPr>
          <w:rtl/>
        </w:rPr>
        <w:t>!</w:t>
      </w:r>
    </w:p>
    <w:p w:rsidR="002F635F" w:rsidRPr="0097169F" w:rsidRDefault="002F635F" w:rsidP="00391711">
      <w:pPr>
        <w:rPr>
          <w:rtl/>
        </w:rPr>
      </w:pPr>
      <w:r w:rsidRPr="0097169F">
        <w:rPr>
          <w:rtl/>
        </w:rPr>
        <w:t>پس در واقع در این اشکال ادعا این است که بحث مجموعی در طرف اسناد مقصود است نه اینکه به صورت استغراقی و جداگانه باشد</w:t>
      </w:r>
      <w:r w:rsidR="005D11A7" w:rsidRPr="0097169F">
        <w:rPr>
          <w:rtl/>
        </w:rPr>
        <w:t>.</w:t>
      </w:r>
    </w:p>
    <w:p w:rsidR="005D11A7" w:rsidRPr="0097169F" w:rsidRDefault="00883FBE" w:rsidP="00391711">
      <w:pPr>
        <w:rPr>
          <w:rtl/>
        </w:rPr>
      </w:pPr>
      <w:r>
        <w:rPr>
          <w:rtl/>
        </w:rPr>
        <w:t>به‌عنوان‌مثال</w:t>
      </w:r>
      <w:r w:rsidR="005D11A7" w:rsidRPr="0097169F">
        <w:rPr>
          <w:rtl/>
        </w:rPr>
        <w:t xml:space="preserve"> در مورد همین محمد ابن أبی عمیر سه طریق وجود دارد و یا محمد ابن حسن صفّار به همین ترتیب دو یا سه سند دارد؛ این اسناد چندگانه</w:t>
      </w:r>
      <w:r w:rsidR="00CA4947" w:rsidRPr="0097169F">
        <w:rPr>
          <w:rtl/>
        </w:rPr>
        <w:t xml:space="preserve">‌ای </w:t>
      </w:r>
      <w:r w:rsidR="005D11A7" w:rsidRPr="0097169F">
        <w:rPr>
          <w:rtl/>
        </w:rPr>
        <w:t>که در ذیل هر یک از این روات ذکر شده است به دو صورت</w:t>
      </w:r>
      <w:r w:rsidR="00CA4947" w:rsidRPr="0097169F">
        <w:rPr>
          <w:rtl/>
        </w:rPr>
        <w:t xml:space="preserve"> می‌</w:t>
      </w:r>
      <w:r w:rsidR="005D11A7" w:rsidRPr="0097169F">
        <w:rPr>
          <w:rtl/>
        </w:rPr>
        <w:t>توان تفسیر کرد:</w:t>
      </w:r>
    </w:p>
    <w:p w:rsidR="003618AD" w:rsidRPr="0097169F" w:rsidRDefault="005D11A7" w:rsidP="00391711">
      <w:pPr>
        <w:rPr>
          <w:rtl/>
        </w:rPr>
      </w:pPr>
      <w:r w:rsidRPr="0097169F">
        <w:rPr>
          <w:rtl/>
        </w:rPr>
        <w:t>یکی اینکه گفته شود هر یک سند برای تمام آنها</w:t>
      </w:r>
      <w:r w:rsidR="00CA4947" w:rsidRPr="0097169F">
        <w:rPr>
          <w:rtl/>
        </w:rPr>
        <w:t xml:space="preserve"> می‌</w:t>
      </w:r>
      <w:r w:rsidRPr="0097169F">
        <w:rPr>
          <w:rtl/>
        </w:rPr>
        <w:t>باشد</w:t>
      </w:r>
      <w:r w:rsidR="00341296" w:rsidRPr="0097169F">
        <w:rPr>
          <w:rtl/>
        </w:rPr>
        <w:t>، به این معنا که تمام کتاب</w:t>
      </w:r>
      <w:r w:rsidR="00CA4947" w:rsidRPr="0097169F">
        <w:rPr>
          <w:rtl/>
        </w:rPr>
        <w:t xml:space="preserve">‌ها </w:t>
      </w:r>
      <w:r w:rsidR="00341296" w:rsidRPr="0097169F">
        <w:rPr>
          <w:rtl/>
        </w:rPr>
        <w:t xml:space="preserve">و روایات ابن أبی عمیر </w:t>
      </w:r>
      <w:r w:rsidR="00AA2774">
        <w:rPr>
          <w:rtl/>
        </w:rPr>
        <w:t>اولاً</w:t>
      </w:r>
      <w:r w:rsidR="00341296" w:rsidRPr="0097169F">
        <w:rPr>
          <w:rtl/>
        </w:rPr>
        <w:t xml:space="preserve"> با سند و طریق اوّل نقل شده است، ثانیاً تمام آن موارد از طریق دوّم نقل شده است و ثالثاً تمام آن موارد از طریق سوّم نقل شده است. این یک تلقّی است که اگر </w:t>
      </w:r>
      <w:r w:rsidR="00883FBE">
        <w:rPr>
          <w:rtl/>
        </w:rPr>
        <w:t>این‌گونه</w:t>
      </w:r>
      <w:r w:rsidR="00341296" w:rsidRPr="0097169F">
        <w:rPr>
          <w:rtl/>
        </w:rPr>
        <w:t xml:space="preserve"> باشد کلام قائلین به تعویض سند درست</w:t>
      </w:r>
      <w:r w:rsidR="00CA4947" w:rsidRPr="0097169F">
        <w:rPr>
          <w:rtl/>
        </w:rPr>
        <w:t xml:space="preserve"> می‌</w:t>
      </w:r>
      <w:r w:rsidR="00341296" w:rsidRPr="0097169F">
        <w:rPr>
          <w:rtl/>
        </w:rPr>
        <w:t>باشد.</w:t>
      </w:r>
    </w:p>
    <w:p w:rsidR="005D11A7" w:rsidRPr="0097169F" w:rsidRDefault="00341296" w:rsidP="00391711">
      <w:pPr>
        <w:rPr>
          <w:rtl/>
        </w:rPr>
      </w:pPr>
      <w:r w:rsidRPr="0097169F">
        <w:rPr>
          <w:rtl/>
        </w:rPr>
        <w:t xml:space="preserve">اما از کجا معلوم که </w:t>
      </w:r>
      <w:r w:rsidR="00883FBE">
        <w:rPr>
          <w:rtl/>
        </w:rPr>
        <w:t>این‌چنین</w:t>
      </w:r>
      <w:r w:rsidRPr="0097169F">
        <w:rPr>
          <w:rtl/>
        </w:rPr>
        <w:t xml:space="preserve"> است؟ </w:t>
      </w:r>
      <w:r w:rsidR="00A2664F">
        <w:rPr>
          <w:rtl/>
        </w:rPr>
        <w:t>چه‌بسا</w:t>
      </w:r>
      <w:r w:rsidR="003618AD" w:rsidRPr="0097169F">
        <w:rPr>
          <w:rtl/>
        </w:rPr>
        <w:t xml:space="preserve"> </w:t>
      </w:r>
      <w:r w:rsidR="00883FBE">
        <w:rPr>
          <w:rtl/>
        </w:rPr>
        <w:t>این‌چنین</w:t>
      </w:r>
      <w:r w:rsidR="003618AD" w:rsidRPr="0097169F">
        <w:rPr>
          <w:rtl/>
        </w:rPr>
        <w:t xml:space="preserve"> باشد که شیخ</w:t>
      </w:r>
      <w:r w:rsidR="00CA4947" w:rsidRPr="0097169F">
        <w:rPr>
          <w:rtl/>
        </w:rPr>
        <w:t xml:space="preserve"> می‌</w:t>
      </w:r>
      <w:r w:rsidR="003618AD" w:rsidRPr="0097169F">
        <w:rPr>
          <w:rtl/>
        </w:rPr>
        <w:t xml:space="preserve">فرماید «من این سه سند را به آن کل دارم» نه اینکه هر یک از این اسناد به صورت جداگانه برای آن </w:t>
      </w:r>
      <w:r w:rsidR="00A2664F">
        <w:rPr>
          <w:rtl/>
        </w:rPr>
        <w:t>کل</w:t>
      </w:r>
      <w:r w:rsidR="003618AD" w:rsidRPr="0097169F">
        <w:rPr>
          <w:rtl/>
        </w:rPr>
        <w:t xml:space="preserve"> روایات و کتب باشد، </w:t>
      </w:r>
      <w:r w:rsidR="0097169F">
        <w:rPr>
          <w:rtl/>
        </w:rPr>
        <w:t>به‌عبارت‌دیگر</w:t>
      </w:r>
      <w:r w:rsidR="003618AD" w:rsidRPr="0097169F">
        <w:rPr>
          <w:rtl/>
        </w:rPr>
        <w:t xml:space="preserve"> این سه سند تمام کتب و روایات ابن أبی </w:t>
      </w:r>
      <w:r w:rsidR="003618AD" w:rsidRPr="0097169F">
        <w:rPr>
          <w:rtl/>
        </w:rPr>
        <w:lastRenderedPageBreak/>
        <w:t>عمیر را پوشش</w:t>
      </w:r>
      <w:r w:rsidR="00CA4947" w:rsidRPr="0097169F">
        <w:rPr>
          <w:rtl/>
        </w:rPr>
        <w:t xml:space="preserve"> می‌</w:t>
      </w:r>
      <w:r w:rsidR="003618AD" w:rsidRPr="0097169F">
        <w:rPr>
          <w:rtl/>
        </w:rPr>
        <w:t>دهد و لو به نحو تجزیه و تفکیکی، به این معنا که بخشی از این روایات با سند اوّل نقل شده است، بخشی از آنها با سند دوّم و بخش دیگری هم با سند سوّم.</w:t>
      </w:r>
    </w:p>
    <w:p w:rsidR="003618AD" w:rsidRPr="0097169F" w:rsidRDefault="00606F1F" w:rsidP="00364851">
      <w:pPr>
        <w:rPr>
          <w:rtl/>
        </w:rPr>
      </w:pPr>
      <w:r w:rsidRPr="0097169F">
        <w:rPr>
          <w:rtl/>
        </w:rPr>
        <w:t>مستشکل در اشکال دوّم معتقد است که این اسناد به روات همین صورت دوّم است –</w:t>
      </w:r>
      <w:r w:rsidR="00805717">
        <w:rPr>
          <w:rtl/>
        </w:rPr>
        <w:t>لااقل</w:t>
      </w:r>
      <w:r w:rsidRPr="0097169F">
        <w:rPr>
          <w:rtl/>
        </w:rPr>
        <w:t xml:space="preserve"> احتمال این صورت دوم وجود دارد- و اگر حالت جداگانه برای کل نباشد بلکه مجموع برای کل باشد دیگر</w:t>
      </w:r>
      <w:r w:rsidR="00CA4947" w:rsidRPr="0097169F">
        <w:rPr>
          <w:rtl/>
        </w:rPr>
        <w:t xml:space="preserve"> نمی‌</w:t>
      </w:r>
      <w:r w:rsidRPr="0097169F">
        <w:rPr>
          <w:rtl/>
        </w:rPr>
        <w:t xml:space="preserve">توان </w:t>
      </w:r>
      <w:r w:rsidR="005B4F00" w:rsidRPr="0097169F">
        <w:rPr>
          <w:rtl/>
        </w:rPr>
        <w:t xml:space="preserve">هر روایت و هر کتابی و در هر جایی یک سند معتبر را انتخاب کرد و به جای آنها جایگزین کرد چراکه </w:t>
      </w:r>
      <w:r w:rsidR="00364851" w:rsidRPr="0097169F">
        <w:rPr>
          <w:rtl/>
        </w:rPr>
        <w:t xml:space="preserve">در اینجا مثلاً دو سند است که </w:t>
      </w:r>
      <w:r w:rsidR="00805717">
        <w:rPr>
          <w:rtl/>
        </w:rPr>
        <w:t>یکی از آنها درست نیست و مشخص ن</w:t>
      </w:r>
      <w:r w:rsidR="00805717">
        <w:rPr>
          <w:rFonts w:hint="cs"/>
          <w:rtl/>
        </w:rPr>
        <w:t>یس</w:t>
      </w:r>
      <w:r w:rsidR="00364851" w:rsidRPr="0097169F">
        <w:rPr>
          <w:rtl/>
        </w:rPr>
        <w:t>ت که این روایت در سندی است که صحیح است یا سند دیگر است که سند ضعیف است.</w:t>
      </w:r>
    </w:p>
    <w:p w:rsidR="00364851" w:rsidRPr="0097169F" w:rsidRDefault="00364851" w:rsidP="00364851">
      <w:pPr>
        <w:rPr>
          <w:rtl/>
        </w:rPr>
      </w:pPr>
      <w:r w:rsidRPr="0097169F">
        <w:rPr>
          <w:rtl/>
        </w:rPr>
        <w:t>با این اشکال باز هم قاعده فرو</w:t>
      </w:r>
      <w:r w:rsidR="00CA4947" w:rsidRPr="0097169F">
        <w:rPr>
          <w:rtl/>
        </w:rPr>
        <w:t xml:space="preserve"> می‌</w:t>
      </w:r>
      <w:r w:rsidRPr="0097169F">
        <w:rPr>
          <w:rtl/>
        </w:rPr>
        <w:t>ریزد.</w:t>
      </w:r>
    </w:p>
    <w:p w:rsidR="00364851" w:rsidRPr="0097169F" w:rsidRDefault="00364851" w:rsidP="00364851">
      <w:pPr>
        <w:rPr>
          <w:rtl/>
        </w:rPr>
      </w:pPr>
      <w:r w:rsidRPr="0097169F">
        <w:rPr>
          <w:rtl/>
        </w:rPr>
        <w:t xml:space="preserve">پس بنابراین احتمال اینکه این اسناد متعدده در هر یک از روات به صورت جداگانه و به نحو استغراق برای </w:t>
      </w:r>
      <w:r w:rsidR="00A2664F">
        <w:rPr>
          <w:rtl/>
        </w:rPr>
        <w:t>کل</w:t>
      </w:r>
      <w:r w:rsidRPr="0097169F">
        <w:rPr>
          <w:rtl/>
        </w:rPr>
        <w:t xml:space="preserve"> نباشد بلکه </w:t>
      </w:r>
      <w:r w:rsidR="00A2664F">
        <w:rPr>
          <w:rtl/>
        </w:rPr>
        <w:t>کل</w:t>
      </w:r>
      <w:r w:rsidRPr="0097169F">
        <w:rPr>
          <w:rtl/>
        </w:rPr>
        <w:t xml:space="preserve"> برای </w:t>
      </w:r>
      <w:r w:rsidR="00A2664F">
        <w:rPr>
          <w:rtl/>
        </w:rPr>
        <w:t>کل</w:t>
      </w:r>
      <w:r w:rsidRPr="0097169F">
        <w:rPr>
          <w:rtl/>
        </w:rPr>
        <w:t xml:space="preserve"> باشد، این احتمال وجود دارد و وقتی این احتمال واقع شد قاعده زیر سؤال</w:t>
      </w:r>
      <w:r w:rsidR="00CA4947" w:rsidRPr="0097169F">
        <w:rPr>
          <w:rtl/>
        </w:rPr>
        <w:t xml:space="preserve"> می‌</w:t>
      </w:r>
      <w:r w:rsidRPr="0097169F">
        <w:rPr>
          <w:rtl/>
        </w:rPr>
        <w:t>رود</w:t>
      </w:r>
      <w:r w:rsidR="0097169F">
        <w:rPr>
          <w:rtl/>
        </w:rPr>
        <w:t>؛ و</w:t>
      </w:r>
      <w:r w:rsidRPr="0097169F">
        <w:rPr>
          <w:rtl/>
        </w:rPr>
        <w:t xml:space="preserve"> البته باید توجّه داشت که معمولاً تمام اسناد درست نیست (که قبلاً عرض شد) همین که یکی از این چند سند مذکور دچار ضعف شد این شبهه مصداقی پیش</w:t>
      </w:r>
      <w:r w:rsidR="00CA4947" w:rsidRPr="0097169F">
        <w:rPr>
          <w:rtl/>
        </w:rPr>
        <w:t xml:space="preserve"> می‌</w:t>
      </w:r>
      <w:r w:rsidRPr="0097169F">
        <w:rPr>
          <w:rtl/>
        </w:rPr>
        <w:t>آید که برای این روایت خاص آیا این سند صحیح وجود دارد یا خیر؟ هیچ تعهّدی وجود ندارد که برای هر روایت سند صحیح وجود داشته باشد، بلکه گفت</w:t>
      </w:r>
      <w:r w:rsidR="00CA4947" w:rsidRPr="0097169F">
        <w:rPr>
          <w:rtl/>
        </w:rPr>
        <w:t xml:space="preserve"> می‌</w:t>
      </w:r>
      <w:r w:rsidRPr="0097169F">
        <w:rPr>
          <w:rtl/>
        </w:rPr>
        <w:t>شود تمام این اسناد برای تمام روایات به نحو مجموعی</w:t>
      </w:r>
      <w:r w:rsidR="00CA4947" w:rsidRPr="0097169F">
        <w:rPr>
          <w:rtl/>
        </w:rPr>
        <w:t xml:space="preserve"> می‌</w:t>
      </w:r>
      <w:r w:rsidRPr="0097169F">
        <w:rPr>
          <w:rtl/>
        </w:rPr>
        <w:t>باشد و لذا در اینجا</w:t>
      </w:r>
      <w:r w:rsidR="00CA4947" w:rsidRPr="0097169F">
        <w:rPr>
          <w:rtl/>
        </w:rPr>
        <w:t xml:space="preserve"> نمی‌</w:t>
      </w:r>
      <w:r w:rsidRPr="0097169F">
        <w:rPr>
          <w:rtl/>
        </w:rPr>
        <w:t>توان به آن تمسّک کرد.</w:t>
      </w:r>
    </w:p>
    <w:p w:rsidR="00364851" w:rsidRPr="0097169F" w:rsidRDefault="00364851" w:rsidP="00364851">
      <w:pPr>
        <w:rPr>
          <w:rtl/>
        </w:rPr>
      </w:pPr>
      <w:r w:rsidRPr="0097169F">
        <w:rPr>
          <w:rtl/>
        </w:rPr>
        <w:t xml:space="preserve">این اشکال دوّم است که جواب آن در جلسات آینده عرض خواهد شد </w:t>
      </w:r>
      <w:r w:rsidR="00805717">
        <w:rPr>
          <w:rtl/>
        </w:rPr>
        <w:t>ان‌شاءالله</w:t>
      </w:r>
      <w:r w:rsidRPr="0097169F">
        <w:rPr>
          <w:rtl/>
        </w:rPr>
        <w:t>.</w:t>
      </w:r>
    </w:p>
    <w:p w:rsidR="00364851" w:rsidRPr="0097169F" w:rsidRDefault="00364851" w:rsidP="00391711">
      <w:pPr>
        <w:rPr>
          <w:rtl/>
        </w:rPr>
      </w:pPr>
    </w:p>
    <w:sectPr w:rsidR="00364851" w:rsidRPr="0097169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F6" w:rsidRDefault="003D16F6" w:rsidP="004D5B1F">
      <w:r>
        <w:separator/>
      </w:r>
    </w:p>
  </w:endnote>
  <w:endnote w:type="continuationSeparator" w:id="0">
    <w:p w:rsidR="003D16F6" w:rsidRDefault="003D16F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D2" w:rsidRDefault="00A5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5C3446">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D2" w:rsidRDefault="00A5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F6" w:rsidRDefault="003D16F6" w:rsidP="004D5B1F">
      <w:r>
        <w:separator/>
      </w:r>
    </w:p>
  </w:footnote>
  <w:footnote w:type="continuationSeparator" w:id="0">
    <w:p w:rsidR="003D16F6" w:rsidRDefault="003D16F6"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D2" w:rsidRDefault="00A5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D2" w:rsidRDefault="00A522D2" w:rsidP="00A522D2">
    <w:pPr>
      <w:ind w:firstLine="0"/>
      <w:rPr>
        <w:rFonts w:ascii="Adobe Arabic" w:hAnsi="Adobe Arabic" w:cs="Adobe Arabic"/>
        <w:b/>
        <w:bCs/>
        <w:sz w:val="24"/>
        <w:szCs w:val="24"/>
      </w:rPr>
    </w:pPr>
    <w:r>
      <w:rPr>
        <w:noProof/>
      </w:rPr>
      <w:drawing>
        <wp:anchor distT="0" distB="0" distL="114300" distR="114300" simplePos="0" relativeHeight="251662336" behindDoc="1" locked="0" layoutInCell="1" allowOverlap="1" wp14:anchorId="0C2D226F" wp14:editId="3A8EABF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10</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A522D2" w:rsidRDefault="00A522D2" w:rsidP="00A522D2">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425</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179A219D" wp14:editId="0F0848D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D8D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D2" w:rsidRDefault="00A5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8A2"/>
    <w:rsid w:val="00027E8E"/>
    <w:rsid w:val="00030048"/>
    <w:rsid w:val="000324F1"/>
    <w:rsid w:val="00032AC5"/>
    <w:rsid w:val="00033B65"/>
    <w:rsid w:val="00041FE0"/>
    <w:rsid w:val="00042E34"/>
    <w:rsid w:val="00045B14"/>
    <w:rsid w:val="00047BC5"/>
    <w:rsid w:val="00052BA3"/>
    <w:rsid w:val="00052BF2"/>
    <w:rsid w:val="00052FC8"/>
    <w:rsid w:val="00055CAA"/>
    <w:rsid w:val="0006363E"/>
    <w:rsid w:val="00063C89"/>
    <w:rsid w:val="000641D6"/>
    <w:rsid w:val="00074168"/>
    <w:rsid w:val="00080DFF"/>
    <w:rsid w:val="00085ED5"/>
    <w:rsid w:val="000916B0"/>
    <w:rsid w:val="00093C98"/>
    <w:rsid w:val="000A1A51"/>
    <w:rsid w:val="000B065D"/>
    <w:rsid w:val="000D252C"/>
    <w:rsid w:val="000D2D0D"/>
    <w:rsid w:val="000D5800"/>
    <w:rsid w:val="000D6581"/>
    <w:rsid w:val="000D7B4E"/>
    <w:rsid w:val="000F1897"/>
    <w:rsid w:val="000F5DAF"/>
    <w:rsid w:val="000F7E72"/>
    <w:rsid w:val="00101E2D"/>
    <w:rsid w:val="00102405"/>
    <w:rsid w:val="00102CEB"/>
    <w:rsid w:val="001064B8"/>
    <w:rsid w:val="001103D1"/>
    <w:rsid w:val="001133ED"/>
    <w:rsid w:val="00114C37"/>
    <w:rsid w:val="00117955"/>
    <w:rsid w:val="0012162B"/>
    <w:rsid w:val="00132980"/>
    <w:rsid w:val="00133E1D"/>
    <w:rsid w:val="0013617D"/>
    <w:rsid w:val="00136442"/>
    <w:rsid w:val="001370B6"/>
    <w:rsid w:val="00147899"/>
    <w:rsid w:val="00150D4B"/>
    <w:rsid w:val="00152670"/>
    <w:rsid w:val="001550AE"/>
    <w:rsid w:val="00166C2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67E7"/>
    <w:rsid w:val="001F2E3E"/>
    <w:rsid w:val="0020039B"/>
    <w:rsid w:val="00206B69"/>
    <w:rsid w:val="00210F67"/>
    <w:rsid w:val="0021193A"/>
    <w:rsid w:val="00224C0A"/>
    <w:rsid w:val="00233777"/>
    <w:rsid w:val="002376A5"/>
    <w:rsid w:val="002417C9"/>
    <w:rsid w:val="00241FDE"/>
    <w:rsid w:val="00243C30"/>
    <w:rsid w:val="002526E5"/>
    <w:rsid w:val="002529C5"/>
    <w:rsid w:val="00270294"/>
    <w:rsid w:val="002744A0"/>
    <w:rsid w:val="002776F6"/>
    <w:rsid w:val="00283229"/>
    <w:rsid w:val="002914BD"/>
    <w:rsid w:val="002946CF"/>
    <w:rsid w:val="00297263"/>
    <w:rsid w:val="002A21AE"/>
    <w:rsid w:val="002A35E0"/>
    <w:rsid w:val="002A7627"/>
    <w:rsid w:val="002B7AD5"/>
    <w:rsid w:val="002C56FD"/>
    <w:rsid w:val="002D49E4"/>
    <w:rsid w:val="002D5BDC"/>
    <w:rsid w:val="002D67D5"/>
    <w:rsid w:val="002D720F"/>
    <w:rsid w:val="002E450B"/>
    <w:rsid w:val="002E73F9"/>
    <w:rsid w:val="002F05B9"/>
    <w:rsid w:val="002F4A57"/>
    <w:rsid w:val="002F635F"/>
    <w:rsid w:val="00304CB1"/>
    <w:rsid w:val="003104A5"/>
    <w:rsid w:val="00311429"/>
    <w:rsid w:val="00316002"/>
    <w:rsid w:val="00323168"/>
    <w:rsid w:val="00331826"/>
    <w:rsid w:val="00333FA6"/>
    <w:rsid w:val="00340BA3"/>
    <w:rsid w:val="003410F6"/>
    <w:rsid w:val="00341296"/>
    <w:rsid w:val="003443BA"/>
    <w:rsid w:val="00354CCC"/>
    <w:rsid w:val="003618AD"/>
    <w:rsid w:val="00364851"/>
    <w:rsid w:val="00366400"/>
    <w:rsid w:val="00375CC3"/>
    <w:rsid w:val="00382A7E"/>
    <w:rsid w:val="00391711"/>
    <w:rsid w:val="00395FFA"/>
    <w:rsid w:val="003963D7"/>
    <w:rsid w:val="00396F28"/>
    <w:rsid w:val="003A1A05"/>
    <w:rsid w:val="003A2654"/>
    <w:rsid w:val="003A2BA2"/>
    <w:rsid w:val="003B3520"/>
    <w:rsid w:val="003B4E6F"/>
    <w:rsid w:val="003C0070"/>
    <w:rsid w:val="003C06BF"/>
    <w:rsid w:val="003C56D7"/>
    <w:rsid w:val="003C7899"/>
    <w:rsid w:val="003D16F6"/>
    <w:rsid w:val="003D2F0A"/>
    <w:rsid w:val="003D563F"/>
    <w:rsid w:val="003D7362"/>
    <w:rsid w:val="003E1810"/>
    <w:rsid w:val="003E1E58"/>
    <w:rsid w:val="003E2BAB"/>
    <w:rsid w:val="00405199"/>
    <w:rsid w:val="00410699"/>
    <w:rsid w:val="004151F2"/>
    <w:rsid w:val="00415360"/>
    <w:rsid w:val="004215FA"/>
    <w:rsid w:val="00443EB7"/>
    <w:rsid w:val="0044591E"/>
    <w:rsid w:val="004476F0"/>
    <w:rsid w:val="004500A1"/>
    <w:rsid w:val="00455B91"/>
    <w:rsid w:val="004651D2"/>
    <w:rsid w:val="00465D26"/>
    <w:rsid w:val="004679F8"/>
    <w:rsid w:val="004926C2"/>
    <w:rsid w:val="004A5AB6"/>
    <w:rsid w:val="004A790F"/>
    <w:rsid w:val="004A7B35"/>
    <w:rsid w:val="004B337F"/>
    <w:rsid w:val="004B38AE"/>
    <w:rsid w:val="004C4D9F"/>
    <w:rsid w:val="004D1D09"/>
    <w:rsid w:val="004D5B1F"/>
    <w:rsid w:val="004F3596"/>
    <w:rsid w:val="00516B88"/>
    <w:rsid w:val="00523E88"/>
    <w:rsid w:val="00530FD7"/>
    <w:rsid w:val="00534E16"/>
    <w:rsid w:val="00545B0C"/>
    <w:rsid w:val="00551628"/>
    <w:rsid w:val="00553A7A"/>
    <w:rsid w:val="00563CC7"/>
    <w:rsid w:val="00572E2D"/>
    <w:rsid w:val="00580CFA"/>
    <w:rsid w:val="00583770"/>
    <w:rsid w:val="00591089"/>
    <w:rsid w:val="00592103"/>
    <w:rsid w:val="005941DD"/>
    <w:rsid w:val="005A545E"/>
    <w:rsid w:val="005A5862"/>
    <w:rsid w:val="005B05D4"/>
    <w:rsid w:val="005B0852"/>
    <w:rsid w:val="005B16EB"/>
    <w:rsid w:val="005B3DA7"/>
    <w:rsid w:val="005B4F00"/>
    <w:rsid w:val="005C06AE"/>
    <w:rsid w:val="005C3446"/>
    <w:rsid w:val="005C374C"/>
    <w:rsid w:val="005D11A7"/>
    <w:rsid w:val="005F7515"/>
    <w:rsid w:val="00606F1F"/>
    <w:rsid w:val="00610C18"/>
    <w:rsid w:val="00612385"/>
    <w:rsid w:val="0061376C"/>
    <w:rsid w:val="00617C7C"/>
    <w:rsid w:val="00623A4E"/>
    <w:rsid w:val="00627180"/>
    <w:rsid w:val="006302F5"/>
    <w:rsid w:val="00636EFA"/>
    <w:rsid w:val="0066229C"/>
    <w:rsid w:val="00663AAD"/>
    <w:rsid w:val="00683711"/>
    <w:rsid w:val="00694159"/>
    <w:rsid w:val="0069696C"/>
    <w:rsid w:val="00696C84"/>
    <w:rsid w:val="006A085A"/>
    <w:rsid w:val="006A11FE"/>
    <w:rsid w:val="006C125E"/>
    <w:rsid w:val="006C405F"/>
    <w:rsid w:val="006C73B0"/>
    <w:rsid w:val="006C7512"/>
    <w:rsid w:val="006D3A87"/>
    <w:rsid w:val="006E073D"/>
    <w:rsid w:val="006E07EC"/>
    <w:rsid w:val="006E24C1"/>
    <w:rsid w:val="006F01B4"/>
    <w:rsid w:val="00703DD3"/>
    <w:rsid w:val="0070463A"/>
    <w:rsid w:val="00734D59"/>
    <w:rsid w:val="0073609B"/>
    <w:rsid w:val="007378A9"/>
    <w:rsid w:val="00737A6C"/>
    <w:rsid w:val="0075033E"/>
    <w:rsid w:val="00752745"/>
    <w:rsid w:val="0075336C"/>
    <w:rsid w:val="00753A93"/>
    <w:rsid w:val="0075484B"/>
    <w:rsid w:val="0076534F"/>
    <w:rsid w:val="0076665E"/>
    <w:rsid w:val="00772185"/>
    <w:rsid w:val="00772D21"/>
    <w:rsid w:val="007749BC"/>
    <w:rsid w:val="00780C88"/>
    <w:rsid w:val="00780E25"/>
    <w:rsid w:val="007818F0"/>
    <w:rsid w:val="00783462"/>
    <w:rsid w:val="00787B13"/>
    <w:rsid w:val="00792FAC"/>
    <w:rsid w:val="007A431B"/>
    <w:rsid w:val="007A4A33"/>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5717"/>
    <w:rsid w:val="0080799B"/>
    <w:rsid w:val="00807BE3"/>
    <w:rsid w:val="00811F02"/>
    <w:rsid w:val="00820C28"/>
    <w:rsid w:val="0083166F"/>
    <w:rsid w:val="008407A4"/>
    <w:rsid w:val="00844860"/>
    <w:rsid w:val="00845CC4"/>
    <w:rsid w:val="0086243C"/>
    <w:rsid w:val="008644F4"/>
    <w:rsid w:val="00864CA5"/>
    <w:rsid w:val="00871C42"/>
    <w:rsid w:val="00873379"/>
    <w:rsid w:val="008748B8"/>
    <w:rsid w:val="00877E5B"/>
    <w:rsid w:val="0088174C"/>
    <w:rsid w:val="00883733"/>
    <w:rsid w:val="00883FBE"/>
    <w:rsid w:val="008965D2"/>
    <w:rsid w:val="008A236D"/>
    <w:rsid w:val="008B2AFF"/>
    <w:rsid w:val="008B3C4A"/>
    <w:rsid w:val="008B565A"/>
    <w:rsid w:val="008C3414"/>
    <w:rsid w:val="008C68CE"/>
    <w:rsid w:val="008D030F"/>
    <w:rsid w:val="008D23CD"/>
    <w:rsid w:val="008D36D5"/>
    <w:rsid w:val="008D4F67"/>
    <w:rsid w:val="008E0C68"/>
    <w:rsid w:val="008E187A"/>
    <w:rsid w:val="008E3903"/>
    <w:rsid w:val="008F083F"/>
    <w:rsid w:val="008F63E3"/>
    <w:rsid w:val="00900A8F"/>
    <w:rsid w:val="00913C3B"/>
    <w:rsid w:val="00915509"/>
    <w:rsid w:val="00927388"/>
    <w:rsid w:val="009274FE"/>
    <w:rsid w:val="00937BA1"/>
    <w:rsid w:val="009401AC"/>
    <w:rsid w:val="00940323"/>
    <w:rsid w:val="00944E42"/>
    <w:rsid w:val="009475B7"/>
    <w:rsid w:val="009552F5"/>
    <w:rsid w:val="0095758E"/>
    <w:rsid w:val="009613AC"/>
    <w:rsid w:val="00961842"/>
    <w:rsid w:val="00966B71"/>
    <w:rsid w:val="0097169F"/>
    <w:rsid w:val="0097767F"/>
    <w:rsid w:val="0097768A"/>
    <w:rsid w:val="00980643"/>
    <w:rsid w:val="00995557"/>
    <w:rsid w:val="009A24A9"/>
    <w:rsid w:val="009A39AC"/>
    <w:rsid w:val="009A42EF"/>
    <w:rsid w:val="009B11B3"/>
    <w:rsid w:val="009B46BC"/>
    <w:rsid w:val="009B61C3"/>
    <w:rsid w:val="009C7B4F"/>
    <w:rsid w:val="009D4AC8"/>
    <w:rsid w:val="009E0B10"/>
    <w:rsid w:val="009E1F06"/>
    <w:rsid w:val="009E31E4"/>
    <w:rsid w:val="009F4EB3"/>
    <w:rsid w:val="009F5F6C"/>
    <w:rsid w:val="00A06D48"/>
    <w:rsid w:val="00A100FF"/>
    <w:rsid w:val="00A1111B"/>
    <w:rsid w:val="00A12FD3"/>
    <w:rsid w:val="00A15017"/>
    <w:rsid w:val="00A21834"/>
    <w:rsid w:val="00A2664F"/>
    <w:rsid w:val="00A31C17"/>
    <w:rsid w:val="00A31FDE"/>
    <w:rsid w:val="00A342D5"/>
    <w:rsid w:val="00A35AC2"/>
    <w:rsid w:val="00A376D0"/>
    <w:rsid w:val="00A37C77"/>
    <w:rsid w:val="00A522D2"/>
    <w:rsid w:val="00A5413D"/>
    <w:rsid w:val="00A5418D"/>
    <w:rsid w:val="00A725C2"/>
    <w:rsid w:val="00A769EE"/>
    <w:rsid w:val="00A77E4B"/>
    <w:rsid w:val="00A810A5"/>
    <w:rsid w:val="00A90B5A"/>
    <w:rsid w:val="00A9616A"/>
    <w:rsid w:val="00A96F68"/>
    <w:rsid w:val="00AA2342"/>
    <w:rsid w:val="00AA2774"/>
    <w:rsid w:val="00AC0999"/>
    <w:rsid w:val="00AD0304"/>
    <w:rsid w:val="00AD27BE"/>
    <w:rsid w:val="00AE4F17"/>
    <w:rsid w:val="00AF0F1A"/>
    <w:rsid w:val="00B01724"/>
    <w:rsid w:val="00B07D3E"/>
    <w:rsid w:val="00B1300D"/>
    <w:rsid w:val="00B15027"/>
    <w:rsid w:val="00B21CF4"/>
    <w:rsid w:val="00B24300"/>
    <w:rsid w:val="00B24CD9"/>
    <w:rsid w:val="00B330C7"/>
    <w:rsid w:val="00B34736"/>
    <w:rsid w:val="00B4112B"/>
    <w:rsid w:val="00B461C5"/>
    <w:rsid w:val="00B54ABC"/>
    <w:rsid w:val="00B54C6B"/>
    <w:rsid w:val="00B54F76"/>
    <w:rsid w:val="00B55D51"/>
    <w:rsid w:val="00B63F15"/>
    <w:rsid w:val="00B649B8"/>
    <w:rsid w:val="00B9119B"/>
    <w:rsid w:val="00B96A3B"/>
    <w:rsid w:val="00B96EB4"/>
    <w:rsid w:val="00BA51A8"/>
    <w:rsid w:val="00BB5F7E"/>
    <w:rsid w:val="00BC0497"/>
    <w:rsid w:val="00BC26F6"/>
    <w:rsid w:val="00BC4833"/>
    <w:rsid w:val="00BC4F2A"/>
    <w:rsid w:val="00BC526D"/>
    <w:rsid w:val="00BD0024"/>
    <w:rsid w:val="00BD3122"/>
    <w:rsid w:val="00BD40DA"/>
    <w:rsid w:val="00BE4A8C"/>
    <w:rsid w:val="00BE6767"/>
    <w:rsid w:val="00BF3D67"/>
    <w:rsid w:val="00C160AF"/>
    <w:rsid w:val="00C16F43"/>
    <w:rsid w:val="00C17970"/>
    <w:rsid w:val="00C21FC4"/>
    <w:rsid w:val="00C22299"/>
    <w:rsid w:val="00C2269D"/>
    <w:rsid w:val="00C23B83"/>
    <w:rsid w:val="00C25015"/>
    <w:rsid w:val="00C25609"/>
    <w:rsid w:val="00C262D7"/>
    <w:rsid w:val="00C26607"/>
    <w:rsid w:val="00C348A1"/>
    <w:rsid w:val="00C35CF1"/>
    <w:rsid w:val="00C512E5"/>
    <w:rsid w:val="00C54DEB"/>
    <w:rsid w:val="00C60D75"/>
    <w:rsid w:val="00C621ED"/>
    <w:rsid w:val="00C646C3"/>
    <w:rsid w:val="00C64CEA"/>
    <w:rsid w:val="00C70802"/>
    <w:rsid w:val="00C73012"/>
    <w:rsid w:val="00C76295"/>
    <w:rsid w:val="00C763DD"/>
    <w:rsid w:val="00C803C2"/>
    <w:rsid w:val="00C805CE"/>
    <w:rsid w:val="00C84FC0"/>
    <w:rsid w:val="00C90793"/>
    <w:rsid w:val="00C9244A"/>
    <w:rsid w:val="00C972F7"/>
    <w:rsid w:val="00C9781A"/>
    <w:rsid w:val="00CA1F5E"/>
    <w:rsid w:val="00CA4947"/>
    <w:rsid w:val="00CB0E5D"/>
    <w:rsid w:val="00CB5DA3"/>
    <w:rsid w:val="00CC3976"/>
    <w:rsid w:val="00CC720E"/>
    <w:rsid w:val="00CE09B7"/>
    <w:rsid w:val="00CE1DF5"/>
    <w:rsid w:val="00CE31E6"/>
    <w:rsid w:val="00CE3B74"/>
    <w:rsid w:val="00CF007C"/>
    <w:rsid w:val="00CF42E2"/>
    <w:rsid w:val="00CF7916"/>
    <w:rsid w:val="00D01F17"/>
    <w:rsid w:val="00D1377F"/>
    <w:rsid w:val="00D158F3"/>
    <w:rsid w:val="00D15FDC"/>
    <w:rsid w:val="00D217E5"/>
    <w:rsid w:val="00D2470E"/>
    <w:rsid w:val="00D25879"/>
    <w:rsid w:val="00D3665C"/>
    <w:rsid w:val="00D42FBF"/>
    <w:rsid w:val="00D508CC"/>
    <w:rsid w:val="00D50F4B"/>
    <w:rsid w:val="00D60547"/>
    <w:rsid w:val="00D66444"/>
    <w:rsid w:val="00D76353"/>
    <w:rsid w:val="00D9027E"/>
    <w:rsid w:val="00D90516"/>
    <w:rsid w:val="00DA0171"/>
    <w:rsid w:val="00DB21CF"/>
    <w:rsid w:val="00DB28BB"/>
    <w:rsid w:val="00DB41F3"/>
    <w:rsid w:val="00DC505B"/>
    <w:rsid w:val="00DC603F"/>
    <w:rsid w:val="00DC7841"/>
    <w:rsid w:val="00DD0C04"/>
    <w:rsid w:val="00DD3C0D"/>
    <w:rsid w:val="00DD4864"/>
    <w:rsid w:val="00DD71A2"/>
    <w:rsid w:val="00DE1DC4"/>
    <w:rsid w:val="00DE2330"/>
    <w:rsid w:val="00DE2661"/>
    <w:rsid w:val="00DE5202"/>
    <w:rsid w:val="00E011F8"/>
    <w:rsid w:val="00E0639C"/>
    <w:rsid w:val="00E067E6"/>
    <w:rsid w:val="00E12531"/>
    <w:rsid w:val="00E12776"/>
    <w:rsid w:val="00E143B0"/>
    <w:rsid w:val="00E4012D"/>
    <w:rsid w:val="00E50C2F"/>
    <w:rsid w:val="00E55891"/>
    <w:rsid w:val="00E625BF"/>
    <w:rsid w:val="00E6283A"/>
    <w:rsid w:val="00E629BF"/>
    <w:rsid w:val="00E732A3"/>
    <w:rsid w:val="00E758EC"/>
    <w:rsid w:val="00E83A85"/>
    <w:rsid w:val="00E9026B"/>
    <w:rsid w:val="00E90FC4"/>
    <w:rsid w:val="00E927D7"/>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5D3"/>
    <w:rsid w:val="00EE6B59"/>
    <w:rsid w:val="00EF138C"/>
    <w:rsid w:val="00F026F1"/>
    <w:rsid w:val="00F034CE"/>
    <w:rsid w:val="00F0658F"/>
    <w:rsid w:val="00F10A0F"/>
    <w:rsid w:val="00F1562C"/>
    <w:rsid w:val="00F25714"/>
    <w:rsid w:val="00F30E8D"/>
    <w:rsid w:val="00F3446D"/>
    <w:rsid w:val="00F40284"/>
    <w:rsid w:val="00F51542"/>
    <w:rsid w:val="00F53380"/>
    <w:rsid w:val="00F54A2E"/>
    <w:rsid w:val="00F565C2"/>
    <w:rsid w:val="00F67976"/>
    <w:rsid w:val="00F67A4B"/>
    <w:rsid w:val="00F70BE1"/>
    <w:rsid w:val="00F729E7"/>
    <w:rsid w:val="00F74CF3"/>
    <w:rsid w:val="00F76534"/>
    <w:rsid w:val="00F85929"/>
    <w:rsid w:val="00F93BDD"/>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F3828-A311-43A9-94F7-7D78DD60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7169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7169F"/>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97169F"/>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97169F"/>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97169F"/>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97169F"/>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97169F"/>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97169F"/>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7169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7169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7169F"/>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97169F"/>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97169F"/>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97169F"/>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97169F"/>
    <w:rPr>
      <w:rFonts w:ascii="Cambria" w:eastAsia="2  Lotus" w:hAnsi="Cambria" w:cs="2  Badr"/>
      <w:bCs/>
      <w:szCs w:val="36"/>
    </w:rPr>
  </w:style>
  <w:style w:type="paragraph" w:styleId="TOC1">
    <w:name w:val="toc 1"/>
    <w:basedOn w:val="Normal"/>
    <w:next w:val="Normal"/>
    <w:autoRedefine/>
    <w:uiPriority w:val="39"/>
    <w:unhideWhenUsed/>
    <w:qFormat/>
    <w:rsid w:val="0097169F"/>
    <w:pPr>
      <w:spacing w:after="0"/>
      <w:ind w:firstLine="0"/>
    </w:pPr>
    <w:rPr>
      <w:rFonts w:eastAsiaTheme="minorEastAsia"/>
    </w:rPr>
  </w:style>
  <w:style w:type="paragraph" w:styleId="TOC2">
    <w:name w:val="toc 2"/>
    <w:basedOn w:val="Normal"/>
    <w:next w:val="Normal"/>
    <w:autoRedefine/>
    <w:uiPriority w:val="39"/>
    <w:unhideWhenUsed/>
    <w:qFormat/>
    <w:rsid w:val="0097169F"/>
    <w:pPr>
      <w:spacing w:after="0"/>
      <w:ind w:left="221"/>
    </w:pPr>
    <w:rPr>
      <w:rFonts w:eastAsiaTheme="minorEastAsia"/>
    </w:rPr>
  </w:style>
  <w:style w:type="paragraph" w:styleId="TOC3">
    <w:name w:val="toc 3"/>
    <w:basedOn w:val="Normal"/>
    <w:next w:val="Normal"/>
    <w:autoRedefine/>
    <w:uiPriority w:val="39"/>
    <w:unhideWhenUsed/>
    <w:qFormat/>
    <w:rsid w:val="0097169F"/>
    <w:pPr>
      <w:spacing w:after="0"/>
      <w:ind w:left="442"/>
    </w:pPr>
    <w:rPr>
      <w:rFonts w:eastAsia="2  Lotus"/>
    </w:rPr>
  </w:style>
  <w:style w:type="character" w:styleId="SubtleReference">
    <w:name w:val="Subtle Reference"/>
    <w:aliases w:val="مرجع"/>
    <w:uiPriority w:val="31"/>
    <w:qFormat/>
    <w:rsid w:val="0097169F"/>
    <w:rPr>
      <w:rFonts w:cs="2  Lotus"/>
      <w:smallCaps/>
      <w:color w:val="auto"/>
      <w:szCs w:val="28"/>
      <w:u w:val="single"/>
    </w:rPr>
  </w:style>
  <w:style w:type="character" w:styleId="IntenseReference">
    <w:name w:val="Intense Reference"/>
    <w:uiPriority w:val="32"/>
    <w:qFormat/>
    <w:rsid w:val="0097169F"/>
    <w:rPr>
      <w:rFonts w:cs="2  Lotus"/>
      <w:b/>
      <w:bCs/>
      <w:smallCaps/>
      <w:color w:val="auto"/>
      <w:spacing w:val="5"/>
      <w:szCs w:val="28"/>
      <w:u w:val="single"/>
    </w:rPr>
  </w:style>
  <w:style w:type="character" w:styleId="BookTitle">
    <w:name w:val="Book Title"/>
    <w:uiPriority w:val="33"/>
    <w:qFormat/>
    <w:rsid w:val="0097169F"/>
    <w:rPr>
      <w:rFonts w:cs="2  Titr"/>
      <w:b/>
      <w:bCs/>
      <w:smallCaps/>
      <w:spacing w:val="5"/>
      <w:szCs w:val="100"/>
    </w:rPr>
  </w:style>
  <w:style w:type="paragraph" w:styleId="TOCHeading">
    <w:name w:val="TOC Heading"/>
    <w:basedOn w:val="Heading1"/>
    <w:next w:val="Normal"/>
    <w:uiPriority w:val="39"/>
    <w:unhideWhenUsed/>
    <w:qFormat/>
    <w:rsid w:val="0097169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7169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7169F"/>
    <w:rPr>
      <w:rFonts w:ascii="Cambria" w:eastAsia="2  Lotus" w:hAnsi="Cambria" w:cs="2  Badr"/>
      <w:bCs/>
      <w:i/>
      <w:szCs w:val="34"/>
    </w:rPr>
  </w:style>
  <w:style w:type="character" w:customStyle="1" w:styleId="Heading7Char">
    <w:name w:val="Heading 7 Char"/>
    <w:link w:val="Heading7"/>
    <w:uiPriority w:val="9"/>
    <w:semiHidden/>
    <w:rsid w:val="0097169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7169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7169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7169F"/>
    <w:pPr>
      <w:spacing w:after="0"/>
      <w:ind w:left="658"/>
    </w:pPr>
    <w:rPr>
      <w:rFonts w:eastAsia="Times New Roman"/>
    </w:rPr>
  </w:style>
  <w:style w:type="paragraph" w:styleId="TOC5">
    <w:name w:val="toc 5"/>
    <w:basedOn w:val="Normal"/>
    <w:next w:val="Normal"/>
    <w:autoRedefine/>
    <w:uiPriority w:val="39"/>
    <w:unhideWhenUsed/>
    <w:qFormat/>
    <w:rsid w:val="0097169F"/>
    <w:pPr>
      <w:spacing w:after="0"/>
      <w:ind w:left="879"/>
    </w:pPr>
    <w:rPr>
      <w:rFonts w:eastAsia="Times New Roman"/>
    </w:rPr>
  </w:style>
  <w:style w:type="paragraph" w:styleId="TOC6">
    <w:name w:val="toc 6"/>
    <w:basedOn w:val="Normal"/>
    <w:next w:val="Normal"/>
    <w:autoRedefine/>
    <w:uiPriority w:val="39"/>
    <w:semiHidden/>
    <w:unhideWhenUsed/>
    <w:qFormat/>
    <w:rsid w:val="0097169F"/>
    <w:pPr>
      <w:spacing w:after="0"/>
      <w:ind w:left="1100"/>
    </w:pPr>
    <w:rPr>
      <w:rFonts w:eastAsia="Times New Roman"/>
    </w:rPr>
  </w:style>
  <w:style w:type="paragraph" w:styleId="TOC7">
    <w:name w:val="toc 7"/>
    <w:basedOn w:val="Normal"/>
    <w:next w:val="Normal"/>
    <w:autoRedefine/>
    <w:uiPriority w:val="39"/>
    <w:semiHidden/>
    <w:unhideWhenUsed/>
    <w:qFormat/>
    <w:rsid w:val="0097169F"/>
    <w:pPr>
      <w:spacing w:after="0"/>
      <w:ind w:left="1321"/>
    </w:pPr>
    <w:rPr>
      <w:rFonts w:eastAsia="Times New Roman"/>
    </w:rPr>
  </w:style>
  <w:style w:type="paragraph" w:styleId="Caption">
    <w:name w:val="caption"/>
    <w:basedOn w:val="Normal"/>
    <w:next w:val="Normal"/>
    <w:uiPriority w:val="35"/>
    <w:semiHidden/>
    <w:unhideWhenUsed/>
    <w:qFormat/>
    <w:rsid w:val="0097169F"/>
    <w:rPr>
      <w:rFonts w:eastAsia="Times New Roman"/>
      <w:b/>
      <w:bCs/>
      <w:sz w:val="20"/>
      <w:szCs w:val="20"/>
    </w:rPr>
  </w:style>
  <w:style w:type="paragraph" w:styleId="Title">
    <w:name w:val="Title"/>
    <w:basedOn w:val="Normal"/>
    <w:next w:val="Normal"/>
    <w:link w:val="TitleChar"/>
    <w:autoRedefine/>
    <w:uiPriority w:val="10"/>
    <w:qFormat/>
    <w:rsid w:val="0097169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7169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7169F"/>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7169F"/>
    <w:rPr>
      <w:rFonts w:ascii="Cambria" w:eastAsia="2  Badr" w:hAnsi="Cambria" w:cs="Karim"/>
      <w:i/>
      <w:spacing w:val="15"/>
      <w:sz w:val="24"/>
      <w:szCs w:val="60"/>
    </w:rPr>
  </w:style>
  <w:style w:type="character" w:styleId="Emphasis">
    <w:name w:val="Emphasis"/>
    <w:uiPriority w:val="20"/>
    <w:qFormat/>
    <w:rsid w:val="0097169F"/>
    <w:rPr>
      <w:rFonts w:cs="2  Lotus"/>
      <w:i/>
      <w:iCs/>
      <w:color w:val="808080"/>
      <w:szCs w:val="32"/>
    </w:rPr>
  </w:style>
  <w:style w:type="character" w:customStyle="1" w:styleId="NoSpacingChar">
    <w:name w:val="No Spacing Char"/>
    <w:aliases w:val="متن عربي Char"/>
    <w:link w:val="NoSpacing"/>
    <w:uiPriority w:val="1"/>
    <w:rsid w:val="0097169F"/>
    <w:rPr>
      <w:rFonts w:eastAsia="2  Lotus" w:cs="2  Badr"/>
      <w:bCs/>
      <w:sz w:val="72"/>
      <w:szCs w:val="28"/>
    </w:rPr>
  </w:style>
  <w:style w:type="paragraph" w:styleId="ListParagraph">
    <w:name w:val="List Paragraph"/>
    <w:basedOn w:val="Normal"/>
    <w:link w:val="ListParagraphChar"/>
    <w:autoRedefine/>
    <w:uiPriority w:val="34"/>
    <w:qFormat/>
    <w:rsid w:val="0097169F"/>
    <w:pPr>
      <w:ind w:left="1134" w:firstLine="0"/>
    </w:pPr>
    <w:rPr>
      <w:rFonts w:ascii="Calibri" w:eastAsia="2  Lotus" w:hAnsi="Calibri" w:cs="2  Lotus"/>
      <w:sz w:val="22"/>
    </w:rPr>
  </w:style>
  <w:style w:type="character" w:customStyle="1" w:styleId="ListParagraphChar">
    <w:name w:val="List Paragraph Char"/>
    <w:link w:val="ListParagraph"/>
    <w:uiPriority w:val="34"/>
    <w:rsid w:val="0097169F"/>
    <w:rPr>
      <w:rFonts w:eastAsia="2  Lotus" w:cs="2  Lotus"/>
      <w:sz w:val="22"/>
      <w:szCs w:val="28"/>
    </w:rPr>
  </w:style>
  <w:style w:type="paragraph" w:styleId="Quote">
    <w:name w:val="Quote"/>
    <w:basedOn w:val="Normal"/>
    <w:next w:val="Normal"/>
    <w:link w:val="QuoteChar"/>
    <w:autoRedefine/>
    <w:uiPriority w:val="29"/>
    <w:qFormat/>
    <w:rsid w:val="0097169F"/>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7169F"/>
    <w:rPr>
      <w:rFonts w:cs="B Lotus"/>
      <w:i/>
      <w:szCs w:val="30"/>
    </w:rPr>
  </w:style>
  <w:style w:type="paragraph" w:styleId="IntenseQuote">
    <w:name w:val="Intense Quote"/>
    <w:basedOn w:val="Normal"/>
    <w:next w:val="Normal"/>
    <w:link w:val="IntenseQuoteChar"/>
    <w:autoRedefine/>
    <w:uiPriority w:val="30"/>
    <w:qFormat/>
    <w:rsid w:val="0097169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7169F"/>
    <w:rPr>
      <w:rFonts w:eastAsia="2  Lotus" w:cs="B Lotus"/>
      <w:b/>
      <w:bCs/>
      <w:i/>
      <w:szCs w:val="30"/>
    </w:rPr>
  </w:style>
  <w:style w:type="character" w:styleId="SubtleEmphasis">
    <w:name w:val="Subtle Emphasis"/>
    <w:uiPriority w:val="19"/>
    <w:qFormat/>
    <w:rsid w:val="0097169F"/>
    <w:rPr>
      <w:rFonts w:cs="2  Lotus"/>
      <w:i/>
      <w:iCs/>
      <w:color w:val="4A442A"/>
      <w:szCs w:val="32"/>
      <w:u w:val="none"/>
    </w:rPr>
  </w:style>
  <w:style w:type="character" w:styleId="IntenseEmphasis">
    <w:name w:val="Intense Emphasis"/>
    <w:uiPriority w:val="21"/>
    <w:qFormat/>
    <w:rsid w:val="0097169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97169F"/>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97169F"/>
  </w:style>
  <w:style w:type="character" w:customStyle="1" w:styleId="BodyTextIndentChar">
    <w:name w:val="Body Text Indent Char"/>
    <w:basedOn w:val="DefaultParagraphFont"/>
    <w:link w:val="BodyTextIndent"/>
    <w:uiPriority w:val="99"/>
    <w:rsid w:val="0097169F"/>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2E15-C8B6-4C85-895A-B3867469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283</TotalTime>
  <Pages>10</Pages>
  <Words>3439</Words>
  <Characters>19604</Characters>
  <Application>Microsoft Office Word</Application>
  <DocSecurity>0</DocSecurity>
  <Lines>163</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18</cp:revision>
  <dcterms:created xsi:type="dcterms:W3CDTF">2018-12-31T10:45:00Z</dcterms:created>
  <dcterms:modified xsi:type="dcterms:W3CDTF">2019-01-01T07:15:00Z</dcterms:modified>
</cp:coreProperties>
</file>