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087295845"/>
        <w:docPartObj>
          <w:docPartGallery w:val="Table of Contents"/>
          <w:docPartUnique/>
        </w:docPartObj>
      </w:sdtPr>
      <w:sdtEndPr/>
      <w:sdtContent>
        <w:bookmarkEnd w:id="0" w:displacedByCustomXml="prev"/>
        <w:p w:rsidR="00814884" w:rsidRPr="00A479C0" w:rsidRDefault="00814884" w:rsidP="00814884">
          <w:pPr>
            <w:pStyle w:val="TOCHeading"/>
            <w:rPr>
              <w:rFonts w:cs="Traditional Arabic"/>
            </w:rPr>
          </w:pPr>
          <w:r w:rsidRPr="00A479C0">
            <w:rPr>
              <w:rFonts w:cs="Traditional Arabic"/>
              <w:rtl/>
            </w:rPr>
            <w:t>فهرست مطالب</w:t>
          </w:r>
        </w:p>
        <w:p w:rsidR="00814884" w:rsidRPr="00A479C0" w:rsidRDefault="00814884" w:rsidP="00814884">
          <w:pPr>
            <w:pStyle w:val="TOC1"/>
            <w:tabs>
              <w:tab w:val="right" w:leader="dot" w:pos="9350"/>
            </w:tabs>
            <w:rPr>
              <w:noProof/>
              <w:sz w:val="22"/>
              <w:szCs w:val="22"/>
            </w:rPr>
          </w:pPr>
          <w:r w:rsidRPr="00A479C0">
            <w:fldChar w:fldCharType="begin"/>
          </w:r>
          <w:r w:rsidRPr="00A479C0">
            <w:instrText xml:space="preserve"> TOC \o "1-6" \h \z \u </w:instrText>
          </w:r>
          <w:r w:rsidRPr="00A479C0">
            <w:fldChar w:fldCharType="separate"/>
          </w:r>
          <w:hyperlink w:anchor="_Toc273203" w:history="1">
            <w:r w:rsidRPr="00A479C0">
              <w:rPr>
                <w:rStyle w:val="Hyperlink"/>
                <w:noProof/>
                <w:rtl/>
              </w:rPr>
              <w:t>موضوع: فقه / اجتهاد و تقلید /مسأله تقلید (شرایط مجتهد- شرط عدالت)</w:t>
            </w:r>
            <w:r w:rsidRPr="00A479C0">
              <w:rPr>
                <w:noProof/>
                <w:webHidden/>
              </w:rPr>
              <w:tab/>
            </w:r>
            <w:r w:rsidRPr="00A479C0">
              <w:rPr>
                <w:rStyle w:val="Hyperlink"/>
                <w:noProof/>
                <w:rtl/>
              </w:rPr>
              <w:fldChar w:fldCharType="begin"/>
            </w:r>
            <w:r w:rsidRPr="00A479C0">
              <w:rPr>
                <w:noProof/>
                <w:webHidden/>
              </w:rPr>
              <w:instrText xml:space="preserve"> PAGEREF _Toc273203 \h </w:instrText>
            </w:r>
            <w:r w:rsidRPr="00A479C0">
              <w:rPr>
                <w:rStyle w:val="Hyperlink"/>
                <w:noProof/>
                <w:rtl/>
              </w:rPr>
            </w:r>
            <w:r w:rsidRPr="00A479C0">
              <w:rPr>
                <w:rStyle w:val="Hyperlink"/>
                <w:noProof/>
                <w:rtl/>
              </w:rPr>
              <w:fldChar w:fldCharType="separate"/>
            </w:r>
            <w:r w:rsidRPr="00A479C0">
              <w:rPr>
                <w:noProof/>
                <w:webHidden/>
                <w:rtl/>
              </w:rPr>
              <w:t>2</w:t>
            </w:r>
            <w:r w:rsidRPr="00A479C0">
              <w:rPr>
                <w:rStyle w:val="Hyperlink"/>
                <w:noProof/>
                <w:rtl/>
              </w:rPr>
              <w:fldChar w:fldCharType="end"/>
            </w:r>
          </w:hyperlink>
        </w:p>
        <w:p w:rsidR="00814884" w:rsidRPr="00A479C0" w:rsidRDefault="00B015A7" w:rsidP="00814884">
          <w:pPr>
            <w:pStyle w:val="TOC2"/>
            <w:tabs>
              <w:tab w:val="right" w:leader="dot" w:pos="9350"/>
            </w:tabs>
            <w:rPr>
              <w:noProof/>
              <w:sz w:val="22"/>
              <w:szCs w:val="22"/>
            </w:rPr>
          </w:pPr>
          <w:hyperlink w:anchor="_Toc273204" w:history="1">
            <w:r w:rsidR="00814884" w:rsidRPr="00A479C0">
              <w:rPr>
                <w:rStyle w:val="Hyperlink"/>
                <w:noProof/>
                <w:rtl/>
              </w:rPr>
              <w:t>پنجمین دلیل برای قول به ملکه برای عدالت: روایت دوّم عبدالله ابن أبی یعفور</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_Toc273204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2</w:t>
            </w:r>
            <w:r w:rsidR="00814884" w:rsidRPr="00A479C0">
              <w:rPr>
                <w:rStyle w:val="Hyperlink"/>
                <w:noProof/>
                <w:rtl/>
              </w:rPr>
              <w:fldChar w:fldCharType="end"/>
            </w:r>
          </w:hyperlink>
        </w:p>
        <w:p w:rsidR="00814884" w:rsidRPr="00A479C0" w:rsidRDefault="00B015A7" w:rsidP="00814884">
          <w:pPr>
            <w:pStyle w:val="TOC3"/>
            <w:tabs>
              <w:tab w:val="right" w:leader="dot" w:pos="9350"/>
            </w:tabs>
            <w:rPr>
              <w:rFonts w:eastAsiaTheme="minorEastAsia"/>
              <w:noProof/>
              <w:sz w:val="22"/>
              <w:szCs w:val="22"/>
            </w:rPr>
          </w:pPr>
          <w:hyperlink w:anchor="_Toc273205" w:history="1">
            <w:r w:rsidR="00814884" w:rsidRPr="00A479C0">
              <w:rPr>
                <w:rStyle w:val="Hyperlink"/>
                <w:noProof/>
                <w:rtl/>
              </w:rPr>
              <w:t>متن روایت</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_Toc273205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2</w:t>
            </w:r>
            <w:r w:rsidR="00814884" w:rsidRPr="00A479C0">
              <w:rPr>
                <w:rStyle w:val="Hyperlink"/>
                <w:noProof/>
                <w:rtl/>
              </w:rPr>
              <w:fldChar w:fldCharType="end"/>
            </w:r>
          </w:hyperlink>
        </w:p>
        <w:p w:rsidR="00814884" w:rsidRPr="00A479C0" w:rsidRDefault="00B015A7" w:rsidP="00814884">
          <w:pPr>
            <w:pStyle w:val="TOC3"/>
            <w:tabs>
              <w:tab w:val="right" w:leader="dot" w:pos="9350"/>
            </w:tabs>
            <w:rPr>
              <w:rFonts w:eastAsiaTheme="minorEastAsia"/>
              <w:noProof/>
              <w:sz w:val="22"/>
              <w:szCs w:val="22"/>
            </w:rPr>
          </w:pPr>
          <w:hyperlink w:anchor="_Toc273206" w:history="1">
            <w:r w:rsidR="00814884" w:rsidRPr="00A479C0">
              <w:rPr>
                <w:rStyle w:val="Hyperlink"/>
                <w:noProof/>
                <w:rtl/>
              </w:rPr>
              <w:t>فقرات روایت</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_Toc273206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2</w:t>
            </w:r>
            <w:r w:rsidR="00814884" w:rsidRPr="00A479C0">
              <w:rPr>
                <w:rStyle w:val="Hyperlink"/>
                <w:noProof/>
                <w:rtl/>
              </w:rPr>
              <w:fldChar w:fldCharType="end"/>
            </w:r>
          </w:hyperlink>
        </w:p>
        <w:p w:rsidR="00814884" w:rsidRPr="00A479C0" w:rsidRDefault="00B015A7" w:rsidP="00814884">
          <w:pPr>
            <w:pStyle w:val="TOC3"/>
            <w:tabs>
              <w:tab w:val="right" w:leader="dot" w:pos="9350"/>
            </w:tabs>
            <w:rPr>
              <w:rFonts w:eastAsiaTheme="minorEastAsia"/>
              <w:noProof/>
              <w:sz w:val="22"/>
              <w:szCs w:val="22"/>
            </w:rPr>
          </w:pPr>
          <w:hyperlink w:anchor="_Toc273207" w:history="1">
            <w:r w:rsidR="00814884" w:rsidRPr="00A479C0">
              <w:rPr>
                <w:rStyle w:val="Hyperlink"/>
                <w:noProof/>
                <w:rtl/>
              </w:rPr>
              <w:t>بررسی سند روایت</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_Toc273207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3</w:t>
            </w:r>
            <w:r w:rsidR="00814884" w:rsidRPr="00A479C0">
              <w:rPr>
                <w:rStyle w:val="Hyperlink"/>
                <w:noProof/>
                <w:rtl/>
              </w:rPr>
              <w:fldChar w:fldCharType="end"/>
            </w:r>
          </w:hyperlink>
        </w:p>
        <w:p w:rsidR="00814884" w:rsidRPr="00A479C0" w:rsidRDefault="00B015A7" w:rsidP="00814884">
          <w:pPr>
            <w:pStyle w:val="TOC3"/>
            <w:tabs>
              <w:tab w:val="right" w:leader="dot" w:pos="9350"/>
            </w:tabs>
            <w:rPr>
              <w:rFonts w:eastAsiaTheme="minorEastAsia"/>
              <w:noProof/>
              <w:sz w:val="22"/>
              <w:szCs w:val="22"/>
            </w:rPr>
          </w:pPr>
          <w:hyperlink w:anchor="_Toc273208" w:history="1">
            <w:r w:rsidR="00814884" w:rsidRPr="00A479C0">
              <w:rPr>
                <w:rStyle w:val="Hyperlink"/>
                <w:noProof/>
                <w:rtl/>
              </w:rPr>
              <w:t>بررسی دلالی روایت</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_Toc273208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4</w:t>
            </w:r>
            <w:r w:rsidR="00814884" w:rsidRPr="00A479C0">
              <w:rPr>
                <w:rStyle w:val="Hyperlink"/>
                <w:noProof/>
                <w:rtl/>
              </w:rPr>
              <w:fldChar w:fldCharType="end"/>
            </w:r>
          </w:hyperlink>
        </w:p>
        <w:p w:rsidR="00814884" w:rsidRPr="00A479C0" w:rsidRDefault="00B015A7" w:rsidP="00814884">
          <w:pPr>
            <w:pStyle w:val="TOC3"/>
            <w:tabs>
              <w:tab w:val="right" w:leader="dot" w:pos="9350"/>
            </w:tabs>
            <w:rPr>
              <w:rFonts w:eastAsiaTheme="minorEastAsia"/>
              <w:noProof/>
              <w:sz w:val="22"/>
              <w:szCs w:val="22"/>
            </w:rPr>
          </w:pPr>
          <w:hyperlink w:anchor="_Toc273209" w:history="1">
            <w:r w:rsidR="00814884" w:rsidRPr="00A479C0">
              <w:rPr>
                <w:rStyle w:val="Hyperlink"/>
                <w:noProof/>
                <w:rtl/>
              </w:rPr>
              <w:t>چند نکته</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_Toc273209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5</w:t>
            </w:r>
            <w:r w:rsidR="00814884" w:rsidRPr="00A479C0">
              <w:rPr>
                <w:rStyle w:val="Hyperlink"/>
                <w:noProof/>
                <w:rtl/>
              </w:rPr>
              <w:fldChar w:fldCharType="end"/>
            </w:r>
          </w:hyperlink>
        </w:p>
        <w:p w:rsidR="00814884" w:rsidRPr="00A479C0" w:rsidRDefault="00B015A7" w:rsidP="00814884">
          <w:pPr>
            <w:pStyle w:val="TOC4"/>
            <w:tabs>
              <w:tab w:val="right" w:leader="dot" w:pos="9350"/>
            </w:tabs>
            <w:rPr>
              <w:rFonts w:eastAsiaTheme="minorEastAsia"/>
              <w:noProof/>
              <w:sz w:val="22"/>
              <w:szCs w:val="22"/>
            </w:rPr>
          </w:pPr>
          <w:hyperlink w:anchor="_Toc273210" w:history="1">
            <w:r w:rsidR="00814884" w:rsidRPr="00A479C0">
              <w:rPr>
                <w:rStyle w:val="Hyperlink"/>
                <w:noProof/>
                <w:rtl/>
              </w:rPr>
              <w:t>نکته اوّل: جمع تعابیر به نحو «واو»</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_Toc273210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5</w:t>
            </w:r>
            <w:r w:rsidR="00814884" w:rsidRPr="00A479C0">
              <w:rPr>
                <w:rStyle w:val="Hyperlink"/>
                <w:noProof/>
                <w:rtl/>
              </w:rPr>
              <w:fldChar w:fldCharType="end"/>
            </w:r>
          </w:hyperlink>
        </w:p>
        <w:p w:rsidR="00814884" w:rsidRPr="00A479C0" w:rsidRDefault="00B015A7" w:rsidP="00814884">
          <w:pPr>
            <w:pStyle w:val="TOC4"/>
            <w:tabs>
              <w:tab w:val="right" w:leader="dot" w:pos="9350"/>
            </w:tabs>
            <w:rPr>
              <w:rFonts w:eastAsiaTheme="minorEastAsia"/>
              <w:noProof/>
              <w:sz w:val="22"/>
              <w:szCs w:val="22"/>
            </w:rPr>
          </w:pPr>
          <w:hyperlink w:anchor="_Toc273211" w:history="1">
            <w:r w:rsidR="00814884" w:rsidRPr="00A479C0">
              <w:rPr>
                <w:rStyle w:val="Hyperlink"/>
                <w:noProof/>
                <w:rtl/>
              </w:rPr>
              <w:t>نکته دوّم:</w:t>
            </w:r>
            <w:r w:rsidR="00840AB7">
              <w:rPr>
                <w:rStyle w:val="Hyperlink"/>
                <w:noProof/>
                <w:rtl/>
              </w:rPr>
              <w:t xml:space="preserve"> روا</w:t>
            </w:r>
            <w:r w:rsidR="00840AB7">
              <w:rPr>
                <w:rStyle w:val="Hyperlink"/>
                <w:rFonts w:hint="cs"/>
                <w:noProof/>
                <w:rtl/>
              </w:rPr>
              <w:t>ی</w:t>
            </w:r>
            <w:r w:rsidR="00840AB7">
              <w:rPr>
                <w:rStyle w:val="Hyperlink"/>
                <w:rFonts w:hint="eastAsia"/>
                <w:noProof/>
                <w:rtl/>
              </w:rPr>
              <w:t>ت</w:t>
            </w:r>
            <w:r w:rsidR="00814884" w:rsidRPr="00A479C0">
              <w:rPr>
                <w:rStyle w:val="Hyperlink"/>
                <w:noProof/>
                <w:rtl/>
              </w:rPr>
              <w:t xml:space="preserve"> در مقام تعریف عدالت است</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_Toc273211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5</w:t>
            </w:r>
            <w:r w:rsidR="00814884" w:rsidRPr="00A479C0">
              <w:rPr>
                <w:rStyle w:val="Hyperlink"/>
                <w:noProof/>
                <w:rtl/>
              </w:rPr>
              <w:fldChar w:fldCharType="end"/>
            </w:r>
          </w:hyperlink>
        </w:p>
        <w:p w:rsidR="00814884" w:rsidRPr="00A479C0" w:rsidRDefault="00B015A7" w:rsidP="00814884">
          <w:pPr>
            <w:pStyle w:val="TOC5"/>
            <w:tabs>
              <w:tab w:val="right" w:leader="dot" w:pos="9350"/>
            </w:tabs>
            <w:rPr>
              <w:rFonts w:eastAsiaTheme="minorEastAsia"/>
              <w:noProof/>
              <w:sz w:val="22"/>
              <w:szCs w:val="22"/>
            </w:rPr>
          </w:pPr>
          <w:hyperlink w:anchor="_Toc273212" w:history="1">
            <w:r w:rsidR="00814884" w:rsidRPr="00A479C0">
              <w:rPr>
                <w:rStyle w:val="Hyperlink"/>
                <w:noProof/>
                <w:rtl/>
              </w:rPr>
              <w:t>بیان یک مطلب: این روایت ترکیب تعریف و بیان علامت است</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_Toc273212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5</w:t>
            </w:r>
            <w:r w:rsidR="00814884" w:rsidRPr="00A479C0">
              <w:rPr>
                <w:rStyle w:val="Hyperlink"/>
                <w:noProof/>
                <w:rtl/>
              </w:rPr>
              <w:fldChar w:fldCharType="end"/>
            </w:r>
          </w:hyperlink>
        </w:p>
        <w:p w:rsidR="00814884" w:rsidRPr="00A479C0" w:rsidRDefault="00B015A7" w:rsidP="00814884">
          <w:pPr>
            <w:pStyle w:val="TOC4"/>
            <w:tabs>
              <w:tab w:val="right" w:leader="dot" w:pos="9350"/>
            </w:tabs>
            <w:rPr>
              <w:rFonts w:eastAsiaTheme="minorEastAsia"/>
              <w:noProof/>
              <w:sz w:val="22"/>
              <w:szCs w:val="22"/>
            </w:rPr>
          </w:pPr>
          <w:hyperlink w:anchor="_Toc273213" w:history="1">
            <w:r w:rsidR="00814884" w:rsidRPr="00A479C0">
              <w:rPr>
                <w:rStyle w:val="Hyperlink"/>
                <w:noProof/>
                <w:rtl/>
              </w:rPr>
              <w:t>نکته سوّم: این روایت موجب تقویت روایت اوّل می‌شود</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_Toc273213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6</w:t>
            </w:r>
            <w:r w:rsidR="00814884" w:rsidRPr="00A479C0">
              <w:rPr>
                <w:rStyle w:val="Hyperlink"/>
                <w:noProof/>
                <w:rtl/>
              </w:rPr>
              <w:fldChar w:fldCharType="end"/>
            </w:r>
          </w:hyperlink>
        </w:p>
        <w:p w:rsidR="00814884" w:rsidRPr="00A479C0" w:rsidRDefault="00B015A7" w:rsidP="00814884">
          <w:pPr>
            <w:pStyle w:val="TOC5"/>
            <w:tabs>
              <w:tab w:val="right" w:leader="dot" w:pos="9350"/>
            </w:tabs>
            <w:rPr>
              <w:rFonts w:eastAsiaTheme="minorEastAsia"/>
              <w:noProof/>
              <w:sz w:val="22"/>
              <w:szCs w:val="22"/>
            </w:rPr>
          </w:pPr>
          <w:hyperlink w:anchor="_Toc273214" w:history="1">
            <w:r w:rsidR="00814884" w:rsidRPr="00A479C0">
              <w:rPr>
                <w:rStyle w:val="Hyperlink"/>
                <w:noProof/>
                <w:rtl/>
              </w:rPr>
              <w:t>مورد اوّل از تقویت روایت اوّل: احتمال معرّف بودن آن روایت</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_Toc273214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6</w:t>
            </w:r>
            <w:r w:rsidR="00814884" w:rsidRPr="00A479C0">
              <w:rPr>
                <w:rStyle w:val="Hyperlink"/>
                <w:noProof/>
                <w:rtl/>
              </w:rPr>
              <w:fldChar w:fldCharType="end"/>
            </w:r>
          </w:hyperlink>
        </w:p>
        <w:p w:rsidR="00814884" w:rsidRPr="00A479C0" w:rsidRDefault="00B015A7" w:rsidP="00814884">
          <w:pPr>
            <w:pStyle w:val="TOC5"/>
            <w:tabs>
              <w:tab w:val="right" w:leader="dot" w:pos="9350"/>
            </w:tabs>
            <w:rPr>
              <w:rFonts w:eastAsiaTheme="minorEastAsia"/>
              <w:noProof/>
              <w:sz w:val="22"/>
              <w:szCs w:val="22"/>
            </w:rPr>
          </w:pPr>
          <w:hyperlink w:anchor="_Toc273215" w:history="1">
            <w:r w:rsidR="00814884" w:rsidRPr="00A479C0">
              <w:rPr>
                <w:rStyle w:val="Hyperlink"/>
                <w:noProof/>
                <w:rtl/>
              </w:rPr>
              <w:t>مورد دوّم تقویت روایت اوّل: تقویت احتمال اینکه مقصود شناخت عام مجموعی باشد</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_Toc273215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6</w:t>
            </w:r>
            <w:r w:rsidR="00814884" w:rsidRPr="00A479C0">
              <w:rPr>
                <w:rStyle w:val="Hyperlink"/>
                <w:noProof/>
                <w:rtl/>
              </w:rPr>
              <w:fldChar w:fldCharType="end"/>
            </w:r>
          </w:hyperlink>
        </w:p>
        <w:p w:rsidR="00814884" w:rsidRPr="00A479C0" w:rsidRDefault="00B015A7" w:rsidP="00814884">
          <w:pPr>
            <w:pStyle w:val="TOC4"/>
            <w:tabs>
              <w:tab w:val="right" w:leader="dot" w:pos="9350"/>
            </w:tabs>
            <w:rPr>
              <w:rFonts w:eastAsiaTheme="minorEastAsia"/>
              <w:noProof/>
              <w:sz w:val="22"/>
              <w:szCs w:val="22"/>
            </w:rPr>
          </w:pPr>
          <w:hyperlink w:anchor="_Toc273216" w:history="1">
            <w:r w:rsidR="00814884" w:rsidRPr="00A479C0">
              <w:rPr>
                <w:rStyle w:val="Hyperlink"/>
                <w:noProof/>
                <w:rtl/>
              </w:rPr>
              <w:t>نکته چهارم: ستر و عفاف تعریف عدالت و مابقی تعابیر مصادیق آن می‌باشند</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_Toc273216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7</w:t>
            </w:r>
            <w:r w:rsidR="00814884" w:rsidRPr="00A479C0">
              <w:rPr>
                <w:rStyle w:val="Hyperlink"/>
                <w:noProof/>
                <w:rtl/>
              </w:rPr>
              <w:fldChar w:fldCharType="end"/>
            </w:r>
          </w:hyperlink>
        </w:p>
        <w:p w:rsidR="00814884" w:rsidRPr="00A479C0" w:rsidRDefault="00B015A7" w:rsidP="00814884">
          <w:pPr>
            <w:pStyle w:val="TOC3"/>
            <w:tabs>
              <w:tab w:val="right" w:leader="dot" w:pos="9350"/>
            </w:tabs>
            <w:rPr>
              <w:rFonts w:eastAsiaTheme="minorEastAsia"/>
              <w:noProof/>
              <w:sz w:val="22"/>
              <w:szCs w:val="22"/>
            </w:rPr>
          </w:pPr>
          <w:hyperlink w:anchor="_Toc273217" w:history="1">
            <w:r w:rsidR="00814884" w:rsidRPr="00A479C0">
              <w:rPr>
                <w:rStyle w:val="Hyperlink"/>
                <w:noProof/>
                <w:rtl/>
              </w:rPr>
              <w:t>مناقشه در روایت</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_Toc273217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7</w:t>
            </w:r>
            <w:r w:rsidR="00814884" w:rsidRPr="00A479C0">
              <w:rPr>
                <w:rStyle w:val="Hyperlink"/>
                <w:noProof/>
                <w:rtl/>
              </w:rPr>
              <w:fldChar w:fldCharType="end"/>
            </w:r>
          </w:hyperlink>
        </w:p>
        <w:p w:rsidR="00814884" w:rsidRPr="00A479C0" w:rsidRDefault="00B015A7" w:rsidP="00814884">
          <w:pPr>
            <w:pStyle w:val="TOC3"/>
            <w:tabs>
              <w:tab w:val="right" w:leader="dot" w:pos="9350"/>
            </w:tabs>
            <w:rPr>
              <w:rFonts w:eastAsiaTheme="minorEastAsia"/>
              <w:noProof/>
              <w:sz w:val="22"/>
              <w:szCs w:val="22"/>
            </w:rPr>
          </w:pPr>
          <w:hyperlink w:anchor="_Toc273218" w:history="1">
            <w:r w:rsidR="00814884" w:rsidRPr="00A479C0">
              <w:rPr>
                <w:rStyle w:val="Hyperlink"/>
                <w:noProof/>
                <w:rtl/>
              </w:rPr>
              <w:t>پاسخ به مناقشه</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_Toc273218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8</w:t>
            </w:r>
            <w:r w:rsidR="00814884" w:rsidRPr="00A479C0">
              <w:rPr>
                <w:rStyle w:val="Hyperlink"/>
                <w:noProof/>
                <w:rtl/>
              </w:rPr>
              <w:fldChar w:fldCharType="end"/>
            </w:r>
          </w:hyperlink>
        </w:p>
        <w:p w:rsidR="00814884" w:rsidRPr="00A479C0" w:rsidRDefault="00B015A7" w:rsidP="00814884">
          <w:pPr>
            <w:pStyle w:val="TOC2"/>
            <w:tabs>
              <w:tab w:val="right" w:leader="dot" w:pos="9350"/>
            </w:tabs>
            <w:rPr>
              <w:noProof/>
              <w:sz w:val="22"/>
              <w:szCs w:val="22"/>
            </w:rPr>
          </w:pPr>
          <w:hyperlink w:anchor="_Toc273219" w:history="1">
            <w:r w:rsidR="00AC78F0">
              <w:rPr>
                <w:rStyle w:val="Hyperlink"/>
                <w:noProof/>
                <w:rtl/>
              </w:rPr>
              <w:t>جمع‌بندی</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_Toc273219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8</w:t>
            </w:r>
            <w:r w:rsidR="00814884" w:rsidRPr="00A479C0">
              <w:rPr>
                <w:rStyle w:val="Hyperlink"/>
                <w:noProof/>
                <w:rtl/>
              </w:rPr>
              <w:fldChar w:fldCharType="end"/>
            </w:r>
          </w:hyperlink>
        </w:p>
        <w:p w:rsidR="00814884" w:rsidRPr="00A479C0" w:rsidRDefault="00B015A7" w:rsidP="00814884">
          <w:pPr>
            <w:pStyle w:val="TOC2"/>
            <w:tabs>
              <w:tab w:val="right" w:leader="dot" w:pos="9350"/>
            </w:tabs>
            <w:rPr>
              <w:noProof/>
              <w:sz w:val="22"/>
              <w:szCs w:val="22"/>
            </w:rPr>
          </w:pPr>
          <w:hyperlink w:anchor="_Toc273220" w:history="1">
            <w:r w:rsidR="00814884" w:rsidRPr="00A479C0">
              <w:rPr>
                <w:rStyle w:val="Hyperlink"/>
                <w:noProof/>
                <w:rtl/>
              </w:rPr>
              <w:t>چند مبحث ذیل بحث عدالت</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_Toc273220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9</w:t>
            </w:r>
            <w:r w:rsidR="00814884" w:rsidRPr="00A479C0">
              <w:rPr>
                <w:rStyle w:val="Hyperlink"/>
                <w:noProof/>
                <w:rtl/>
              </w:rPr>
              <w:fldChar w:fldCharType="end"/>
            </w:r>
          </w:hyperlink>
        </w:p>
        <w:p w:rsidR="00814884" w:rsidRPr="00A479C0" w:rsidRDefault="00B015A7" w:rsidP="00814884">
          <w:pPr>
            <w:pStyle w:val="TOC3"/>
            <w:tabs>
              <w:tab w:val="right" w:leader="dot" w:pos="9350"/>
            </w:tabs>
            <w:rPr>
              <w:rFonts w:eastAsiaTheme="minorEastAsia"/>
              <w:noProof/>
              <w:sz w:val="22"/>
              <w:szCs w:val="22"/>
            </w:rPr>
          </w:pPr>
          <w:hyperlink w:anchor="_Toc273221" w:history="1">
            <w:r w:rsidR="00814884" w:rsidRPr="00A479C0">
              <w:rPr>
                <w:rStyle w:val="Hyperlink"/>
                <w:noProof/>
                <w:rtl/>
              </w:rPr>
              <w:t>مبحث اوّل: آیا عدالت فقط اجتناب از کبائر است یا مطلق کبائر و صغائر؟</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_Toc273221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9</w:t>
            </w:r>
            <w:r w:rsidR="00814884" w:rsidRPr="00A479C0">
              <w:rPr>
                <w:rStyle w:val="Hyperlink"/>
                <w:noProof/>
                <w:rtl/>
              </w:rPr>
              <w:fldChar w:fldCharType="end"/>
            </w:r>
          </w:hyperlink>
        </w:p>
        <w:p w:rsidR="00814884" w:rsidRPr="00A479C0" w:rsidRDefault="00B015A7" w:rsidP="00814884">
          <w:pPr>
            <w:pStyle w:val="TOC4"/>
            <w:tabs>
              <w:tab w:val="right" w:leader="dot" w:pos="9350"/>
            </w:tabs>
            <w:rPr>
              <w:rFonts w:eastAsiaTheme="minorEastAsia"/>
              <w:noProof/>
              <w:sz w:val="22"/>
              <w:szCs w:val="22"/>
            </w:rPr>
          </w:pPr>
          <w:hyperlink w:anchor="_Toc273222" w:history="1">
            <w:r w:rsidR="00814884" w:rsidRPr="00A479C0">
              <w:rPr>
                <w:rStyle w:val="Hyperlink"/>
                <w:noProof/>
                <w:rtl/>
              </w:rPr>
              <w:t>نظریه اوّل: ترک معاصی اعم از کبیره و صغیره</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_Toc273222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10</w:t>
            </w:r>
            <w:r w:rsidR="00814884" w:rsidRPr="00A479C0">
              <w:rPr>
                <w:rStyle w:val="Hyperlink"/>
                <w:noProof/>
                <w:rtl/>
              </w:rPr>
              <w:fldChar w:fldCharType="end"/>
            </w:r>
          </w:hyperlink>
        </w:p>
        <w:p w:rsidR="00814884" w:rsidRPr="00A479C0" w:rsidRDefault="00B015A7" w:rsidP="00814884">
          <w:pPr>
            <w:pStyle w:val="TOC4"/>
            <w:tabs>
              <w:tab w:val="right" w:leader="dot" w:pos="9350"/>
            </w:tabs>
            <w:rPr>
              <w:rFonts w:eastAsiaTheme="minorEastAsia"/>
              <w:noProof/>
              <w:sz w:val="22"/>
              <w:szCs w:val="22"/>
            </w:rPr>
          </w:pPr>
          <w:hyperlink w:anchor="_Toc273223" w:history="1">
            <w:r w:rsidR="00814884" w:rsidRPr="00A479C0">
              <w:rPr>
                <w:rStyle w:val="Hyperlink"/>
                <w:noProof/>
                <w:rtl/>
              </w:rPr>
              <w:t>نظریه دوم: فقط اجتناب از کبائر</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_Toc273223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10</w:t>
            </w:r>
            <w:r w:rsidR="00814884" w:rsidRPr="00A479C0">
              <w:rPr>
                <w:rStyle w:val="Hyperlink"/>
                <w:noProof/>
                <w:rtl/>
              </w:rPr>
              <w:fldChar w:fldCharType="end"/>
            </w:r>
          </w:hyperlink>
        </w:p>
        <w:p w:rsidR="00814884" w:rsidRPr="00A479C0" w:rsidRDefault="00B015A7" w:rsidP="00814884">
          <w:pPr>
            <w:pStyle w:val="TOC4"/>
            <w:tabs>
              <w:tab w:val="right" w:leader="dot" w:pos="9350"/>
            </w:tabs>
            <w:rPr>
              <w:rFonts w:eastAsiaTheme="minorEastAsia"/>
              <w:noProof/>
              <w:sz w:val="22"/>
              <w:szCs w:val="22"/>
            </w:rPr>
          </w:pPr>
          <w:hyperlink w:anchor="_Toc273224" w:history="1">
            <w:r w:rsidR="00814884" w:rsidRPr="00A479C0">
              <w:rPr>
                <w:rStyle w:val="Hyperlink"/>
                <w:noProof/>
                <w:rtl/>
              </w:rPr>
              <w:t>نظریه سوم: تفصیل بین صغائر با امکان ترک یا ارتکاب با عذر عرفی</w:t>
            </w:r>
            <w:r w:rsidR="00814884" w:rsidRPr="00A479C0">
              <w:rPr>
                <w:noProof/>
                <w:webHidden/>
              </w:rPr>
              <w:tab/>
            </w:r>
            <w:r w:rsidR="00814884" w:rsidRPr="00A479C0">
              <w:rPr>
                <w:rStyle w:val="Hyperlink"/>
                <w:noProof/>
                <w:rtl/>
              </w:rPr>
              <w:fldChar w:fldCharType="begin"/>
            </w:r>
            <w:r w:rsidR="00814884" w:rsidRPr="00A479C0">
              <w:rPr>
                <w:noProof/>
                <w:webHidden/>
              </w:rPr>
              <w:instrText xml:space="preserve"> PAGEREF _Toc273224 \h </w:instrText>
            </w:r>
            <w:r w:rsidR="00814884" w:rsidRPr="00A479C0">
              <w:rPr>
                <w:rStyle w:val="Hyperlink"/>
                <w:noProof/>
                <w:rtl/>
              </w:rPr>
            </w:r>
            <w:r w:rsidR="00814884" w:rsidRPr="00A479C0">
              <w:rPr>
                <w:rStyle w:val="Hyperlink"/>
                <w:noProof/>
                <w:rtl/>
              </w:rPr>
              <w:fldChar w:fldCharType="separate"/>
            </w:r>
            <w:r w:rsidR="00814884" w:rsidRPr="00A479C0">
              <w:rPr>
                <w:noProof/>
                <w:webHidden/>
                <w:rtl/>
              </w:rPr>
              <w:t>10</w:t>
            </w:r>
            <w:r w:rsidR="00814884" w:rsidRPr="00A479C0">
              <w:rPr>
                <w:rStyle w:val="Hyperlink"/>
                <w:noProof/>
                <w:rtl/>
              </w:rPr>
              <w:fldChar w:fldCharType="end"/>
            </w:r>
          </w:hyperlink>
        </w:p>
        <w:p w:rsidR="00814884" w:rsidRPr="00A479C0" w:rsidRDefault="00814884" w:rsidP="00814884">
          <w:r w:rsidRPr="00A479C0">
            <w:rPr>
              <w:rFonts w:eastAsiaTheme="minorEastAsia"/>
            </w:rPr>
            <w:fldChar w:fldCharType="end"/>
          </w:r>
        </w:p>
      </w:sdtContent>
    </w:sdt>
    <w:p w:rsidR="00814884" w:rsidRPr="00A479C0" w:rsidRDefault="00814884" w:rsidP="004D5B1F">
      <w:pPr>
        <w:jc w:val="center"/>
        <w:rPr>
          <w:rtl/>
        </w:rPr>
      </w:pPr>
    </w:p>
    <w:p w:rsidR="00814884" w:rsidRPr="00A479C0" w:rsidRDefault="00814884">
      <w:pPr>
        <w:bidi w:val="0"/>
        <w:spacing w:after="0"/>
        <w:ind w:firstLine="0"/>
        <w:jc w:val="left"/>
        <w:rPr>
          <w:rtl/>
        </w:rPr>
      </w:pPr>
      <w:r w:rsidRPr="00A479C0">
        <w:rPr>
          <w:rtl/>
        </w:rPr>
        <w:br w:type="page"/>
      </w:r>
    </w:p>
    <w:p w:rsidR="004D5B1F" w:rsidRPr="00A479C0" w:rsidRDefault="004D5B1F" w:rsidP="004D5B1F">
      <w:pPr>
        <w:jc w:val="center"/>
        <w:rPr>
          <w:rtl/>
        </w:rPr>
      </w:pPr>
      <w:r w:rsidRPr="00A479C0">
        <w:rPr>
          <w:rtl/>
        </w:rPr>
        <w:lastRenderedPageBreak/>
        <w:t>بسم الله الرحمن الرحیم</w:t>
      </w:r>
    </w:p>
    <w:p w:rsidR="004D5B1F" w:rsidRPr="00A479C0" w:rsidRDefault="004D5B1F" w:rsidP="004D5B1F">
      <w:pPr>
        <w:pStyle w:val="Heading1"/>
        <w:rPr>
          <w:rtl/>
        </w:rPr>
      </w:pPr>
      <w:bookmarkStart w:id="1" w:name="_Toc513477529"/>
      <w:bookmarkStart w:id="2" w:name="_Toc273203"/>
      <w:r w:rsidRPr="00A479C0">
        <w:rPr>
          <w:rtl/>
        </w:rPr>
        <w:t xml:space="preserve">موضوع: </w:t>
      </w:r>
      <w:r w:rsidRPr="00A479C0">
        <w:rPr>
          <w:color w:val="auto"/>
          <w:rtl/>
        </w:rPr>
        <w:t>فقه / اجتهاد و تقلید /مسأله تقلید (شرایط مجتهد- شرط عدالت)</w:t>
      </w:r>
      <w:bookmarkEnd w:id="1"/>
      <w:bookmarkEnd w:id="2"/>
    </w:p>
    <w:p w:rsidR="00CB4E90" w:rsidRPr="00A479C0" w:rsidRDefault="00CB4E90" w:rsidP="00CB4E90">
      <w:pPr>
        <w:pStyle w:val="Heading2"/>
        <w:rPr>
          <w:rFonts w:ascii="Traditional Arabic" w:hAnsi="Traditional Arabic"/>
          <w:rtl/>
        </w:rPr>
      </w:pPr>
      <w:bookmarkStart w:id="3" w:name="_Toc273204"/>
      <w:r w:rsidRPr="00A479C0">
        <w:rPr>
          <w:rFonts w:ascii="Traditional Arabic" w:hAnsi="Traditional Arabic"/>
          <w:rtl/>
        </w:rPr>
        <w:t>پنجمین دلیل برای قول به ملکه برای عدالت: روایت دوّم عبدالله ابن أبی یعفور</w:t>
      </w:r>
      <w:bookmarkEnd w:id="3"/>
    </w:p>
    <w:p w:rsidR="00BC1632" w:rsidRPr="00A479C0" w:rsidRDefault="00855797" w:rsidP="00BC1632">
      <w:pPr>
        <w:rPr>
          <w:rtl/>
        </w:rPr>
      </w:pPr>
      <w:r>
        <w:rPr>
          <w:rtl/>
        </w:rPr>
        <w:t>همان‌طور</w:t>
      </w:r>
      <w:r w:rsidR="00610096" w:rsidRPr="00A479C0">
        <w:rPr>
          <w:rtl/>
        </w:rPr>
        <w:t xml:space="preserve"> که در انتهای جلسه قبل عرض شد پنجمین دلیلی که برای قول به ملکه اقامه شده است عبارت است از </w:t>
      </w:r>
      <w:r>
        <w:rPr>
          <w:rtl/>
        </w:rPr>
        <w:t>دومین</w:t>
      </w:r>
      <w:r w:rsidR="00610096" w:rsidRPr="00A479C0">
        <w:rPr>
          <w:rtl/>
        </w:rPr>
        <w:t xml:space="preserve"> روایت عبدالله ابن أبی یعفور که در این روایت نیز تعابیری وجود دارد که به این تعابیر </w:t>
      </w:r>
      <w:r>
        <w:rPr>
          <w:rtl/>
        </w:rPr>
        <w:t>تمسک</w:t>
      </w:r>
      <w:r w:rsidR="00610096" w:rsidRPr="00A479C0">
        <w:rPr>
          <w:rtl/>
        </w:rPr>
        <w:t xml:space="preserve"> شده است تا </w:t>
      </w:r>
      <w:r w:rsidR="00BC1632" w:rsidRPr="00A479C0">
        <w:rPr>
          <w:rtl/>
        </w:rPr>
        <w:t>اینکه گفته شود عدالت چیزی فراتر از ارتکاب و اجتناب و یا حتّی ارتکاب و اجتناب از داعی الهی</w:t>
      </w:r>
      <w:r w:rsidR="00814884" w:rsidRPr="00A479C0">
        <w:rPr>
          <w:rtl/>
        </w:rPr>
        <w:t xml:space="preserve"> می‌</w:t>
      </w:r>
      <w:r w:rsidR="00BC1632" w:rsidRPr="00A479C0">
        <w:rPr>
          <w:rtl/>
        </w:rPr>
        <w:t xml:space="preserve">باشد و </w:t>
      </w:r>
      <w:r>
        <w:rPr>
          <w:rtl/>
        </w:rPr>
        <w:t>درواقع</w:t>
      </w:r>
      <w:r w:rsidR="00BC1632" w:rsidRPr="00A479C0">
        <w:rPr>
          <w:rtl/>
        </w:rPr>
        <w:t xml:space="preserve"> ملکه در مضمون آن دخالت دارد.</w:t>
      </w:r>
    </w:p>
    <w:p w:rsidR="00BC1632" w:rsidRPr="00A479C0" w:rsidRDefault="00BC1632" w:rsidP="00BC1632">
      <w:pPr>
        <w:rPr>
          <w:rtl/>
        </w:rPr>
      </w:pPr>
      <w:r w:rsidRPr="00A479C0">
        <w:rPr>
          <w:rtl/>
        </w:rPr>
        <w:t xml:space="preserve">این روایت که </w:t>
      </w:r>
      <w:r w:rsidR="00855797">
        <w:rPr>
          <w:rtl/>
        </w:rPr>
        <w:t>دومین</w:t>
      </w:r>
      <w:r w:rsidRPr="00A479C0">
        <w:rPr>
          <w:rtl/>
        </w:rPr>
        <w:t xml:space="preserve"> روایت عبدالله ابن أبی یعفور به شمار</w:t>
      </w:r>
      <w:r w:rsidR="00814884" w:rsidRPr="00A479C0">
        <w:rPr>
          <w:rtl/>
        </w:rPr>
        <w:t xml:space="preserve"> می‌</w:t>
      </w:r>
      <w:r w:rsidRPr="00A479C0">
        <w:rPr>
          <w:rtl/>
        </w:rPr>
        <w:t>آید از لحا</w:t>
      </w:r>
      <w:r w:rsidR="00CB4E90" w:rsidRPr="00A479C0">
        <w:rPr>
          <w:rtl/>
        </w:rPr>
        <w:t>ظ سندی با اشکالاتی مواجه است که در ادامه به آن پرداخته خواهد شد.</w:t>
      </w:r>
    </w:p>
    <w:p w:rsidR="00CB4E90" w:rsidRPr="00A479C0" w:rsidRDefault="00CB4E90" w:rsidP="00CB4E90">
      <w:pPr>
        <w:pStyle w:val="Heading3"/>
        <w:rPr>
          <w:rtl/>
        </w:rPr>
      </w:pPr>
      <w:bookmarkStart w:id="4" w:name="_Toc273205"/>
      <w:r w:rsidRPr="00A479C0">
        <w:rPr>
          <w:rtl/>
        </w:rPr>
        <w:t>متن روایت</w:t>
      </w:r>
      <w:bookmarkEnd w:id="4"/>
    </w:p>
    <w:p w:rsidR="00CB4E90" w:rsidRPr="00A479C0" w:rsidRDefault="005B3F93" w:rsidP="005B3F93">
      <w:pPr>
        <w:rPr>
          <w:rtl/>
        </w:rPr>
      </w:pPr>
      <w:r w:rsidRPr="00A479C0">
        <w:rPr>
          <w:rtl/>
        </w:rPr>
        <w:t>این روایت را عبدالله ابن أبی یعفور از برادر خود نقل</w:t>
      </w:r>
      <w:r w:rsidR="00814884" w:rsidRPr="00A479C0">
        <w:rPr>
          <w:rtl/>
        </w:rPr>
        <w:t xml:space="preserve"> می‌</w:t>
      </w:r>
      <w:r w:rsidRPr="00A479C0">
        <w:rPr>
          <w:rtl/>
        </w:rPr>
        <w:t xml:space="preserve">کند به نام عبدالکریم که </w:t>
      </w:r>
      <w:r w:rsidR="00855797">
        <w:rPr>
          <w:rtl/>
        </w:rPr>
        <w:t>علی‌الظاهر</w:t>
      </w:r>
      <w:r w:rsidRPr="00A479C0">
        <w:rPr>
          <w:rtl/>
        </w:rPr>
        <w:t xml:space="preserve"> توثیق نشده است و </w:t>
      </w:r>
      <w:r w:rsidR="00CB4E90" w:rsidRPr="00A479C0">
        <w:rPr>
          <w:rtl/>
        </w:rPr>
        <w:t xml:space="preserve">متن </w:t>
      </w:r>
      <w:r w:rsidRPr="00A479C0">
        <w:rPr>
          <w:rtl/>
        </w:rPr>
        <w:t xml:space="preserve">این روایت بدین صورت است که برادر عبدالله ابن أبی یعفور </w:t>
      </w:r>
      <w:r w:rsidR="00855797">
        <w:rPr>
          <w:rtl/>
        </w:rPr>
        <w:t>از</w:t>
      </w:r>
      <w:r w:rsidRPr="00A479C0">
        <w:rPr>
          <w:rtl/>
        </w:rPr>
        <w:t xml:space="preserve"> امام باقر </w:t>
      </w:r>
      <w:r w:rsidR="00855797">
        <w:rPr>
          <w:rtl/>
        </w:rPr>
        <w:t>علیه‌السلام</w:t>
      </w:r>
      <w:r w:rsidRPr="00A479C0">
        <w:rPr>
          <w:rtl/>
        </w:rPr>
        <w:t xml:space="preserve"> نقل</w:t>
      </w:r>
      <w:r w:rsidR="00814884" w:rsidRPr="00A479C0">
        <w:rPr>
          <w:rtl/>
        </w:rPr>
        <w:t xml:space="preserve"> می‌</w:t>
      </w:r>
      <w:r w:rsidRPr="00A479C0">
        <w:rPr>
          <w:rtl/>
        </w:rPr>
        <w:t>کند که امام فرمودند</w:t>
      </w:r>
      <w:r w:rsidR="00CB4E90" w:rsidRPr="00A479C0">
        <w:rPr>
          <w:rtl/>
        </w:rPr>
        <w:t>:</w:t>
      </w:r>
    </w:p>
    <w:p w:rsidR="005B3F93" w:rsidRPr="00A479C0" w:rsidRDefault="005B3F93" w:rsidP="00374964">
      <w:pPr>
        <w:rPr>
          <w:rtl/>
        </w:rPr>
      </w:pPr>
      <w:r w:rsidRPr="00A479C0">
        <w:rPr>
          <w:rtl/>
        </w:rPr>
        <w:t>«</w:t>
      </w:r>
      <w:r w:rsidR="00374964" w:rsidRPr="00A479C0">
        <w:rPr>
          <w:rStyle w:val="hadithtext"/>
          <w:color w:val="008000"/>
          <w:rtl/>
        </w:rPr>
        <w:t>تقبل شهادة المرأة و النسوة إذا كن مستورات من أهل البيوتات معروفات بالستر و العفاف مطيعات للأزواج تاركات للبذاء و التبرج إلى الرجال في أنديتهم</w:t>
      </w:r>
      <w:r w:rsidR="00374964" w:rsidRPr="00A479C0">
        <w:rPr>
          <w:rtl/>
        </w:rPr>
        <w:t>»</w:t>
      </w:r>
    </w:p>
    <w:p w:rsidR="000F671F" w:rsidRPr="00A479C0" w:rsidRDefault="000F671F" w:rsidP="000F671F">
      <w:pPr>
        <w:pStyle w:val="Heading3"/>
        <w:rPr>
          <w:rtl/>
        </w:rPr>
      </w:pPr>
      <w:bookmarkStart w:id="5" w:name="_Toc273206"/>
      <w:r w:rsidRPr="00A479C0">
        <w:rPr>
          <w:rtl/>
        </w:rPr>
        <w:t>فقرات روایت</w:t>
      </w:r>
      <w:bookmarkEnd w:id="5"/>
    </w:p>
    <w:p w:rsidR="00374964" w:rsidRPr="00A479C0" w:rsidRDefault="00374964" w:rsidP="00374964">
      <w:pPr>
        <w:rPr>
          <w:rtl/>
        </w:rPr>
      </w:pPr>
      <w:r w:rsidRPr="00A479C0">
        <w:rPr>
          <w:rtl/>
        </w:rPr>
        <w:t xml:space="preserve">امام باقر </w:t>
      </w:r>
      <w:r w:rsidR="00855797">
        <w:rPr>
          <w:rtl/>
        </w:rPr>
        <w:t>سلام‌الله‌علیه</w:t>
      </w:r>
      <w:r w:rsidRPr="00A479C0">
        <w:rPr>
          <w:rtl/>
        </w:rPr>
        <w:t xml:space="preserve"> در این روایت</w:t>
      </w:r>
      <w:r w:rsidR="00814884" w:rsidRPr="00A479C0">
        <w:rPr>
          <w:rtl/>
        </w:rPr>
        <w:t xml:space="preserve"> می‌</w:t>
      </w:r>
      <w:r w:rsidRPr="00A479C0">
        <w:rPr>
          <w:rtl/>
        </w:rPr>
        <w:t xml:space="preserve">فرمایند شهادت زنان </w:t>
      </w:r>
      <w:r w:rsidR="00855797">
        <w:rPr>
          <w:rtl/>
        </w:rPr>
        <w:t>درصورتی‌که</w:t>
      </w:r>
      <w:r w:rsidRPr="00A479C0">
        <w:rPr>
          <w:rtl/>
        </w:rPr>
        <w:t xml:space="preserve"> چنین ویژگی</w:t>
      </w:r>
      <w:r w:rsidR="00814884" w:rsidRPr="00A479C0">
        <w:rPr>
          <w:rtl/>
        </w:rPr>
        <w:t>‌های</w:t>
      </w:r>
      <w:r w:rsidRPr="00A479C0">
        <w:rPr>
          <w:rtl/>
        </w:rPr>
        <w:t>ی داشته باشند پذیرفته</w:t>
      </w:r>
      <w:r w:rsidR="00814884" w:rsidRPr="00A479C0">
        <w:rPr>
          <w:rtl/>
        </w:rPr>
        <w:t xml:space="preserve"> می‌</w:t>
      </w:r>
      <w:r w:rsidRPr="00A479C0">
        <w:rPr>
          <w:rtl/>
        </w:rPr>
        <w:t>شود:</w:t>
      </w:r>
    </w:p>
    <w:p w:rsidR="00374964" w:rsidRPr="00A479C0" w:rsidRDefault="00374964" w:rsidP="00374964">
      <w:pPr>
        <w:rPr>
          <w:rtl/>
        </w:rPr>
      </w:pPr>
      <w:r w:rsidRPr="00A479C0">
        <w:rPr>
          <w:rtl/>
        </w:rPr>
        <w:t>«</w:t>
      </w:r>
      <w:r w:rsidRPr="00A479C0">
        <w:rPr>
          <w:color w:val="008000"/>
          <w:rtl/>
        </w:rPr>
        <w:t>کنّ مستوراتٍ</w:t>
      </w:r>
      <w:r w:rsidRPr="00A479C0">
        <w:rPr>
          <w:rtl/>
        </w:rPr>
        <w:t>» مستور باشند</w:t>
      </w:r>
    </w:p>
    <w:p w:rsidR="00374964" w:rsidRPr="00A479C0" w:rsidRDefault="00374964" w:rsidP="00374964">
      <w:pPr>
        <w:rPr>
          <w:rtl/>
        </w:rPr>
      </w:pPr>
      <w:r w:rsidRPr="00A479C0">
        <w:rPr>
          <w:rtl/>
        </w:rPr>
        <w:t>«</w:t>
      </w:r>
      <w:r w:rsidRPr="00A479C0">
        <w:rPr>
          <w:color w:val="008000"/>
          <w:rtl/>
        </w:rPr>
        <w:t>من أهل البیوتات</w:t>
      </w:r>
      <w:r w:rsidRPr="00A479C0">
        <w:rPr>
          <w:rtl/>
        </w:rPr>
        <w:t>» از خانواده معتبر باشند</w:t>
      </w:r>
    </w:p>
    <w:p w:rsidR="00374964" w:rsidRPr="00A479C0" w:rsidRDefault="00374964" w:rsidP="00374964">
      <w:pPr>
        <w:rPr>
          <w:rtl/>
        </w:rPr>
      </w:pPr>
      <w:r w:rsidRPr="00A479C0">
        <w:rPr>
          <w:rtl/>
        </w:rPr>
        <w:t>«</w:t>
      </w:r>
      <w:r w:rsidRPr="00A479C0">
        <w:rPr>
          <w:color w:val="008000"/>
          <w:rtl/>
        </w:rPr>
        <w:t>معروفاتٍ بالسّتر و العفاف</w:t>
      </w:r>
      <w:r w:rsidRPr="00A479C0">
        <w:rPr>
          <w:rtl/>
        </w:rPr>
        <w:t>» به ستر و عفاف شناخته شده باشند.</w:t>
      </w:r>
    </w:p>
    <w:p w:rsidR="00374964" w:rsidRPr="00A479C0" w:rsidRDefault="00374964" w:rsidP="00374964">
      <w:pPr>
        <w:rPr>
          <w:rtl/>
        </w:rPr>
      </w:pPr>
      <w:r w:rsidRPr="00A479C0">
        <w:rPr>
          <w:rtl/>
        </w:rPr>
        <w:t>«</w:t>
      </w:r>
      <w:r w:rsidRPr="00A479C0">
        <w:rPr>
          <w:color w:val="008000"/>
          <w:rtl/>
        </w:rPr>
        <w:t>مطیعاتٍ للأزواج</w:t>
      </w:r>
      <w:r w:rsidRPr="00A479C0">
        <w:rPr>
          <w:rtl/>
        </w:rPr>
        <w:t>» از همسرانشان فرمان ببرند.</w:t>
      </w:r>
    </w:p>
    <w:p w:rsidR="00374964" w:rsidRPr="00A479C0" w:rsidRDefault="00374964" w:rsidP="00374964">
      <w:pPr>
        <w:rPr>
          <w:rtl/>
        </w:rPr>
      </w:pPr>
      <w:r w:rsidRPr="00A479C0">
        <w:rPr>
          <w:rtl/>
        </w:rPr>
        <w:t>«</w:t>
      </w:r>
      <w:r w:rsidRPr="00A479C0">
        <w:rPr>
          <w:color w:val="008000"/>
          <w:rtl/>
        </w:rPr>
        <w:t>تارکات للبذاء</w:t>
      </w:r>
      <w:r w:rsidRPr="00A479C0">
        <w:rPr>
          <w:rtl/>
        </w:rPr>
        <w:t xml:space="preserve">» از گناه و تبرّج و خودنمایی در بین مردان و در </w:t>
      </w:r>
      <w:r w:rsidR="00855797">
        <w:rPr>
          <w:rtl/>
        </w:rPr>
        <w:t>ملأعام</w:t>
      </w:r>
      <w:r w:rsidRPr="00A479C0">
        <w:rPr>
          <w:rtl/>
        </w:rPr>
        <w:t xml:space="preserve"> پرهیز کنند.</w:t>
      </w:r>
    </w:p>
    <w:p w:rsidR="000F671F" w:rsidRPr="00A479C0" w:rsidRDefault="000F671F" w:rsidP="00374964">
      <w:pPr>
        <w:rPr>
          <w:rtl/>
        </w:rPr>
      </w:pPr>
      <w:r w:rsidRPr="00A479C0">
        <w:rPr>
          <w:rtl/>
        </w:rPr>
        <w:t xml:space="preserve">امام </w:t>
      </w:r>
      <w:r w:rsidR="00855797">
        <w:rPr>
          <w:rtl/>
        </w:rPr>
        <w:t>علیه‌السلام</w:t>
      </w:r>
      <w:r w:rsidRPr="00A479C0">
        <w:rPr>
          <w:rtl/>
        </w:rPr>
        <w:t xml:space="preserve"> این ویژگی</w:t>
      </w:r>
      <w:r w:rsidR="00814884" w:rsidRPr="00A479C0">
        <w:rPr>
          <w:rtl/>
        </w:rPr>
        <w:t xml:space="preserve">‌ها </w:t>
      </w:r>
      <w:r w:rsidRPr="00A479C0">
        <w:rPr>
          <w:rtl/>
        </w:rPr>
        <w:t xml:space="preserve">را برای قبول شهادت نساء تأکید </w:t>
      </w:r>
      <w:r w:rsidR="00855797">
        <w:rPr>
          <w:rtl/>
        </w:rPr>
        <w:t>نموده‌اند</w:t>
      </w:r>
      <w:r w:rsidRPr="00A479C0">
        <w:rPr>
          <w:rtl/>
        </w:rPr>
        <w:t>.</w:t>
      </w:r>
    </w:p>
    <w:p w:rsidR="000F671F" w:rsidRPr="00A479C0" w:rsidRDefault="00855797" w:rsidP="000F671F">
      <w:pPr>
        <w:rPr>
          <w:rtl/>
        </w:rPr>
      </w:pPr>
      <w:r>
        <w:rPr>
          <w:rtl/>
        </w:rPr>
        <w:t>همان‌طور</w:t>
      </w:r>
      <w:r w:rsidR="000F671F" w:rsidRPr="00A479C0">
        <w:rPr>
          <w:rtl/>
        </w:rPr>
        <w:t xml:space="preserve"> که مستحضرید شهادت نساء از نظر شریعت مقبول</w:t>
      </w:r>
      <w:r w:rsidR="00814884" w:rsidRPr="00A479C0">
        <w:rPr>
          <w:rtl/>
        </w:rPr>
        <w:t xml:space="preserve"> می‌</w:t>
      </w:r>
      <w:r w:rsidR="000F671F" w:rsidRPr="00A479C0">
        <w:rPr>
          <w:rtl/>
        </w:rPr>
        <w:t xml:space="preserve">باشد لکن تفاوتی با شهادت مردان دارد که در کتاب شهادات ملاحظه </w:t>
      </w:r>
      <w:r>
        <w:rPr>
          <w:rtl/>
        </w:rPr>
        <w:t>نموده‌اید</w:t>
      </w:r>
      <w:r w:rsidR="000F671F" w:rsidRPr="00A479C0">
        <w:rPr>
          <w:rtl/>
        </w:rPr>
        <w:t xml:space="preserve"> که گفته</w:t>
      </w:r>
      <w:r w:rsidR="00814884" w:rsidRPr="00A479C0">
        <w:rPr>
          <w:rtl/>
        </w:rPr>
        <w:t xml:space="preserve"> می‌</w:t>
      </w:r>
      <w:r w:rsidR="000F671F" w:rsidRPr="00A479C0">
        <w:rPr>
          <w:rtl/>
        </w:rPr>
        <w:t xml:space="preserve">شود «رجلٌ و امرأتان» یعنی دو شهادت خانم در </w:t>
      </w:r>
      <w:r>
        <w:rPr>
          <w:rtl/>
        </w:rPr>
        <w:t>قضا</w:t>
      </w:r>
      <w:r w:rsidR="000F671F" w:rsidRPr="00A479C0">
        <w:rPr>
          <w:rtl/>
        </w:rPr>
        <w:t xml:space="preserve"> و </w:t>
      </w:r>
      <w:r>
        <w:rPr>
          <w:rtl/>
        </w:rPr>
        <w:t>به‌منزله</w:t>
      </w:r>
      <w:r w:rsidR="000F671F" w:rsidRPr="00A479C0">
        <w:rPr>
          <w:rtl/>
        </w:rPr>
        <w:t xml:space="preserve"> شهادت واحده</w:t>
      </w:r>
      <w:r w:rsidR="00814884" w:rsidRPr="00A479C0">
        <w:rPr>
          <w:rtl/>
        </w:rPr>
        <w:t xml:space="preserve"> می‌</w:t>
      </w:r>
      <w:r w:rsidR="000F671F" w:rsidRPr="00A479C0">
        <w:rPr>
          <w:rtl/>
        </w:rPr>
        <w:t xml:space="preserve">باشد که این در باب </w:t>
      </w:r>
      <w:r>
        <w:rPr>
          <w:rtl/>
        </w:rPr>
        <w:t>قضا</w:t>
      </w:r>
      <w:r w:rsidR="00814884" w:rsidRPr="00A479C0">
        <w:rPr>
          <w:rtl/>
        </w:rPr>
        <w:t xml:space="preserve"> می‌</w:t>
      </w:r>
      <w:r w:rsidR="000F671F" w:rsidRPr="00A479C0">
        <w:rPr>
          <w:rtl/>
        </w:rPr>
        <w:t>باشد و البته در إخبار و برخی از موارد دیگر نیز به همین صورت است.</w:t>
      </w:r>
    </w:p>
    <w:p w:rsidR="000F671F" w:rsidRPr="00A479C0" w:rsidRDefault="000F671F" w:rsidP="000F671F">
      <w:pPr>
        <w:rPr>
          <w:rtl/>
        </w:rPr>
      </w:pPr>
      <w:r w:rsidRPr="00A479C0">
        <w:rPr>
          <w:rtl/>
        </w:rPr>
        <w:lastRenderedPageBreak/>
        <w:t>آنچه عرض شد متن روایت و تعابیر و فقرات آن بود که تفکیک شد و عرض شد که این روایت تشکیل شده است از:</w:t>
      </w:r>
    </w:p>
    <w:p w:rsidR="00AA4E58" w:rsidRPr="00A479C0" w:rsidRDefault="000F671F" w:rsidP="000F671F">
      <w:pPr>
        <w:pStyle w:val="ListParagraph"/>
        <w:numPr>
          <w:ilvl w:val="0"/>
          <w:numId w:val="3"/>
        </w:numPr>
        <w:rPr>
          <w:rFonts w:cs="Traditional Arabic"/>
        </w:rPr>
      </w:pPr>
      <w:r w:rsidRPr="00A479C0">
        <w:rPr>
          <w:rFonts w:cs="Traditional Arabic"/>
          <w:rtl/>
        </w:rPr>
        <w:t>«</w:t>
      </w:r>
      <w:r w:rsidRPr="00A479C0">
        <w:rPr>
          <w:rFonts w:cs="Traditional Arabic"/>
          <w:color w:val="008000"/>
          <w:rtl/>
        </w:rPr>
        <w:t>مستورات</w:t>
      </w:r>
      <w:r w:rsidR="00AA4E58" w:rsidRPr="00A479C0">
        <w:rPr>
          <w:rFonts w:cs="Traditional Arabic"/>
          <w:rtl/>
        </w:rPr>
        <w:t>»</w:t>
      </w:r>
    </w:p>
    <w:p w:rsidR="000F671F" w:rsidRPr="00A479C0" w:rsidRDefault="00AA4E58" w:rsidP="000F671F">
      <w:pPr>
        <w:pStyle w:val="ListParagraph"/>
        <w:numPr>
          <w:ilvl w:val="0"/>
          <w:numId w:val="3"/>
        </w:numPr>
        <w:rPr>
          <w:rFonts w:cs="Traditional Arabic"/>
        </w:rPr>
      </w:pPr>
      <w:r w:rsidRPr="00A479C0">
        <w:rPr>
          <w:rFonts w:cs="Traditional Arabic"/>
          <w:rtl/>
        </w:rPr>
        <w:t>«</w:t>
      </w:r>
      <w:r w:rsidR="000F671F" w:rsidRPr="00A479C0">
        <w:rPr>
          <w:rFonts w:cs="Traditional Arabic"/>
          <w:color w:val="008000"/>
          <w:rtl/>
        </w:rPr>
        <w:t>من أهل البیوتات</w:t>
      </w:r>
      <w:r w:rsidR="000F671F" w:rsidRPr="00A479C0">
        <w:rPr>
          <w:rFonts w:cs="Traditional Arabic"/>
          <w:rtl/>
        </w:rPr>
        <w:t>»</w:t>
      </w:r>
    </w:p>
    <w:p w:rsidR="000F671F" w:rsidRPr="00A479C0" w:rsidRDefault="000F671F" w:rsidP="000F671F">
      <w:pPr>
        <w:pStyle w:val="ListParagraph"/>
        <w:numPr>
          <w:ilvl w:val="0"/>
          <w:numId w:val="3"/>
        </w:numPr>
        <w:rPr>
          <w:rFonts w:cs="Traditional Arabic"/>
        </w:rPr>
      </w:pPr>
      <w:r w:rsidRPr="00A479C0">
        <w:rPr>
          <w:rFonts w:cs="Traditional Arabic"/>
          <w:rtl/>
        </w:rPr>
        <w:t>«</w:t>
      </w:r>
      <w:r w:rsidRPr="00A479C0">
        <w:rPr>
          <w:rFonts w:cs="Traditional Arabic"/>
          <w:color w:val="008000"/>
          <w:rtl/>
        </w:rPr>
        <w:t>معروفات بالسّتر و العفاف</w:t>
      </w:r>
      <w:r w:rsidRPr="00A479C0">
        <w:rPr>
          <w:rFonts w:cs="Traditional Arabic"/>
          <w:rtl/>
        </w:rPr>
        <w:t>»</w:t>
      </w:r>
    </w:p>
    <w:p w:rsidR="000F671F" w:rsidRPr="00A479C0" w:rsidRDefault="000F671F" w:rsidP="000F671F">
      <w:pPr>
        <w:pStyle w:val="ListParagraph"/>
        <w:numPr>
          <w:ilvl w:val="0"/>
          <w:numId w:val="3"/>
        </w:numPr>
        <w:rPr>
          <w:rFonts w:cs="Traditional Arabic"/>
        </w:rPr>
      </w:pPr>
      <w:r w:rsidRPr="00A479C0">
        <w:rPr>
          <w:rFonts w:cs="Traditional Arabic"/>
          <w:rtl/>
        </w:rPr>
        <w:t>«</w:t>
      </w:r>
      <w:r w:rsidRPr="00A479C0">
        <w:rPr>
          <w:rFonts w:cs="Traditional Arabic"/>
          <w:color w:val="008000"/>
          <w:rtl/>
        </w:rPr>
        <w:t>مطیعات للأزواج</w:t>
      </w:r>
      <w:r w:rsidRPr="00A479C0">
        <w:rPr>
          <w:rFonts w:cs="Traditional Arabic"/>
          <w:rtl/>
        </w:rPr>
        <w:t>»</w:t>
      </w:r>
    </w:p>
    <w:p w:rsidR="000F671F" w:rsidRPr="00A479C0" w:rsidRDefault="00A479C0" w:rsidP="00AA4E58">
      <w:pPr>
        <w:pStyle w:val="ListParagraph"/>
        <w:numPr>
          <w:ilvl w:val="0"/>
          <w:numId w:val="3"/>
        </w:numPr>
        <w:rPr>
          <w:rFonts w:cs="Traditional Arabic"/>
          <w:rtl/>
        </w:rPr>
      </w:pPr>
      <w:r>
        <w:rPr>
          <w:rFonts w:cs="Traditional Arabic" w:hint="cs"/>
          <w:rtl/>
        </w:rPr>
        <w:t>«</w:t>
      </w:r>
      <w:r w:rsidR="000F671F" w:rsidRPr="00A479C0">
        <w:rPr>
          <w:rFonts w:cs="Traditional Arabic"/>
          <w:color w:val="008000"/>
          <w:rtl/>
        </w:rPr>
        <w:t xml:space="preserve">تارکات </w:t>
      </w:r>
      <w:r w:rsidR="00AA4E58" w:rsidRPr="00A479C0">
        <w:rPr>
          <w:rFonts w:cs="Traditional Arabic"/>
          <w:color w:val="008000"/>
          <w:rtl/>
        </w:rPr>
        <w:t>للبذاء</w:t>
      </w:r>
      <w:r>
        <w:rPr>
          <w:rFonts w:cs="Traditional Arabic" w:hint="cs"/>
          <w:color w:val="008000"/>
          <w:rtl/>
        </w:rPr>
        <w:t xml:space="preserve"> </w:t>
      </w:r>
      <w:r w:rsidR="00AA4E58" w:rsidRPr="00A479C0">
        <w:rPr>
          <w:rFonts w:cs="Traditional Arabic"/>
          <w:color w:val="008000"/>
          <w:rtl/>
        </w:rPr>
        <w:t>و تبرّج ألی الرّجال</w:t>
      </w:r>
      <w:r>
        <w:rPr>
          <w:rFonts w:cs="Traditional Arabic" w:hint="cs"/>
          <w:rtl/>
        </w:rPr>
        <w:t>»</w:t>
      </w:r>
    </w:p>
    <w:p w:rsidR="00AB534C" w:rsidRPr="00A479C0" w:rsidRDefault="00AA4E58" w:rsidP="007C253A">
      <w:pPr>
        <w:rPr>
          <w:rtl/>
        </w:rPr>
      </w:pPr>
      <w:r w:rsidRPr="00A479C0">
        <w:rPr>
          <w:rtl/>
        </w:rPr>
        <w:t xml:space="preserve">که </w:t>
      </w:r>
      <w:r w:rsidR="00855797">
        <w:rPr>
          <w:rtl/>
        </w:rPr>
        <w:t>درواقع</w:t>
      </w:r>
      <w:r w:rsidRPr="00A479C0">
        <w:rPr>
          <w:rtl/>
        </w:rPr>
        <w:t xml:space="preserve"> برای قبول شهادت زن پنج ویژگی ذکر شده است که اگر اینها باشد قبول</w:t>
      </w:r>
      <w:r w:rsidR="00814884" w:rsidRPr="00A479C0">
        <w:rPr>
          <w:rtl/>
        </w:rPr>
        <w:t xml:space="preserve"> می‌</w:t>
      </w:r>
      <w:r w:rsidRPr="00A479C0">
        <w:rPr>
          <w:rtl/>
        </w:rPr>
        <w:t>شود.</w:t>
      </w:r>
    </w:p>
    <w:p w:rsidR="005F5FB6" w:rsidRPr="00A479C0" w:rsidRDefault="00746DE2" w:rsidP="00746DE2">
      <w:pPr>
        <w:pStyle w:val="Heading3"/>
        <w:rPr>
          <w:rtl/>
        </w:rPr>
      </w:pPr>
      <w:bookmarkStart w:id="6" w:name="_Toc273207"/>
      <w:r w:rsidRPr="00A479C0">
        <w:rPr>
          <w:rtl/>
        </w:rPr>
        <w:t>بررسی سند روایت</w:t>
      </w:r>
      <w:bookmarkEnd w:id="6"/>
    </w:p>
    <w:p w:rsidR="00746DE2" w:rsidRPr="00A479C0" w:rsidRDefault="00B35BED" w:rsidP="007C253A">
      <w:pPr>
        <w:rPr>
          <w:rtl/>
        </w:rPr>
      </w:pPr>
      <w:r w:rsidRPr="00A479C0">
        <w:rPr>
          <w:rtl/>
        </w:rPr>
        <w:t xml:space="preserve">عرض شد که پنجمین دلیل بر اشتمال عدالت بر حقیقت ملکه روایت </w:t>
      </w:r>
      <w:r w:rsidR="00746DE2" w:rsidRPr="00A479C0">
        <w:rPr>
          <w:rtl/>
        </w:rPr>
        <w:t>عبدالله ابن أبی یعفور</w:t>
      </w:r>
      <w:r w:rsidR="00814884" w:rsidRPr="00A479C0">
        <w:rPr>
          <w:rtl/>
        </w:rPr>
        <w:t xml:space="preserve"> می‌</w:t>
      </w:r>
      <w:r w:rsidR="00746DE2" w:rsidRPr="00A479C0">
        <w:rPr>
          <w:rtl/>
        </w:rPr>
        <w:t>باشد.</w:t>
      </w:r>
    </w:p>
    <w:p w:rsidR="00AA4E58" w:rsidRPr="00A479C0" w:rsidRDefault="00B35BED" w:rsidP="007C253A">
      <w:pPr>
        <w:rPr>
          <w:rtl/>
        </w:rPr>
      </w:pPr>
      <w:r w:rsidRPr="00A479C0">
        <w:rPr>
          <w:rtl/>
        </w:rPr>
        <w:t xml:space="preserve"> این روایت از نظر سندی قابل تصحیح</w:t>
      </w:r>
      <w:r w:rsidR="00814884" w:rsidRPr="00A479C0">
        <w:rPr>
          <w:rtl/>
        </w:rPr>
        <w:t xml:space="preserve"> نمی‌</w:t>
      </w:r>
      <w:r w:rsidRPr="00A479C0">
        <w:rPr>
          <w:rtl/>
        </w:rPr>
        <w:t>باشد چراکه در حلقه آخر روایت برادر عبدالله ابن أبی یعفور است که برای او توثیقی وارد نشده است و لذا باید گفت تقریباً راهی برای تصحیح روایت وجود ندارد و حتّی از نظر کتابی که این روایت را نقل کرده نیز</w:t>
      </w:r>
      <w:r w:rsidR="00814884" w:rsidRPr="00A479C0">
        <w:rPr>
          <w:rtl/>
        </w:rPr>
        <w:t xml:space="preserve"> نمی‌</w:t>
      </w:r>
      <w:r w:rsidRPr="00A479C0">
        <w:rPr>
          <w:rtl/>
        </w:rPr>
        <w:t xml:space="preserve">توان به آن اعتبار بخشید چراکه ممکن است در مورد برخی روایات گفته شود به جهت نقل از من لا یحضر دارای اعتبار است، </w:t>
      </w:r>
      <w:r w:rsidR="00B324DB" w:rsidRPr="00A479C0">
        <w:rPr>
          <w:rtl/>
        </w:rPr>
        <w:t>اما این روایت در تهذیبین نقل شده و لذا از این جهت نیز قابل اعتباربخشی نیست.</w:t>
      </w:r>
    </w:p>
    <w:p w:rsidR="00535402" w:rsidRPr="00A479C0" w:rsidRDefault="00B324DB" w:rsidP="00DD13E6">
      <w:pPr>
        <w:rPr>
          <w:rtl/>
        </w:rPr>
      </w:pPr>
      <w:r w:rsidRPr="00A479C0">
        <w:rPr>
          <w:rtl/>
        </w:rPr>
        <w:t>بنابراین باید گفت این روای</w:t>
      </w:r>
      <w:r w:rsidR="00DD13E6" w:rsidRPr="00A479C0">
        <w:rPr>
          <w:rtl/>
        </w:rPr>
        <w:t>ت از جهت سند مواجه با ضعف از سوی</w:t>
      </w:r>
      <w:r w:rsidRPr="00A479C0">
        <w:rPr>
          <w:rtl/>
        </w:rPr>
        <w:t xml:space="preserve"> </w:t>
      </w:r>
      <w:r w:rsidR="00855797">
        <w:rPr>
          <w:rtl/>
        </w:rPr>
        <w:t>اولین</w:t>
      </w:r>
      <w:r w:rsidRPr="00A479C0">
        <w:rPr>
          <w:rtl/>
        </w:rPr>
        <w:t xml:space="preserve"> نفر بعد از عبدالله ابن أبی یعفور</w:t>
      </w:r>
      <w:r w:rsidR="00814884" w:rsidRPr="00A479C0">
        <w:rPr>
          <w:rtl/>
        </w:rPr>
        <w:t xml:space="preserve"> می‌</w:t>
      </w:r>
      <w:r w:rsidR="00DD13E6" w:rsidRPr="00A479C0">
        <w:rPr>
          <w:rtl/>
        </w:rPr>
        <w:t>باشد که قابل ترمیم</w:t>
      </w:r>
      <w:r w:rsidR="00814884" w:rsidRPr="00A479C0">
        <w:rPr>
          <w:rtl/>
        </w:rPr>
        <w:t xml:space="preserve"> نمی‌</w:t>
      </w:r>
      <w:r w:rsidR="00DD13E6" w:rsidRPr="00A479C0">
        <w:rPr>
          <w:rtl/>
        </w:rPr>
        <w:t>باشد چراکه این ضعف سند در نفر اوّل</w:t>
      </w:r>
      <w:r w:rsidR="00814884" w:rsidRPr="00A479C0">
        <w:rPr>
          <w:rtl/>
        </w:rPr>
        <w:t xml:space="preserve"> می‌</w:t>
      </w:r>
      <w:r w:rsidR="00DD13E6" w:rsidRPr="00A479C0">
        <w:rPr>
          <w:rtl/>
        </w:rPr>
        <w:t>باشد و لذا تبدیل و تعویض سند و دیگر راه</w:t>
      </w:r>
      <w:r w:rsidR="00814884" w:rsidRPr="00A479C0">
        <w:rPr>
          <w:rtl/>
        </w:rPr>
        <w:t xml:space="preserve">‌ها </w:t>
      </w:r>
      <w:r w:rsidR="00DD13E6" w:rsidRPr="00A479C0">
        <w:rPr>
          <w:rtl/>
        </w:rPr>
        <w:t>برای تصحیح سند نیز بسته است. اگرچه در میانه سند افرادی وجود دارند که تعویض سند در مورد آنها قابل تطبیق</w:t>
      </w:r>
      <w:r w:rsidR="00814884" w:rsidRPr="00A479C0">
        <w:rPr>
          <w:rtl/>
        </w:rPr>
        <w:t xml:space="preserve"> می‌</w:t>
      </w:r>
      <w:r w:rsidR="00DD13E6" w:rsidRPr="00A479C0">
        <w:rPr>
          <w:rtl/>
        </w:rPr>
        <w:t>باشد همچون سعد ابن عبدالله و ... لکن از آنجا که حل</w:t>
      </w:r>
      <w:r w:rsidR="00535402" w:rsidRPr="00A479C0">
        <w:rPr>
          <w:rtl/>
        </w:rPr>
        <w:t>قه اوّل روایت (از این طرف) یعنی راوی از امام توثیق نداشته و قابل تصحیح و توثیق نیست لذا از این جهت روایت پذیرفته نیست.</w:t>
      </w:r>
    </w:p>
    <w:p w:rsidR="00DD13E6" w:rsidRPr="00A479C0" w:rsidRDefault="00855797" w:rsidP="00DD13E6">
      <w:pPr>
        <w:rPr>
          <w:rtl/>
        </w:rPr>
      </w:pPr>
      <w:r>
        <w:rPr>
          <w:rtl/>
        </w:rPr>
        <w:t>درواقع</w:t>
      </w:r>
      <w:r w:rsidR="00535402" w:rsidRPr="00A479C0">
        <w:rPr>
          <w:rtl/>
        </w:rPr>
        <w:t xml:space="preserve"> ده</w:t>
      </w:r>
      <w:r w:rsidR="00814884" w:rsidRPr="00A479C0">
        <w:rPr>
          <w:rtl/>
        </w:rPr>
        <w:t xml:space="preserve">‌ها </w:t>
      </w:r>
      <w:r w:rsidR="00535402" w:rsidRPr="00A479C0">
        <w:rPr>
          <w:rtl/>
        </w:rPr>
        <w:t>علامت و نشانه</w:t>
      </w:r>
      <w:r w:rsidR="00814884" w:rsidRPr="00A479C0">
        <w:rPr>
          <w:rtl/>
        </w:rPr>
        <w:t xml:space="preserve">‌ای </w:t>
      </w:r>
      <w:r w:rsidR="00535402" w:rsidRPr="00A479C0">
        <w:rPr>
          <w:rtl/>
        </w:rPr>
        <w:t>که احیاناً با جمع آنها</w:t>
      </w:r>
      <w:r w:rsidR="00814884" w:rsidRPr="00A479C0">
        <w:rPr>
          <w:rtl/>
        </w:rPr>
        <w:t xml:space="preserve"> می‌</w:t>
      </w:r>
      <w:r w:rsidR="00535402" w:rsidRPr="00A479C0">
        <w:rPr>
          <w:rtl/>
        </w:rPr>
        <w:t xml:space="preserve">توان یک روایت را توثیق کرد و به او اطمینان کرد در اینجا هیچ یک وجود ندارد مگر اینکه کسی به طور مطلق </w:t>
      </w:r>
      <w:r w:rsidR="005F5FB6" w:rsidRPr="00A479C0">
        <w:rPr>
          <w:rtl/>
        </w:rPr>
        <w:t xml:space="preserve">أخبار وارده در </w:t>
      </w:r>
      <w:r w:rsidR="00535402" w:rsidRPr="00A479C0">
        <w:rPr>
          <w:rtl/>
        </w:rPr>
        <w:t>کتب اربعه را بپذیرد</w:t>
      </w:r>
      <w:r w:rsidR="00814884" w:rsidRPr="00A479C0">
        <w:rPr>
          <w:rtl/>
        </w:rPr>
        <w:t xml:space="preserve"> </w:t>
      </w:r>
      <w:r w:rsidR="005F5FB6" w:rsidRPr="00A479C0">
        <w:rPr>
          <w:rtl/>
        </w:rPr>
        <w:t>و قائل شود که آنچه در کتب اربعه وجود دارد مشخص است که از امام صادر شده است و به عبارت دیگر دقّت</w:t>
      </w:r>
      <w:r w:rsidR="00814884" w:rsidRPr="00A479C0">
        <w:rPr>
          <w:rtl/>
        </w:rPr>
        <w:t>‌های</w:t>
      </w:r>
      <w:r w:rsidR="005F5FB6" w:rsidRPr="00A479C0">
        <w:rPr>
          <w:rtl/>
        </w:rPr>
        <w:t>ی که لازم بوده است آنها انجام داده</w:t>
      </w:r>
      <w:r w:rsidR="00814884" w:rsidRPr="00A479C0">
        <w:rPr>
          <w:rtl/>
        </w:rPr>
        <w:t xml:space="preserve">‌اند </w:t>
      </w:r>
      <w:r w:rsidR="005F5FB6" w:rsidRPr="00A479C0">
        <w:rPr>
          <w:rtl/>
        </w:rPr>
        <w:t xml:space="preserve">و بنا بر </w:t>
      </w:r>
      <w:r>
        <w:rPr>
          <w:rtl/>
        </w:rPr>
        <w:t>آنچه</w:t>
      </w:r>
      <w:r w:rsidR="005F5FB6" w:rsidRPr="00A479C0">
        <w:rPr>
          <w:rtl/>
        </w:rPr>
        <w:t xml:space="preserve"> برخی احتمال داده</w:t>
      </w:r>
      <w:r w:rsidR="00814884" w:rsidRPr="00A479C0">
        <w:rPr>
          <w:rtl/>
        </w:rPr>
        <w:t xml:space="preserve">‌اند </w:t>
      </w:r>
      <w:r w:rsidR="005F5FB6" w:rsidRPr="00A479C0">
        <w:rPr>
          <w:rtl/>
        </w:rPr>
        <w:t xml:space="preserve">این است که ذکر اسناد در کتب اربعه از باب تیمّن و </w:t>
      </w:r>
      <w:r>
        <w:rPr>
          <w:rtl/>
        </w:rPr>
        <w:t>تبرک</w:t>
      </w:r>
      <w:r w:rsidR="005F5FB6" w:rsidRPr="00A479C0">
        <w:rPr>
          <w:rtl/>
        </w:rPr>
        <w:t xml:space="preserve"> بوده است و </w:t>
      </w:r>
      <w:r>
        <w:rPr>
          <w:rtl/>
        </w:rPr>
        <w:t>الا</w:t>
      </w:r>
      <w:r w:rsidR="005F5FB6" w:rsidRPr="00A479C0">
        <w:rPr>
          <w:rtl/>
        </w:rPr>
        <w:t xml:space="preserve"> این روایات معتبر به شمار</w:t>
      </w:r>
      <w:r w:rsidR="00814884" w:rsidRPr="00A479C0">
        <w:rPr>
          <w:rtl/>
        </w:rPr>
        <w:t xml:space="preserve"> می‌</w:t>
      </w:r>
      <w:r w:rsidR="005F5FB6" w:rsidRPr="00A479C0">
        <w:rPr>
          <w:rtl/>
        </w:rPr>
        <w:t>آمده و همه به آنها اعتماد</w:t>
      </w:r>
      <w:r w:rsidR="00814884" w:rsidRPr="00A479C0">
        <w:rPr>
          <w:rtl/>
        </w:rPr>
        <w:t xml:space="preserve"> می‌</w:t>
      </w:r>
      <w:r w:rsidR="005F5FB6" w:rsidRPr="00A479C0">
        <w:rPr>
          <w:rtl/>
        </w:rPr>
        <w:t>کردند</w:t>
      </w:r>
      <w:r w:rsidR="00840AB7">
        <w:rPr>
          <w:rtl/>
        </w:rPr>
        <w:t>؛ که</w:t>
      </w:r>
      <w:r w:rsidR="00535402" w:rsidRPr="00A479C0">
        <w:rPr>
          <w:rtl/>
        </w:rPr>
        <w:t xml:space="preserve"> البته این کلام شبیه به کلام اخباریون</w:t>
      </w:r>
      <w:r w:rsidR="00814884" w:rsidRPr="00A479C0">
        <w:rPr>
          <w:rtl/>
        </w:rPr>
        <w:t xml:space="preserve"> می‌</w:t>
      </w:r>
      <w:r w:rsidR="00535402" w:rsidRPr="00A479C0">
        <w:rPr>
          <w:rtl/>
        </w:rPr>
        <w:t>شود! اما اگر کسی این صورت را نپذیرد قهراً این روایت از اعتبار ساقط</w:t>
      </w:r>
      <w:r w:rsidR="00814884" w:rsidRPr="00A479C0">
        <w:rPr>
          <w:rtl/>
        </w:rPr>
        <w:t xml:space="preserve"> می‌</w:t>
      </w:r>
      <w:r w:rsidR="00535402" w:rsidRPr="00A479C0">
        <w:rPr>
          <w:rtl/>
        </w:rPr>
        <w:t>شود</w:t>
      </w:r>
      <w:r w:rsidR="00746DE2" w:rsidRPr="00A479C0">
        <w:rPr>
          <w:rtl/>
        </w:rPr>
        <w:t>.</w:t>
      </w:r>
    </w:p>
    <w:p w:rsidR="00746DE2" w:rsidRPr="00A479C0" w:rsidRDefault="00746DE2" w:rsidP="00DD13E6">
      <w:pPr>
        <w:rPr>
          <w:rtl/>
        </w:rPr>
      </w:pPr>
      <w:r w:rsidRPr="00A479C0">
        <w:rPr>
          <w:rtl/>
        </w:rPr>
        <w:t>پس تنها همین یک راه برای تصحیح روایت وجود دارد و اگر این مبنا پذیرفته نشود این راوی اوّل از امام غیر موثّق بوده و</w:t>
      </w:r>
      <w:r w:rsidR="00814884" w:rsidRPr="00A479C0">
        <w:rPr>
          <w:rtl/>
        </w:rPr>
        <w:t xml:space="preserve"> نمی‌</w:t>
      </w:r>
      <w:r w:rsidRPr="00A479C0">
        <w:rPr>
          <w:rtl/>
        </w:rPr>
        <w:t>توان با این روایت تعامل روایت معتبر کرد.</w:t>
      </w:r>
    </w:p>
    <w:p w:rsidR="00927D8E" w:rsidRPr="00A479C0" w:rsidRDefault="00927D8E" w:rsidP="00DD13E6">
      <w:pPr>
        <w:rPr>
          <w:rtl/>
        </w:rPr>
      </w:pPr>
      <w:r w:rsidRPr="00A479C0">
        <w:rPr>
          <w:rtl/>
        </w:rPr>
        <w:lastRenderedPageBreak/>
        <w:t xml:space="preserve">پس به طور خلاصه </w:t>
      </w:r>
      <w:r w:rsidR="00855797">
        <w:rPr>
          <w:rtl/>
        </w:rPr>
        <w:t>دلایل</w:t>
      </w:r>
      <w:r w:rsidRPr="00A479C0">
        <w:rPr>
          <w:rtl/>
        </w:rPr>
        <w:t xml:space="preserve"> عدم اعتبار و تصحیح روایت عرض</w:t>
      </w:r>
      <w:r w:rsidR="00814884" w:rsidRPr="00A479C0">
        <w:rPr>
          <w:rtl/>
        </w:rPr>
        <w:t xml:space="preserve"> می‌</w:t>
      </w:r>
      <w:r w:rsidRPr="00A479C0">
        <w:rPr>
          <w:rtl/>
        </w:rPr>
        <w:t>شود:</w:t>
      </w:r>
    </w:p>
    <w:p w:rsidR="00927D8E" w:rsidRPr="00A479C0" w:rsidRDefault="00927D8E" w:rsidP="00DD13E6">
      <w:pPr>
        <w:rPr>
          <w:rtl/>
        </w:rPr>
      </w:pPr>
      <w:r w:rsidRPr="00A479C0">
        <w:rPr>
          <w:rtl/>
        </w:rPr>
        <w:t xml:space="preserve">اولاً از آنجا که </w:t>
      </w:r>
      <w:r w:rsidR="00D95F57" w:rsidRPr="00A479C0">
        <w:rPr>
          <w:rtl/>
        </w:rPr>
        <w:t xml:space="preserve">عبدالکریم برادر عبدالله ابن أبی یعفور </w:t>
      </w:r>
      <w:r w:rsidR="00855797">
        <w:rPr>
          <w:rtl/>
        </w:rPr>
        <w:t>اولین</w:t>
      </w:r>
      <w:r w:rsidRPr="00A479C0">
        <w:rPr>
          <w:rtl/>
        </w:rPr>
        <w:t xml:space="preserve"> نفر در سند روایت</w:t>
      </w:r>
      <w:r w:rsidR="00814884" w:rsidRPr="00A479C0">
        <w:rPr>
          <w:rtl/>
        </w:rPr>
        <w:t xml:space="preserve"> می‌</w:t>
      </w:r>
      <w:r w:rsidRPr="00A479C0">
        <w:rPr>
          <w:rtl/>
        </w:rPr>
        <w:t>باشد و قبل از</w:t>
      </w:r>
      <w:r w:rsidR="00814884" w:rsidRPr="00A479C0">
        <w:rPr>
          <w:rtl/>
        </w:rPr>
        <w:t xml:space="preserve"> </w:t>
      </w:r>
      <w:r w:rsidRPr="00A479C0">
        <w:rPr>
          <w:rtl/>
        </w:rPr>
        <w:t>او (تا عبدالله ابن أبی یعفور) شخص دیگری وجود ندارد قابل تعویض و تصحیح با راه</w:t>
      </w:r>
      <w:r w:rsidR="00814884" w:rsidRPr="00A479C0">
        <w:rPr>
          <w:rtl/>
        </w:rPr>
        <w:t>‌های</w:t>
      </w:r>
      <w:r w:rsidRPr="00A479C0">
        <w:rPr>
          <w:rtl/>
        </w:rPr>
        <w:t>ی که گفته شد وجود ندارد.</w:t>
      </w:r>
    </w:p>
    <w:p w:rsidR="00927D8E" w:rsidRPr="00A479C0" w:rsidRDefault="00855797" w:rsidP="00DD13E6">
      <w:pPr>
        <w:rPr>
          <w:rtl/>
        </w:rPr>
      </w:pPr>
      <w:r>
        <w:rPr>
          <w:rtl/>
        </w:rPr>
        <w:t>دوماً</w:t>
      </w:r>
      <w:r w:rsidR="00927D8E" w:rsidRPr="00A479C0">
        <w:rPr>
          <w:rtl/>
        </w:rPr>
        <w:t xml:space="preserve"> </w:t>
      </w:r>
      <w:r w:rsidR="00D95F57" w:rsidRPr="00A479C0">
        <w:rPr>
          <w:rtl/>
        </w:rPr>
        <w:t xml:space="preserve">ایشان از رجال کثیر الرّوایه و </w:t>
      </w:r>
      <w:r>
        <w:rPr>
          <w:rtl/>
        </w:rPr>
        <w:t>شخصیت</w:t>
      </w:r>
      <w:r w:rsidR="00D95F57" w:rsidRPr="00A479C0">
        <w:rPr>
          <w:rtl/>
        </w:rPr>
        <w:t xml:space="preserve"> شناخته شده و </w:t>
      </w:r>
      <w:r>
        <w:rPr>
          <w:rtl/>
        </w:rPr>
        <w:t>جاافتاده‌ای</w:t>
      </w:r>
      <w:r w:rsidR="00814884" w:rsidRPr="00A479C0">
        <w:rPr>
          <w:rtl/>
        </w:rPr>
        <w:t xml:space="preserve"> </w:t>
      </w:r>
      <w:r w:rsidR="00D95F57" w:rsidRPr="00A479C0">
        <w:rPr>
          <w:rtl/>
        </w:rPr>
        <w:t>نیست تا گفته شود مجرّد عدم</w:t>
      </w:r>
      <w:r w:rsidR="0008273E" w:rsidRPr="00A479C0">
        <w:rPr>
          <w:rtl/>
        </w:rPr>
        <w:t xml:space="preserve"> قدح</w:t>
      </w:r>
      <w:r w:rsidR="00814884" w:rsidRPr="00A479C0">
        <w:rPr>
          <w:rtl/>
        </w:rPr>
        <w:t xml:space="preserve"> </w:t>
      </w:r>
      <w:r w:rsidR="0008273E" w:rsidRPr="00A479C0">
        <w:rPr>
          <w:rtl/>
        </w:rPr>
        <w:t>یا وجود ترضّی در باب او کافی است.</w:t>
      </w:r>
    </w:p>
    <w:p w:rsidR="0008273E" w:rsidRPr="00A479C0" w:rsidRDefault="0008273E" w:rsidP="0008273E">
      <w:pPr>
        <w:rPr>
          <w:rtl/>
        </w:rPr>
      </w:pPr>
      <w:r w:rsidRPr="00A479C0">
        <w:rPr>
          <w:rtl/>
        </w:rPr>
        <w:t xml:space="preserve">مگر اینکه کسی صرفاً به خاطر اینکه برادر عبدالله ابن أبی یعفور است به او اعتبار ببخشد! که این مطلب در هیچ کجا اشاره نشده است و کسی </w:t>
      </w:r>
      <w:r w:rsidR="00855797">
        <w:rPr>
          <w:rtl/>
        </w:rPr>
        <w:t>تاکنون</w:t>
      </w:r>
      <w:r w:rsidRPr="00A479C0">
        <w:rPr>
          <w:rtl/>
        </w:rPr>
        <w:t xml:space="preserve"> </w:t>
      </w:r>
      <w:r w:rsidR="00855797">
        <w:rPr>
          <w:rtl/>
        </w:rPr>
        <w:t>چنین</w:t>
      </w:r>
      <w:r w:rsidRPr="00A479C0">
        <w:rPr>
          <w:rtl/>
        </w:rPr>
        <w:t xml:space="preserve"> چیزی نگفته است که اگر برادر یا از خانواده شخص </w:t>
      </w:r>
      <w:r w:rsidR="00855797">
        <w:rPr>
          <w:rtl/>
        </w:rPr>
        <w:t>مهمی</w:t>
      </w:r>
      <w:r w:rsidRPr="00A479C0">
        <w:rPr>
          <w:rtl/>
        </w:rPr>
        <w:t xml:space="preserve"> باشد</w:t>
      </w:r>
      <w:r w:rsidR="00814884" w:rsidRPr="00A479C0">
        <w:rPr>
          <w:rtl/>
        </w:rPr>
        <w:t xml:space="preserve"> می‌</w:t>
      </w:r>
      <w:r w:rsidRPr="00A479C0">
        <w:rPr>
          <w:rtl/>
        </w:rPr>
        <w:t>تواند به او اعتماد کرد</w:t>
      </w:r>
      <w:r w:rsidR="00840AB7">
        <w:rPr>
          <w:rtl/>
        </w:rPr>
        <w:t>؛ و</w:t>
      </w:r>
      <w:r w:rsidR="005B3FF1" w:rsidRPr="00A479C0">
        <w:rPr>
          <w:rtl/>
        </w:rPr>
        <w:t xml:space="preserve"> حتّی این صورت را نیز</w:t>
      </w:r>
      <w:r w:rsidR="00814884" w:rsidRPr="00A479C0">
        <w:rPr>
          <w:rtl/>
        </w:rPr>
        <w:t xml:space="preserve"> نمی‌</w:t>
      </w:r>
      <w:r w:rsidR="005B3FF1" w:rsidRPr="00A479C0">
        <w:rPr>
          <w:rtl/>
        </w:rPr>
        <w:t xml:space="preserve">توان پذیرفت چرا که </w:t>
      </w:r>
      <w:r w:rsidR="00300AE6" w:rsidRPr="00A479C0">
        <w:rPr>
          <w:rtl/>
        </w:rPr>
        <w:t xml:space="preserve">اگرچه عبدالله ابن أبی یعفور از رجال بسیار شهیر و </w:t>
      </w:r>
      <w:r w:rsidR="00855797">
        <w:rPr>
          <w:rtl/>
        </w:rPr>
        <w:t>نام‌آور و شناخته</w:t>
      </w:r>
      <w:r w:rsidR="00855797">
        <w:rPr>
          <w:rFonts w:hint="cs"/>
          <w:rtl/>
        </w:rPr>
        <w:t>‌</w:t>
      </w:r>
      <w:r w:rsidR="00300AE6" w:rsidRPr="00A479C0">
        <w:rPr>
          <w:rtl/>
        </w:rPr>
        <w:t xml:space="preserve">شده و مورد تأیید و تکریم امام صادق </w:t>
      </w:r>
      <w:r w:rsidR="00855797">
        <w:rPr>
          <w:rtl/>
        </w:rPr>
        <w:t>سلام‌الله‌علیه</w:t>
      </w:r>
      <w:r w:rsidR="00300AE6" w:rsidRPr="00A479C0">
        <w:rPr>
          <w:rtl/>
        </w:rPr>
        <w:t xml:space="preserve"> بوده است و </w:t>
      </w:r>
      <w:r w:rsidR="00855797">
        <w:rPr>
          <w:rtl/>
        </w:rPr>
        <w:t>روایات</w:t>
      </w:r>
      <w:r w:rsidR="00300AE6" w:rsidRPr="00A479C0">
        <w:rPr>
          <w:rtl/>
        </w:rPr>
        <w:t xml:space="preserve"> متعددی از امام </w:t>
      </w:r>
      <w:r w:rsidR="00855797">
        <w:rPr>
          <w:rtl/>
        </w:rPr>
        <w:t>علیه‌السلام</w:t>
      </w:r>
      <w:r w:rsidR="00300AE6" w:rsidRPr="00A479C0">
        <w:rPr>
          <w:rtl/>
        </w:rPr>
        <w:t xml:space="preserve"> وجود دارد که او را از شیعیان خالص بر شمرده و دعا فرموده</w:t>
      </w:r>
      <w:r w:rsidR="00814884" w:rsidRPr="00A479C0">
        <w:rPr>
          <w:rtl/>
        </w:rPr>
        <w:t xml:space="preserve">‌اند </w:t>
      </w:r>
      <w:r w:rsidR="00300AE6" w:rsidRPr="00A479C0">
        <w:rPr>
          <w:rtl/>
        </w:rPr>
        <w:t>و تعریف و تمجیدهای بسیاری درباره او وجود دارد، اما اینکه گفته شود مهر صحّتی بر خاندان او خورده است چنین چیزی نیست بر خلاف برخی از خانواده</w:t>
      </w:r>
      <w:r w:rsidR="00814884" w:rsidRPr="00A479C0">
        <w:rPr>
          <w:rtl/>
        </w:rPr>
        <w:t xml:space="preserve">‌ها </w:t>
      </w:r>
      <w:r w:rsidR="00300AE6" w:rsidRPr="00A479C0">
        <w:rPr>
          <w:rtl/>
        </w:rPr>
        <w:t>که به صورت خانوادگی برجسته بوده</w:t>
      </w:r>
      <w:r w:rsidR="00814884" w:rsidRPr="00A479C0">
        <w:rPr>
          <w:rtl/>
        </w:rPr>
        <w:t xml:space="preserve">‌اند </w:t>
      </w:r>
      <w:r w:rsidR="00177B6D" w:rsidRPr="00A479C0">
        <w:rPr>
          <w:rtl/>
        </w:rPr>
        <w:t xml:space="preserve">اما در این مورد خانواده عبدالله </w:t>
      </w:r>
      <w:r w:rsidR="00855797">
        <w:rPr>
          <w:rtl/>
        </w:rPr>
        <w:t>این‌چنین</w:t>
      </w:r>
      <w:r w:rsidR="00177B6D" w:rsidRPr="00A479C0">
        <w:rPr>
          <w:rtl/>
        </w:rPr>
        <w:t xml:space="preserve"> نیستند بلکه فقط عبدالله تجلیل شده و برای برادر او نیز هیچ تجلیل و تکریمی وارد نشده است فلذا از نظر سند</w:t>
      </w:r>
      <w:r w:rsidR="00814884" w:rsidRPr="00A479C0">
        <w:rPr>
          <w:rtl/>
        </w:rPr>
        <w:t xml:space="preserve"> نمی‌</w:t>
      </w:r>
      <w:r w:rsidR="00177B6D" w:rsidRPr="00A479C0">
        <w:rPr>
          <w:rtl/>
        </w:rPr>
        <w:t>توان به این روایت اعتماد کرد.</w:t>
      </w:r>
    </w:p>
    <w:p w:rsidR="00177B6D" w:rsidRPr="00A479C0" w:rsidRDefault="00177B6D" w:rsidP="0008273E">
      <w:pPr>
        <w:rPr>
          <w:rtl/>
        </w:rPr>
      </w:pPr>
      <w:r w:rsidRPr="00A479C0">
        <w:rPr>
          <w:rtl/>
        </w:rPr>
        <w:t>البته این نکته نیز باید عرض شود که به لحاظ مضمون این روایت دارای مضمونی است که در روایات دیگر نیز وارد شده است</w:t>
      </w:r>
      <w:r w:rsidR="00887E3A" w:rsidRPr="00A479C0">
        <w:rPr>
          <w:rtl/>
        </w:rPr>
        <w:t xml:space="preserve"> و با روایت دیگر عبدالله ابن أبی یعفور نیز مطابق</w:t>
      </w:r>
      <w:r w:rsidR="00814884" w:rsidRPr="00A479C0">
        <w:rPr>
          <w:rtl/>
        </w:rPr>
        <w:t xml:space="preserve"> می‌</w:t>
      </w:r>
      <w:r w:rsidR="00887E3A" w:rsidRPr="00A479C0">
        <w:rPr>
          <w:rtl/>
        </w:rPr>
        <w:t xml:space="preserve">باشد اما اگر بنا باشد به تعابیر ویژه روایتی از این قبیل </w:t>
      </w:r>
      <w:r w:rsidR="00855797">
        <w:rPr>
          <w:rtl/>
        </w:rPr>
        <w:t>تمسک</w:t>
      </w:r>
      <w:r w:rsidR="00887E3A" w:rsidRPr="00A479C0">
        <w:rPr>
          <w:rtl/>
        </w:rPr>
        <w:t xml:space="preserve"> و استدلال کرد این راه بسته است و</w:t>
      </w:r>
      <w:r w:rsidR="00814884" w:rsidRPr="00A479C0">
        <w:rPr>
          <w:rtl/>
        </w:rPr>
        <w:t xml:space="preserve"> نمی‌</w:t>
      </w:r>
      <w:r w:rsidR="00887E3A" w:rsidRPr="00A479C0">
        <w:rPr>
          <w:rtl/>
        </w:rPr>
        <w:t>توان این کار را کرد.</w:t>
      </w:r>
    </w:p>
    <w:p w:rsidR="00887E3A" w:rsidRPr="00A479C0" w:rsidRDefault="00887E3A" w:rsidP="00887E3A">
      <w:pPr>
        <w:pStyle w:val="Heading3"/>
        <w:rPr>
          <w:rtl/>
        </w:rPr>
      </w:pPr>
      <w:bookmarkStart w:id="7" w:name="_Toc273208"/>
      <w:r w:rsidRPr="00A479C0">
        <w:rPr>
          <w:rtl/>
        </w:rPr>
        <w:t>بررسی دلالی روایت</w:t>
      </w:r>
      <w:bookmarkEnd w:id="7"/>
    </w:p>
    <w:p w:rsidR="00887E3A" w:rsidRPr="00A479C0" w:rsidRDefault="00887E3A" w:rsidP="00887E3A">
      <w:pPr>
        <w:rPr>
          <w:rtl/>
        </w:rPr>
      </w:pPr>
      <w:r w:rsidRPr="00A479C0">
        <w:rPr>
          <w:rtl/>
        </w:rPr>
        <w:t>به لحاظ دلالت، استدلالی که در این روایت شده است شبیه به برخی از استدلالات قبل</w:t>
      </w:r>
      <w:r w:rsidR="00814884" w:rsidRPr="00A479C0">
        <w:rPr>
          <w:rtl/>
        </w:rPr>
        <w:t xml:space="preserve"> می‌</w:t>
      </w:r>
      <w:r w:rsidRPr="00A479C0">
        <w:rPr>
          <w:rtl/>
        </w:rPr>
        <w:t xml:space="preserve">باشد و تقریر آن این است که </w:t>
      </w:r>
      <w:r w:rsidR="006878E6" w:rsidRPr="00A479C0">
        <w:rPr>
          <w:rtl/>
        </w:rPr>
        <w:t>جمع این تعابیری که در این روایت وارد شده است مقصود</w:t>
      </w:r>
      <w:r w:rsidR="00814884" w:rsidRPr="00A479C0">
        <w:rPr>
          <w:rtl/>
        </w:rPr>
        <w:t xml:space="preserve"> می‌</w:t>
      </w:r>
      <w:r w:rsidR="006878E6" w:rsidRPr="00A479C0">
        <w:rPr>
          <w:rtl/>
        </w:rPr>
        <w:t>باشد.</w:t>
      </w:r>
    </w:p>
    <w:p w:rsidR="006878E6" w:rsidRPr="00A479C0" w:rsidRDefault="006878E6" w:rsidP="00887E3A">
      <w:pPr>
        <w:rPr>
          <w:rtl/>
        </w:rPr>
      </w:pPr>
      <w:r w:rsidRPr="00A479C0">
        <w:rPr>
          <w:rtl/>
        </w:rPr>
        <w:t xml:space="preserve">نکته </w:t>
      </w:r>
      <w:r w:rsidR="00855797">
        <w:rPr>
          <w:rtl/>
        </w:rPr>
        <w:t>مهمی</w:t>
      </w:r>
      <w:r w:rsidRPr="00A479C0">
        <w:rPr>
          <w:rtl/>
        </w:rPr>
        <w:t xml:space="preserve"> که در اینجا وجود دارد این است که این تعابیر به صورت انفرادی ظهور در ملکه دارد چه رسد به اینکه در این روایت به صورت ترکیبی مقصود شده است.</w:t>
      </w:r>
    </w:p>
    <w:p w:rsidR="004222F4" w:rsidRPr="00A479C0" w:rsidRDefault="004222F4" w:rsidP="00887E3A">
      <w:pPr>
        <w:rPr>
          <w:rtl/>
        </w:rPr>
      </w:pPr>
      <w:r w:rsidRPr="00A479C0">
        <w:rPr>
          <w:rtl/>
        </w:rPr>
        <w:t xml:space="preserve">یعنی زنی که اهل ستر و عفاف و تارک للبذاء و تبرّج إلی الرّجال است یعنی ملکه اینها را داشته و سبک زندگی او </w:t>
      </w:r>
      <w:r w:rsidR="00855797">
        <w:rPr>
          <w:rtl/>
        </w:rPr>
        <w:t>این‌چنین</w:t>
      </w:r>
      <w:r w:rsidRPr="00A479C0">
        <w:rPr>
          <w:rtl/>
        </w:rPr>
        <w:t xml:space="preserve"> است نه اینکه با زحمتی این موارد را یک مدّت بر خود تحمیل</w:t>
      </w:r>
      <w:r w:rsidR="00814884" w:rsidRPr="00A479C0">
        <w:rPr>
          <w:rtl/>
        </w:rPr>
        <w:t xml:space="preserve"> می‌</w:t>
      </w:r>
      <w:r w:rsidRPr="00A479C0">
        <w:rPr>
          <w:rtl/>
        </w:rPr>
        <w:t xml:space="preserve">کند بلکه برای او اینها عادت بوده و نوع زندگی او </w:t>
      </w:r>
      <w:r w:rsidR="00855797">
        <w:rPr>
          <w:rtl/>
        </w:rPr>
        <w:t>این‌چنین</w:t>
      </w:r>
      <w:r w:rsidRPr="00A479C0">
        <w:rPr>
          <w:rtl/>
        </w:rPr>
        <w:t xml:space="preserve"> است</w:t>
      </w:r>
      <w:r w:rsidR="001510D4" w:rsidRPr="00A479C0">
        <w:rPr>
          <w:rtl/>
        </w:rPr>
        <w:t xml:space="preserve"> که این موارد به صورت جداگانه نیز</w:t>
      </w:r>
      <w:r w:rsidR="00814884" w:rsidRPr="00A479C0">
        <w:rPr>
          <w:rtl/>
        </w:rPr>
        <w:t xml:space="preserve"> می‌</w:t>
      </w:r>
      <w:r w:rsidR="001510D4" w:rsidRPr="00A479C0">
        <w:rPr>
          <w:rtl/>
        </w:rPr>
        <w:t xml:space="preserve">توانند </w:t>
      </w:r>
      <w:r w:rsidR="00855797">
        <w:rPr>
          <w:rtl/>
        </w:rPr>
        <w:t>این‌چنین</w:t>
      </w:r>
      <w:r w:rsidR="001510D4" w:rsidRPr="00A479C0">
        <w:rPr>
          <w:rtl/>
        </w:rPr>
        <w:t xml:space="preserve"> افاده کنند حال که به صورت ترکیبی آمده است </w:t>
      </w:r>
      <w:r w:rsidR="00855797">
        <w:rPr>
          <w:rtl/>
        </w:rPr>
        <w:t>به‌طریق‌اولی</w:t>
      </w:r>
      <w:r w:rsidR="001510D4" w:rsidRPr="00A479C0">
        <w:rPr>
          <w:rtl/>
        </w:rPr>
        <w:t xml:space="preserve"> چنین افاده</w:t>
      </w:r>
      <w:r w:rsidR="00814884" w:rsidRPr="00A479C0">
        <w:rPr>
          <w:rtl/>
        </w:rPr>
        <w:t>‌ای می‌</w:t>
      </w:r>
      <w:r w:rsidR="001510D4" w:rsidRPr="00A479C0">
        <w:rPr>
          <w:rtl/>
        </w:rPr>
        <w:t>کنند.</w:t>
      </w:r>
    </w:p>
    <w:p w:rsidR="001510D4" w:rsidRPr="00A479C0" w:rsidRDefault="001510D4" w:rsidP="00887E3A">
      <w:pPr>
        <w:rPr>
          <w:rtl/>
        </w:rPr>
      </w:pPr>
      <w:r w:rsidRPr="00A479C0">
        <w:rPr>
          <w:rtl/>
        </w:rPr>
        <w:t>«إذا کنّ مستورات» یعنی مستور و پوشیده هستند.</w:t>
      </w:r>
    </w:p>
    <w:p w:rsidR="001510D4" w:rsidRPr="00A479C0" w:rsidRDefault="001510D4" w:rsidP="00887E3A">
      <w:pPr>
        <w:rPr>
          <w:rStyle w:val="hadithtext"/>
          <w:rtl/>
        </w:rPr>
      </w:pPr>
      <w:r w:rsidRPr="00A479C0">
        <w:rPr>
          <w:rtl/>
        </w:rPr>
        <w:t>«</w:t>
      </w:r>
      <w:r w:rsidRPr="00A479C0">
        <w:rPr>
          <w:color w:val="008000"/>
          <w:rtl/>
        </w:rPr>
        <w:t>من أهل البیوتات</w:t>
      </w:r>
      <w:r w:rsidRPr="00A479C0">
        <w:rPr>
          <w:rtl/>
        </w:rPr>
        <w:t xml:space="preserve">» </w:t>
      </w:r>
      <w:r w:rsidR="00B47E89" w:rsidRPr="00A479C0">
        <w:rPr>
          <w:rtl/>
        </w:rPr>
        <w:t>و سپس «</w:t>
      </w:r>
      <w:r w:rsidR="00B47E89" w:rsidRPr="00A479C0">
        <w:rPr>
          <w:rStyle w:val="hadithtext"/>
          <w:color w:val="008000"/>
          <w:rtl/>
        </w:rPr>
        <w:t>معروفات بالستر و العفاف</w:t>
      </w:r>
      <w:r w:rsidR="00B47E89" w:rsidRPr="00A479C0">
        <w:rPr>
          <w:rStyle w:val="hadithtext"/>
          <w:rtl/>
        </w:rPr>
        <w:t>» «</w:t>
      </w:r>
      <w:r w:rsidR="00B47E89" w:rsidRPr="00A479C0">
        <w:rPr>
          <w:rStyle w:val="hadithtext"/>
          <w:color w:val="008000"/>
          <w:rtl/>
        </w:rPr>
        <w:t>مطيعات للأزواج</w:t>
      </w:r>
      <w:r w:rsidR="00B47E89" w:rsidRPr="00A479C0">
        <w:rPr>
          <w:rStyle w:val="hadithtext"/>
          <w:rtl/>
        </w:rPr>
        <w:t>» «</w:t>
      </w:r>
      <w:r w:rsidR="00B47E89" w:rsidRPr="00A479C0">
        <w:rPr>
          <w:rStyle w:val="hadithtext"/>
          <w:color w:val="008000"/>
          <w:rtl/>
        </w:rPr>
        <w:t>تاركات للبذاء و التبرج إلى الرجال</w:t>
      </w:r>
      <w:r w:rsidR="00B47E89" w:rsidRPr="00A479C0">
        <w:rPr>
          <w:rStyle w:val="hadithtext"/>
          <w:rtl/>
        </w:rPr>
        <w:t xml:space="preserve">» ... که همه اینها تعابیری است که با یک بار و </w:t>
      </w:r>
      <w:r w:rsidR="00855797">
        <w:rPr>
          <w:rStyle w:val="hadithtext"/>
          <w:rtl/>
        </w:rPr>
        <w:t>دو بار</w:t>
      </w:r>
      <w:r w:rsidR="00B47E89" w:rsidRPr="00A479C0">
        <w:rPr>
          <w:rStyle w:val="hadithtext"/>
          <w:rtl/>
        </w:rPr>
        <w:t xml:space="preserve"> انجام و یا حتّی به صورت استمرار با داعی صِرف استمرار و حتّی ب</w:t>
      </w:r>
      <w:r w:rsidR="0068580D" w:rsidRPr="00A479C0">
        <w:rPr>
          <w:rStyle w:val="hadithtext"/>
          <w:rtl/>
        </w:rPr>
        <w:t>ا داعی خوف الهی حاصل</w:t>
      </w:r>
      <w:r w:rsidR="00814884" w:rsidRPr="00A479C0">
        <w:rPr>
          <w:rStyle w:val="hadithtext"/>
          <w:rtl/>
        </w:rPr>
        <w:t xml:space="preserve"> نمی‌</w:t>
      </w:r>
      <w:r w:rsidR="0068580D" w:rsidRPr="00A479C0">
        <w:rPr>
          <w:rStyle w:val="hadithtext"/>
          <w:rtl/>
        </w:rPr>
        <w:t>شود بلکه چیزی بالاتر از اینها را افاده</w:t>
      </w:r>
      <w:r w:rsidR="00814884" w:rsidRPr="00A479C0">
        <w:rPr>
          <w:rStyle w:val="hadithtext"/>
          <w:rtl/>
        </w:rPr>
        <w:t xml:space="preserve"> می‌</w:t>
      </w:r>
      <w:r w:rsidR="0068580D" w:rsidRPr="00A479C0">
        <w:rPr>
          <w:rStyle w:val="hadithtext"/>
          <w:rtl/>
        </w:rPr>
        <w:t>کند.</w:t>
      </w:r>
    </w:p>
    <w:p w:rsidR="0068580D" w:rsidRPr="00A479C0" w:rsidRDefault="0068580D" w:rsidP="0068580D">
      <w:pPr>
        <w:pStyle w:val="Heading3"/>
        <w:rPr>
          <w:rtl/>
        </w:rPr>
      </w:pPr>
      <w:bookmarkStart w:id="8" w:name="_Toc273209"/>
      <w:r w:rsidRPr="00A479C0">
        <w:rPr>
          <w:rtl/>
        </w:rPr>
        <w:t>چند نکته</w:t>
      </w:r>
      <w:bookmarkEnd w:id="8"/>
    </w:p>
    <w:p w:rsidR="0068580D" w:rsidRPr="00A479C0" w:rsidRDefault="0068580D" w:rsidP="0068580D">
      <w:pPr>
        <w:rPr>
          <w:rtl/>
        </w:rPr>
      </w:pPr>
      <w:r w:rsidRPr="00A479C0">
        <w:rPr>
          <w:rtl/>
        </w:rPr>
        <w:t>قبل از اینکه به پاسخ دلالت سند پرداخته شود لازم است مقدّمتاً چند نکته عرض شود:</w:t>
      </w:r>
    </w:p>
    <w:p w:rsidR="0068580D" w:rsidRPr="00A479C0" w:rsidRDefault="00564EC4" w:rsidP="00A479C0">
      <w:pPr>
        <w:pStyle w:val="Heading4"/>
        <w:rPr>
          <w:rtl/>
        </w:rPr>
      </w:pPr>
      <w:bookmarkStart w:id="9" w:name="_Toc273210"/>
      <w:r w:rsidRPr="00A479C0">
        <w:rPr>
          <w:rtl/>
        </w:rPr>
        <w:t>نکته اوّل: جمع تعابیر به نحو «واو»</w:t>
      </w:r>
      <w:bookmarkEnd w:id="9"/>
    </w:p>
    <w:p w:rsidR="00564EC4" w:rsidRPr="00A479C0" w:rsidRDefault="00564EC4" w:rsidP="00564EC4">
      <w:pPr>
        <w:rPr>
          <w:rtl/>
        </w:rPr>
      </w:pPr>
      <w:r w:rsidRPr="00A479C0">
        <w:rPr>
          <w:rtl/>
        </w:rPr>
        <w:t>نکته اوّلی که در اینجا اشاره شد این است که عناوین در اینجا به نحو ترکیب مقصود</w:t>
      </w:r>
      <w:r w:rsidR="00814884" w:rsidRPr="00A479C0">
        <w:rPr>
          <w:rtl/>
        </w:rPr>
        <w:t xml:space="preserve"> می‌</w:t>
      </w:r>
      <w:r w:rsidRPr="00A479C0">
        <w:rPr>
          <w:rtl/>
        </w:rPr>
        <w:t xml:space="preserve">باشند و </w:t>
      </w:r>
      <w:r w:rsidR="00855797">
        <w:rPr>
          <w:rtl/>
        </w:rPr>
        <w:t>درواقع</w:t>
      </w:r>
      <w:r w:rsidRPr="00A479C0">
        <w:rPr>
          <w:rtl/>
        </w:rPr>
        <w:t xml:space="preserve"> این تعابیر به نحو جمع «واو»</w:t>
      </w:r>
      <w:r w:rsidR="00814884" w:rsidRPr="00A479C0">
        <w:rPr>
          <w:rtl/>
        </w:rPr>
        <w:t xml:space="preserve"> می‌</w:t>
      </w:r>
      <w:r w:rsidRPr="00A479C0">
        <w:rPr>
          <w:rtl/>
        </w:rPr>
        <w:t xml:space="preserve">باشد و امام ترکیب این تعابیر را </w:t>
      </w:r>
      <w:r w:rsidR="00855797">
        <w:rPr>
          <w:rtl/>
        </w:rPr>
        <w:t>به‌عنوان</w:t>
      </w:r>
      <w:r w:rsidRPr="00A479C0">
        <w:rPr>
          <w:rtl/>
        </w:rPr>
        <w:t xml:space="preserve"> شرط قبول شهادت زن تأکید</w:t>
      </w:r>
      <w:r w:rsidR="00814884" w:rsidRPr="00A479C0">
        <w:rPr>
          <w:rtl/>
        </w:rPr>
        <w:t xml:space="preserve"> می‌</w:t>
      </w:r>
      <w:r w:rsidRPr="00A479C0">
        <w:rPr>
          <w:rtl/>
        </w:rPr>
        <w:t>فرمایند.</w:t>
      </w:r>
    </w:p>
    <w:p w:rsidR="00564EC4" w:rsidRPr="00A479C0" w:rsidRDefault="00564EC4" w:rsidP="00A479C0">
      <w:pPr>
        <w:pStyle w:val="Heading4"/>
        <w:rPr>
          <w:rtl/>
        </w:rPr>
      </w:pPr>
      <w:bookmarkStart w:id="10" w:name="_Toc273211"/>
      <w:r w:rsidRPr="00A479C0">
        <w:rPr>
          <w:rtl/>
        </w:rPr>
        <w:t>نکته دوّم:</w:t>
      </w:r>
      <w:r w:rsidR="00840AB7">
        <w:rPr>
          <w:rtl/>
        </w:rPr>
        <w:t xml:space="preserve"> روا</w:t>
      </w:r>
      <w:r w:rsidR="00840AB7">
        <w:rPr>
          <w:rFonts w:hint="cs"/>
          <w:rtl/>
        </w:rPr>
        <w:t>ی</w:t>
      </w:r>
      <w:r w:rsidR="00840AB7">
        <w:rPr>
          <w:rFonts w:hint="eastAsia"/>
          <w:rtl/>
        </w:rPr>
        <w:t>ت</w:t>
      </w:r>
      <w:r w:rsidR="00C42CD0" w:rsidRPr="00A479C0">
        <w:rPr>
          <w:rtl/>
        </w:rPr>
        <w:t xml:space="preserve"> در مقام تعریف عدالت است</w:t>
      </w:r>
      <w:bookmarkEnd w:id="10"/>
    </w:p>
    <w:p w:rsidR="00564EC4" w:rsidRPr="00A479C0" w:rsidRDefault="00564EC4" w:rsidP="00536DB2">
      <w:pPr>
        <w:rPr>
          <w:rtl/>
        </w:rPr>
      </w:pPr>
      <w:r w:rsidRPr="00A479C0">
        <w:rPr>
          <w:rtl/>
        </w:rPr>
        <w:t xml:space="preserve">نکته دیگر اینکه </w:t>
      </w:r>
      <w:r w:rsidR="00536DB2" w:rsidRPr="00A479C0">
        <w:rPr>
          <w:rtl/>
        </w:rPr>
        <w:t>ظاهر این روایت این است که در مقام تعریف</w:t>
      </w:r>
      <w:r w:rsidR="00814884" w:rsidRPr="00A479C0">
        <w:rPr>
          <w:rtl/>
        </w:rPr>
        <w:t xml:space="preserve"> می‌</w:t>
      </w:r>
      <w:r w:rsidR="00536DB2" w:rsidRPr="00A479C0">
        <w:rPr>
          <w:rtl/>
        </w:rPr>
        <w:t>باشد چراکه</w:t>
      </w:r>
      <w:r w:rsidR="00814884" w:rsidRPr="00A479C0">
        <w:rPr>
          <w:rtl/>
        </w:rPr>
        <w:t xml:space="preserve"> می‌</w:t>
      </w:r>
      <w:r w:rsidR="00536DB2" w:rsidRPr="00A479C0">
        <w:rPr>
          <w:rtl/>
        </w:rPr>
        <w:t>فرماید «</w:t>
      </w:r>
      <w:r w:rsidR="00536DB2" w:rsidRPr="00A479C0">
        <w:rPr>
          <w:color w:val="008000"/>
          <w:rtl/>
        </w:rPr>
        <w:t>تقبل شهادة المرأة و النسوة إذا كن مستورات من أهل البيوتات معروفات بالستر و العفاف مطيعات للأزواج تاركات للبذاء و التبرج إلى الرجال في أنديتهم</w:t>
      </w:r>
      <w:r w:rsidR="00536DB2" w:rsidRPr="00A479C0">
        <w:rPr>
          <w:rtl/>
        </w:rPr>
        <w:t>» که ظاهر این است که بحث علامت نیست بلکه مقام تعریف است زیرا اصل بر این است که وقتی گفته</w:t>
      </w:r>
      <w:r w:rsidR="00814884" w:rsidRPr="00A479C0">
        <w:rPr>
          <w:rtl/>
        </w:rPr>
        <w:t xml:space="preserve"> می‌</w:t>
      </w:r>
      <w:r w:rsidR="00536DB2" w:rsidRPr="00A479C0">
        <w:rPr>
          <w:rtl/>
        </w:rPr>
        <w:t xml:space="preserve">شود اگر </w:t>
      </w:r>
      <w:r w:rsidR="00855797">
        <w:rPr>
          <w:rtl/>
        </w:rPr>
        <w:t>این‌طور</w:t>
      </w:r>
      <w:r w:rsidR="00536DB2" w:rsidRPr="00A479C0">
        <w:rPr>
          <w:rtl/>
        </w:rPr>
        <w:t xml:space="preserve"> هستند شهادتشان مورد قبول است </w:t>
      </w:r>
      <w:r w:rsidR="00855797">
        <w:rPr>
          <w:rtl/>
        </w:rPr>
        <w:t>درواقع</w:t>
      </w:r>
      <w:r w:rsidR="00536DB2" w:rsidRPr="00A479C0">
        <w:rPr>
          <w:rtl/>
        </w:rPr>
        <w:t xml:space="preserve"> یعنی شرطی که در اینجا آمده است مقوّم قبول شهادت است که تعبیر دیگر آن عدالت</w:t>
      </w:r>
      <w:r w:rsidR="00814884" w:rsidRPr="00A479C0">
        <w:rPr>
          <w:rtl/>
        </w:rPr>
        <w:t xml:space="preserve"> می‌</w:t>
      </w:r>
      <w:r w:rsidR="00536DB2" w:rsidRPr="00A479C0">
        <w:rPr>
          <w:rtl/>
        </w:rPr>
        <w:t>باشد چراکه جمله در اینجا شرطیه است</w:t>
      </w:r>
      <w:r w:rsidR="00C42CD0" w:rsidRPr="00A479C0">
        <w:rPr>
          <w:rtl/>
        </w:rPr>
        <w:t xml:space="preserve"> و این روایت نیز همچون تمام شرطیه</w:t>
      </w:r>
      <w:r w:rsidR="00814884" w:rsidRPr="00A479C0">
        <w:rPr>
          <w:rtl/>
        </w:rPr>
        <w:t>‌ها می‌</w:t>
      </w:r>
      <w:r w:rsidR="00C42CD0" w:rsidRPr="00A479C0">
        <w:rPr>
          <w:rtl/>
        </w:rPr>
        <w:t>باشد که این شرطیت موضوعیّت دارد و از خارج نیز این علم برای ما وجود دارد که عدالت موضوعیّت دارد فلذا نتیجتاً عدالت</w:t>
      </w:r>
      <w:r w:rsidR="00814884" w:rsidRPr="00A479C0">
        <w:rPr>
          <w:rtl/>
        </w:rPr>
        <w:t xml:space="preserve"> می‌</w:t>
      </w:r>
      <w:r w:rsidR="00C42CD0" w:rsidRPr="00A479C0">
        <w:rPr>
          <w:rtl/>
        </w:rPr>
        <w:t>شود همین شرطی که در این جمله شرطیه آمده است.</w:t>
      </w:r>
    </w:p>
    <w:p w:rsidR="008272A2" w:rsidRPr="00A479C0" w:rsidRDefault="00E934EC" w:rsidP="00A479C0">
      <w:pPr>
        <w:pStyle w:val="Heading5"/>
        <w:rPr>
          <w:rtl/>
        </w:rPr>
      </w:pPr>
      <w:bookmarkStart w:id="11" w:name="_Toc273212"/>
      <w:r w:rsidRPr="00A479C0">
        <w:rPr>
          <w:rtl/>
        </w:rPr>
        <w:t>بیان یک مطلب: این روایت ترکیب تعریف و بیان علامت است</w:t>
      </w:r>
      <w:bookmarkEnd w:id="11"/>
    </w:p>
    <w:p w:rsidR="00C42CD0" w:rsidRPr="00A479C0" w:rsidRDefault="00C42CD0" w:rsidP="00536DB2">
      <w:pPr>
        <w:rPr>
          <w:rtl/>
        </w:rPr>
      </w:pPr>
      <w:r w:rsidRPr="00A479C0">
        <w:rPr>
          <w:rtl/>
        </w:rPr>
        <w:t>البته مطلبی که در این نکته وجود دارد این است که یکی از موارد در میان این پنج وصف «</w:t>
      </w:r>
      <w:r w:rsidRPr="00A479C0">
        <w:rPr>
          <w:color w:val="008000"/>
          <w:rtl/>
        </w:rPr>
        <w:t>معروفات بالسّتر و العفاف</w:t>
      </w:r>
      <w:r w:rsidRPr="00A479C0">
        <w:rPr>
          <w:rtl/>
        </w:rPr>
        <w:t>»</w:t>
      </w:r>
      <w:r w:rsidR="00814884" w:rsidRPr="00A479C0">
        <w:rPr>
          <w:rtl/>
        </w:rPr>
        <w:t xml:space="preserve"> می‌</w:t>
      </w:r>
      <w:r w:rsidRPr="00A479C0">
        <w:rPr>
          <w:rtl/>
        </w:rPr>
        <w:t xml:space="preserve">باشد که این فقره بیشتر شبیه به علامت است </w:t>
      </w:r>
      <w:r w:rsidR="003520D3" w:rsidRPr="00A479C0">
        <w:rPr>
          <w:rtl/>
        </w:rPr>
        <w:t>و یا اینکه کاشف از عدالت باشد چرا که بعید است که عدالت حسن ظاهر باشد –اگرچه این مطلب یکی از ادله کسانی است که قائل بودند عدالت همین حسن ظاهر است- با توجه به آنکه قول حسن ظاهر بودن عدالت کنار گذاشته شد باید گفت تعبیر «</w:t>
      </w:r>
      <w:r w:rsidR="003520D3" w:rsidRPr="00A479C0">
        <w:rPr>
          <w:color w:val="008000"/>
          <w:rtl/>
        </w:rPr>
        <w:t>معروفات بالسّتر</w:t>
      </w:r>
      <w:r w:rsidR="003520D3" w:rsidRPr="00A479C0">
        <w:rPr>
          <w:rtl/>
        </w:rPr>
        <w:t>» اماره و کاشف از عدالت است نه خودِ عدالت. فلذا اگر این</w:t>
      </w:r>
      <w:r w:rsidR="006F738E" w:rsidRPr="00A479C0">
        <w:rPr>
          <w:rtl/>
        </w:rPr>
        <w:t xml:space="preserve"> نکته در نظر گرفته شود باید در اینجا قائل به جمع شویم به این بیان که گفته شود این روایت هم معرّف عدالت را بیان نموده و هم علامت و اماره بر عدالت را بیان نموده است؛</w:t>
      </w:r>
    </w:p>
    <w:p w:rsidR="006F738E" w:rsidRPr="00A479C0" w:rsidRDefault="006F738E" w:rsidP="00536DB2">
      <w:pPr>
        <w:rPr>
          <w:rtl/>
        </w:rPr>
      </w:pPr>
      <w:r w:rsidRPr="00A479C0">
        <w:rPr>
          <w:rtl/>
        </w:rPr>
        <w:t>و اما اینکه گفته</w:t>
      </w:r>
      <w:r w:rsidR="00814884" w:rsidRPr="00A479C0">
        <w:rPr>
          <w:rtl/>
        </w:rPr>
        <w:t xml:space="preserve"> می‌</w:t>
      </w:r>
      <w:r w:rsidRPr="00A479C0">
        <w:rPr>
          <w:rtl/>
        </w:rPr>
        <w:t>شود معرّف را بیان کرده است از این جهت است که ظاهر این است که وقتی امام</w:t>
      </w:r>
      <w:r w:rsidR="00814884" w:rsidRPr="00A479C0">
        <w:rPr>
          <w:rtl/>
        </w:rPr>
        <w:t xml:space="preserve"> می‌</w:t>
      </w:r>
      <w:r w:rsidRPr="00A479C0">
        <w:rPr>
          <w:rtl/>
        </w:rPr>
        <w:t>فرماید «</w:t>
      </w:r>
      <w:r w:rsidR="00A479C0">
        <w:rPr>
          <w:color w:val="008000"/>
          <w:rtl/>
        </w:rPr>
        <w:t>تُقبل شها</w:t>
      </w:r>
      <w:r w:rsidR="00A479C0">
        <w:rPr>
          <w:rFonts w:hint="cs"/>
          <w:color w:val="008000"/>
          <w:rtl/>
        </w:rPr>
        <w:t>دة</w:t>
      </w:r>
      <w:r w:rsidRPr="00A479C0">
        <w:rPr>
          <w:color w:val="008000"/>
          <w:rtl/>
        </w:rPr>
        <w:t xml:space="preserve"> مرأ</w:t>
      </w:r>
      <w:r w:rsidR="00A479C0" w:rsidRPr="00A479C0">
        <w:rPr>
          <w:color w:val="008000"/>
          <w:rtl/>
        </w:rPr>
        <w:t>ة</w:t>
      </w:r>
      <w:r w:rsidRPr="00A479C0">
        <w:rPr>
          <w:color w:val="008000"/>
          <w:rtl/>
        </w:rPr>
        <w:t xml:space="preserve"> </w:t>
      </w:r>
      <w:r w:rsidRPr="00A479C0">
        <w:rPr>
          <w:rFonts w:hint="cs"/>
          <w:color w:val="008000"/>
          <w:rtl/>
        </w:rPr>
        <w:t>و</w:t>
      </w:r>
      <w:r w:rsidRPr="00A479C0">
        <w:rPr>
          <w:color w:val="008000"/>
          <w:rtl/>
        </w:rPr>
        <w:t xml:space="preserve"> </w:t>
      </w:r>
      <w:r w:rsidRPr="00A479C0">
        <w:rPr>
          <w:rFonts w:hint="cs"/>
          <w:color w:val="008000"/>
          <w:rtl/>
        </w:rPr>
        <w:t>النّساء</w:t>
      </w:r>
      <w:r w:rsidRPr="00A479C0">
        <w:rPr>
          <w:color w:val="008000"/>
          <w:rtl/>
        </w:rPr>
        <w:t xml:space="preserve"> </w:t>
      </w:r>
      <w:r w:rsidRPr="00A479C0">
        <w:rPr>
          <w:rFonts w:hint="cs"/>
          <w:color w:val="008000"/>
          <w:rtl/>
        </w:rPr>
        <w:t>إذا</w:t>
      </w:r>
      <w:r w:rsidRPr="00A479C0">
        <w:rPr>
          <w:color w:val="008000"/>
          <w:rtl/>
        </w:rPr>
        <w:t xml:space="preserve"> </w:t>
      </w:r>
      <w:r w:rsidRPr="00A479C0">
        <w:rPr>
          <w:rFonts w:hint="cs"/>
          <w:color w:val="008000"/>
          <w:rtl/>
        </w:rPr>
        <w:t>کنّ</w:t>
      </w:r>
      <w:r w:rsidRPr="00A479C0">
        <w:rPr>
          <w:color w:val="008000"/>
          <w:rtl/>
        </w:rPr>
        <w:t xml:space="preserve"> ...</w:t>
      </w:r>
      <w:r w:rsidRPr="00A479C0">
        <w:rPr>
          <w:rFonts w:hint="cs"/>
          <w:rtl/>
        </w:rPr>
        <w:t>»</w:t>
      </w:r>
      <w:r w:rsidR="00F355E8" w:rsidRPr="00A479C0">
        <w:rPr>
          <w:rtl/>
        </w:rPr>
        <w:t xml:space="preserve"> معنای آن این است که عدالت همین موارد است و حتّی ستر و عفاف و تارکات بذاء و تبرّج إلی الرّجال ظاهرشان بیان حقیقت و ماهیت عدالت است لکن در بین این پنج فراز وقتی به فراز دوّم</w:t>
      </w:r>
      <w:r w:rsidR="00814884" w:rsidRPr="00A479C0">
        <w:rPr>
          <w:rtl/>
        </w:rPr>
        <w:t xml:space="preserve"> می‌</w:t>
      </w:r>
      <w:r w:rsidR="00F355E8" w:rsidRPr="00A479C0">
        <w:rPr>
          <w:rtl/>
        </w:rPr>
        <w:t>رسیم در آنجا قرینه</w:t>
      </w:r>
      <w:r w:rsidR="00814884" w:rsidRPr="00A479C0">
        <w:rPr>
          <w:rtl/>
        </w:rPr>
        <w:t xml:space="preserve">‌ای </w:t>
      </w:r>
      <w:r w:rsidR="00F355E8" w:rsidRPr="00A479C0">
        <w:rPr>
          <w:rtl/>
        </w:rPr>
        <w:t xml:space="preserve">وجود دارد که </w:t>
      </w:r>
      <w:r w:rsidR="008272A2" w:rsidRPr="00A479C0">
        <w:rPr>
          <w:rtl/>
        </w:rPr>
        <w:t>در آنجا معروفات بالسّتر و العفاف عین عدالت نیست بلکه متعلّق معروف که ستر و عفاف باشد عین عدالت است و در نتیجه باید گفت معروفات عدالت و نشانه و حاکی از عدالت است.</w:t>
      </w:r>
    </w:p>
    <w:p w:rsidR="008272A2" w:rsidRPr="00A479C0" w:rsidRDefault="00855797" w:rsidP="00536DB2">
      <w:pPr>
        <w:rPr>
          <w:rtl/>
        </w:rPr>
      </w:pPr>
      <w:r>
        <w:rPr>
          <w:rtl/>
        </w:rPr>
        <w:t>ازاین‌رو</w:t>
      </w:r>
      <w:r w:rsidR="008272A2" w:rsidRPr="00A479C0">
        <w:rPr>
          <w:rtl/>
        </w:rPr>
        <w:t xml:space="preserve"> است که این روایت هم حاوی تعریف عدالت است و هم حاوی اماره و علامت</w:t>
      </w:r>
      <w:r w:rsidR="00814884" w:rsidRPr="00A479C0">
        <w:rPr>
          <w:rtl/>
        </w:rPr>
        <w:t xml:space="preserve"> می‌</w:t>
      </w:r>
      <w:r w:rsidR="008272A2" w:rsidRPr="00A479C0">
        <w:rPr>
          <w:rtl/>
        </w:rPr>
        <w:t>باشد.</w:t>
      </w:r>
    </w:p>
    <w:p w:rsidR="00E934EC" w:rsidRPr="00A479C0" w:rsidRDefault="00E934EC" w:rsidP="00A479C0">
      <w:pPr>
        <w:pStyle w:val="Heading4"/>
        <w:rPr>
          <w:rtl/>
        </w:rPr>
      </w:pPr>
      <w:bookmarkStart w:id="12" w:name="_Toc273213"/>
      <w:r w:rsidRPr="00A479C0">
        <w:rPr>
          <w:rtl/>
        </w:rPr>
        <w:t>نکته سوّم</w:t>
      </w:r>
      <w:r w:rsidR="00AB550C" w:rsidRPr="00A479C0">
        <w:rPr>
          <w:rtl/>
        </w:rPr>
        <w:t>: این روایت موجب تقویت روایت اوّل</w:t>
      </w:r>
      <w:r w:rsidR="00814884" w:rsidRPr="00A479C0">
        <w:rPr>
          <w:rtl/>
        </w:rPr>
        <w:t xml:space="preserve"> می‌</w:t>
      </w:r>
      <w:r w:rsidR="00AB550C" w:rsidRPr="00A479C0">
        <w:rPr>
          <w:rtl/>
        </w:rPr>
        <w:t>شود</w:t>
      </w:r>
      <w:bookmarkEnd w:id="12"/>
    </w:p>
    <w:p w:rsidR="00E934EC" w:rsidRPr="00A479C0" w:rsidRDefault="00E934EC" w:rsidP="00E934EC">
      <w:pPr>
        <w:rPr>
          <w:rtl/>
        </w:rPr>
      </w:pPr>
      <w:r w:rsidRPr="00A479C0">
        <w:rPr>
          <w:rtl/>
        </w:rPr>
        <w:t>از مطلبی که در نکته دوّم عرض شد مشخص</w:t>
      </w:r>
      <w:r w:rsidR="00814884" w:rsidRPr="00A479C0">
        <w:rPr>
          <w:rtl/>
        </w:rPr>
        <w:t xml:space="preserve"> می‌</w:t>
      </w:r>
      <w:r w:rsidRPr="00A479C0">
        <w:rPr>
          <w:rtl/>
        </w:rPr>
        <w:t xml:space="preserve">شود که نکته سوّم نیز باید پذیرفته شود و آن اینکه اگر این روایت معتبر و قابل پذیرش بود </w:t>
      </w:r>
      <w:r w:rsidR="003A69D3" w:rsidRPr="00A479C0">
        <w:rPr>
          <w:rtl/>
        </w:rPr>
        <w:t>در برخی از نکات به نحوی</w:t>
      </w:r>
      <w:r w:rsidR="00814884" w:rsidRPr="00A479C0">
        <w:rPr>
          <w:rtl/>
        </w:rPr>
        <w:t xml:space="preserve"> می‌</w:t>
      </w:r>
      <w:r w:rsidR="003A69D3" w:rsidRPr="00A479C0">
        <w:rPr>
          <w:rtl/>
        </w:rPr>
        <w:t>توانست به روایت اوّل عبدالله ابن أبی یعفور کمک کند؛</w:t>
      </w:r>
    </w:p>
    <w:p w:rsidR="002961ED" w:rsidRPr="00A479C0" w:rsidRDefault="002961ED" w:rsidP="00A479C0">
      <w:pPr>
        <w:pStyle w:val="Heading5"/>
        <w:rPr>
          <w:rtl/>
        </w:rPr>
      </w:pPr>
      <w:bookmarkStart w:id="13" w:name="_Toc273214"/>
      <w:r w:rsidRPr="00A479C0">
        <w:rPr>
          <w:rtl/>
        </w:rPr>
        <w:t xml:space="preserve">مورد اوّل از تقویت روایت اوّل: احتمال معرّف بودن </w:t>
      </w:r>
      <w:r w:rsidR="00DF3E37" w:rsidRPr="00A479C0">
        <w:rPr>
          <w:rtl/>
        </w:rPr>
        <w:t>آن روایت</w:t>
      </w:r>
      <w:bookmarkEnd w:id="13"/>
    </w:p>
    <w:p w:rsidR="003A69D3" w:rsidRPr="00A479C0" w:rsidRDefault="003A69D3" w:rsidP="00E934EC">
      <w:pPr>
        <w:rPr>
          <w:rtl/>
        </w:rPr>
      </w:pPr>
      <w:r w:rsidRPr="00A479C0">
        <w:rPr>
          <w:rtl/>
        </w:rPr>
        <w:t>یکی از مواردی که این روایت</w:t>
      </w:r>
      <w:r w:rsidR="00814884" w:rsidRPr="00A479C0">
        <w:rPr>
          <w:rtl/>
        </w:rPr>
        <w:t xml:space="preserve"> می‌</w:t>
      </w:r>
      <w:r w:rsidRPr="00A479C0">
        <w:rPr>
          <w:rtl/>
        </w:rPr>
        <w:t>توانست به روایت قبل کمک کند در جایی بود که ستر و عفاف و کفّ بطن</w:t>
      </w:r>
      <w:r w:rsidR="00FE5CE2" w:rsidRPr="00A479C0">
        <w:rPr>
          <w:rtl/>
        </w:rPr>
        <w:t xml:space="preserve"> و فرج</w:t>
      </w:r>
      <w:r w:rsidR="00814884" w:rsidRPr="00A479C0">
        <w:rPr>
          <w:rtl/>
        </w:rPr>
        <w:t xml:space="preserve"> </w:t>
      </w:r>
      <w:r w:rsidR="00FE5CE2" w:rsidRPr="00A479C0">
        <w:rPr>
          <w:rtl/>
        </w:rPr>
        <w:t>و... وجود داشت و مشخص نبود که معرّف است یا اماره که با توجه به این روایت معلوم</w:t>
      </w:r>
      <w:r w:rsidR="00814884" w:rsidRPr="00A479C0">
        <w:rPr>
          <w:rtl/>
        </w:rPr>
        <w:t xml:space="preserve"> می‌</w:t>
      </w:r>
      <w:r w:rsidR="00FE5CE2" w:rsidRPr="00A479C0">
        <w:rPr>
          <w:rtl/>
        </w:rPr>
        <w:t>شود که آن موارد نیز</w:t>
      </w:r>
      <w:r w:rsidR="00814884" w:rsidRPr="00A479C0">
        <w:rPr>
          <w:rtl/>
        </w:rPr>
        <w:t xml:space="preserve"> می‌</w:t>
      </w:r>
      <w:r w:rsidR="00FE5CE2" w:rsidRPr="00A479C0">
        <w:rPr>
          <w:rtl/>
        </w:rPr>
        <w:t>توانند علامت باشد (</w:t>
      </w:r>
      <w:r w:rsidR="00855797">
        <w:rPr>
          <w:rtl/>
        </w:rPr>
        <w:t>همان‌طور</w:t>
      </w:r>
      <w:r w:rsidR="00FE5CE2" w:rsidRPr="00A479C0">
        <w:rPr>
          <w:rtl/>
        </w:rPr>
        <w:t xml:space="preserve"> که شیخ</w:t>
      </w:r>
      <w:r w:rsidR="00814884" w:rsidRPr="00A479C0">
        <w:rPr>
          <w:rtl/>
        </w:rPr>
        <w:t xml:space="preserve"> می‌</w:t>
      </w:r>
      <w:r w:rsidR="00FE5CE2" w:rsidRPr="00A479C0">
        <w:rPr>
          <w:rtl/>
        </w:rPr>
        <w:t>فرمود) چراکه در این روایت ملاحظه</w:t>
      </w:r>
      <w:r w:rsidR="00814884" w:rsidRPr="00A479C0">
        <w:rPr>
          <w:rtl/>
        </w:rPr>
        <w:t xml:space="preserve"> می‌</w:t>
      </w:r>
      <w:r w:rsidR="00FE5CE2" w:rsidRPr="00A479C0">
        <w:rPr>
          <w:rtl/>
        </w:rPr>
        <w:t>شود که همان موارد ذات و ماهیّت عدالت قرار گرفته</w:t>
      </w:r>
      <w:r w:rsidR="00814884" w:rsidRPr="00A479C0">
        <w:rPr>
          <w:rtl/>
        </w:rPr>
        <w:t xml:space="preserve">‌اند </w:t>
      </w:r>
      <w:r w:rsidR="00FE5CE2" w:rsidRPr="00A479C0">
        <w:rPr>
          <w:rtl/>
        </w:rPr>
        <w:t>و شیخ از ابتدا</w:t>
      </w:r>
      <w:r w:rsidR="00814884" w:rsidRPr="00A479C0">
        <w:rPr>
          <w:rtl/>
        </w:rPr>
        <w:t xml:space="preserve"> می‌</w:t>
      </w:r>
      <w:r w:rsidR="00FE5CE2" w:rsidRPr="00A479C0">
        <w:rPr>
          <w:rtl/>
        </w:rPr>
        <w:t xml:space="preserve">فرمود که این تعابیر معرّف عدالت است </w:t>
      </w:r>
      <w:r w:rsidR="00AC78F0">
        <w:rPr>
          <w:rtl/>
        </w:rPr>
        <w:t>درحالی‌که</w:t>
      </w:r>
      <w:r w:rsidR="00FE5CE2" w:rsidRPr="00A479C0">
        <w:rPr>
          <w:rtl/>
        </w:rPr>
        <w:t xml:space="preserve"> در مقابل ایشان کسانی معتقد بودند که علامت عدالت است و در نهایت نظر ما این بود که علامیّت دارای معنای جامعی است که</w:t>
      </w:r>
      <w:r w:rsidR="00814884" w:rsidRPr="00A479C0">
        <w:rPr>
          <w:rtl/>
        </w:rPr>
        <w:t xml:space="preserve"> نمی‌</w:t>
      </w:r>
      <w:r w:rsidR="00FE5CE2" w:rsidRPr="00A479C0">
        <w:rPr>
          <w:rtl/>
        </w:rPr>
        <w:t>توان به صورت قطعی گفت کدام یک مقصود است لکن اگر اعتبار این روایت قابل قبول بود کمک</w:t>
      </w:r>
      <w:r w:rsidR="00814884" w:rsidRPr="00A479C0">
        <w:rPr>
          <w:rtl/>
        </w:rPr>
        <w:t xml:space="preserve"> می‌</w:t>
      </w:r>
      <w:r w:rsidR="00FE5CE2" w:rsidRPr="00A479C0">
        <w:rPr>
          <w:rtl/>
        </w:rPr>
        <w:t xml:space="preserve">کرد تا قبول شود که </w:t>
      </w:r>
      <w:r w:rsidR="00791FEB" w:rsidRPr="00A479C0">
        <w:rPr>
          <w:rtl/>
        </w:rPr>
        <w:t xml:space="preserve">روایت قبل </w:t>
      </w:r>
      <w:r w:rsidR="00AC78F0">
        <w:rPr>
          <w:rtl/>
        </w:rPr>
        <w:t>درصدد</w:t>
      </w:r>
      <w:r w:rsidR="00791FEB" w:rsidRPr="00A479C0">
        <w:rPr>
          <w:rtl/>
        </w:rPr>
        <w:t xml:space="preserve"> بیان معرّف بوده و </w:t>
      </w:r>
      <w:r w:rsidR="00855797">
        <w:rPr>
          <w:rtl/>
        </w:rPr>
        <w:t>درواقع</w:t>
      </w:r>
      <w:r w:rsidR="00791FEB" w:rsidRPr="00A479C0">
        <w:rPr>
          <w:rtl/>
        </w:rPr>
        <w:t xml:space="preserve"> معرّف عدالت را علامت قرار داده است</w:t>
      </w:r>
      <w:r w:rsidR="00EF5133" w:rsidRPr="00A479C0">
        <w:rPr>
          <w:rtl/>
        </w:rPr>
        <w:t>.</w:t>
      </w:r>
    </w:p>
    <w:p w:rsidR="00DF3E37" w:rsidRPr="00A479C0" w:rsidRDefault="00DF3E37" w:rsidP="00A479C0">
      <w:pPr>
        <w:pStyle w:val="Heading5"/>
        <w:rPr>
          <w:rtl/>
        </w:rPr>
      </w:pPr>
      <w:bookmarkStart w:id="14" w:name="_Toc273215"/>
      <w:r w:rsidRPr="00A479C0">
        <w:rPr>
          <w:rtl/>
        </w:rPr>
        <w:t xml:space="preserve">مورد دوّم تقویت روایت اوّل: تقویت احتمال </w:t>
      </w:r>
      <w:r w:rsidR="0005339E" w:rsidRPr="00A479C0">
        <w:rPr>
          <w:rtl/>
        </w:rPr>
        <w:t>اینکه مقصود شناخت عام مجموعی باشد</w:t>
      </w:r>
      <w:bookmarkEnd w:id="14"/>
    </w:p>
    <w:p w:rsidR="00EF5133" w:rsidRPr="00A479C0" w:rsidRDefault="00EF5133" w:rsidP="002C7010">
      <w:pPr>
        <w:rPr>
          <w:rtl/>
        </w:rPr>
      </w:pPr>
      <w:r w:rsidRPr="00A479C0">
        <w:rPr>
          <w:rtl/>
        </w:rPr>
        <w:t>مورد دیگری که این روایت</w:t>
      </w:r>
      <w:r w:rsidR="00814884" w:rsidRPr="00A479C0">
        <w:rPr>
          <w:rtl/>
        </w:rPr>
        <w:t xml:space="preserve"> می‌</w:t>
      </w:r>
      <w:r w:rsidRPr="00A479C0">
        <w:rPr>
          <w:rtl/>
        </w:rPr>
        <w:t xml:space="preserve">تواند به روایت قبل کمک کند در جایی است که </w:t>
      </w:r>
      <w:r w:rsidR="002C7010" w:rsidRPr="00A479C0">
        <w:rPr>
          <w:rtl/>
        </w:rPr>
        <w:t>گفته شده است «</w:t>
      </w:r>
      <w:r w:rsidR="002C7010" w:rsidRPr="00DD6B7F">
        <w:rPr>
          <w:color w:val="008000"/>
          <w:rtl/>
        </w:rPr>
        <w:t>أن تعرفوه بالسّتر و العفاف</w:t>
      </w:r>
      <w:r w:rsidR="002C7010" w:rsidRPr="00A479C0">
        <w:rPr>
          <w:rtl/>
        </w:rPr>
        <w:t>»</w:t>
      </w:r>
      <w:r w:rsidR="00814884" w:rsidRPr="00A479C0">
        <w:rPr>
          <w:rtl/>
        </w:rPr>
        <w:t xml:space="preserve"> </w:t>
      </w:r>
      <w:r w:rsidR="002C7010" w:rsidRPr="00A479C0">
        <w:rPr>
          <w:rtl/>
        </w:rPr>
        <w:t>که عرض شد دو معنا دارد: معنای اوّل اینکه فردی به شخصه کسی را بشناسد و دیگری اینکه «</w:t>
      </w:r>
      <w:r w:rsidR="002C7010" w:rsidRPr="00DD6B7F">
        <w:rPr>
          <w:color w:val="008000"/>
          <w:rtl/>
        </w:rPr>
        <w:t>أن تعرفوه</w:t>
      </w:r>
      <w:r w:rsidR="002C7010" w:rsidRPr="00A479C0">
        <w:rPr>
          <w:rtl/>
        </w:rPr>
        <w:t>» عامّ مجموعی باشد به این معنا که شخص در عموم جامعه به ستر و عفاف باشد شناخته شده باشد</w:t>
      </w:r>
      <w:r w:rsidR="00AB550C" w:rsidRPr="00A479C0">
        <w:rPr>
          <w:rtl/>
        </w:rPr>
        <w:t xml:space="preserve"> که در آن روایت گفته</w:t>
      </w:r>
      <w:r w:rsidR="00814884" w:rsidRPr="00A479C0">
        <w:rPr>
          <w:rtl/>
        </w:rPr>
        <w:t xml:space="preserve"> می‌</w:t>
      </w:r>
      <w:r w:rsidR="00AB550C" w:rsidRPr="00A479C0">
        <w:rPr>
          <w:rtl/>
        </w:rPr>
        <w:t xml:space="preserve">شد ظاهر آن استغراقی است </w:t>
      </w:r>
      <w:r w:rsidR="00AC78F0">
        <w:rPr>
          <w:rtl/>
        </w:rPr>
        <w:t>درحالی‌که</w:t>
      </w:r>
      <w:r w:rsidR="00AB550C" w:rsidRPr="00A479C0">
        <w:rPr>
          <w:rtl/>
        </w:rPr>
        <w:t xml:space="preserve"> احتمال دیگر نیز وجود دارد</w:t>
      </w:r>
      <w:r w:rsidR="00840AB7">
        <w:rPr>
          <w:rtl/>
        </w:rPr>
        <w:t xml:space="preserve"> </w:t>
      </w:r>
      <w:r w:rsidR="00AB550C" w:rsidRPr="00A479C0">
        <w:rPr>
          <w:rtl/>
        </w:rPr>
        <w:t>و اما کمکی که این روایت به آن</w:t>
      </w:r>
      <w:r w:rsidR="00814884" w:rsidRPr="00A479C0">
        <w:rPr>
          <w:rtl/>
        </w:rPr>
        <w:t xml:space="preserve"> می‌</w:t>
      </w:r>
      <w:r w:rsidR="00AB550C" w:rsidRPr="00A479C0">
        <w:rPr>
          <w:rtl/>
        </w:rPr>
        <w:t>کند این است که تعبیر «</w:t>
      </w:r>
      <w:r w:rsidR="00AB550C" w:rsidRPr="00DD6B7F">
        <w:rPr>
          <w:color w:val="008000"/>
          <w:rtl/>
        </w:rPr>
        <w:t>معروفات بالسّتر</w:t>
      </w:r>
      <w:r w:rsidR="00AB550C" w:rsidRPr="00A479C0">
        <w:rPr>
          <w:rtl/>
        </w:rPr>
        <w:t>»</w:t>
      </w:r>
      <w:r w:rsidR="00814884" w:rsidRPr="00A479C0">
        <w:rPr>
          <w:rtl/>
        </w:rPr>
        <w:t xml:space="preserve"> می‌</w:t>
      </w:r>
      <w:r w:rsidR="00AB550C" w:rsidRPr="00A479C0">
        <w:rPr>
          <w:rtl/>
        </w:rPr>
        <w:t>تواند احتمال مجموعی را در آن روایت تقویت کند.</w:t>
      </w:r>
    </w:p>
    <w:p w:rsidR="002961ED" w:rsidRPr="00A479C0" w:rsidRDefault="002961ED" w:rsidP="00A479C0">
      <w:pPr>
        <w:pStyle w:val="Heading4"/>
        <w:rPr>
          <w:rtl/>
        </w:rPr>
      </w:pPr>
      <w:bookmarkStart w:id="15" w:name="_Toc273216"/>
      <w:r w:rsidRPr="00A479C0">
        <w:rPr>
          <w:rtl/>
        </w:rPr>
        <w:t>نکته چهارم:</w:t>
      </w:r>
      <w:r w:rsidR="00183E51" w:rsidRPr="00A479C0">
        <w:rPr>
          <w:rtl/>
        </w:rPr>
        <w:t xml:space="preserve"> ستر و عفاف تعریف عدالت و مابقی تعابیر مصادیق آن</w:t>
      </w:r>
      <w:r w:rsidR="00814884" w:rsidRPr="00A479C0">
        <w:rPr>
          <w:rtl/>
        </w:rPr>
        <w:t xml:space="preserve"> می‌</w:t>
      </w:r>
      <w:r w:rsidR="00183E51" w:rsidRPr="00A479C0">
        <w:rPr>
          <w:rtl/>
        </w:rPr>
        <w:t>باشند</w:t>
      </w:r>
      <w:bookmarkEnd w:id="15"/>
    </w:p>
    <w:p w:rsidR="002961ED" w:rsidRPr="00A479C0" w:rsidRDefault="002961ED" w:rsidP="00183E51">
      <w:pPr>
        <w:rPr>
          <w:rtl/>
        </w:rPr>
      </w:pPr>
      <w:r w:rsidRPr="00A479C0">
        <w:rPr>
          <w:rtl/>
        </w:rPr>
        <w:t>نکته دیگری که در اینجا وجود دارد</w:t>
      </w:r>
      <w:r w:rsidR="0005339E" w:rsidRPr="00A479C0">
        <w:rPr>
          <w:rtl/>
        </w:rPr>
        <w:t xml:space="preserve"> این است که </w:t>
      </w:r>
      <w:r w:rsidR="00855797">
        <w:rPr>
          <w:rtl/>
        </w:rPr>
        <w:t>آنچه</w:t>
      </w:r>
      <w:r w:rsidR="0005339E" w:rsidRPr="00A479C0">
        <w:rPr>
          <w:rtl/>
        </w:rPr>
        <w:t xml:space="preserve"> </w:t>
      </w:r>
      <w:r w:rsidR="00855797">
        <w:rPr>
          <w:rtl/>
        </w:rPr>
        <w:t>به‌عنوان</w:t>
      </w:r>
      <w:r w:rsidR="0005339E" w:rsidRPr="00A479C0">
        <w:rPr>
          <w:rtl/>
        </w:rPr>
        <w:t xml:space="preserve"> </w:t>
      </w:r>
      <w:r w:rsidR="00183E51" w:rsidRPr="00A479C0">
        <w:rPr>
          <w:rtl/>
        </w:rPr>
        <w:t>تعریف</w:t>
      </w:r>
      <w:r w:rsidR="0005339E" w:rsidRPr="00A479C0">
        <w:rPr>
          <w:rtl/>
        </w:rPr>
        <w:t xml:space="preserve"> در این روایت</w:t>
      </w:r>
      <w:r w:rsidR="00814884" w:rsidRPr="00A479C0">
        <w:rPr>
          <w:rtl/>
        </w:rPr>
        <w:t xml:space="preserve"> می‌</w:t>
      </w:r>
      <w:r w:rsidR="0005339E" w:rsidRPr="00A479C0">
        <w:rPr>
          <w:rtl/>
        </w:rPr>
        <w:t>توان به شمار آورد همان ستر و عفاف</w:t>
      </w:r>
      <w:r w:rsidR="00814884" w:rsidRPr="00A479C0">
        <w:rPr>
          <w:rtl/>
        </w:rPr>
        <w:t xml:space="preserve"> می‌</w:t>
      </w:r>
      <w:r w:rsidR="0005339E" w:rsidRPr="00A479C0">
        <w:rPr>
          <w:rtl/>
        </w:rPr>
        <w:t xml:space="preserve">باشد که این همان تعریف اصلی است که </w:t>
      </w:r>
      <w:r w:rsidR="00855797">
        <w:rPr>
          <w:rtl/>
        </w:rPr>
        <w:t>درواقع</w:t>
      </w:r>
      <w:r w:rsidR="0005339E" w:rsidRPr="00A479C0">
        <w:rPr>
          <w:rtl/>
        </w:rPr>
        <w:t xml:space="preserve"> شخصی که محرّمات را ترک کرده و واجبات را ادا</w:t>
      </w:r>
      <w:r w:rsidR="00814884" w:rsidRPr="00A479C0">
        <w:rPr>
          <w:rtl/>
        </w:rPr>
        <w:t xml:space="preserve"> می‌</w:t>
      </w:r>
      <w:r w:rsidR="0005339E" w:rsidRPr="00A479C0">
        <w:rPr>
          <w:rtl/>
        </w:rPr>
        <w:t>کند</w:t>
      </w:r>
      <w:r w:rsidR="00840AB7">
        <w:rPr>
          <w:rtl/>
        </w:rPr>
        <w:t xml:space="preserve">؛ </w:t>
      </w:r>
      <w:r w:rsidR="0005339E" w:rsidRPr="00A479C0">
        <w:rPr>
          <w:rtl/>
        </w:rPr>
        <w:t>اما مابقی تعابیر مثال</w:t>
      </w:r>
      <w:r w:rsidR="00814884" w:rsidRPr="00A479C0">
        <w:rPr>
          <w:rtl/>
        </w:rPr>
        <w:t>‌های</w:t>
      </w:r>
      <w:r w:rsidR="0005339E" w:rsidRPr="00A479C0">
        <w:rPr>
          <w:rtl/>
        </w:rPr>
        <w:t xml:space="preserve"> خاصّی است که تطبیق مصداق</w:t>
      </w:r>
      <w:r w:rsidR="00814884" w:rsidRPr="00A479C0">
        <w:rPr>
          <w:rtl/>
        </w:rPr>
        <w:t xml:space="preserve"> می‌</w:t>
      </w:r>
      <w:r w:rsidR="0005339E" w:rsidRPr="00A479C0">
        <w:rPr>
          <w:rtl/>
        </w:rPr>
        <w:t>باشند.</w:t>
      </w:r>
    </w:p>
    <w:p w:rsidR="0005339E" w:rsidRPr="00A479C0" w:rsidRDefault="00AC78F0" w:rsidP="002961ED">
      <w:pPr>
        <w:rPr>
          <w:rtl/>
        </w:rPr>
      </w:pPr>
      <w:r>
        <w:rPr>
          <w:rtl/>
        </w:rPr>
        <w:t>به‌عنوان‌مثال</w:t>
      </w:r>
      <w:r w:rsidR="0005339E" w:rsidRPr="00A479C0">
        <w:rPr>
          <w:rtl/>
        </w:rPr>
        <w:t xml:space="preserve"> وقتی حضرت</w:t>
      </w:r>
      <w:r w:rsidR="00814884" w:rsidRPr="00A479C0">
        <w:rPr>
          <w:rtl/>
        </w:rPr>
        <w:t xml:space="preserve"> می‌</w:t>
      </w:r>
      <w:r w:rsidR="0005339E" w:rsidRPr="00A479C0">
        <w:rPr>
          <w:rtl/>
        </w:rPr>
        <w:t>فرمایند «</w:t>
      </w:r>
      <w:r w:rsidR="0005339E" w:rsidRPr="00DD6B7F">
        <w:rPr>
          <w:color w:val="008000"/>
          <w:rtl/>
        </w:rPr>
        <w:t>مطیعات للأزواج</w:t>
      </w:r>
      <w:r w:rsidR="0005339E" w:rsidRPr="00A479C0">
        <w:rPr>
          <w:rtl/>
        </w:rPr>
        <w:t xml:space="preserve">» این </w:t>
      </w:r>
      <w:r w:rsidR="00855797">
        <w:rPr>
          <w:rtl/>
        </w:rPr>
        <w:t>به‌عنوان</w:t>
      </w:r>
      <w:r w:rsidR="0005339E" w:rsidRPr="00A479C0">
        <w:rPr>
          <w:rtl/>
        </w:rPr>
        <w:t xml:space="preserve"> یک مصداق از</w:t>
      </w:r>
      <w:r w:rsidR="00B20931" w:rsidRPr="00A479C0">
        <w:rPr>
          <w:rtl/>
        </w:rPr>
        <w:t xml:space="preserve"> ستر و عفاف آمده است و مثال دیگر اینکه وقتی گفته</w:t>
      </w:r>
      <w:r w:rsidR="00814884" w:rsidRPr="00A479C0">
        <w:rPr>
          <w:rtl/>
        </w:rPr>
        <w:t xml:space="preserve"> می‌</w:t>
      </w:r>
      <w:r w:rsidR="00B20931" w:rsidRPr="00A479C0">
        <w:rPr>
          <w:rtl/>
        </w:rPr>
        <w:t>شود تبرّج إلی الرّجال</w:t>
      </w:r>
      <w:r w:rsidR="00814884" w:rsidRPr="00A479C0">
        <w:rPr>
          <w:rtl/>
        </w:rPr>
        <w:t xml:space="preserve"> نمی‌</w:t>
      </w:r>
      <w:r w:rsidR="00B20931" w:rsidRPr="00A479C0">
        <w:rPr>
          <w:rtl/>
        </w:rPr>
        <w:t xml:space="preserve">کند </w:t>
      </w:r>
      <w:r w:rsidR="00855797">
        <w:rPr>
          <w:rtl/>
        </w:rPr>
        <w:t>به‌عنوان</w:t>
      </w:r>
      <w:r w:rsidR="00B20931" w:rsidRPr="00A479C0">
        <w:rPr>
          <w:rtl/>
        </w:rPr>
        <w:t xml:space="preserve"> یک وظیفه خاصّی که در مورد زن</w:t>
      </w:r>
      <w:r w:rsidR="00814884" w:rsidRPr="00A479C0">
        <w:rPr>
          <w:rtl/>
        </w:rPr>
        <w:t xml:space="preserve"> می‌</w:t>
      </w:r>
      <w:r w:rsidR="00B20931" w:rsidRPr="00A479C0">
        <w:rPr>
          <w:rtl/>
        </w:rPr>
        <w:t>باشد بیان شده است.</w:t>
      </w:r>
    </w:p>
    <w:p w:rsidR="00623EBC" w:rsidRPr="00A479C0" w:rsidRDefault="00623EBC" w:rsidP="002961ED">
      <w:pPr>
        <w:rPr>
          <w:rtl/>
        </w:rPr>
      </w:pPr>
      <w:r w:rsidRPr="00A479C0">
        <w:rPr>
          <w:rtl/>
        </w:rPr>
        <w:t>و اما نکته</w:t>
      </w:r>
      <w:r w:rsidR="00814884" w:rsidRPr="00A479C0">
        <w:rPr>
          <w:rtl/>
        </w:rPr>
        <w:t xml:space="preserve">‌ای </w:t>
      </w:r>
      <w:r w:rsidRPr="00A479C0">
        <w:rPr>
          <w:rtl/>
        </w:rPr>
        <w:t xml:space="preserve">که در اینجا وجود دارد این است که وجوب اطاعت زن از مرد از چه باب است که این محلّ بحث بوده و این وجوب دارای چند دسته از </w:t>
      </w:r>
      <w:r w:rsidR="00855797">
        <w:rPr>
          <w:rtl/>
        </w:rPr>
        <w:t>دلایل</w:t>
      </w:r>
      <w:r w:rsidR="00814884" w:rsidRPr="00A479C0">
        <w:rPr>
          <w:rtl/>
        </w:rPr>
        <w:t xml:space="preserve"> می‌</w:t>
      </w:r>
      <w:r w:rsidRPr="00A479C0">
        <w:rPr>
          <w:rtl/>
        </w:rPr>
        <w:t>باشند که در جای خود باید بحث شود</w:t>
      </w:r>
      <w:r w:rsidR="00552DBB" w:rsidRPr="00A479C0">
        <w:rPr>
          <w:rtl/>
        </w:rPr>
        <w:t xml:space="preserve"> که یکی از آن دلایل همین روایت است که البته این روایت اوّلاً معتبر نیست و ثانیاً گفته</w:t>
      </w:r>
      <w:r w:rsidR="00814884" w:rsidRPr="00A479C0">
        <w:rPr>
          <w:rtl/>
        </w:rPr>
        <w:t xml:space="preserve"> می‌</w:t>
      </w:r>
      <w:r w:rsidR="00552DBB" w:rsidRPr="00A479C0">
        <w:rPr>
          <w:rtl/>
        </w:rPr>
        <w:t>شود که این اطاعت در ابعاد خاصّی است که بحث خود را دارد.</w:t>
      </w:r>
    </w:p>
    <w:p w:rsidR="00552DBB" w:rsidRPr="00A479C0" w:rsidRDefault="00552DBB" w:rsidP="00DD6B7F">
      <w:pPr>
        <w:rPr>
          <w:rtl/>
        </w:rPr>
      </w:pPr>
      <w:r w:rsidRPr="00A479C0">
        <w:rPr>
          <w:rtl/>
        </w:rPr>
        <w:t>سؤال:</w:t>
      </w:r>
      <w:r w:rsidR="001E13C9" w:rsidRPr="00A479C0">
        <w:rPr>
          <w:rtl/>
        </w:rPr>
        <w:t xml:space="preserve"> ؟؟؟</w:t>
      </w:r>
    </w:p>
    <w:p w:rsidR="00552DBB" w:rsidRPr="00A479C0" w:rsidRDefault="00552DBB" w:rsidP="002961ED">
      <w:pPr>
        <w:rPr>
          <w:rtl/>
        </w:rPr>
      </w:pPr>
      <w:r w:rsidRPr="00A479C0">
        <w:rPr>
          <w:rtl/>
        </w:rPr>
        <w:t>جواب:</w:t>
      </w:r>
      <w:r w:rsidR="00814884" w:rsidRPr="00A479C0">
        <w:rPr>
          <w:rtl/>
        </w:rPr>
        <w:t xml:space="preserve"> می‌</w:t>
      </w:r>
      <w:r w:rsidR="00117709" w:rsidRPr="00A479C0">
        <w:rPr>
          <w:rtl/>
        </w:rPr>
        <w:t>گوییم اگر این روایت معتبر بود باز هم به روایات دیگری مقیّد</w:t>
      </w:r>
      <w:r w:rsidR="00814884" w:rsidRPr="00A479C0">
        <w:rPr>
          <w:rtl/>
        </w:rPr>
        <w:t xml:space="preserve"> می‌</w:t>
      </w:r>
      <w:r w:rsidR="00117709" w:rsidRPr="00A479C0">
        <w:rPr>
          <w:rtl/>
        </w:rPr>
        <w:t>شود که این اطاعت مربوط به ابعاد خاص</w:t>
      </w:r>
      <w:r w:rsidR="00814884" w:rsidRPr="00A479C0">
        <w:rPr>
          <w:rtl/>
        </w:rPr>
        <w:t xml:space="preserve"> می‌</w:t>
      </w:r>
      <w:r w:rsidR="00117709" w:rsidRPr="00A479C0">
        <w:rPr>
          <w:rtl/>
        </w:rPr>
        <w:t xml:space="preserve">باشد. </w:t>
      </w:r>
      <w:r w:rsidR="00855797">
        <w:rPr>
          <w:rtl/>
        </w:rPr>
        <w:t>درواقع</w:t>
      </w:r>
      <w:r w:rsidR="00117709" w:rsidRPr="00A479C0">
        <w:rPr>
          <w:rtl/>
        </w:rPr>
        <w:t xml:space="preserve"> گفته</w:t>
      </w:r>
      <w:r w:rsidR="00814884" w:rsidRPr="00A479C0">
        <w:rPr>
          <w:rtl/>
        </w:rPr>
        <w:t xml:space="preserve"> می‌</w:t>
      </w:r>
      <w:r w:rsidR="00117709" w:rsidRPr="00A479C0">
        <w:rPr>
          <w:rtl/>
        </w:rPr>
        <w:t>شود که این مطیعات</w:t>
      </w:r>
      <w:r w:rsidR="001E13C9" w:rsidRPr="00A479C0">
        <w:rPr>
          <w:rtl/>
        </w:rPr>
        <w:t xml:space="preserve"> هم حتّی اگر باشد مقیّد</w:t>
      </w:r>
      <w:r w:rsidR="00814884" w:rsidRPr="00A479C0">
        <w:rPr>
          <w:rtl/>
        </w:rPr>
        <w:t xml:space="preserve"> می‌</w:t>
      </w:r>
      <w:r w:rsidR="001E13C9" w:rsidRPr="00A479C0">
        <w:rPr>
          <w:rtl/>
        </w:rPr>
        <w:t>شود.</w:t>
      </w:r>
    </w:p>
    <w:p w:rsidR="001E13C9" w:rsidRPr="00A479C0" w:rsidRDefault="001E13C9" w:rsidP="00DD6B7F">
      <w:pPr>
        <w:rPr>
          <w:rtl/>
        </w:rPr>
      </w:pPr>
      <w:r w:rsidRPr="00A479C0">
        <w:rPr>
          <w:rtl/>
        </w:rPr>
        <w:t>سؤال: ؟؟؟</w:t>
      </w:r>
    </w:p>
    <w:p w:rsidR="001E13C9" w:rsidRPr="00A479C0" w:rsidRDefault="001E13C9" w:rsidP="001E13C9">
      <w:pPr>
        <w:rPr>
          <w:rtl/>
        </w:rPr>
      </w:pPr>
      <w:r w:rsidRPr="00A479C0">
        <w:rPr>
          <w:rtl/>
        </w:rPr>
        <w:t>جواب: بله این هم نکته</w:t>
      </w:r>
      <w:r w:rsidR="00814884" w:rsidRPr="00A479C0">
        <w:rPr>
          <w:rtl/>
        </w:rPr>
        <w:t xml:space="preserve">‌ای </w:t>
      </w:r>
      <w:r w:rsidRPr="00A479C0">
        <w:rPr>
          <w:rtl/>
        </w:rPr>
        <w:t xml:space="preserve">است که </w:t>
      </w:r>
      <w:r w:rsidR="00855797">
        <w:rPr>
          <w:rtl/>
        </w:rPr>
        <w:t>درواقع</w:t>
      </w:r>
      <w:r w:rsidRPr="00A479C0">
        <w:rPr>
          <w:rtl/>
        </w:rPr>
        <w:t xml:space="preserve"> اختصاص به مواردی که شهادت زن به طور خاصّ قبول بشود ندارد بلکه شهادت زن در هر مسأله</w:t>
      </w:r>
      <w:r w:rsidR="00814884" w:rsidRPr="00A479C0">
        <w:rPr>
          <w:rtl/>
        </w:rPr>
        <w:t xml:space="preserve">‌ای </w:t>
      </w:r>
      <w:r w:rsidRPr="00A479C0">
        <w:rPr>
          <w:rtl/>
        </w:rPr>
        <w:t>را شامل</w:t>
      </w:r>
      <w:r w:rsidR="00814884" w:rsidRPr="00A479C0">
        <w:rPr>
          <w:rtl/>
        </w:rPr>
        <w:t xml:space="preserve"> می‌</w:t>
      </w:r>
      <w:r w:rsidRPr="00A479C0">
        <w:rPr>
          <w:rtl/>
        </w:rPr>
        <w:t>شود که این مطلق است</w:t>
      </w:r>
    </w:p>
    <w:p w:rsidR="001E13C9" w:rsidRPr="00A479C0" w:rsidRDefault="00000B36" w:rsidP="00000B36">
      <w:pPr>
        <w:pStyle w:val="Heading3"/>
        <w:rPr>
          <w:rtl/>
        </w:rPr>
      </w:pPr>
      <w:bookmarkStart w:id="16" w:name="_Toc273217"/>
      <w:r w:rsidRPr="00A479C0">
        <w:rPr>
          <w:rtl/>
        </w:rPr>
        <w:t>مناقشه در روایت</w:t>
      </w:r>
      <w:bookmarkEnd w:id="16"/>
    </w:p>
    <w:p w:rsidR="00000B36" w:rsidRPr="00A479C0" w:rsidRDefault="00000B36" w:rsidP="00000B36">
      <w:pPr>
        <w:rPr>
          <w:rtl/>
        </w:rPr>
      </w:pPr>
      <w:r w:rsidRPr="00A479C0">
        <w:rPr>
          <w:rtl/>
        </w:rPr>
        <w:t>مناقشه</w:t>
      </w:r>
      <w:r w:rsidR="00814884" w:rsidRPr="00A479C0">
        <w:rPr>
          <w:rtl/>
        </w:rPr>
        <w:t xml:space="preserve">‌ای </w:t>
      </w:r>
      <w:r w:rsidRPr="00A479C0">
        <w:rPr>
          <w:rtl/>
        </w:rPr>
        <w:t>که در این روایت وارد شده است را</w:t>
      </w:r>
      <w:r w:rsidR="00814884" w:rsidRPr="00A479C0">
        <w:rPr>
          <w:rtl/>
        </w:rPr>
        <w:t xml:space="preserve"> می‌</w:t>
      </w:r>
      <w:r w:rsidRPr="00A479C0">
        <w:rPr>
          <w:rtl/>
        </w:rPr>
        <w:t xml:space="preserve">توان به نوعی به مرحوم </w:t>
      </w:r>
      <w:r w:rsidR="00AC78F0">
        <w:rPr>
          <w:rtl/>
        </w:rPr>
        <w:t>خویی</w:t>
      </w:r>
      <w:r w:rsidRPr="00A479C0">
        <w:rPr>
          <w:rtl/>
        </w:rPr>
        <w:t xml:space="preserve"> نسبت داد اگرچه ایشان این مناقشه را ذکر نفرموده</w:t>
      </w:r>
      <w:r w:rsidR="00814884" w:rsidRPr="00A479C0">
        <w:rPr>
          <w:rtl/>
        </w:rPr>
        <w:t xml:space="preserve">‌اند </w:t>
      </w:r>
      <w:r w:rsidRPr="00A479C0">
        <w:rPr>
          <w:rtl/>
        </w:rPr>
        <w:t>لکن از منظر ایشان</w:t>
      </w:r>
      <w:r w:rsidR="00814884" w:rsidRPr="00A479C0">
        <w:rPr>
          <w:rtl/>
        </w:rPr>
        <w:t xml:space="preserve"> می‌</w:t>
      </w:r>
      <w:r w:rsidRPr="00A479C0">
        <w:rPr>
          <w:rtl/>
        </w:rPr>
        <w:t>توان این روایت را محلّ مناقشه قرار داد به این بیان که:</w:t>
      </w:r>
    </w:p>
    <w:p w:rsidR="00000B36" w:rsidRPr="00A479C0" w:rsidRDefault="00000B36" w:rsidP="00000B36">
      <w:pPr>
        <w:rPr>
          <w:rtl/>
        </w:rPr>
      </w:pPr>
      <w:r w:rsidRPr="00A479C0">
        <w:rPr>
          <w:rtl/>
        </w:rPr>
        <w:t>این تعابیر «</w:t>
      </w:r>
      <w:r w:rsidRPr="00DD6B7F">
        <w:rPr>
          <w:color w:val="008000"/>
          <w:rtl/>
        </w:rPr>
        <w:t>مستورات من أهل البیوتات معروفات بالسّتر و العفاف</w:t>
      </w:r>
      <w:r w:rsidRPr="00A479C0">
        <w:rPr>
          <w:rtl/>
        </w:rPr>
        <w:t>» این ستر و عفاف و تارکات</w:t>
      </w:r>
      <w:r w:rsidR="00505F02" w:rsidRPr="00A479C0">
        <w:rPr>
          <w:rtl/>
        </w:rPr>
        <w:t xml:space="preserve"> للبذاء و تبرّج الی الرّجال همگی عناوین فعل</w:t>
      </w:r>
      <w:r w:rsidR="00814884" w:rsidRPr="00A479C0">
        <w:rPr>
          <w:rtl/>
        </w:rPr>
        <w:t xml:space="preserve"> می‌</w:t>
      </w:r>
      <w:r w:rsidR="00505F02" w:rsidRPr="00A479C0">
        <w:rPr>
          <w:rtl/>
        </w:rPr>
        <w:t xml:space="preserve">باشند و </w:t>
      </w:r>
      <w:r w:rsidR="00AC78F0">
        <w:rPr>
          <w:rtl/>
        </w:rPr>
        <w:t>هیچ‌کدام</w:t>
      </w:r>
      <w:r w:rsidR="00505F02" w:rsidRPr="00A479C0">
        <w:rPr>
          <w:rtl/>
        </w:rPr>
        <w:t xml:space="preserve"> عنوان وصف</w:t>
      </w:r>
      <w:r w:rsidR="00814884" w:rsidRPr="00A479C0">
        <w:rPr>
          <w:rtl/>
        </w:rPr>
        <w:t xml:space="preserve"> نمی‌</w:t>
      </w:r>
      <w:r w:rsidR="00505F02" w:rsidRPr="00A479C0">
        <w:rPr>
          <w:rtl/>
        </w:rPr>
        <w:t>باشند و حدّ اکثر دلالت آنها بر فعلی است که مستمر باشد و بنا بر داعی خوف الهی باشد</w:t>
      </w:r>
      <w:r w:rsidR="00840AB7">
        <w:rPr>
          <w:rtl/>
        </w:rPr>
        <w:t xml:space="preserve">؛ </w:t>
      </w:r>
      <w:r w:rsidR="00505F02" w:rsidRPr="00A479C0">
        <w:rPr>
          <w:rtl/>
        </w:rPr>
        <w:t xml:space="preserve">اما اینکه مستورات یا تارکات و امثال اینها را </w:t>
      </w:r>
      <w:r w:rsidR="00855797">
        <w:rPr>
          <w:rtl/>
        </w:rPr>
        <w:t>به‌عنوان</w:t>
      </w:r>
      <w:r w:rsidR="00505F02" w:rsidRPr="00A479C0">
        <w:rPr>
          <w:rtl/>
        </w:rPr>
        <w:t xml:space="preserve"> صاحبان ملکات ستر و ملکات ستر عنوان کنیم خلاف وضع لغت و ظاهر واژگان</w:t>
      </w:r>
      <w:r w:rsidR="00814884" w:rsidRPr="00A479C0">
        <w:rPr>
          <w:rtl/>
        </w:rPr>
        <w:t xml:space="preserve"> می‌</w:t>
      </w:r>
      <w:r w:rsidR="00505F02" w:rsidRPr="00A479C0">
        <w:rPr>
          <w:rtl/>
        </w:rPr>
        <w:t xml:space="preserve">باشد –همچنان که مرحوم </w:t>
      </w:r>
      <w:r w:rsidR="00AC78F0">
        <w:rPr>
          <w:rtl/>
        </w:rPr>
        <w:t>خویی</w:t>
      </w:r>
      <w:r w:rsidR="00505F02" w:rsidRPr="00A479C0">
        <w:rPr>
          <w:rtl/>
        </w:rPr>
        <w:t xml:space="preserve"> سابقاً</w:t>
      </w:r>
      <w:r w:rsidR="00814884" w:rsidRPr="00A479C0">
        <w:rPr>
          <w:rtl/>
        </w:rPr>
        <w:t xml:space="preserve"> می‌</w:t>
      </w:r>
      <w:r w:rsidR="00505F02" w:rsidRPr="00A479C0">
        <w:rPr>
          <w:rtl/>
        </w:rPr>
        <w:t>فرمودند-.</w:t>
      </w:r>
    </w:p>
    <w:p w:rsidR="008D648F" w:rsidRPr="00A479C0" w:rsidRDefault="008D648F" w:rsidP="008D648F">
      <w:pPr>
        <w:pStyle w:val="Heading3"/>
        <w:rPr>
          <w:rtl/>
        </w:rPr>
      </w:pPr>
      <w:bookmarkStart w:id="17" w:name="_Toc273218"/>
      <w:r w:rsidRPr="00A479C0">
        <w:rPr>
          <w:rtl/>
        </w:rPr>
        <w:t>پاسخ به مناقشه</w:t>
      </w:r>
      <w:bookmarkEnd w:id="17"/>
    </w:p>
    <w:p w:rsidR="00505F02" w:rsidRPr="00A479C0" w:rsidRDefault="00505F02" w:rsidP="00000B36">
      <w:pPr>
        <w:rPr>
          <w:rtl/>
        </w:rPr>
      </w:pPr>
      <w:r w:rsidRPr="00A479C0">
        <w:rPr>
          <w:rtl/>
        </w:rPr>
        <w:t xml:space="preserve">و </w:t>
      </w:r>
      <w:r w:rsidR="008D648F" w:rsidRPr="00A479C0">
        <w:rPr>
          <w:rtl/>
        </w:rPr>
        <w:t>اما پاسخی که به این مناقشه داده</w:t>
      </w:r>
      <w:r w:rsidR="00814884" w:rsidRPr="00A479C0">
        <w:rPr>
          <w:rtl/>
        </w:rPr>
        <w:t xml:space="preserve"> می‌</w:t>
      </w:r>
      <w:r w:rsidR="008D648F" w:rsidRPr="00A479C0">
        <w:rPr>
          <w:rtl/>
        </w:rPr>
        <w:t xml:space="preserve">شود همان وجه اساسی است که برای تقویت قول به ملکه عرض شد و آن </w:t>
      </w:r>
      <w:r w:rsidR="00AC78F0">
        <w:rPr>
          <w:rtl/>
        </w:rPr>
        <w:t>ا</w:t>
      </w:r>
      <w:r w:rsidR="00AC78F0">
        <w:rPr>
          <w:rFonts w:hint="cs"/>
          <w:rtl/>
        </w:rPr>
        <w:t>ی</w:t>
      </w:r>
      <w:r w:rsidR="00AC78F0">
        <w:rPr>
          <w:rFonts w:hint="eastAsia"/>
          <w:rtl/>
        </w:rPr>
        <w:t>ن‌که</w:t>
      </w:r>
      <w:r w:rsidR="008D648F" w:rsidRPr="00A479C0">
        <w:rPr>
          <w:rtl/>
        </w:rPr>
        <w:t xml:space="preserve"> گفته</w:t>
      </w:r>
      <w:r w:rsidR="00814884" w:rsidRPr="00A479C0">
        <w:rPr>
          <w:rtl/>
        </w:rPr>
        <w:t xml:space="preserve"> می‌</w:t>
      </w:r>
      <w:r w:rsidR="008D648F" w:rsidRPr="00A479C0">
        <w:rPr>
          <w:rtl/>
        </w:rPr>
        <w:t>شود مستورات و عفّت و امثال اینها در لغت مشترک لفظی</w:t>
      </w:r>
      <w:r w:rsidR="00814884" w:rsidRPr="00A479C0">
        <w:rPr>
          <w:rtl/>
        </w:rPr>
        <w:t xml:space="preserve"> می‌</w:t>
      </w:r>
      <w:r w:rsidR="008D648F" w:rsidRPr="00A479C0">
        <w:rPr>
          <w:rtl/>
        </w:rPr>
        <w:t xml:space="preserve">باشند و </w:t>
      </w:r>
      <w:r w:rsidR="00CA5048" w:rsidRPr="00A479C0">
        <w:rPr>
          <w:rtl/>
        </w:rPr>
        <w:t>از مجرّد فعل گرفته تا فعل مستمر و فعلی که ناشی از خوف الهی باشد و حتی فعلی که ناشی از ملکه باشد همگی معانی متعدّده</w:t>
      </w:r>
      <w:r w:rsidR="00814884" w:rsidRPr="00A479C0">
        <w:rPr>
          <w:rtl/>
        </w:rPr>
        <w:t xml:space="preserve">‌ای </w:t>
      </w:r>
      <w:r w:rsidR="00CA5048" w:rsidRPr="00A479C0">
        <w:rPr>
          <w:rtl/>
        </w:rPr>
        <w:t>است که این واژه</w:t>
      </w:r>
      <w:r w:rsidR="00814884" w:rsidRPr="00A479C0">
        <w:rPr>
          <w:rtl/>
        </w:rPr>
        <w:t xml:space="preserve">‌ها </w:t>
      </w:r>
      <w:r w:rsidR="00CA5048" w:rsidRPr="00A479C0">
        <w:rPr>
          <w:rtl/>
        </w:rPr>
        <w:t>هم مشتقّاً و هم مصدراً و مبد</w:t>
      </w:r>
      <w:r w:rsidR="00AC78F0">
        <w:rPr>
          <w:rFonts w:hint="cs"/>
          <w:rtl/>
        </w:rPr>
        <w:t>ائ</w:t>
      </w:r>
      <w:r w:rsidR="00CA5048" w:rsidRPr="00A479C0">
        <w:rPr>
          <w:rtl/>
        </w:rPr>
        <w:t>اً در آن به کار</w:t>
      </w:r>
      <w:r w:rsidR="00814884" w:rsidRPr="00A479C0">
        <w:rPr>
          <w:rtl/>
        </w:rPr>
        <w:t xml:space="preserve"> می‌</w:t>
      </w:r>
      <w:r w:rsidR="00CA5048" w:rsidRPr="00A479C0">
        <w:rPr>
          <w:rtl/>
        </w:rPr>
        <w:t>رود. پس نتیجتاً موجب اشتراک لفظی بین عام و خاص</w:t>
      </w:r>
      <w:r w:rsidR="00814884" w:rsidRPr="00A479C0">
        <w:rPr>
          <w:rtl/>
        </w:rPr>
        <w:t xml:space="preserve"> می‌</w:t>
      </w:r>
      <w:r w:rsidR="00CA5048" w:rsidRPr="00A479C0">
        <w:rPr>
          <w:rtl/>
        </w:rPr>
        <w:t>شوند و وقتی قرینه</w:t>
      </w:r>
      <w:r w:rsidR="00814884" w:rsidRPr="00A479C0">
        <w:rPr>
          <w:rtl/>
        </w:rPr>
        <w:t xml:space="preserve">‌ای </w:t>
      </w:r>
      <w:r w:rsidR="00CA5048" w:rsidRPr="00A479C0">
        <w:rPr>
          <w:rtl/>
        </w:rPr>
        <w:t>وجود نداشته باشد بایستی قدر متیقّن أخذ شود.</w:t>
      </w:r>
    </w:p>
    <w:p w:rsidR="00CA5048" w:rsidRPr="00A479C0" w:rsidRDefault="00CA5048" w:rsidP="00000B36">
      <w:pPr>
        <w:rPr>
          <w:rtl/>
        </w:rPr>
      </w:pPr>
      <w:r w:rsidRPr="00A479C0">
        <w:rPr>
          <w:rtl/>
        </w:rPr>
        <w:t xml:space="preserve">این پاسخ مرحوم </w:t>
      </w:r>
      <w:r w:rsidR="00AC78F0">
        <w:rPr>
          <w:rtl/>
        </w:rPr>
        <w:t>خویی</w:t>
      </w:r>
      <w:r w:rsidRPr="00A479C0">
        <w:rPr>
          <w:rtl/>
        </w:rPr>
        <w:t xml:space="preserve"> است که برای این وجه ضرورتی وجود ندارد که روایت اعتبار داشته باشد بلکه اگر دارای اعتبار بود گفته</w:t>
      </w:r>
      <w:r w:rsidR="00814884" w:rsidRPr="00A479C0">
        <w:rPr>
          <w:rtl/>
        </w:rPr>
        <w:t xml:space="preserve"> می‌</w:t>
      </w:r>
      <w:r w:rsidRPr="00A479C0">
        <w:rPr>
          <w:rtl/>
        </w:rPr>
        <w:t>شد که تعابیری که در روایت اصلی آمده است باید حمل بر ملکه شود.</w:t>
      </w:r>
    </w:p>
    <w:p w:rsidR="004174BB" w:rsidRPr="00A479C0" w:rsidRDefault="004174BB" w:rsidP="004174BB">
      <w:pPr>
        <w:rPr>
          <w:rtl/>
        </w:rPr>
      </w:pPr>
      <w:r w:rsidRPr="00A479C0">
        <w:rPr>
          <w:rtl/>
        </w:rPr>
        <w:t>پس به طور کل</w:t>
      </w:r>
      <w:r w:rsidR="00814884" w:rsidRPr="00A479C0">
        <w:rPr>
          <w:rtl/>
        </w:rPr>
        <w:t xml:space="preserve"> نمی‌</w:t>
      </w:r>
      <w:r w:rsidRPr="00A479C0">
        <w:rPr>
          <w:rtl/>
        </w:rPr>
        <w:t xml:space="preserve">توان مناقشه مرحوم </w:t>
      </w:r>
      <w:r w:rsidR="00AC78F0">
        <w:rPr>
          <w:rtl/>
        </w:rPr>
        <w:t>خویی</w:t>
      </w:r>
      <w:r w:rsidRPr="00A479C0">
        <w:rPr>
          <w:rtl/>
        </w:rPr>
        <w:t xml:space="preserve"> را پذیرفت با پاسخی که عرض شد و بدین ترتیب بحث در این روایت نیز به پایان رسید.</w:t>
      </w:r>
    </w:p>
    <w:p w:rsidR="00A61A62" w:rsidRPr="00A479C0" w:rsidRDefault="00AC78F0" w:rsidP="00A61A62">
      <w:pPr>
        <w:pStyle w:val="Heading2"/>
        <w:rPr>
          <w:rFonts w:ascii="Traditional Arabic" w:hAnsi="Traditional Arabic"/>
          <w:rtl/>
        </w:rPr>
      </w:pPr>
      <w:r>
        <w:rPr>
          <w:rFonts w:ascii="Traditional Arabic" w:hAnsi="Traditional Arabic"/>
          <w:rtl/>
        </w:rPr>
        <w:t>جمع‌بندی</w:t>
      </w:r>
    </w:p>
    <w:p w:rsidR="004174BB" w:rsidRPr="00A479C0" w:rsidRDefault="004174BB" w:rsidP="004174BB">
      <w:pPr>
        <w:rPr>
          <w:rtl/>
        </w:rPr>
      </w:pPr>
      <w:r w:rsidRPr="00A479C0">
        <w:rPr>
          <w:rtl/>
        </w:rPr>
        <w:t xml:space="preserve">در اینجا </w:t>
      </w:r>
      <w:r w:rsidR="00AC78F0">
        <w:rPr>
          <w:rtl/>
        </w:rPr>
        <w:t>جمع‌بندی</w:t>
      </w:r>
      <w:r w:rsidR="00814884" w:rsidRPr="00A479C0">
        <w:rPr>
          <w:rtl/>
        </w:rPr>
        <w:t xml:space="preserve">‌ای </w:t>
      </w:r>
      <w:r w:rsidRPr="00A479C0">
        <w:rPr>
          <w:rtl/>
        </w:rPr>
        <w:t>که نسبت به قول ملکه صورت</w:t>
      </w:r>
      <w:r w:rsidR="00814884" w:rsidRPr="00A479C0">
        <w:rPr>
          <w:rtl/>
        </w:rPr>
        <w:t xml:space="preserve"> می‌</w:t>
      </w:r>
      <w:r w:rsidRPr="00A479C0">
        <w:rPr>
          <w:rtl/>
        </w:rPr>
        <w:t xml:space="preserve">گیرد این است که پنج دلیل برای این قول ذکر شده است و </w:t>
      </w:r>
      <w:r w:rsidR="00AC78F0">
        <w:rPr>
          <w:rtl/>
        </w:rPr>
        <w:t>مهم‌ترین</w:t>
      </w:r>
      <w:r w:rsidRPr="00A479C0">
        <w:rPr>
          <w:rtl/>
        </w:rPr>
        <w:t xml:space="preserve"> دلیلی که در بین آنها پذیرفته شد آن بود که واژه</w:t>
      </w:r>
      <w:r w:rsidR="00814884" w:rsidRPr="00A479C0">
        <w:rPr>
          <w:rtl/>
        </w:rPr>
        <w:t>‌های</w:t>
      </w:r>
      <w:r w:rsidRPr="00A479C0">
        <w:rPr>
          <w:rtl/>
        </w:rPr>
        <w:t xml:space="preserve">ی همچون عدل و عفاف و کفّ و امثال اینها </w:t>
      </w:r>
      <w:r w:rsidR="00E22D91" w:rsidRPr="00A479C0">
        <w:rPr>
          <w:rtl/>
        </w:rPr>
        <w:t xml:space="preserve">که به معنای عدالت و یا مفاهیم متناظر با </w:t>
      </w:r>
      <w:r w:rsidR="00AC78F0">
        <w:rPr>
          <w:rtl/>
        </w:rPr>
        <w:t>عد</w:t>
      </w:r>
      <w:r w:rsidR="00AC78F0">
        <w:rPr>
          <w:rFonts w:hint="cs"/>
          <w:rtl/>
        </w:rPr>
        <w:t>الت</w:t>
      </w:r>
      <w:r w:rsidR="00814884" w:rsidRPr="00A479C0">
        <w:rPr>
          <w:rtl/>
        </w:rPr>
        <w:t xml:space="preserve"> می‌</w:t>
      </w:r>
      <w:r w:rsidR="00E22D91" w:rsidRPr="00A479C0">
        <w:rPr>
          <w:rtl/>
        </w:rPr>
        <w:t>باشد اینها مشترک لفظی بوده و قدر متیقّن آن ملکه است. البته روایاتی همچون دو روایت عبدالله ابن أبی یعفور نیز</w:t>
      </w:r>
      <w:r w:rsidR="00814884" w:rsidRPr="00A479C0">
        <w:rPr>
          <w:rtl/>
        </w:rPr>
        <w:t xml:space="preserve"> می‌</w:t>
      </w:r>
      <w:r w:rsidR="00E22D91" w:rsidRPr="00A479C0">
        <w:rPr>
          <w:rtl/>
        </w:rPr>
        <w:t xml:space="preserve">تواند </w:t>
      </w:r>
      <w:r w:rsidR="00855797">
        <w:rPr>
          <w:rtl/>
        </w:rPr>
        <w:t>به‌عنوان</w:t>
      </w:r>
      <w:r w:rsidR="00E22D91" w:rsidRPr="00A479C0">
        <w:rPr>
          <w:rtl/>
        </w:rPr>
        <w:t xml:space="preserve"> مؤیّد به شمار آید و لذا قول به ملکه در بین </w:t>
      </w:r>
      <w:r w:rsidR="00AC78F0">
        <w:rPr>
          <w:rtl/>
        </w:rPr>
        <w:t>اقوال</w:t>
      </w:r>
      <w:r w:rsidR="00E22D91" w:rsidRPr="00A479C0">
        <w:rPr>
          <w:rtl/>
        </w:rPr>
        <w:t xml:space="preserve"> مختلف أقوی</w:t>
      </w:r>
      <w:r w:rsidR="00814884" w:rsidRPr="00A479C0">
        <w:rPr>
          <w:rtl/>
        </w:rPr>
        <w:t xml:space="preserve"> می‌</w:t>
      </w:r>
      <w:r w:rsidR="00E22D91" w:rsidRPr="00A479C0">
        <w:rPr>
          <w:rtl/>
        </w:rPr>
        <w:t xml:space="preserve">باشد حتّی نسبت به معنایی که مرحوم </w:t>
      </w:r>
      <w:r w:rsidR="00AC78F0">
        <w:rPr>
          <w:rtl/>
        </w:rPr>
        <w:t>خویی</w:t>
      </w:r>
      <w:r w:rsidR="00814884" w:rsidRPr="00A479C0">
        <w:rPr>
          <w:rtl/>
        </w:rPr>
        <w:t xml:space="preserve"> می‌</w:t>
      </w:r>
      <w:r w:rsidR="00E22D91" w:rsidRPr="00A479C0">
        <w:rPr>
          <w:rtl/>
        </w:rPr>
        <w:t xml:space="preserve">فرمایند و اگر قائل شویم که قول مرحوم </w:t>
      </w:r>
      <w:r w:rsidR="00AC78F0">
        <w:rPr>
          <w:rtl/>
        </w:rPr>
        <w:t>خویی</w:t>
      </w:r>
      <w:r w:rsidR="00E22D91" w:rsidRPr="00A479C0">
        <w:rPr>
          <w:rtl/>
        </w:rPr>
        <w:t xml:space="preserve"> و قول به ملکه مساوی</w:t>
      </w:r>
      <w:r w:rsidR="00814884" w:rsidRPr="00A479C0">
        <w:rPr>
          <w:rtl/>
        </w:rPr>
        <w:t xml:space="preserve"> می‌</w:t>
      </w:r>
      <w:r w:rsidR="00E22D91" w:rsidRPr="00A479C0">
        <w:rPr>
          <w:rtl/>
        </w:rPr>
        <w:t>باشند کار راحت</w:t>
      </w:r>
      <w:r w:rsidR="00814884" w:rsidRPr="00A479C0">
        <w:rPr>
          <w:rtl/>
        </w:rPr>
        <w:t xml:space="preserve"> می‌</w:t>
      </w:r>
      <w:r w:rsidR="00E22D91" w:rsidRPr="00A479C0">
        <w:rPr>
          <w:rtl/>
        </w:rPr>
        <w:t xml:space="preserve">شود و اگر هم مساوی نباشند –که </w:t>
      </w:r>
      <w:r w:rsidR="00855797">
        <w:rPr>
          <w:rtl/>
        </w:rPr>
        <w:t>این‌چنین</w:t>
      </w:r>
      <w:r w:rsidR="00E22D91" w:rsidRPr="00A479C0">
        <w:rPr>
          <w:rtl/>
        </w:rPr>
        <w:t xml:space="preserve"> است و کمی تفاوت وجود دارد- قول به ملکه </w:t>
      </w:r>
      <w:r w:rsidR="00130C54" w:rsidRPr="00A479C0">
        <w:rPr>
          <w:rtl/>
        </w:rPr>
        <w:t>قول أقوایی است منتهی قول به ملکه که بر اساس دلیل اوّل از میان پنج دلیل پذیرفته شد به این صورت نیست که دلیل روشنی وارد شده است که حکم بر ملکه بودن عدالت کند، بلکه گفته</w:t>
      </w:r>
      <w:r w:rsidR="00814884" w:rsidRPr="00A479C0">
        <w:rPr>
          <w:rtl/>
        </w:rPr>
        <w:t xml:space="preserve"> می‌</w:t>
      </w:r>
      <w:r w:rsidR="00130C54" w:rsidRPr="00A479C0">
        <w:rPr>
          <w:rtl/>
        </w:rPr>
        <w:t xml:space="preserve">شود در میان </w:t>
      </w:r>
      <w:r w:rsidR="00AC78F0">
        <w:rPr>
          <w:rtl/>
        </w:rPr>
        <w:t>اقوال</w:t>
      </w:r>
      <w:r w:rsidR="00130C54" w:rsidRPr="00A479C0">
        <w:rPr>
          <w:rtl/>
        </w:rPr>
        <w:t xml:space="preserve"> مختلفی که برای عدالت ذکر شده است قدر متیقّن این است و در مابقی حجّت تمام نیست.</w:t>
      </w:r>
    </w:p>
    <w:p w:rsidR="00130C54" w:rsidRPr="00A479C0" w:rsidRDefault="00130C54" w:rsidP="00BC17DD">
      <w:pPr>
        <w:rPr>
          <w:rtl/>
        </w:rPr>
      </w:pPr>
      <w:r w:rsidRPr="00A479C0">
        <w:rPr>
          <w:rtl/>
        </w:rPr>
        <w:t>این نظریه با نظریه شیخ متفاوت است به این بیان که شیخ و برخی دیگر معتقدند که روایت عبدالله ابن أبی یعفور دلالت بر ملکه بودن عدالت</w:t>
      </w:r>
      <w:r w:rsidR="00814884" w:rsidRPr="00A479C0">
        <w:rPr>
          <w:rtl/>
        </w:rPr>
        <w:t xml:space="preserve"> می‌</w:t>
      </w:r>
      <w:r w:rsidRPr="00A479C0">
        <w:rPr>
          <w:rtl/>
        </w:rPr>
        <w:t>کند و ظهور در ملکه دارد، اما ما به این سادگی</w:t>
      </w:r>
      <w:r w:rsidR="00814884" w:rsidRPr="00A479C0">
        <w:rPr>
          <w:rtl/>
        </w:rPr>
        <w:t xml:space="preserve"> نمی‌</w:t>
      </w:r>
      <w:r w:rsidRPr="00A479C0">
        <w:rPr>
          <w:rtl/>
        </w:rPr>
        <w:t>توانیم این را بپذیریم اما معتقدیم که سرجمع مسأله بر اثر اشتراک لفظی این است که قول به ملکه قدر متیقّن</w:t>
      </w:r>
      <w:r w:rsidR="00814884" w:rsidRPr="00A479C0">
        <w:rPr>
          <w:rtl/>
        </w:rPr>
        <w:t xml:space="preserve"> می‌</w:t>
      </w:r>
      <w:r w:rsidRPr="00A479C0">
        <w:rPr>
          <w:rtl/>
        </w:rPr>
        <w:t>باشد و برای بیش از آن دلیلی وجود ندارد</w:t>
      </w:r>
      <w:r w:rsidR="00BC17DD" w:rsidRPr="00A479C0">
        <w:rPr>
          <w:rtl/>
        </w:rPr>
        <w:t>.</w:t>
      </w:r>
      <w:r w:rsidRPr="00A479C0">
        <w:rPr>
          <w:rtl/>
        </w:rPr>
        <w:t xml:space="preserve"> نه اینکه دلیل بر ملکه بودن وجود دارد بلکه گفته</w:t>
      </w:r>
      <w:r w:rsidR="00814884" w:rsidRPr="00A479C0">
        <w:rPr>
          <w:rtl/>
        </w:rPr>
        <w:t xml:space="preserve"> می‌</w:t>
      </w:r>
      <w:r w:rsidRPr="00A479C0">
        <w:rPr>
          <w:rtl/>
        </w:rPr>
        <w:t>شود قدر متیقّن ا</w:t>
      </w:r>
      <w:r w:rsidR="00BC17DD" w:rsidRPr="00A479C0">
        <w:rPr>
          <w:rtl/>
        </w:rPr>
        <w:t>ین است و فراتر از آن دلیلی نیست.</w:t>
      </w:r>
    </w:p>
    <w:p w:rsidR="00BC17DD" w:rsidRPr="00A479C0" w:rsidRDefault="00BC17DD" w:rsidP="00BC17DD">
      <w:pPr>
        <w:rPr>
          <w:rtl/>
        </w:rPr>
      </w:pPr>
      <w:r w:rsidRPr="00A479C0">
        <w:rPr>
          <w:rtl/>
        </w:rPr>
        <w:t xml:space="preserve">پس تفاوت </w:t>
      </w:r>
      <w:r w:rsidR="000A43FE" w:rsidRPr="00A479C0">
        <w:rPr>
          <w:rtl/>
        </w:rPr>
        <w:t xml:space="preserve">میان </w:t>
      </w:r>
      <w:r w:rsidR="00855797">
        <w:rPr>
          <w:rtl/>
        </w:rPr>
        <w:t>آنچه</w:t>
      </w:r>
      <w:r w:rsidR="000A43FE" w:rsidRPr="00A479C0">
        <w:rPr>
          <w:rtl/>
        </w:rPr>
        <w:t xml:space="preserve"> ظاهر کلام صاحب عروه یا مرحوم شیخ است با </w:t>
      </w:r>
      <w:r w:rsidR="00855797">
        <w:rPr>
          <w:rtl/>
        </w:rPr>
        <w:t>آنچه</w:t>
      </w:r>
      <w:r w:rsidR="000A43FE" w:rsidRPr="00A479C0">
        <w:rPr>
          <w:rtl/>
        </w:rPr>
        <w:t xml:space="preserve"> ما عرض</w:t>
      </w:r>
      <w:r w:rsidR="00814884" w:rsidRPr="00A479C0">
        <w:rPr>
          <w:rtl/>
        </w:rPr>
        <w:t xml:space="preserve"> می‌</w:t>
      </w:r>
      <w:r w:rsidR="000A43FE" w:rsidRPr="00A479C0">
        <w:rPr>
          <w:rtl/>
        </w:rPr>
        <w:t>کنیم در نوع استدلال</w:t>
      </w:r>
      <w:r w:rsidR="00814884" w:rsidRPr="00A479C0">
        <w:rPr>
          <w:rtl/>
        </w:rPr>
        <w:t xml:space="preserve"> می‌</w:t>
      </w:r>
      <w:r w:rsidR="000A43FE" w:rsidRPr="00A479C0">
        <w:rPr>
          <w:rtl/>
        </w:rPr>
        <w:t>باشد اگرچه در مدّعا یکی</w:t>
      </w:r>
      <w:r w:rsidR="00814884" w:rsidRPr="00A479C0">
        <w:rPr>
          <w:rtl/>
        </w:rPr>
        <w:t xml:space="preserve"> می‌</w:t>
      </w:r>
      <w:r w:rsidR="000A43FE" w:rsidRPr="00A479C0">
        <w:rPr>
          <w:rtl/>
        </w:rPr>
        <w:t>شود اما</w:t>
      </w:r>
      <w:r w:rsidR="00F67220" w:rsidRPr="00A479C0">
        <w:rPr>
          <w:rtl/>
        </w:rPr>
        <w:t xml:space="preserve"> نوع استدلال تفاوت دارد و البته مدّعا نیز با کمی دقّت تفاوت</w:t>
      </w:r>
      <w:r w:rsidR="00814884" w:rsidRPr="00A479C0">
        <w:rPr>
          <w:rtl/>
        </w:rPr>
        <w:t>‌های</w:t>
      </w:r>
      <w:r w:rsidR="00F67220" w:rsidRPr="00A479C0">
        <w:rPr>
          <w:rtl/>
        </w:rPr>
        <w:t>ی دارد اما نهایتاً هر دو نظریه حاکی از این است که ملکه باید در عدالت رعایت شود منتهی یکی از راه قدر متیقّن</w:t>
      </w:r>
      <w:r w:rsidR="00814884" w:rsidRPr="00A479C0">
        <w:rPr>
          <w:rtl/>
        </w:rPr>
        <w:t xml:space="preserve"> می‌</w:t>
      </w:r>
      <w:r w:rsidR="00F67220" w:rsidRPr="00A479C0">
        <w:rPr>
          <w:rtl/>
        </w:rPr>
        <w:t>گوید و دیگری از این باب که تعریف همین معنا را</w:t>
      </w:r>
      <w:r w:rsidR="00814884" w:rsidRPr="00A479C0">
        <w:rPr>
          <w:rtl/>
        </w:rPr>
        <w:t xml:space="preserve"> می‌</w:t>
      </w:r>
      <w:r w:rsidR="00F67220" w:rsidRPr="00A479C0">
        <w:rPr>
          <w:rtl/>
        </w:rPr>
        <w:t>رساند.</w:t>
      </w:r>
    </w:p>
    <w:p w:rsidR="00F67220" w:rsidRPr="00A479C0" w:rsidRDefault="00F67220" w:rsidP="00BC17DD">
      <w:pPr>
        <w:rPr>
          <w:rtl/>
        </w:rPr>
      </w:pPr>
      <w:r w:rsidRPr="00A479C0">
        <w:rPr>
          <w:rtl/>
        </w:rPr>
        <w:t>البته روایات عبدالله ابن أبی یعفور نیز به نوعی</w:t>
      </w:r>
      <w:r w:rsidR="00814884" w:rsidRPr="00A479C0">
        <w:rPr>
          <w:rtl/>
        </w:rPr>
        <w:t xml:space="preserve"> می‌</w:t>
      </w:r>
      <w:r w:rsidRPr="00A479C0">
        <w:rPr>
          <w:rtl/>
        </w:rPr>
        <w:t xml:space="preserve">تواند </w:t>
      </w:r>
      <w:r w:rsidR="00855797">
        <w:rPr>
          <w:rtl/>
        </w:rPr>
        <w:t>به‌عنوان</w:t>
      </w:r>
      <w:r w:rsidRPr="00A479C0">
        <w:rPr>
          <w:rtl/>
        </w:rPr>
        <w:t xml:space="preserve"> شاهد به کار گرفته شود و </w:t>
      </w:r>
      <w:r w:rsidR="00AC78F0">
        <w:rPr>
          <w:rtl/>
        </w:rPr>
        <w:t>این‌گونه</w:t>
      </w:r>
      <w:r w:rsidRPr="00A479C0">
        <w:rPr>
          <w:rtl/>
        </w:rPr>
        <w:t xml:space="preserve"> نیست که اصلاً نتوان آنها را پذیرفت بلکه </w:t>
      </w:r>
      <w:r w:rsidR="00855797">
        <w:rPr>
          <w:rtl/>
        </w:rPr>
        <w:t>به‌عنوان</w:t>
      </w:r>
      <w:r w:rsidRPr="00A479C0">
        <w:rPr>
          <w:rtl/>
        </w:rPr>
        <w:t xml:space="preserve"> مؤیدات</w:t>
      </w:r>
      <w:r w:rsidR="00814884" w:rsidRPr="00A479C0">
        <w:rPr>
          <w:rtl/>
        </w:rPr>
        <w:t xml:space="preserve"> می‌</w:t>
      </w:r>
      <w:r w:rsidRPr="00A479C0">
        <w:rPr>
          <w:rtl/>
        </w:rPr>
        <w:t>توان این روایات را مورد قبول قرار داد.</w:t>
      </w:r>
    </w:p>
    <w:p w:rsidR="00F67220" w:rsidRPr="00A479C0" w:rsidRDefault="00396C01" w:rsidP="00DD6B7F">
      <w:pPr>
        <w:rPr>
          <w:rtl/>
        </w:rPr>
      </w:pPr>
      <w:r w:rsidRPr="00A479C0">
        <w:rPr>
          <w:rtl/>
        </w:rPr>
        <w:t>سؤال: ؟؟؟</w:t>
      </w:r>
    </w:p>
    <w:p w:rsidR="00396C01" w:rsidRPr="00A479C0" w:rsidRDefault="00396C01" w:rsidP="00BC17DD">
      <w:pPr>
        <w:rPr>
          <w:rtl/>
        </w:rPr>
      </w:pPr>
      <w:r w:rsidRPr="00A479C0">
        <w:rPr>
          <w:rtl/>
        </w:rPr>
        <w:t>جواب: قدر متیقّن به معنای محدودترین معنا</w:t>
      </w:r>
      <w:r w:rsidR="00814884" w:rsidRPr="00A479C0">
        <w:rPr>
          <w:rtl/>
        </w:rPr>
        <w:t xml:space="preserve"> می‌</w:t>
      </w:r>
      <w:r w:rsidRPr="00A479C0">
        <w:rPr>
          <w:rtl/>
        </w:rPr>
        <w:t xml:space="preserve">باشد، یعنی </w:t>
      </w:r>
      <w:r w:rsidR="00855797">
        <w:rPr>
          <w:rtl/>
        </w:rPr>
        <w:t>درواقع</w:t>
      </w:r>
      <w:r w:rsidRPr="00A479C0">
        <w:rPr>
          <w:rtl/>
        </w:rPr>
        <w:t xml:space="preserve"> معنایی است که در آن گفته</w:t>
      </w:r>
      <w:r w:rsidR="00814884" w:rsidRPr="00A479C0">
        <w:rPr>
          <w:rtl/>
        </w:rPr>
        <w:t xml:space="preserve"> می‌</w:t>
      </w:r>
      <w:r w:rsidRPr="00A479C0">
        <w:rPr>
          <w:rtl/>
        </w:rPr>
        <w:t>شود استمرار فعل و ترک وجود دارد و ناشی از ملکه</w:t>
      </w:r>
      <w:r w:rsidR="00814884" w:rsidRPr="00A479C0">
        <w:rPr>
          <w:rtl/>
        </w:rPr>
        <w:t xml:space="preserve">‌ای </w:t>
      </w:r>
      <w:r w:rsidRPr="00A479C0">
        <w:rPr>
          <w:rtl/>
        </w:rPr>
        <w:t>است که در آن ملکه نیز خوف الهی وجود دارد</w:t>
      </w:r>
      <w:r w:rsidR="00F94C49" w:rsidRPr="00A479C0">
        <w:rPr>
          <w:rtl/>
        </w:rPr>
        <w:t>. برخی کلمات مرحوم حائری از پدر خود (حائری مؤسس) وجود دارد که</w:t>
      </w:r>
      <w:r w:rsidR="00814884" w:rsidRPr="00A479C0">
        <w:rPr>
          <w:rtl/>
        </w:rPr>
        <w:t xml:space="preserve"> می‌</w:t>
      </w:r>
      <w:r w:rsidR="00F94C49" w:rsidRPr="00A479C0">
        <w:rPr>
          <w:rtl/>
        </w:rPr>
        <w:t>فرمایند ایشان ملکه و داعی خوف الهی را متفاوت</w:t>
      </w:r>
      <w:r w:rsidR="00814884" w:rsidRPr="00A479C0">
        <w:rPr>
          <w:rtl/>
        </w:rPr>
        <w:t xml:space="preserve"> می‌</w:t>
      </w:r>
      <w:r w:rsidR="00F94C49" w:rsidRPr="00A479C0">
        <w:rPr>
          <w:rtl/>
        </w:rPr>
        <w:t xml:space="preserve">داند </w:t>
      </w:r>
      <w:r w:rsidR="00AC78F0">
        <w:rPr>
          <w:rtl/>
        </w:rPr>
        <w:t>درحالی‌که</w:t>
      </w:r>
      <w:r w:rsidR="00F94C49" w:rsidRPr="00A479C0">
        <w:rPr>
          <w:rtl/>
        </w:rPr>
        <w:t xml:space="preserve"> این نظریه درست نیست چراکه ذهن ایشان به سمت ملکه در علم اخلاق متمایل شده است که در علم اخلاق ملکات شامل خوف الهی نیست چراکه ممکن است کسی ملکه سخاوت را دارد اما اصلاً اعتقادی به خدا ندارد</w:t>
      </w:r>
      <w:r w:rsidR="00840AB7">
        <w:rPr>
          <w:rtl/>
        </w:rPr>
        <w:t xml:space="preserve">؛ </w:t>
      </w:r>
      <w:r w:rsidR="00F94C49" w:rsidRPr="00A479C0">
        <w:rPr>
          <w:rtl/>
        </w:rPr>
        <w:t xml:space="preserve">اما </w:t>
      </w:r>
      <w:r w:rsidR="00855797">
        <w:rPr>
          <w:rtl/>
        </w:rPr>
        <w:t>آنچه</w:t>
      </w:r>
      <w:r w:rsidR="00F94C49" w:rsidRPr="00A479C0">
        <w:rPr>
          <w:rtl/>
        </w:rPr>
        <w:t xml:space="preserve"> ما </w:t>
      </w:r>
      <w:r w:rsidR="00855797">
        <w:rPr>
          <w:rtl/>
        </w:rPr>
        <w:t>به‌عنوان</w:t>
      </w:r>
      <w:r w:rsidR="00F94C49" w:rsidRPr="00A479C0">
        <w:rPr>
          <w:rtl/>
        </w:rPr>
        <w:t xml:space="preserve"> ملکه عرض</w:t>
      </w:r>
      <w:r w:rsidR="00814884" w:rsidRPr="00A479C0">
        <w:rPr>
          <w:rtl/>
        </w:rPr>
        <w:t xml:space="preserve"> می‌</w:t>
      </w:r>
      <w:r w:rsidR="00F94C49" w:rsidRPr="00A479C0">
        <w:rPr>
          <w:rtl/>
        </w:rPr>
        <w:t xml:space="preserve">کنیم ملکه </w:t>
      </w:r>
      <w:r w:rsidR="00855797">
        <w:rPr>
          <w:rtl/>
        </w:rPr>
        <w:t>به‌عنوان</w:t>
      </w:r>
      <w:r w:rsidR="00F94C49" w:rsidRPr="00A479C0">
        <w:rPr>
          <w:rtl/>
        </w:rPr>
        <w:t xml:space="preserve"> ملکه تقوی و نگاه شرعی است نه </w:t>
      </w:r>
      <w:r w:rsidR="00855797">
        <w:rPr>
          <w:rtl/>
        </w:rPr>
        <w:t>آنچه</w:t>
      </w:r>
      <w:r w:rsidR="00F94C49" w:rsidRPr="00A479C0">
        <w:rPr>
          <w:rtl/>
        </w:rPr>
        <w:t xml:space="preserve"> در علم اخلاق گفته</w:t>
      </w:r>
      <w:r w:rsidR="00814884" w:rsidRPr="00A479C0">
        <w:rPr>
          <w:rtl/>
        </w:rPr>
        <w:t xml:space="preserve"> می‌</w:t>
      </w:r>
      <w:r w:rsidR="00F94C49" w:rsidRPr="00A479C0">
        <w:rPr>
          <w:rtl/>
        </w:rPr>
        <w:t xml:space="preserve">شود، فلذا داعی خوف الهی نیز در ملکه تقوی وجود دارد و در نتیجه این معنا أخصّ از معنای مرحوم </w:t>
      </w:r>
      <w:r w:rsidR="00AC78F0">
        <w:rPr>
          <w:rtl/>
        </w:rPr>
        <w:t>خویی</w:t>
      </w:r>
      <w:r w:rsidR="00814884" w:rsidRPr="00A479C0">
        <w:rPr>
          <w:rtl/>
        </w:rPr>
        <w:t xml:space="preserve"> می‌</w:t>
      </w:r>
      <w:r w:rsidR="00F94C49" w:rsidRPr="00A479C0">
        <w:rPr>
          <w:rtl/>
        </w:rPr>
        <w:t>شود نه اینکه من وجه باشد و حتماً باید به این نسبت توجه شود.</w:t>
      </w:r>
    </w:p>
    <w:p w:rsidR="00F94C49" w:rsidRPr="00A479C0" w:rsidRDefault="00855797" w:rsidP="00BC17DD">
      <w:pPr>
        <w:rPr>
          <w:rtl/>
        </w:rPr>
      </w:pPr>
      <w:r>
        <w:rPr>
          <w:rtl/>
        </w:rPr>
        <w:t>آنچه</w:t>
      </w:r>
      <w:r w:rsidR="00A61A62" w:rsidRPr="00A479C0">
        <w:rPr>
          <w:rtl/>
        </w:rPr>
        <w:t xml:space="preserve"> ما در معانی چهارگانه ملکات عرض کردیم معانی عام و خاص بودند که قدر متیقّن آن هم معنایی بود که در شرع آمده است.</w:t>
      </w:r>
    </w:p>
    <w:p w:rsidR="00A61A62" w:rsidRPr="00A479C0" w:rsidRDefault="00A61A62" w:rsidP="00BC17DD">
      <w:pPr>
        <w:rPr>
          <w:rtl/>
        </w:rPr>
      </w:pPr>
      <w:r w:rsidRPr="00A479C0">
        <w:rPr>
          <w:rtl/>
        </w:rPr>
        <w:t xml:space="preserve">پس بنابراین مشخص شد که از میان پنج قول در باب عدالت ابتدائاً قول چهارم و پنجم کنار گذاشته شد و امر </w:t>
      </w:r>
      <w:r w:rsidR="00AC78F0">
        <w:rPr>
          <w:rtl/>
        </w:rPr>
        <w:t>دایر</w:t>
      </w:r>
      <w:r w:rsidRPr="00A479C0">
        <w:rPr>
          <w:rtl/>
        </w:rPr>
        <w:t xml:space="preserve"> بین قول اول و دوم و سوّم شد</w:t>
      </w:r>
      <w:r w:rsidR="0065742D" w:rsidRPr="00A479C0">
        <w:rPr>
          <w:rtl/>
        </w:rPr>
        <w:t xml:space="preserve"> و که عمده بحث نیز تفاوت بین قول مرحوم </w:t>
      </w:r>
      <w:r w:rsidR="00AC78F0">
        <w:rPr>
          <w:rtl/>
        </w:rPr>
        <w:t>خویی</w:t>
      </w:r>
      <w:r w:rsidR="0065742D" w:rsidRPr="00A479C0">
        <w:rPr>
          <w:rtl/>
        </w:rPr>
        <w:t xml:space="preserve"> و قول مرحوم شیخ بود که ما به نوعی قول شیخ را بر اساس قدر متیقّن ترجیح دادیم.</w:t>
      </w:r>
    </w:p>
    <w:p w:rsidR="00DA1E5B" w:rsidRPr="00A479C0" w:rsidRDefault="00DA1E5B" w:rsidP="00DA1E5B">
      <w:pPr>
        <w:pStyle w:val="Heading2"/>
        <w:rPr>
          <w:rFonts w:ascii="Traditional Arabic" w:hAnsi="Traditional Arabic"/>
          <w:rtl/>
        </w:rPr>
      </w:pPr>
      <w:bookmarkStart w:id="18" w:name="_Toc273220"/>
      <w:r w:rsidRPr="00A479C0">
        <w:rPr>
          <w:rFonts w:ascii="Traditional Arabic" w:hAnsi="Traditional Arabic"/>
          <w:rtl/>
        </w:rPr>
        <w:t xml:space="preserve">چند </w:t>
      </w:r>
      <w:r w:rsidR="009E6099" w:rsidRPr="00A479C0">
        <w:rPr>
          <w:rFonts w:ascii="Traditional Arabic" w:hAnsi="Traditional Arabic"/>
          <w:rtl/>
        </w:rPr>
        <w:t>مبحث</w:t>
      </w:r>
      <w:r w:rsidRPr="00A479C0">
        <w:rPr>
          <w:rFonts w:ascii="Traditional Arabic" w:hAnsi="Traditional Arabic"/>
          <w:rtl/>
        </w:rPr>
        <w:t xml:space="preserve"> ذیل بحث عدالت</w:t>
      </w:r>
      <w:bookmarkEnd w:id="18"/>
    </w:p>
    <w:p w:rsidR="0065742D" w:rsidRPr="00A479C0" w:rsidRDefault="0065742D" w:rsidP="00BC17DD">
      <w:pPr>
        <w:rPr>
          <w:rtl/>
        </w:rPr>
      </w:pPr>
      <w:r w:rsidRPr="00A479C0">
        <w:rPr>
          <w:rtl/>
        </w:rPr>
        <w:t>ذیل مبحث عدالت چند موضوع وجود دارد که</w:t>
      </w:r>
      <w:r w:rsidR="00814884" w:rsidRPr="00A479C0">
        <w:rPr>
          <w:rtl/>
        </w:rPr>
        <w:t xml:space="preserve"> می‌</w:t>
      </w:r>
      <w:r w:rsidRPr="00A479C0">
        <w:rPr>
          <w:rtl/>
        </w:rPr>
        <w:t>بایست به آنها نیز توجه شود. اگرچه اگر قرار باشد که تمام ابعاد بحث عدالت کاویده شود نیاز به بحث</w:t>
      </w:r>
      <w:r w:rsidR="00814884" w:rsidRPr="00A479C0">
        <w:rPr>
          <w:rtl/>
        </w:rPr>
        <w:t>‌های</w:t>
      </w:r>
      <w:r w:rsidRPr="00A479C0">
        <w:rPr>
          <w:rtl/>
        </w:rPr>
        <w:t xml:space="preserve"> زیاد دیگری دارد که </w:t>
      </w:r>
      <w:r w:rsidR="00DA1E5B" w:rsidRPr="00A479C0">
        <w:rPr>
          <w:rtl/>
        </w:rPr>
        <w:t xml:space="preserve">برخی از آنها در ذیل این بحث به حدّ نیاز عرض خواهد شد که </w:t>
      </w:r>
      <w:r w:rsidR="00AC78F0">
        <w:rPr>
          <w:rtl/>
        </w:rPr>
        <w:t>اتفاقاً</w:t>
      </w:r>
      <w:r w:rsidR="00DA1E5B" w:rsidRPr="00A479C0">
        <w:rPr>
          <w:rtl/>
        </w:rPr>
        <w:t xml:space="preserve"> این مقدار از بحث در کلمات بزرگان دیگر نیز وجود دارد.</w:t>
      </w:r>
    </w:p>
    <w:p w:rsidR="00DA1E5B" w:rsidRPr="00A479C0" w:rsidRDefault="009E6099" w:rsidP="00DA1E5B">
      <w:pPr>
        <w:pStyle w:val="Heading3"/>
        <w:rPr>
          <w:rtl/>
        </w:rPr>
      </w:pPr>
      <w:bookmarkStart w:id="19" w:name="_Toc273221"/>
      <w:r w:rsidRPr="00A479C0">
        <w:rPr>
          <w:rtl/>
        </w:rPr>
        <w:t>مبحث اوّل: آیا عدالت فقط اجتناب از کبائر است یا مطلق کبائر و صغائر؟</w:t>
      </w:r>
      <w:bookmarkEnd w:id="19"/>
    </w:p>
    <w:p w:rsidR="00DA1E5B" w:rsidRPr="00A479C0" w:rsidRDefault="00DA1E5B" w:rsidP="00DA1E5B">
      <w:pPr>
        <w:rPr>
          <w:rtl/>
        </w:rPr>
      </w:pPr>
      <w:r w:rsidRPr="00A479C0">
        <w:rPr>
          <w:rtl/>
        </w:rPr>
        <w:t>نکته اوّلی که در این جلسه صرفاً طرح</w:t>
      </w:r>
      <w:r w:rsidR="00814884" w:rsidRPr="00A479C0">
        <w:rPr>
          <w:rtl/>
        </w:rPr>
        <w:t xml:space="preserve"> می‌</w:t>
      </w:r>
      <w:r w:rsidRPr="00A479C0">
        <w:rPr>
          <w:rtl/>
        </w:rPr>
        <w:t xml:space="preserve">شود تا </w:t>
      </w:r>
      <w:r w:rsidR="00AC78F0">
        <w:rPr>
          <w:rtl/>
        </w:rPr>
        <w:t>ان‌شاءالله</w:t>
      </w:r>
      <w:r w:rsidRPr="00A479C0">
        <w:rPr>
          <w:rtl/>
        </w:rPr>
        <w:t xml:space="preserve"> در جلسه آینده به صورت تفصیلی به آن پرداخت شود این است که آیا عدالت فقط اجتناب از کبائر است یا اینکه اجتناب از مطلق گناه است اعم از کبائر و صغائر؟</w:t>
      </w:r>
    </w:p>
    <w:p w:rsidR="009E6099" w:rsidRPr="00A479C0" w:rsidRDefault="00AC78F0" w:rsidP="00DA1E5B">
      <w:pPr>
        <w:rPr>
          <w:rtl/>
        </w:rPr>
      </w:pPr>
      <w:r>
        <w:rPr>
          <w:rtl/>
        </w:rPr>
        <w:t>در پاسخ به این سؤال لااقل</w:t>
      </w:r>
      <w:r w:rsidR="009E6099" w:rsidRPr="00A479C0">
        <w:rPr>
          <w:rtl/>
        </w:rPr>
        <w:t xml:space="preserve"> سه یا چهار نظریه وجود دارد:</w:t>
      </w:r>
    </w:p>
    <w:p w:rsidR="009E6099" w:rsidRPr="00A479C0" w:rsidRDefault="009E6099" w:rsidP="00A479C0">
      <w:pPr>
        <w:pStyle w:val="Heading4"/>
        <w:rPr>
          <w:rtl/>
        </w:rPr>
      </w:pPr>
      <w:bookmarkStart w:id="20" w:name="_Toc273222"/>
      <w:r w:rsidRPr="00A479C0">
        <w:rPr>
          <w:rtl/>
        </w:rPr>
        <w:t>نظریه اوّل</w:t>
      </w:r>
      <w:r w:rsidR="00BC0CDC" w:rsidRPr="00A479C0">
        <w:rPr>
          <w:rtl/>
        </w:rPr>
        <w:t>: ترک معاصی اعم از کبیره و صغیره</w:t>
      </w:r>
      <w:bookmarkEnd w:id="20"/>
    </w:p>
    <w:p w:rsidR="009E6099" w:rsidRPr="00A479C0" w:rsidRDefault="009E6099" w:rsidP="00DD6B7F">
      <w:pPr>
        <w:rPr>
          <w:rtl/>
        </w:rPr>
      </w:pPr>
      <w:r w:rsidRPr="00A479C0">
        <w:rPr>
          <w:rtl/>
        </w:rPr>
        <w:t xml:space="preserve">یک </w:t>
      </w:r>
      <w:r w:rsidR="00B73791" w:rsidRPr="00A479C0">
        <w:rPr>
          <w:rtl/>
        </w:rPr>
        <w:t xml:space="preserve">نظریه این است که عدالت عبارت است از «ترک </w:t>
      </w:r>
      <w:r w:rsidR="00B73791" w:rsidRPr="00DD6B7F">
        <w:rPr>
          <w:rtl/>
        </w:rPr>
        <w:t>المعصی</w:t>
      </w:r>
      <w:r w:rsidR="00DD6B7F" w:rsidRPr="00DD6B7F">
        <w:rPr>
          <w:rtl/>
        </w:rPr>
        <w:t>ة</w:t>
      </w:r>
      <w:r w:rsidR="00B73791" w:rsidRPr="00DD6B7F">
        <w:rPr>
          <w:rtl/>
        </w:rPr>
        <w:t xml:space="preserve"> سواءٌ کانت صغیر</w:t>
      </w:r>
      <w:r w:rsidR="00DD6B7F" w:rsidRPr="00DD6B7F">
        <w:rPr>
          <w:rtl/>
        </w:rPr>
        <w:t>ة</w:t>
      </w:r>
      <w:r w:rsidR="00B73791" w:rsidRPr="00DD6B7F">
        <w:rPr>
          <w:rtl/>
        </w:rPr>
        <w:t>ً أو کبیر</w:t>
      </w:r>
      <w:r w:rsidR="00DD6B7F" w:rsidRPr="00DD6B7F">
        <w:rPr>
          <w:rtl/>
        </w:rPr>
        <w:t>ة</w:t>
      </w:r>
      <w:r w:rsidR="00B73791" w:rsidRPr="00A479C0">
        <w:rPr>
          <w:rFonts w:hint="cs"/>
          <w:rtl/>
        </w:rPr>
        <w:t>»</w:t>
      </w:r>
    </w:p>
    <w:p w:rsidR="00B73791" w:rsidRPr="00A479C0" w:rsidRDefault="00B73791" w:rsidP="009E6099">
      <w:pPr>
        <w:rPr>
          <w:rtl/>
        </w:rPr>
      </w:pPr>
      <w:r w:rsidRPr="00A479C0">
        <w:rPr>
          <w:rtl/>
        </w:rPr>
        <w:t xml:space="preserve">این نظریه اوّل است که امثال مرحوم </w:t>
      </w:r>
      <w:r w:rsidR="00AC78F0">
        <w:rPr>
          <w:rtl/>
        </w:rPr>
        <w:t>خویی</w:t>
      </w:r>
      <w:r w:rsidRPr="00A479C0">
        <w:rPr>
          <w:rtl/>
        </w:rPr>
        <w:t xml:space="preserve"> و برخی دیگر به این نظر معتقدند.</w:t>
      </w:r>
    </w:p>
    <w:p w:rsidR="003F1C4C" w:rsidRPr="00A479C0" w:rsidRDefault="003F1C4C" w:rsidP="00A479C0">
      <w:pPr>
        <w:pStyle w:val="Heading4"/>
        <w:rPr>
          <w:rtl/>
        </w:rPr>
      </w:pPr>
      <w:bookmarkStart w:id="21" w:name="_Toc273223"/>
      <w:r w:rsidRPr="00A479C0">
        <w:rPr>
          <w:rtl/>
        </w:rPr>
        <w:t>نظریه دوم</w:t>
      </w:r>
      <w:r w:rsidR="00BC0CDC" w:rsidRPr="00A479C0">
        <w:rPr>
          <w:rtl/>
        </w:rPr>
        <w:t>: فقط اجتناب از کبائر</w:t>
      </w:r>
      <w:bookmarkEnd w:id="21"/>
    </w:p>
    <w:p w:rsidR="00B73791" w:rsidRPr="00A479C0" w:rsidRDefault="00B73791" w:rsidP="009E6099">
      <w:pPr>
        <w:rPr>
          <w:rtl/>
        </w:rPr>
      </w:pPr>
      <w:r w:rsidRPr="00A479C0">
        <w:rPr>
          <w:rtl/>
        </w:rPr>
        <w:t xml:space="preserve">قول دوّم که به مشهور نسبت داده شده است این است که عدالت عبارت است از «اجتناب کبائر </w:t>
      </w:r>
      <w:r w:rsidR="008A78E0" w:rsidRPr="00A479C0">
        <w:rPr>
          <w:rtl/>
        </w:rPr>
        <w:t>دون صغائر» البته با این ضمیمه که اصرار بر صغیره موجب کبیره</w:t>
      </w:r>
      <w:r w:rsidR="00814884" w:rsidRPr="00A479C0">
        <w:rPr>
          <w:rtl/>
        </w:rPr>
        <w:t xml:space="preserve"> می‌</w:t>
      </w:r>
      <w:r w:rsidR="008A78E0" w:rsidRPr="00A479C0">
        <w:rPr>
          <w:rtl/>
        </w:rPr>
        <w:t>شود اما مجرّد الصّغیره مخلّ به عدالت نیست.</w:t>
      </w:r>
    </w:p>
    <w:p w:rsidR="003F1C4C" w:rsidRPr="00A479C0" w:rsidRDefault="003F1C4C" w:rsidP="00A479C0">
      <w:pPr>
        <w:pStyle w:val="Heading4"/>
        <w:rPr>
          <w:rtl/>
        </w:rPr>
      </w:pPr>
      <w:bookmarkStart w:id="22" w:name="_Toc273224"/>
      <w:r w:rsidRPr="00A479C0">
        <w:rPr>
          <w:rtl/>
        </w:rPr>
        <w:t>نظریه سوم</w:t>
      </w:r>
      <w:r w:rsidR="00BC0CDC" w:rsidRPr="00A479C0">
        <w:rPr>
          <w:rtl/>
        </w:rPr>
        <w:t>: تفصیل بین صغائر با امکان ترک یا ارتکاب با عذر عرفی</w:t>
      </w:r>
      <w:bookmarkEnd w:id="22"/>
    </w:p>
    <w:p w:rsidR="008A78E0" w:rsidRPr="00A479C0" w:rsidRDefault="008A78E0" w:rsidP="009E6099">
      <w:pPr>
        <w:rPr>
          <w:rtl/>
        </w:rPr>
      </w:pPr>
      <w:r w:rsidRPr="00A479C0">
        <w:rPr>
          <w:rtl/>
        </w:rPr>
        <w:t xml:space="preserve">و اما قول سوّم قول </w:t>
      </w:r>
      <w:r w:rsidR="00AC78F0">
        <w:rPr>
          <w:rtl/>
        </w:rPr>
        <w:t>حاج‌آقا</w:t>
      </w:r>
      <w:r w:rsidRPr="00A479C0">
        <w:rPr>
          <w:rtl/>
        </w:rPr>
        <w:t xml:space="preserve"> رضا همدانی است که مرحوم </w:t>
      </w:r>
      <w:r w:rsidR="00AC78F0">
        <w:rPr>
          <w:rtl/>
        </w:rPr>
        <w:t>خویی</w:t>
      </w:r>
      <w:r w:rsidRPr="00A479C0">
        <w:rPr>
          <w:rtl/>
        </w:rPr>
        <w:t xml:space="preserve"> آن را نقل </w:t>
      </w:r>
      <w:r w:rsidR="00AC78F0">
        <w:rPr>
          <w:rtl/>
        </w:rPr>
        <w:t>فرموده‌اند؛ ایشان در کتاب الصّل</w:t>
      </w:r>
      <w:r w:rsidR="00AC78F0">
        <w:rPr>
          <w:rFonts w:hint="cs"/>
          <w:rtl/>
        </w:rPr>
        <w:t>اة</w:t>
      </w:r>
      <w:r w:rsidRPr="00A479C0">
        <w:rPr>
          <w:rtl/>
        </w:rPr>
        <w:t xml:space="preserve"> </w:t>
      </w:r>
      <w:r w:rsidRPr="00A479C0">
        <w:rPr>
          <w:rFonts w:hint="cs"/>
          <w:rtl/>
        </w:rPr>
        <w:t>خود</w:t>
      </w:r>
      <w:r w:rsidRPr="00A479C0">
        <w:rPr>
          <w:rtl/>
        </w:rPr>
        <w:t xml:space="preserve"> -</w:t>
      </w:r>
      <w:r w:rsidRPr="00A479C0">
        <w:rPr>
          <w:rFonts w:hint="cs"/>
          <w:rtl/>
        </w:rPr>
        <w:t>که</w:t>
      </w:r>
      <w:r w:rsidRPr="00A479C0">
        <w:rPr>
          <w:rtl/>
        </w:rPr>
        <w:t xml:space="preserve"> </w:t>
      </w:r>
      <w:r w:rsidRPr="00A479C0">
        <w:rPr>
          <w:rFonts w:hint="cs"/>
          <w:rtl/>
        </w:rPr>
        <w:t>کتاب</w:t>
      </w:r>
      <w:r w:rsidRPr="00A479C0">
        <w:rPr>
          <w:rtl/>
        </w:rPr>
        <w:t xml:space="preserve"> </w:t>
      </w:r>
      <w:r w:rsidRPr="00A479C0">
        <w:rPr>
          <w:rFonts w:hint="cs"/>
          <w:rtl/>
        </w:rPr>
        <w:t>بسیار</w:t>
      </w:r>
      <w:r w:rsidRPr="00A479C0">
        <w:rPr>
          <w:rtl/>
        </w:rPr>
        <w:t xml:space="preserve"> </w:t>
      </w:r>
      <w:r w:rsidR="00855797">
        <w:rPr>
          <w:rtl/>
        </w:rPr>
        <w:t>مهمی</w:t>
      </w:r>
      <w:r w:rsidR="00AC78F0">
        <w:rPr>
          <w:rtl/>
        </w:rPr>
        <w:t xml:space="preserve"> در باب صل</w:t>
      </w:r>
      <w:r w:rsidR="00AC78F0">
        <w:rPr>
          <w:rFonts w:hint="cs"/>
          <w:rtl/>
        </w:rPr>
        <w:t>اة</w:t>
      </w:r>
      <w:r w:rsidR="00814884" w:rsidRPr="00A479C0">
        <w:rPr>
          <w:rtl/>
        </w:rPr>
        <w:t xml:space="preserve"> می‌</w:t>
      </w:r>
      <w:r w:rsidRPr="00A479C0">
        <w:rPr>
          <w:rtl/>
        </w:rPr>
        <w:t>باشد و از دقّت و عمق بسیار بالایی برخوردار است-</w:t>
      </w:r>
      <w:r w:rsidR="00814884" w:rsidRPr="00A479C0">
        <w:rPr>
          <w:rtl/>
        </w:rPr>
        <w:t xml:space="preserve"> می‌</w:t>
      </w:r>
      <w:r w:rsidRPr="00A479C0">
        <w:rPr>
          <w:rtl/>
        </w:rPr>
        <w:t>فرمایند در صغیره میان دو فرض قائل به تفصیل</w:t>
      </w:r>
      <w:r w:rsidR="00814884" w:rsidRPr="00A479C0">
        <w:rPr>
          <w:rtl/>
        </w:rPr>
        <w:t xml:space="preserve"> می‌</w:t>
      </w:r>
      <w:r w:rsidRPr="00A479C0">
        <w:rPr>
          <w:rtl/>
        </w:rPr>
        <w:t>شوند:</w:t>
      </w:r>
    </w:p>
    <w:p w:rsidR="008A78E0" w:rsidRPr="00A479C0" w:rsidRDefault="008A78E0" w:rsidP="009E6099">
      <w:pPr>
        <w:rPr>
          <w:rtl/>
        </w:rPr>
      </w:pPr>
      <w:r w:rsidRPr="00A479C0">
        <w:rPr>
          <w:rtl/>
        </w:rPr>
        <w:t>یکی صغیره</w:t>
      </w:r>
      <w:r w:rsidR="00814884" w:rsidRPr="00A479C0">
        <w:rPr>
          <w:rtl/>
        </w:rPr>
        <w:t xml:space="preserve">‌ای </w:t>
      </w:r>
      <w:r w:rsidRPr="00A479C0">
        <w:rPr>
          <w:rtl/>
        </w:rPr>
        <w:t xml:space="preserve">که کسی با عمد و بدون </w:t>
      </w:r>
      <w:r w:rsidR="00AC78F0">
        <w:rPr>
          <w:rtl/>
        </w:rPr>
        <w:t>هرگونه</w:t>
      </w:r>
      <w:r w:rsidRPr="00A479C0">
        <w:rPr>
          <w:rtl/>
        </w:rPr>
        <w:t xml:space="preserve"> عذر عرفی انجام</w:t>
      </w:r>
      <w:r w:rsidR="00814884" w:rsidRPr="00A479C0">
        <w:rPr>
          <w:rtl/>
        </w:rPr>
        <w:t xml:space="preserve"> می‌</w:t>
      </w:r>
      <w:r w:rsidRPr="00A479C0">
        <w:rPr>
          <w:rtl/>
        </w:rPr>
        <w:t>دهد</w:t>
      </w:r>
      <w:r w:rsidR="00840AB7">
        <w:rPr>
          <w:rtl/>
        </w:rPr>
        <w:t xml:space="preserve">؛ </w:t>
      </w:r>
      <w:r w:rsidRPr="00A479C0">
        <w:rPr>
          <w:rtl/>
        </w:rPr>
        <w:t>یعنی شخص نه معذور است و نه مشکلی دارد و کاملاً با آگاهی و وقوف و تعمّداً مرتکب صغیره</w:t>
      </w:r>
      <w:r w:rsidR="00814884" w:rsidRPr="00A479C0">
        <w:rPr>
          <w:rtl/>
        </w:rPr>
        <w:t>‌ای می‌</w:t>
      </w:r>
      <w:r w:rsidRPr="00A479C0">
        <w:rPr>
          <w:rtl/>
        </w:rPr>
        <w:t xml:space="preserve">شود. </w:t>
      </w:r>
      <w:r w:rsidR="00AC78F0">
        <w:rPr>
          <w:rtl/>
        </w:rPr>
        <w:t>به‌عنوان‌مثال</w:t>
      </w:r>
      <w:r w:rsidRPr="00A479C0">
        <w:rPr>
          <w:rtl/>
        </w:rPr>
        <w:t xml:space="preserve"> اگر گفته شود نگاه به نامحرم صغیره است با علم و عمد این عمل را انجام</w:t>
      </w:r>
      <w:r w:rsidR="00814884" w:rsidRPr="00A479C0">
        <w:rPr>
          <w:rtl/>
        </w:rPr>
        <w:t xml:space="preserve"> می‌</w:t>
      </w:r>
      <w:r w:rsidRPr="00A479C0">
        <w:rPr>
          <w:rtl/>
        </w:rPr>
        <w:t>دهد.</w:t>
      </w:r>
      <w:r w:rsidR="00206F12" w:rsidRPr="00A479C0">
        <w:rPr>
          <w:rtl/>
        </w:rPr>
        <w:t xml:space="preserve"> اگر این شخص با علم و عمد و بدون هرگونه عذری این گناه صغیره را مرتکب</w:t>
      </w:r>
      <w:r w:rsidR="00814884" w:rsidRPr="00A479C0">
        <w:rPr>
          <w:rtl/>
        </w:rPr>
        <w:t xml:space="preserve"> می‌</w:t>
      </w:r>
      <w:r w:rsidR="00206F12" w:rsidRPr="00A479C0">
        <w:rPr>
          <w:rtl/>
        </w:rPr>
        <w:t xml:space="preserve">شود –و لو یک بار- </w:t>
      </w:r>
      <w:r w:rsidR="00855797">
        <w:rPr>
          <w:rtl/>
        </w:rPr>
        <w:t>این‌چنین</w:t>
      </w:r>
      <w:r w:rsidR="00206F12" w:rsidRPr="00A479C0">
        <w:rPr>
          <w:rtl/>
        </w:rPr>
        <w:t xml:space="preserve"> گناهی مخلّ به عدالت است.</w:t>
      </w:r>
    </w:p>
    <w:p w:rsidR="002A0598" w:rsidRPr="00A479C0" w:rsidRDefault="00206F12" w:rsidP="002A0598">
      <w:pPr>
        <w:rPr>
          <w:rtl/>
        </w:rPr>
      </w:pPr>
      <w:r w:rsidRPr="00A479C0">
        <w:rPr>
          <w:rtl/>
        </w:rPr>
        <w:t xml:space="preserve">فرض دوم این است که </w:t>
      </w:r>
      <w:r w:rsidR="006135C3" w:rsidRPr="00A479C0">
        <w:rPr>
          <w:rtl/>
        </w:rPr>
        <w:t>شخص با یک عذر عرفی (نه عذر شرعی، چرا اگر عذر شرعی باشد اصلاً گناه</w:t>
      </w:r>
      <w:r w:rsidR="00814884" w:rsidRPr="00A479C0">
        <w:rPr>
          <w:rtl/>
        </w:rPr>
        <w:t xml:space="preserve"> نمی‌</w:t>
      </w:r>
      <w:r w:rsidR="006135C3" w:rsidRPr="00A479C0">
        <w:rPr>
          <w:rtl/>
        </w:rPr>
        <w:t>باشد) مرتکب صغیره</w:t>
      </w:r>
      <w:r w:rsidR="00814884" w:rsidRPr="00A479C0">
        <w:rPr>
          <w:rtl/>
        </w:rPr>
        <w:t xml:space="preserve"> می‌</w:t>
      </w:r>
      <w:r w:rsidR="006135C3" w:rsidRPr="00A479C0">
        <w:rPr>
          <w:rtl/>
        </w:rPr>
        <w:t xml:space="preserve">شود و لو با اصرار و تعداد بالا، </w:t>
      </w:r>
      <w:r w:rsidR="00855797">
        <w:rPr>
          <w:rtl/>
        </w:rPr>
        <w:t>این‌چنین</w:t>
      </w:r>
      <w:r w:rsidR="006135C3" w:rsidRPr="00A479C0">
        <w:rPr>
          <w:rtl/>
        </w:rPr>
        <w:t xml:space="preserve"> ارتکاب صغیره</w:t>
      </w:r>
      <w:r w:rsidR="00814884" w:rsidRPr="00A479C0">
        <w:rPr>
          <w:rtl/>
        </w:rPr>
        <w:t xml:space="preserve">‌ای </w:t>
      </w:r>
      <w:r w:rsidR="006135C3" w:rsidRPr="00A479C0">
        <w:rPr>
          <w:rtl/>
        </w:rPr>
        <w:t>مخلّ به عدالت نیست.</w:t>
      </w:r>
    </w:p>
    <w:p w:rsidR="006135C3" w:rsidRPr="00A479C0" w:rsidRDefault="006135C3" w:rsidP="002A0598">
      <w:pPr>
        <w:rPr>
          <w:rtl/>
        </w:rPr>
      </w:pPr>
      <w:r w:rsidRPr="00A479C0">
        <w:rPr>
          <w:rtl/>
        </w:rPr>
        <w:t xml:space="preserve">در تکمیل این فرض باید عرض شود که عذرهای شرعی مخلّ به عدالت است اما عذر عرفی </w:t>
      </w:r>
      <w:r w:rsidR="00855797">
        <w:rPr>
          <w:rtl/>
        </w:rPr>
        <w:t>این‌چنین</w:t>
      </w:r>
      <w:r w:rsidRPr="00A479C0">
        <w:rPr>
          <w:rtl/>
        </w:rPr>
        <w:t xml:space="preserve"> نیست، مثلاً </w:t>
      </w:r>
      <w:r w:rsidR="00E759B4" w:rsidRPr="00A479C0">
        <w:rPr>
          <w:rtl/>
        </w:rPr>
        <w:t>به شخصی گفته</w:t>
      </w:r>
      <w:r w:rsidR="00814884" w:rsidRPr="00A479C0">
        <w:rPr>
          <w:rtl/>
        </w:rPr>
        <w:t xml:space="preserve"> می‌</w:t>
      </w:r>
      <w:r w:rsidR="00E759B4" w:rsidRPr="00A479C0">
        <w:rPr>
          <w:rtl/>
        </w:rPr>
        <w:t>شود که چرا ریش خود را</w:t>
      </w:r>
      <w:r w:rsidR="00814884" w:rsidRPr="00A479C0">
        <w:rPr>
          <w:rtl/>
        </w:rPr>
        <w:t xml:space="preserve"> می‌</w:t>
      </w:r>
      <w:r w:rsidR="00E759B4" w:rsidRPr="00A479C0">
        <w:rPr>
          <w:rtl/>
        </w:rPr>
        <w:t>تراشی در جواب</w:t>
      </w:r>
      <w:r w:rsidR="00814884" w:rsidRPr="00A479C0">
        <w:rPr>
          <w:rtl/>
        </w:rPr>
        <w:t xml:space="preserve"> می‌</w:t>
      </w:r>
      <w:r w:rsidR="00E759B4" w:rsidRPr="00A479C0">
        <w:rPr>
          <w:rtl/>
        </w:rPr>
        <w:t>گوید «با وجود این خانواده و حلقه معاشرانی که برای بنده وجود دارد اصلاً این امکان وجود ندارد که ریش خود را نتراشم» که واقعاً معذور عرفی است</w:t>
      </w:r>
      <w:r w:rsidR="00840AB7">
        <w:rPr>
          <w:rtl/>
        </w:rPr>
        <w:t>؛ و</w:t>
      </w:r>
      <w:r w:rsidR="00E759B4" w:rsidRPr="00A479C0">
        <w:rPr>
          <w:rtl/>
        </w:rPr>
        <w:t xml:space="preserve"> مثال دیگر آن کراوات است (</w:t>
      </w:r>
      <w:r w:rsidR="00855797">
        <w:rPr>
          <w:rtl/>
        </w:rPr>
        <w:t>درصورتی‌که</w:t>
      </w:r>
      <w:r w:rsidR="00E759B4" w:rsidRPr="00A479C0">
        <w:rPr>
          <w:rtl/>
        </w:rPr>
        <w:t xml:space="preserve"> گفته شود تشبّه به کفّار است) شخص</w:t>
      </w:r>
      <w:r w:rsidR="00814884" w:rsidRPr="00A479C0">
        <w:rPr>
          <w:rtl/>
        </w:rPr>
        <w:t xml:space="preserve"> می‌</w:t>
      </w:r>
      <w:r w:rsidR="00E759B4" w:rsidRPr="00A479C0">
        <w:rPr>
          <w:rtl/>
        </w:rPr>
        <w:t>گوید اصلاً</w:t>
      </w:r>
      <w:r w:rsidR="00814884" w:rsidRPr="00A479C0">
        <w:rPr>
          <w:rtl/>
        </w:rPr>
        <w:t xml:space="preserve"> نمی‌</w:t>
      </w:r>
      <w:r w:rsidR="00E759B4" w:rsidRPr="00A479C0">
        <w:rPr>
          <w:rtl/>
        </w:rPr>
        <w:t>تواند کروات نزند مورد تمسخر قرار</w:t>
      </w:r>
      <w:r w:rsidR="00814884" w:rsidRPr="00A479C0">
        <w:rPr>
          <w:rtl/>
        </w:rPr>
        <w:t xml:space="preserve"> می‌</w:t>
      </w:r>
      <w:r w:rsidR="00E759B4" w:rsidRPr="00A479C0">
        <w:rPr>
          <w:rtl/>
        </w:rPr>
        <w:t>گیرد</w:t>
      </w:r>
      <w:r w:rsidR="002A0598" w:rsidRPr="00A479C0">
        <w:rPr>
          <w:rtl/>
        </w:rPr>
        <w:t xml:space="preserve"> و چراکه اذیت</w:t>
      </w:r>
      <w:r w:rsidR="00814884" w:rsidRPr="00A479C0">
        <w:rPr>
          <w:rtl/>
        </w:rPr>
        <w:t xml:space="preserve"> می‌</w:t>
      </w:r>
      <w:r w:rsidR="002A0598" w:rsidRPr="00A479C0">
        <w:rPr>
          <w:rtl/>
        </w:rPr>
        <w:t xml:space="preserve">شود. این عذرهای عرفی اگرچه شرعاً عذر نیست اما طبق نظر </w:t>
      </w:r>
      <w:r w:rsidR="00AC78F0">
        <w:rPr>
          <w:rtl/>
        </w:rPr>
        <w:t>حاج‌آقا</w:t>
      </w:r>
      <w:r w:rsidR="002A0598" w:rsidRPr="00A479C0">
        <w:rPr>
          <w:rtl/>
        </w:rPr>
        <w:t xml:space="preserve"> رضای همدانی گفته</w:t>
      </w:r>
      <w:r w:rsidR="00814884" w:rsidRPr="00A479C0">
        <w:rPr>
          <w:rtl/>
        </w:rPr>
        <w:t xml:space="preserve"> می‌</w:t>
      </w:r>
      <w:r w:rsidR="002A0598" w:rsidRPr="00A479C0">
        <w:rPr>
          <w:rtl/>
        </w:rPr>
        <w:t>شود که اینها</w:t>
      </w:r>
      <w:r w:rsidR="00814884" w:rsidRPr="00A479C0">
        <w:rPr>
          <w:rtl/>
        </w:rPr>
        <w:t xml:space="preserve"> می‌</w:t>
      </w:r>
      <w:r w:rsidR="002A0598" w:rsidRPr="00A479C0">
        <w:rPr>
          <w:rtl/>
        </w:rPr>
        <w:t>تواند مخلّ عدالت نباشد که این هم تفسیر عجی</w:t>
      </w:r>
      <w:r w:rsidR="00AC78F0">
        <w:rPr>
          <w:rtl/>
        </w:rPr>
        <w:t>بی است که ایشان در کتاب صل</w:t>
      </w:r>
      <w:r w:rsidR="00AC78F0">
        <w:rPr>
          <w:rFonts w:hint="cs"/>
          <w:rtl/>
        </w:rPr>
        <w:t>اة</w:t>
      </w:r>
      <w:r w:rsidR="002A0598" w:rsidRPr="00A479C0">
        <w:rPr>
          <w:rtl/>
        </w:rPr>
        <w:t xml:space="preserve"> </w:t>
      </w:r>
      <w:r w:rsidR="002A0598" w:rsidRPr="00A479C0">
        <w:rPr>
          <w:rFonts w:hint="cs"/>
          <w:rtl/>
        </w:rPr>
        <w:t>خود</w:t>
      </w:r>
      <w:r w:rsidR="002A0598" w:rsidRPr="00A479C0">
        <w:rPr>
          <w:rtl/>
        </w:rPr>
        <w:t xml:space="preserve"> </w:t>
      </w:r>
      <w:r w:rsidR="00AC78F0">
        <w:rPr>
          <w:rFonts w:hint="cs"/>
          <w:rtl/>
        </w:rPr>
        <w:t>فرموده‌اند</w:t>
      </w:r>
      <w:r w:rsidR="002A0598" w:rsidRPr="00A479C0">
        <w:rPr>
          <w:rtl/>
        </w:rPr>
        <w:t>.</w:t>
      </w:r>
    </w:p>
    <w:p w:rsidR="00E100D6" w:rsidRPr="00A479C0" w:rsidRDefault="00E100D6" w:rsidP="002A0598">
      <w:pPr>
        <w:rPr>
          <w:rtl/>
        </w:rPr>
      </w:pPr>
      <w:r w:rsidRPr="00A479C0">
        <w:rPr>
          <w:rtl/>
        </w:rPr>
        <w:t>سؤال: دلیل کلام ایشان چیست؟</w:t>
      </w:r>
    </w:p>
    <w:p w:rsidR="00E100D6" w:rsidRPr="00A479C0" w:rsidRDefault="00E100D6" w:rsidP="002A0598">
      <w:pPr>
        <w:rPr>
          <w:rtl/>
        </w:rPr>
      </w:pPr>
      <w:r w:rsidRPr="00A479C0">
        <w:rPr>
          <w:rtl/>
        </w:rPr>
        <w:t>جواب: در اینجا فعلاً طرح بحث است و دلیل ایشان در آینده بحث خواهد شد.</w:t>
      </w:r>
    </w:p>
    <w:p w:rsidR="00E100D6" w:rsidRPr="00A479C0" w:rsidRDefault="00E100D6" w:rsidP="002A0598">
      <w:pPr>
        <w:rPr>
          <w:rtl/>
        </w:rPr>
      </w:pPr>
      <w:r w:rsidRPr="00A479C0">
        <w:rPr>
          <w:rtl/>
        </w:rPr>
        <w:t>سؤال: این عذر عرفی به معنای بهانه</w:t>
      </w:r>
      <w:r w:rsidR="00814884" w:rsidRPr="00A479C0">
        <w:rPr>
          <w:rtl/>
        </w:rPr>
        <w:t>‌های</w:t>
      </w:r>
      <w:r w:rsidRPr="00A479C0">
        <w:rPr>
          <w:rtl/>
        </w:rPr>
        <w:t>ی است که عرف برای توجیه کار خود</w:t>
      </w:r>
      <w:r w:rsidR="00814884" w:rsidRPr="00A479C0">
        <w:rPr>
          <w:rtl/>
        </w:rPr>
        <w:t xml:space="preserve"> می‌</w:t>
      </w:r>
      <w:r w:rsidRPr="00A479C0">
        <w:rPr>
          <w:rtl/>
        </w:rPr>
        <w:t>تراشند؟</w:t>
      </w:r>
    </w:p>
    <w:p w:rsidR="00E100D6" w:rsidRPr="00A479C0" w:rsidRDefault="00E100D6" w:rsidP="002A0598">
      <w:pPr>
        <w:rPr>
          <w:rtl/>
        </w:rPr>
      </w:pPr>
      <w:r w:rsidRPr="00A479C0">
        <w:rPr>
          <w:rtl/>
        </w:rPr>
        <w:t xml:space="preserve">جواب: خیر </w:t>
      </w:r>
      <w:r w:rsidR="00855797">
        <w:rPr>
          <w:rtl/>
        </w:rPr>
        <w:t>این‌چنین</w:t>
      </w:r>
      <w:r w:rsidRPr="00A479C0">
        <w:rPr>
          <w:rtl/>
        </w:rPr>
        <w:t xml:space="preserve"> نیست که بهانه</w:t>
      </w:r>
      <w:r w:rsidR="00814884" w:rsidRPr="00A479C0">
        <w:rPr>
          <w:rtl/>
        </w:rPr>
        <w:t xml:space="preserve">‌ای </w:t>
      </w:r>
      <w:r w:rsidRPr="00A479C0">
        <w:rPr>
          <w:rtl/>
        </w:rPr>
        <w:t>برای خود بتراشد بلکه واقعاً این عذر برای او وجود دارد مثلاً اگر این شخص کراوات نزند مورد تمسخر قرار</w:t>
      </w:r>
      <w:r w:rsidR="00814884" w:rsidRPr="00A479C0">
        <w:rPr>
          <w:rtl/>
        </w:rPr>
        <w:t xml:space="preserve"> می‌</w:t>
      </w:r>
      <w:r w:rsidRPr="00A479C0">
        <w:rPr>
          <w:rtl/>
        </w:rPr>
        <w:t>گیرد و بسیار اذیت</w:t>
      </w:r>
      <w:r w:rsidR="00814884" w:rsidRPr="00A479C0">
        <w:rPr>
          <w:rtl/>
        </w:rPr>
        <w:t xml:space="preserve"> می‌</w:t>
      </w:r>
      <w:r w:rsidRPr="00A479C0">
        <w:rPr>
          <w:rtl/>
        </w:rPr>
        <w:t xml:space="preserve">شود. </w:t>
      </w:r>
      <w:r w:rsidR="00855797">
        <w:rPr>
          <w:rtl/>
        </w:rPr>
        <w:t>همان‌طور</w:t>
      </w:r>
      <w:r w:rsidRPr="00A479C0">
        <w:rPr>
          <w:rtl/>
        </w:rPr>
        <w:t xml:space="preserve"> که امروزه در بسیاری از مناطق و جوامع </w:t>
      </w:r>
      <w:r w:rsidR="00855797">
        <w:rPr>
          <w:rtl/>
        </w:rPr>
        <w:t>این‌چنین</w:t>
      </w:r>
      <w:r w:rsidRPr="00A479C0">
        <w:rPr>
          <w:rtl/>
        </w:rPr>
        <w:t xml:space="preserve"> است که اگر کسی کراوات نزند مورد تمسخر و حتّی تحقیر قرار</w:t>
      </w:r>
      <w:r w:rsidR="00814884" w:rsidRPr="00A479C0">
        <w:rPr>
          <w:rtl/>
        </w:rPr>
        <w:t xml:space="preserve"> می‌</w:t>
      </w:r>
      <w:r w:rsidRPr="00A479C0">
        <w:rPr>
          <w:rtl/>
        </w:rPr>
        <w:t>گیرد و این در حدّی نیست که عذر شرعی باشد بلکه در حدّ همان عذر عرفی است.</w:t>
      </w:r>
    </w:p>
    <w:p w:rsidR="00E100D6" w:rsidRPr="00A479C0" w:rsidRDefault="003F1C4C" w:rsidP="002A0598">
      <w:pPr>
        <w:rPr>
          <w:rtl/>
        </w:rPr>
      </w:pPr>
      <w:r w:rsidRPr="00A479C0">
        <w:rPr>
          <w:rtl/>
        </w:rPr>
        <w:t xml:space="preserve">اینها سه قولی است که حدّ اقل در این بحث وجود دارد و </w:t>
      </w:r>
      <w:r w:rsidR="00AC78F0">
        <w:rPr>
          <w:rtl/>
        </w:rPr>
        <w:t>ان‌شاءالله</w:t>
      </w:r>
      <w:r w:rsidRPr="00A479C0">
        <w:rPr>
          <w:rtl/>
        </w:rPr>
        <w:t xml:space="preserve"> در جلسه آینده مورد بحث تفصیلی قرار</w:t>
      </w:r>
      <w:r w:rsidR="00814884" w:rsidRPr="00A479C0">
        <w:rPr>
          <w:rtl/>
        </w:rPr>
        <w:t xml:space="preserve"> می‌</w:t>
      </w:r>
      <w:r w:rsidRPr="00A479C0">
        <w:rPr>
          <w:rtl/>
        </w:rPr>
        <w:t>گیرند.</w:t>
      </w:r>
    </w:p>
    <w:p w:rsidR="00DA1E5B" w:rsidRPr="00A479C0" w:rsidRDefault="00DA1E5B" w:rsidP="00DA1E5B">
      <w:pPr>
        <w:rPr>
          <w:rtl/>
        </w:rPr>
      </w:pPr>
    </w:p>
    <w:p w:rsidR="00B20931" w:rsidRPr="00A479C0" w:rsidRDefault="00B20931" w:rsidP="002961ED">
      <w:pPr>
        <w:rPr>
          <w:rtl/>
        </w:rPr>
      </w:pPr>
    </w:p>
    <w:p w:rsidR="00C42CD0" w:rsidRPr="00A479C0" w:rsidRDefault="00C42CD0" w:rsidP="00536DB2">
      <w:pPr>
        <w:rPr>
          <w:rtl/>
        </w:rPr>
      </w:pPr>
    </w:p>
    <w:sectPr w:rsidR="00C42CD0" w:rsidRPr="00A479C0"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5A7" w:rsidRDefault="00B015A7" w:rsidP="004D5B1F">
      <w:r>
        <w:separator/>
      </w:r>
    </w:p>
  </w:endnote>
  <w:endnote w:type="continuationSeparator" w:id="0">
    <w:p w:rsidR="00B015A7" w:rsidRDefault="00B015A7"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B7" w:rsidRDefault="00840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D94E10">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B7" w:rsidRDefault="00840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5A7" w:rsidRDefault="00B015A7" w:rsidP="004D5B1F">
      <w:r>
        <w:separator/>
      </w:r>
    </w:p>
  </w:footnote>
  <w:footnote w:type="continuationSeparator" w:id="0">
    <w:p w:rsidR="00B015A7" w:rsidRDefault="00B015A7"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B7" w:rsidRDefault="00840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3E2" w:rsidRPr="00A479C0" w:rsidRDefault="00FD33E2" w:rsidP="00FD33E2">
    <w:pPr>
      <w:ind w:firstLine="0"/>
      <w:rPr>
        <w:rFonts w:ascii="Adobe Arabic" w:hAnsi="Adobe Arabic" w:cs="Adobe Arabic"/>
        <w:b/>
        <w:bCs/>
        <w:sz w:val="24"/>
        <w:szCs w:val="24"/>
      </w:rPr>
    </w:pPr>
    <w:r w:rsidRPr="00A479C0">
      <w:rPr>
        <w:rFonts w:ascii="Adobe Arabic" w:hAnsi="Adobe Arabic" w:cs="Adobe Arabic"/>
        <w:noProof/>
        <w:lang w:bidi="ar-SA"/>
      </w:rPr>
      <w:drawing>
        <wp:anchor distT="0" distB="0" distL="114300" distR="114300" simplePos="0" relativeHeight="251659264" behindDoc="1" locked="0" layoutInCell="1" allowOverlap="1" wp14:anchorId="4F271A4B" wp14:editId="2A289D9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A479C0">
      <w:rPr>
        <w:rFonts w:ascii="Adobe Arabic" w:hAnsi="Adobe Arabic" w:cs="Adobe Arabic"/>
        <w:b/>
        <w:bCs/>
        <w:sz w:val="24"/>
        <w:szCs w:val="24"/>
        <w:rtl/>
      </w:rPr>
      <w:t>درس خارج فقه                                            عنوان اصلی: اجتهاد و تقلید                                                  تاریخ جلسه: 16/</w:t>
    </w:r>
    <w:r w:rsidRPr="00A479C0">
      <w:rPr>
        <w:rFonts w:ascii="Adobe Arabic" w:hAnsi="Adobe Arabic" w:cs="Adobe Arabic"/>
        <w:b/>
        <w:bCs/>
        <w:sz w:val="24"/>
        <w:szCs w:val="24"/>
      </w:rPr>
      <w:t>11</w:t>
    </w:r>
    <w:r w:rsidRPr="00A479C0">
      <w:rPr>
        <w:rFonts w:ascii="Adobe Arabic" w:hAnsi="Adobe Arabic" w:cs="Adobe Arabic"/>
        <w:b/>
        <w:bCs/>
        <w:sz w:val="24"/>
        <w:szCs w:val="24"/>
        <w:rtl/>
      </w:rPr>
      <w:t xml:space="preserve">/97 </w:t>
    </w:r>
  </w:p>
  <w:p w:rsidR="00FD33E2" w:rsidRPr="00A479C0" w:rsidRDefault="00FD33E2" w:rsidP="00FD33E2">
    <w:pPr>
      <w:ind w:firstLine="0"/>
      <w:rPr>
        <w:rFonts w:ascii="Adobe Arabic" w:hAnsi="Adobe Arabic" w:cs="Adobe Arabic"/>
        <w:b/>
        <w:bCs/>
        <w:sz w:val="24"/>
        <w:szCs w:val="24"/>
      </w:rPr>
    </w:pPr>
    <w:r w:rsidRPr="00A479C0">
      <w:rPr>
        <w:rFonts w:ascii="Adobe Arabic" w:hAnsi="Adobe Arabic" w:cs="Adobe Arabic"/>
        <w:b/>
        <w:bCs/>
        <w:sz w:val="24"/>
        <w:szCs w:val="24"/>
        <w:rtl/>
      </w:rPr>
      <w:t>استاد اعرافی                                                عنوان فرعی: مسئله اجتهاد (شرایط مجتهد/شرط عدالت)           شماره جلسه: 441</w:t>
    </w:r>
  </w:p>
  <w:p w:rsidR="00A12FD3" w:rsidRPr="00A479C0" w:rsidRDefault="00A12FD3" w:rsidP="004D5B1F">
    <w:pPr>
      <w:pStyle w:val="Header"/>
      <w:rPr>
        <w:rFonts w:ascii="Adobe Arabic" w:hAnsi="Adobe Arabic" w:cs="Adobe Arabic"/>
      </w:rPr>
    </w:pPr>
    <w:r w:rsidRPr="00A479C0">
      <w:rPr>
        <w:rFonts w:ascii="Adobe Arabic" w:hAnsi="Adobe Arabic" w:cs="Adobe Arabic"/>
        <w:noProof/>
        <w:lang w:bidi="ar-SA"/>
      </w:rPr>
      <mc:AlternateContent>
        <mc:Choice Requires="wps">
          <w:drawing>
            <wp:anchor distT="4294967292" distB="4294967292" distL="114300" distR="114300" simplePos="0" relativeHeight="251657216" behindDoc="0" locked="0" layoutInCell="1" allowOverlap="1" wp14:anchorId="1590FBEC" wp14:editId="761D3F6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A4BFE97"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B7" w:rsidRDefault="00840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22A9E"/>
    <w:multiLevelType w:val="hybridMultilevel"/>
    <w:tmpl w:val="678CFAD0"/>
    <w:lvl w:ilvl="0" w:tplc="1D54A3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B36"/>
    <w:rsid w:val="00007060"/>
    <w:rsid w:val="0001531D"/>
    <w:rsid w:val="00021077"/>
    <w:rsid w:val="000228A2"/>
    <w:rsid w:val="000235B0"/>
    <w:rsid w:val="00030048"/>
    <w:rsid w:val="000324F1"/>
    <w:rsid w:val="00032AC5"/>
    <w:rsid w:val="00032BF3"/>
    <w:rsid w:val="000364B6"/>
    <w:rsid w:val="00041FE0"/>
    <w:rsid w:val="00042E34"/>
    <w:rsid w:val="00045B14"/>
    <w:rsid w:val="00047BC5"/>
    <w:rsid w:val="00052BA3"/>
    <w:rsid w:val="00052FC8"/>
    <w:rsid w:val="000530D3"/>
    <w:rsid w:val="0005339E"/>
    <w:rsid w:val="00055CAA"/>
    <w:rsid w:val="0006363E"/>
    <w:rsid w:val="00063C89"/>
    <w:rsid w:val="00074168"/>
    <w:rsid w:val="00080DFF"/>
    <w:rsid w:val="0008273E"/>
    <w:rsid w:val="00085ED5"/>
    <w:rsid w:val="000916B0"/>
    <w:rsid w:val="000A1A51"/>
    <w:rsid w:val="000A43FE"/>
    <w:rsid w:val="000B065D"/>
    <w:rsid w:val="000D252C"/>
    <w:rsid w:val="000D2D0D"/>
    <w:rsid w:val="000D5800"/>
    <w:rsid w:val="000D6581"/>
    <w:rsid w:val="000D7B4E"/>
    <w:rsid w:val="000F1897"/>
    <w:rsid w:val="000F5DAF"/>
    <w:rsid w:val="000F671F"/>
    <w:rsid w:val="000F7E72"/>
    <w:rsid w:val="00101E2D"/>
    <w:rsid w:val="00102405"/>
    <w:rsid w:val="00102CEB"/>
    <w:rsid w:val="001064B8"/>
    <w:rsid w:val="00114C37"/>
    <w:rsid w:val="00117709"/>
    <w:rsid w:val="00117955"/>
    <w:rsid w:val="0012162B"/>
    <w:rsid w:val="00130C54"/>
    <w:rsid w:val="00133E1D"/>
    <w:rsid w:val="0013617D"/>
    <w:rsid w:val="00136442"/>
    <w:rsid w:val="001370B6"/>
    <w:rsid w:val="00147899"/>
    <w:rsid w:val="00150D4B"/>
    <w:rsid w:val="001510D4"/>
    <w:rsid w:val="00152670"/>
    <w:rsid w:val="001550AE"/>
    <w:rsid w:val="001632D2"/>
    <w:rsid w:val="00166DD8"/>
    <w:rsid w:val="001712D6"/>
    <w:rsid w:val="001757C8"/>
    <w:rsid w:val="00177934"/>
    <w:rsid w:val="00177B6D"/>
    <w:rsid w:val="00183E51"/>
    <w:rsid w:val="00185F16"/>
    <w:rsid w:val="00192A6A"/>
    <w:rsid w:val="0019566B"/>
    <w:rsid w:val="00196082"/>
    <w:rsid w:val="00197CDD"/>
    <w:rsid w:val="001C367D"/>
    <w:rsid w:val="001C3CCA"/>
    <w:rsid w:val="001D1F54"/>
    <w:rsid w:val="001D24F8"/>
    <w:rsid w:val="001D542D"/>
    <w:rsid w:val="001D6605"/>
    <w:rsid w:val="001E13C9"/>
    <w:rsid w:val="001E306E"/>
    <w:rsid w:val="001E3FB0"/>
    <w:rsid w:val="001E4FFF"/>
    <w:rsid w:val="001F2E3E"/>
    <w:rsid w:val="0020039B"/>
    <w:rsid w:val="00206B69"/>
    <w:rsid w:val="00206F12"/>
    <w:rsid w:val="00210F67"/>
    <w:rsid w:val="00224C0A"/>
    <w:rsid w:val="00233777"/>
    <w:rsid w:val="002376A5"/>
    <w:rsid w:val="002417C9"/>
    <w:rsid w:val="00241FDE"/>
    <w:rsid w:val="0024467B"/>
    <w:rsid w:val="002529C5"/>
    <w:rsid w:val="00270294"/>
    <w:rsid w:val="002776F6"/>
    <w:rsid w:val="00283229"/>
    <w:rsid w:val="002914BD"/>
    <w:rsid w:val="002946CF"/>
    <w:rsid w:val="002961ED"/>
    <w:rsid w:val="00297263"/>
    <w:rsid w:val="002A0598"/>
    <w:rsid w:val="002A21AE"/>
    <w:rsid w:val="002A35E0"/>
    <w:rsid w:val="002A7627"/>
    <w:rsid w:val="002B7AD5"/>
    <w:rsid w:val="002C56FD"/>
    <w:rsid w:val="002C7010"/>
    <w:rsid w:val="002D49E4"/>
    <w:rsid w:val="002D5BDC"/>
    <w:rsid w:val="002D67D5"/>
    <w:rsid w:val="002D720F"/>
    <w:rsid w:val="002E450B"/>
    <w:rsid w:val="002E73F9"/>
    <w:rsid w:val="002F05B9"/>
    <w:rsid w:val="002F1E47"/>
    <w:rsid w:val="002F4A57"/>
    <w:rsid w:val="00300AE6"/>
    <w:rsid w:val="00304CB1"/>
    <w:rsid w:val="003104A5"/>
    <w:rsid w:val="00311429"/>
    <w:rsid w:val="00316002"/>
    <w:rsid w:val="003219A4"/>
    <w:rsid w:val="00323168"/>
    <w:rsid w:val="00331826"/>
    <w:rsid w:val="00333FA6"/>
    <w:rsid w:val="00340BA3"/>
    <w:rsid w:val="003410F6"/>
    <w:rsid w:val="003479C5"/>
    <w:rsid w:val="003520D3"/>
    <w:rsid w:val="00354CCC"/>
    <w:rsid w:val="0035557B"/>
    <w:rsid w:val="00366400"/>
    <w:rsid w:val="00374964"/>
    <w:rsid w:val="00375CC3"/>
    <w:rsid w:val="003963D7"/>
    <w:rsid w:val="00396C01"/>
    <w:rsid w:val="00396F28"/>
    <w:rsid w:val="003A1A05"/>
    <w:rsid w:val="003A2654"/>
    <w:rsid w:val="003A69D3"/>
    <w:rsid w:val="003B3520"/>
    <w:rsid w:val="003B4E6F"/>
    <w:rsid w:val="003C0070"/>
    <w:rsid w:val="003C06BF"/>
    <w:rsid w:val="003C56D7"/>
    <w:rsid w:val="003C7899"/>
    <w:rsid w:val="003D2F0A"/>
    <w:rsid w:val="003D563F"/>
    <w:rsid w:val="003D7362"/>
    <w:rsid w:val="003E1E58"/>
    <w:rsid w:val="003E2BAB"/>
    <w:rsid w:val="003F1C4C"/>
    <w:rsid w:val="00405199"/>
    <w:rsid w:val="00410699"/>
    <w:rsid w:val="004151F2"/>
    <w:rsid w:val="00415360"/>
    <w:rsid w:val="004174BB"/>
    <w:rsid w:val="004215FA"/>
    <w:rsid w:val="004222F4"/>
    <w:rsid w:val="00443EB7"/>
    <w:rsid w:val="0044591E"/>
    <w:rsid w:val="004476F0"/>
    <w:rsid w:val="004500A1"/>
    <w:rsid w:val="00455B91"/>
    <w:rsid w:val="004561C1"/>
    <w:rsid w:val="004651D2"/>
    <w:rsid w:val="00465D26"/>
    <w:rsid w:val="004679F8"/>
    <w:rsid w:val="004926C2"/>
    <w:rsid w:val="004A5AB6"/>
    <w:rsid w:val="004A790F"/>
    <w:rsid w:val="004B337F"/>
    <w:rsid w:val="004B38AE"/>
    <w:rsid w:val="004C4D9F"/>
    <w:rsid w:val="004D1D09"/>
    <w:rsid w:val="004D5B1F"/>
    <w:rsid w:val="004D6B94"/>
    <w:rsid w:val="004F21BB"/>
    <w:rsid w:val="004F3596"/>
    <w:rsid w:val="004F400A"/>
    <w:rsid w:val="00505F02"/>
    <w:rsid w:val="00516B88"/>
    <w:rsid w:val="00523E88"/>
    <w:rsid w:val="00530FD7"/>
    <w:rsid w:val="00535402"/>
    <w:rsid w:val="00536DB2"/>
    <w:rsid w:val="00545B0C"/>
    <w:rsid w:val="00551628"/>
    <w:rsid w:val="00552DBB"/>
    <w:rsid w:val="00553A7A"/>
    <w:rsid w:val="00564EC4"/>
    <w:rsid w:val="00572E2D"/>
    <w:rsid w:val="00580CFA"/>
    <w:rsid w:val="00583770"/>
    <w:rsid w:val="00591089"/>
    <w:rsid w:val="00592103"/>
    <w:rsid w:val="005941DD"/>
    <w:rsid w:val="005A545E"/>
    <w:rsid w:val="005A5862"/>
    <w:rsid w:val="005B05D4"/>
    <w:rsid w:val="005B0852"/>
    <w:rsid w:val="005B16EB"/>
    <w:rsid w:val="005B3DA7"/>
    <w:rsid w:val="005B3F93"/>
    <w:rsid w:val="005B3FF1"/>
    <w:rsid w:val="005C06AE"/>
    <w:rsid w:val="005C374C"/>
    <w:rsid w:val="005F5FB6"/>
    <w:rsid w:val="00610096"/>
    <w:rsid w:val="00610C18"/>
    <w:rsid w:val="00612385"/>
    <w:rsid w:val="006135C3"/>
    <w:rsid w:val="0061376C"/>
    <w:rsid w:val="00617C7C"/>
    <w:rsid w:val="00623A4E"/>
    <w:rsid w:val="00623EBC"/>
    <w:rsid w:val="00627180"/>
    <w:rsid w:val="006302F5"/>
    <w:rsid w:val="00636EFA"/>
    <w:rsid w:val="0065742D"/>
    <w:rsid w:val="0066229C"/>
    <w:rsid w:val="00663AAD"/>
    <w:rsid w:val="00683711"/>
    <w:rsid w:val="0068580D"/>
    <w:rsid w:val="006878E6"/>
    <w:rsid w:val="00694159"/>
    <w:rsid w:val="0069696C"/>
    <w:rsid w:val="00696C84"/>
    <w:rsid w:val="006A085A"/>
    <w:rsid w:val="006A11FE"/>
    <w:rsid w:val="006B153C"/>
    <w:rsid w:val="006C125E"/>
    <w:rsid w:val="006C73B0"/>
    <w:rsid w:val="006C7512"/>
    <w:rsid w:val="006D3A87"/>
    <w:rsid w:val="006E07EC"/>
    <w:rsid w:val="006E24C1"/>
    <w:rsid w:val="006F01B4"/>
    <w:rsid w:val="006F738E"/>
    <w:rsid w:val="00703DD3"/>
    <w:rsid w:val="00734D59"/>
    <w:rsid w:val="0073609B"/>
    <w:rsid w:val="007378A9"/>
    <w:rsid w:val="00737A6C"/>
    <w:rsid w:val="00746DE2"/>
    <w:rsid w:val="0075033E"/>
    <w:rsid w:val="00752745"/>
    <w:rsid w:val="0075336C"/>
    <w:rsid w:val="00753A93"/>
    <w:rsid w:val="0075484B"/>
    <w:rsid w:val="0076534F"/>
    <w:rsid w:val="0076665E"/>
    <w:rsid w:val="00772185"/>
    <w:rsid w:val="00772D21"/>
    <w:rsid w:val="007749BC"/>
    <w:rsid w:val="00780C88"/>
    <w:rsid w:val="00780E25"/>
    <w:rsid w:val="007818F0"/>
    <w:rsid w:val="00783462"/>
    <w:rsid w:val="00787B13"/>
    <w:rsid w:val="00791FEB"/>
    <w:rsid w:val="00792FAC"/>
    <w:rsid w:val="007A431B"/>
    <w:rsid w:val="007A5D2F"/>
    <w:rsid w:val="007B0062"/>
    <w:rsid w:val="007B6FEB"/>
    <w:rsid w:val="007C1EF7"/>
    <w:rsid w:val="007C253A"/>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B6A"/>
    <w:rsid w:val="00811F02"/>
    <w:rsid w:val="00814884"/>
    <w:rsid w:val="00820C28"/>
    <w:rsid w:val="008272A2"/>
    <w:rsid w:val="008407A4"/>
    <w:rsid w:val="00840AB7"/>
    <w:rsid w:val="00844860"/>
    <w:rsid w:val="00845CC4"/>
    <w:rsid w:val="00855797"/>
    <w:rsid w:val="0086243C"/>
    <w:rsid w:val="008644F4"/>
    <w:rsid w:val="00864CA5"/>
    <w:rsid w:val="00871C42"/>
    <w:rsid w:val="00873379"/>
    <w:rsid w:val="008748B8"/>
    <w:rsid w:val="0088174C"/>
    <w:rsid w:val="00883733"/>
    <w:rsid w:val="00885CCD"/>
    <w:rsid w:val="00887E3A"/>
    <w:rsid w:val="008965D2"/>
    <w:rsid w:val="008A236D"/>
    <w:rsid w:val="008A78E0"/>
    <w:rsid w:val="008B2AFF"/>
    <w:rsid w:val="008B3C4A"/>
    <w:rsid w:val="008B565A"/>
    <w:rsid w:val="008C3414"/>
    <w:rsid w:val="008C68CE"/>
    <w:rsid w:val="008D030F"/>
    <w:rsid w:val="008D36D5"/>
    <w:rsid w:val="008D4F67"/>
    <w:rsid w:val="008D648F"/>
    <w:rsid w:val="008E0C68"/>
    <w:rsid w:val="008E187A"/>
    <w:rsid w:val="008E3903"/>
    <w:rsid w:val="008F083F"/>
    <w:rsid w:val="008F63E3"/>
    <w:rsid w:val="00900A8F"/>
    <w:rsid w:val="00903B4B"/>
    <w:rsid w:val="00913C3B"/>
    <w:rsid w:val="00915509"/>
    <w:rsid w:val="00924216"/>
    <w:rsid w:val="00927388"/>
    <w:rsid w:val="009274FE"/>
    <w:rsid w:val="00927D8E"/>
    <w:rsid w:val="0093328B"/>
    <w:rsid w:val="00937BA1"/>
    <w:rsid w:val="009401AC"/>
    <w:rsid w:val="00940323"/>
    <w:rsid w:val="00944E42"/>
    <w:rsid w:val="009475B7"/>
    <w:rsid w:val="009552F5"/>
    <w:rsid w:val="0095758E"/>
    <w:rsid w:val="009613AC"/>
    <w:rsid w:val="00961842"/>
    <w:rsid w:val="00966B71"/>
    <w:rsid w:val="0097767F"/>
    <w:rsid w:val="00980643"/>
    <w:rsid w:val="00995557"/>
    <w:rsid w:val="009A24A9"/>
    <w:rsid w:val="009A42EF"/>
    <w:rsid w:val="009A633B"/>
    <w:rsid w:val="009B46BC"/>
    <w:rsid w:val="009B61C3"/>
    <w:rsid w:val="009C7B4F"/>
    <w:rsid w:val="009D4AC8"/>
    <w:rsid w:val="009E0B10"/>
    <w:rsid w:val="009E1F06"/>
    <w:rsid w:val="009E31E4"/>
    <w:rsid w:val="009E6099"/>
    <w:rsid w:val="009F4EB3"/>
    <w:rsid w:val="009F5F6C"/>
    <w:rsid w:val="00A06D48"/>
    <w:rsid w:val="00A100FF"/>
    <w:rsid w:val="00A12FD3"/>
    <w:rsid w:val="00A15017"/>
    <w:rsid w:val="00A21834"/>
    <w:rsid w:val="00A30D10"/>
    <w:rsid w:val="00A31C17"/>
    <w:rsid w:val="00A31FDE"/>
    <w:rsid w:val="00A342D5"/>
    <w:rsid w:val="00A35AC2"/>
    <w:rsid w:val="00A37C77"/>
    <w:rsid w:val="00A479C0"/>
    <w:rsid w:val="00A5413D"/>
    <w:rsid w:val="00A5418D"/>
    <w:rsid w:val="00A61A62"/>
    <w:rsid w:val="00A725C2"/>
    <w:rsid w:val="00A769EE"/>
    <w:rsid w:val="00A77E4B"/>
    <w:rsid w:val="00A810A5"/>
    <w:rsid w:val="00A90B5A"/>
    <w:rsid w:val="00A9616A"/>
    <w:rsid w:val="00A96F68"/>
    <w:rsid w:val="00AA2342"/>
    <w:rsid w:val="00AA4E58"/>
    <w:rsid w:val="00AB534C"/>
    <w:rsid w:val="00AB550C"/>
    <w:rsid w:val="00AC78F0"/>
    <w:rsid w:val="00AD0304"/>
    <w:rsid w:val="00AD09D4"/>
    <w:rsid w:val="00AD27BE"/>
    <w:rsid w:val="00AE4F17"/>
    <w:rsid w:val="00AF0F1A"/>
    <w:rsid w:val="00AF15B3"/>
    <w:rsid w:val="00B015A7"/>
    <w:rsid w:val="00B01724"/>
    <w:rsid w:val="00B07D3E"/>
    <w:rsid w:val="00B1300D"/>
    <w:rsid w:val="00B15027"/>
    <w:rsid w:val="00B15342"/>
    <w:rsid w:val="00B20931"/>
    <w:rsid w:val="00B21CF4"/>
    <w:rsid w:val="00B24300"/>
    <w:rsid w:val="00B24CD9"/>
    <w:rsid w:val="00B324DB"/>
    <w:rsid w:val="00B330C7"/>
    <w:rsid w:val="00B34736"/>
    <w:rsid w:val="00B35BED"/>
    <w:rsid w:val="00B461C5"/>
    <w:rsid w:val="00B47E89"/>
    <w:rsid w:val="00B54ABC"/>
    <w:rsid w:val="00B54C6B"/>
    <w:rsid w:val="00B54F76"/>
    <w:rsid w:val="00B55D51"/>
    <w:rsid w:val="00B63F15"/>
    <w:rsid w:val="00B649B8"/>
    <w:rsid w:val="00B73791"/>
    <w:rsid w:val="00B9119B"/>
    <w:rsid w:val="00B96A3B"/>
    <w:rsid w:val="00B96EB4"/>
    <w:rsid w:val="00BA4A31"/>
    <w:rsid w:val="00BA51A8"/>
    <w:rsid w:val="00BB5F7E"/>
    <w:rsid w:val="00BC0CDC"/>
    <w:rsid w:val="00BC1632"/>
    <w:rsid w:val="00BC17DD"/>
    <w:rsid w:val="00BC26F6"/>
    <w:rsid w:val="00BC4833"/>
    <w:rsid w:val="00BC526D"/>
    <w:rsid w:val="00BD0024"/>
    <w:rsid w:val="00BD3122"/>
    <w:rsid w:val="00BD40DA"/>
    <w:rsid w:val="00BE4A8C"/>
    <w:rsid w:val="00BE6767"/>
    <w:rsid w:val="00BF3D67"/>
    <w:rsid w:val="00C146AE"/>
    <w:rsid w:val="00C160AF"/>
    <w:rsid w:val="00C17970"/>
    <w:rsid w:val="00C21FC4"/>
    <w:rsid w:val="00C22299"/>
    <w:rsid w:val="00C2269D"/>
    <w:rsid w:val="00C25015"/>
    <w:rsid w:val="00C25609"/>
    <w:rsid w:val="00C262D7"/>
    <w:rsid w:val="00C26607"/>
    <w:rsid w:val="00C279DF"/>
    <w:rsid w:val="00C348A1"/>
    <w:rsid w:val="00C35CF1"/>
    <w:rsid w:val="00C42CD0"/>
    <w:rsid w:val="00C54DEB"/>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A5048"/>
    <w:rsid w:val="00CB0E5D"/>
    <w:rsid w:val="00CB4E90"/>
    <w:rsid w:val="00CB5DA3"/>
    <w:rsid w:val="00CC3976"/>
    <w:rsid w:val="00CC720E"/>
    <w:rsid w:val="00CE09B7"/>
    <w:rsid w:val="00CE1DF5"/>
    <w:rsid w:val="00CE31E6"/>
    <w:rsid w:val="00CE3B74"/>
    <w:rsid w:val="00CF007C"/>
    <w:rsid w:val="00CF42E2"/>
    <w:rsid w:val="00CF7916"/>
    <w:rsid w:val="00CF7CD9"/>
    <w:rsid w:val="00D158F3"/>
    <w:rsid w:val="00D15FDC"/>
    <w:rsid w:val="00D2470E"/>
    <w:rsid w:val="00D33F52"/>
    <w:rsid w:val="00D3665C"/>
    <w:rsid w:val="00D42FBF"/>
    <w:rsid w:val="00D508CC"/>
    <w:rsid w:val="00D50F4B"/>
    <w:rsid w:val="00D60547"/>
    <w:rsid w:val="00D66444"/>
    <w:rsid w:val="00D76353"/>
    <w:rsid w:val="00D9027E"/>
    <w:rsid w:val="00D90516"/>
    <w:rsid w:val="00D94E10"/>
    <w:rsid w:val="00D95F57"/>
    <w:rsid w:val="00DA1E5B"/>
    <w:rsid w:val="00DB21CF"/>
    <w:rsid w:val="00DB28BB"/>
    <w:rsid w:val="00DC603F"/>
    <w:rsid w:val="00DC7841"/>
    <w:rsid w:val="00DD0C04"/>
    <w:rsid w:val="00DD13E6"/>
    <w:rsid w:val="00DD3C0D"/>
    <w:rsid w:val="00DD4864"/>
    <w:rsid w:val="00DD6B7F"/>
    <w:rsid w:val="00DD71A2"/>
    <w:rsid w:val="00DE1DC4"/>
    <w:rsid w:val="00DE2661"/>
    <w:rsid w:val="00DE5202"/>
    <w:rsid w:val="00DF3E37"/>
    <w:rsid w:val="00E0639C"/>
    <w:rsid w:val="00E067E6"/>
    <w:rsid w:val="00E100D6"/>
    <w:rsid w:val="00E12531"/>
    <w:rsid w:val="00E12776"/>
    <w:rsid w:val="00E143B0"/>
    <w:rsid w:val="00E22D91"/>
    <w:rsid w:val="00E4012D"/>
    <w:rsid w:val="00E50C2F"/>
    <w:rsid w:val="00E55891"/>
    <w:rsid w:val="00E6283A"/>
    <w:rsid w:val="00E629BF"/>
    <w:rsid w:val="00E732A3"/>
    <w:rsid w:val="00E758EC"/>
    <w:rsid w:val="00E759B4"/>
    <w:rsid w:val="00E83A85"/>
    <w:rsid w:val="00E9026B"/>
    <w:rsid w:val="00E90FC4"/>
    <w:rsid w:val="00E934EC"/>
    <w:rsid w:val="00E94012"/>
    <w:rsid w:val="00EA01EC"/>
    <w:rsid w:val="00EA0EE4"/>
    <w:rsid w:val="00EA15B0"/>
    <w:rsid w:val="00EA5D97"/>
    <w:rsid w:val="00EB0BDB"/>
    <w:rsid w:val="00EB1882"/>
    <w:rsid w:val="00EB3D35"/>
    <w:rsid w:val="00EC0D90"/>
    <w:rsid w:val="00EC4393"/>
    <w:rsid w:val="00ED2236"/>
    <w:rsid w:val="00ED7F06"/>
    <w:rsid w:val="00EE1C07"/>
    <w:rsid w:val="00EE2C91"/>
    <w:rsid w:val="00EE3979"/>
    <w:rsid w:val="00EE6B59"/>
    <w:rsid w:val="00EF138C"/>
    <w:rsid w:val="00EF5133"/>
    <w:rsid w:val="00F026F1"/>
    <w:rsid w:val="00F034CE"/>
    <w:rsid w:val="00F0658F"/>
    <w:rsid w:val="00F10A0F"/>
    <w:rsid w:val="00F1562C"/>
    <w:rsid w:val="00F25714"/>
    <w:rsid w:val="00F30E8D"/>
    <w:rsid w:val="00F3446D"/>
    <w:rsid w:val="00F355E8"/>
    <w:rsid w:val="00F40284"/>
    <w:rsid w:val="00F51542"/>
    <w:rsid w:val="00F53380"/>
    <w:rsid w:val="00F565C2"/>
    <w:rsid w:val="00F610C8"/>
    <w:rsid w:val="00F67220"/>
    <w:rsid w:val="00F67976"/>
    <w:rsid w:val="00F67A4B"/>
    <w:rsid w:val="00F70BE1"/>
    <w:rsid w:val="00F729E7"/>
    <w:rsid w:val="00F76534"/>
    <w:rsid w:val="00F85929"/>
    <w:rsid w:val="00F93BDD"/>
    <w:rsid w:val="00F94C49"/>
    <w:rsid w:val="00FA0401"/>
    <w:rsid w:val="00FB3ED3"/>
    <w:rsid w:val="00FB4408"/>
    <w:rsid w:val="00FB7933"/>
    <w:rsid w:val="00FC0862"/>
    <w:rsid w:val="00FC70FB"/>
    <w:rsid w:val="00FD128A"/>
    <w:rsid w:val="00FD143D"/>
    <w:rsid w:val="00FD33E2"/>
    <w:rsid w:val="00FE5CE2"/>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E31555-C6F9-44AB-A44F-4E0B5EC2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479C0"/>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479C0"/>
    <w:pPr>
      <w:keepNext/>
      <w:keepLines/>
      <w:spacing w:before="180" w:after="0"/>
      <w:ind w:firstLine="0"/>
      <w:outlineLvl w:val="4"/>
    </w:pPr>
    <w:rPr>
      <w:rFonts w:eastAsia="2  Lotus"/>
      <w:b/>
      <w:bCs/>
      <w:color w:val="FF0000"/>
      <w:sz w:val="38"/>
      <w:szCs w:val="38"/>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479C0"/>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479C0"/>
    <w:rPr>
      <w:rFonts w:ascii="Traditional Arabic" w:eastAsia="2  Lotus" w:hAnsi="Traditional Arabic" w:cs="Traditional Arabic"/>
      <w:b/>
      <w:bCs/>
      <w:color w:val="FF0000"/>
      <w:sz w:val="38"/>
      <w:szCs w:val="38"/>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8272A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272A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hadithtext">
    <w:name w:val="hadithtext"/>
    <w:basedOn w:val="DefaultParagraphFont"/>
    <w:rsid w:val="0037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695913">
      <w:bodyDiv w:val="1"/>
      <w:marLeft w:val="0"/>
      <w:marRight w:val="0"/>
      <w:marTop w:val="0"/>
      <w:marBottom w:val="0"/>
      <w:divBdr>
        <w:top w:val="none" w:sz="0" w:space="0" w:color="auto"/>
        <w:left w:val="none" w:sz="0" w:space="0" w:color="auto"/>
        <w:bottom w:val="none" w:sz="0" w:space="0" w:color="auto"/>
        <w:right w:val="none" w:sz="0" w:space="0" w:color="auto"/>
      </w:divBdr>
      <w:divsChild>
        <w:div w:id="347756839">
          <w:marLeft w:val="0"/>
          <w:marRight w:val="0"/>
          <w:marTop w:val="0"/>
          <w:marBottom w:val="0"/>
          <w:divBdr>
            <w:top w:val="none" w:sz="0" w:space="0" w:color="auto"/>
            <w:left w:val="none" w:sz="0" w:space="0" w:color="auto"/>
            <w:bottom w:val="none" w:sz="0" w:space="0" w:color="auto"/>
            <w:right w:val="none" w:sz="0" w:space="0" w:color="auto"/>
          </w:divBdr>
          <w:divsChild>
            <w:div w:id="372119254">
              <w:marLeft w:val="0"/>
              <w:marRight w:val="0"/>
              <w:marTop w:val="0"/>
              <w:marBottom w:val="0"/>
              <w:divBdr>
                <w:top w:val="none" w:sz="0" w:space="0" w:color="auto"/>
                <w:left w:val="none" w:sz="0" w:space="0" w:color="auto"/>
                <w:bottom w:val="none" w:sz="0" w:space="0" w:color="auto"/>
                <w:right w:val="none" w:sz="0" w:space="0" w:color="auto"/>
              </w:divBdr>
              <w:divsChild>
                <w:div w:id="143552914">
                  <w:marLeft w:val="0"/>
                  <w:marRight w:val="0"/>
                  <w:marTop w:val="0"/>
                  <w:marBottom w:val="0"/>
                  <w:divBdr>
                    <w:top w:val="none" w:sz="0" w:space="0" w:color="auto"/>
                    <w:left w:val="none" w:sz="0" w:space="0" w:color="auto"/>
                    <w:bottom w:val="none" w:sz="0" w:space="0" w:color="auto"/>
                    <w:right w:val="none" w:sz="0" w:space="0" w:color="auto"/>
                  </w:divBdr>
                  <w:divsChild>
                    <w:div w:id="518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1776">
          <w:marLeft w:val="0"/>
          <w:marRight w:val="0"/>
          <w:marTop w:val="0"/>
          <w:marBottom w:val="0"/>
          <w:divBdr>
            <w:top w:val="none" w:sz="0" w:space="0" w:color="auto"/>
            <w:left w:val="none" w:sz="0" w:space="0" w:color="auto"/>
            <w:bottom w:val="none" w:sz="0" w:space="0" w:color="auto"/>
            <w:right w:val="none" w:sz="0" w:space="0" w:color="auto"/>
          </w:divBdr>
          <w:divsChild>
            <w:div w:id="14958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8D8F2-7F95-4A30-B838-6D5FE9522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344</TotalTime>
  <Pages>4</Pages>
  <Words>3180</Words>
  <Characters>18132</Characters>
  <Application>Microsoft Office Word</Application>
  <DocSecurity>0</DocSecurity>
  <Lines>151</Lines>
  <Paragraphs>42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110</cp:lastModifiedBy>
  <cp:revision>12</cp:revision>
  <dcterms:created xsi:type="dcterms:W3CDTF">2019-02-05T07:29:00Z</dcterms:created>
  <dcterms:modified xsi:type="dcterms:W3CDTF">2019-02-06T11:14:00Z</dcterms:modified>
</cp:coreProperties>
</file>