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066944324"/>
        <w:docPartObj>
          <w:docPartGallery w:val="Table of Contents"/>
          <w:docPartUnique/>
        </w:docPartObj>
      </w:sdtPr>
      <w:sdtEndPr/>
      <w:sdtContent>
        <w:bookmarkEnd w:id="0" w:displacedByCustomXml="prev"/>
        <w:p w:rsidR="0076595B" w:rsidRPr="00240F0E" w:rsidRDefault="0076595B" w:rsidP="00EB23E6">
          <w:pPr>
            <w:pStyle w:val="TOCHeading"/>
            <w:rPr>
              <w:rFonts w:cs="Traditional Arabic"/>
              <w:rtl/>
            </w:rPr>
          </w:pPr>
          <w:r w:rsidRPr="00240F0E">
            <w:rPr>
              <w:rFonts w:cs="Traditional Arabic"/>
              <w:rtl/>
            </w:rPr>
            <w:t>فهرست مطالب</w:t>
          </w:r>
        </w:p>
        <w:p w:rsidR="00EB23E6" w:rsidRPr="00240F0E" w:rsidRDefault="0076595B" w:rsidP="00EB23E6">
          <w:pPr>
            <w:pStyle w:val="TOC1"/>
            <w:tabs>
              <w:tab w:val="right" w:leader="dot" w:pos="9350"/>
            </w:tabs>
            <w:rPr>
              <w:noProof/>
              <w:sz w:val="22"/>
              <w:szCs w:val="22"/>
            </w:rPr>
          </w:pPr>
          <w:r w:rsidRPr="00240F0E">
            <w:fldChar w:fldCharType="begin"/>
          </w:r>
          <w:r w:rsidRPr="00240F0E">
            <w:instrText xml:space="preserve"> TOC \o "1-6" \h \z \u </w:instrText>
          </w:r>
          <w:r w:rsidRPr="00240F0E">
            <w:fldChar w:fldCharType="separate"/>
          </w:r>
          <w:hyperlink w:anchor="_Toc1469532" w:history="1">
            <w:r w:rsidR="00EB23E6" w:rsidRPr="00240F0E">
              <w:rPr>
                <w:rStyle w:val="Hyperlink"/>
                <w:noProof/>
                <w:rtl/>
              </w:rPr>
              <w:t>موضوع: فقه / اجتهاد و تقلید /مسأله تقلید (شرایط مجتهد- شرط عدالت)</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_Toc1469532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2</w:t>
            </w:r>
            <w:r w:rsidR="00EB23E6" w:rsidRPr="00240F0E">
              <w:rPr>
                <w:rStyle w:val="Hyperlink"/>
                <w:noProof/>
                <w:rtl/>
              </w:rPr>
              <w:fldChar w:fldCharType="end"/>
            </w:r>
          </w:hyperlink>
        </w:p>
        <w:p w:rsidR="00EB23E6" w:rsidRPr="00240F0E" w:rsidRDefault="00805B5C" w:rsidP="00EB23E6">
          <w:pPr>
            <w:pStyle w:val="TOC2"/>
            <w:tabs>
              <w:tab w:val="right" w:leader="dot" w:pos="9350"/>
            </w:tabs>
            <w:rPr>
              <w:noProof/>
              <w:sz w:val="22"/>
              <w:szCs w:val="22"/>
            </w:rPr>
          </w:pPr>
          <w:hyperlink w:anchor="_Toc1469533" w:history="1">
            <w:r w:rsidR="00EB23E6" w:rsidRPr="00240F0E">
              <w:rPr>
                <w:rStyle w:val="Hyperlink"/>
                <w:noProof/>
                <w:rtl/>
              </w:rPr>
              <w:t>اشاره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_Toc1469533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2</w:t>
            </w:r>
            <w:r w:rsidR="00EB23E6" w:rsidRPr="00240F0E">
              <w:rPr>
                <w:rStyle w:val="Hyperlink"/>
                <w:noProof/>
                <w:rtl/>
              </w:rPr>
              <w:fldChar w:fldCharType="end"/>
            </w:r>
          </w:hyperlink>
        </w:p>
        <w:p w:rsidR="00EB23E6" w:rsidRPr="00240F0E" w:rsidRDefault="00805B5C" w:rsidP="00EB23E6">
          <w:pPr>
            <w:pStyle w:val="TOC3"/>
            <w:tabs>
              <w:tab w:val="right" w:leader="dot" w:pos="9350"/>
            </w:tabs>
            <w:rPr>
              <w:rFonts w:eastAsiaTheme="minorEastAsia"/>
              <w:noProof/>
              <w:sz w:val="22"/>
              <w:szCs w:val="22"/>
            </w:rPr>
          </w:pPr>
          <w:hyperlink w:anchor="_Toc1469534" w:history="1">
            <w:r w:rsidR="00EB23E6" w:rsidRPr="00240F0E">
              <w:rPr>
                <w:rStyle w:val="Hyperlink"/>
                <w:noProof/>
                <w:rtl/>
              </w:rPr>
              <w:t xml:space="preserve">استدلال به </w:t>
            </w:r>
            <w:r w:rsidR="00297264">
              <w:rPr>
                <w:rStyle w:val="Hyperlink"/>
                <w:noProof/>
                <w:rtl/>
              </w:rPr>
              <w:t>آیه</w:t>
            </w:r>
            <w:r w:rsidR="00EB23E6" w:rsidRPr="00240F0E">
              <w:rPr>
                <w:rStyle w:val="Hyperlink"/>
                <w:noProof/>
                <w:rtl/>
              </w:rPr>
              <w:t xml:space="preserve"> 31 سوره نساء برای شرط نبودن اجتناب از معاصی در عدالت</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_Toc1469534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2</w:t>
            </w:r>
            <w:r w:rsidR="00EB23E6" w:rsidRPr="00240F0E">
              <w:rPr>
                <w:rStyle w:val="Hyperlink"/>
                <w:noProof/>
                <w:rtl/>
              </w:rPr>
              <w:fldChar w:fldCharType="end"/>
            </w:r>
          </w:hyperlink>
        </w:p>
        <w:p w:rsidR="00EB23E6" w:rsidRPr="00240F0E" w:rsidRDefault="00805B5C" w:rsidP="00EB23E6">
          <w:pPr>
            <w:pStyle w:val="TOC3"/>
            <w:tabs>
              <w:tab w:val="right" w:leader="dot" w:pos="9350"/>
            </w:tabs>
            <w:rPr>
              <w:rFonts w:eastAsiaTheme="minorEastAsia"/>
              <w:noProof/>
              <w:sz w:val="22"/>
              <w:szCs w:val="22"/>
            </w:rPr>
          </w:pPr>
          <w:hyperlink w:anchor="_Toc1469535" w:history="1">
            <w:r w:rsidR="00EB23E6" w:rsidRPr="00240F0E">
              <w:rPr>
                <w:rStyle w:val="Hyperlink"/>
                <w:noProof/>
                <w:rtl/>
              </w:rPr>
              <w:t xml:space="preserve">پاسخ مرحوم خوئی به استدلال به </w:t>
            </w:r>
            <w:r w:rsidR="00297264">
              <w:rPr>
                <w:rStyle w:val="Hyperlink"/>
                <w:noProof/>
                <w:rtl/>
              </w:rPr>
              <w:t>آیه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_Toc1469535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3</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36" w:history="1">
            <w:r w:rsidR="00EB23E6" w:rsidRPr="00240F0E">
              <w:rPr>
                <w:rStyle w:val="Hyperlink"/>
                <w:noProof/>
                <w:rtl/>
              </w:rPr>
              <w:t>پاسخ اوّل</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_Toc1469536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3</w:t>
            </w:r>
            <w:r w:rsidR="00EB23E6" w:rsidRPr="00240F0E">
              <w:rPr>
                <w:rStyle w:val="Hyperlink"/>
                <w:noProof/>
                <w:rtl/>
              </w:rPr>
              <w:fldChar w:fldCharType="end"/>
            </w:r>
          </w:hyperlink>
        </w:p>
        <w:p w:rsidR="00EB23E6" w:rsidRPr="00240F0E" w:rsidRDefault="00805B5C" w:rsidP="00EB23E6">
          <w:pPr>
            <w:pStyle w:val="TOC5"/>
            <w:tabs>
              <w:tab w:val="right" w:leader="dot" w:pos="9350"/>
            </w:tabs>
            <w:rPr>
              <w:rFonts w:eastAsiaTheme="minorEastAsia"/>
              <w:noProof/>
              <w:sz w:val="22"/>
              <w:szCs w:val="22"/>
            </w:rPr>
          </w:pPr>
          <w:hyperlink w:anchor="_Toc1469537" w:history="1">
            <w:r w:rsidR="00EB23E6" w:rsidRPr="00240F0E">
              <w:rPr>
                <w:rStyle w:val="Hyperlink"/>
                <w:noProof/>
                <w:rtl/>
              </w:rPr>
              <w:t>مناقشه در پاسخ</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_Toc1469537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3</w:t>
            </w:r>
            <w:r w:rsidR="00EB23E6" w:rsidRPr="00240F0E">
              <w:rPr>
                <w:rStyle w:val="Hyperlink"/>
                <w:noProof/>
                <w:rtl/>
              </w:rPr>
              <w:fldChar w:fldCharType="end"/>
            </w:r>
          </w:hyperlink>
        </w:p>
        <w:p w:rsidR="00EB23E6" w:rsidRPr="00240F0E" w:rsidRDefault="00805B5C" w:rsidP="00EB23E6">
          <w:pPr>
            <w:pStyle w:val="TOC2"/>
            <w:tabs>
              <w:tab w:val="right" w:leader="dot" w:pos="9350"/>
            </w:tabs>
            <w:rPr>
              <w:noProof/>
              <w:sz w:val="22"/>
              <w:szCs w:val="22"/>
            </w:rPr>
          </w:pPr>
          <w:hyperlink w:anchor="_Toc1469538" w:history="1">
            <w:r w:rsidR="00EB23E6" w:rsidRPr="00240F0E">
              <w:rPr>
                <w:rStyle w:val="Hyperlink"/>
                <w:noProof/>
                <w:rtl/>
              </w:rPr>
              <w:t>بیان چند نکته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_Toc1469538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4</w:t>
            </w:r>
            <w:r w:rsidR="00EB23E6" w:rsidRPr="00240F0E">
              <w:rPr>
                <w:rStyle w:val="Hyperlink"/>
                <w:noProof/>
                <w:rtl/>
              </w:rPr>
              <w:fldChar w:fldCharType="end"/>
            </w:r>
          </w:hyperlink>
        </w:p>
        <w:p w:rsidR="00EB23E6" w:rsidRPr="00240F0E" w:rsidRDefault="00805B5C" w:rsidP="00EB23E6">
          <w:pPr>
            <w:pStyle w:val="TOC3"/>
            <w:tabs>
              <w:tab w:val="right" w:leader="dot" w:pos="9350"/>
            </w:tabs>
            <w:rPr>
              <w:rFonts w:eastAsiaTheme="minorEastAsia"/>
              <w:noProof/>
              <w:sz w:val="22"/>
              <w:szCs w:val="22"/>
            </w:rPr>
          </w:pPr>
          <w:hyperlink w:anchor="_Toc1469539" w:history="1">
            <w:r w:rsidR="00EB23E6" w:rsidRPr="00240F0E">
              <w:rPr>
                <w:rStyle w:val="Hyperlink"/>
                <w:noProof/>
                <w:rtl/>
              </w:rPr>
              <w:t>نکته اوّل: نسبت بین معاصی و طاعات</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_Toc1469539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4</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0" w:history="1">
            <w:r w:rsidR="00EB23E6" w:rsidRPr="00240F0E">
              <w:rPr>
                <w:rStyle w:val="Hyperlink"/>
                <w:noProof/>
                <w:rtl/>
              </w:rPr>
              <w:t>قانون اوّل: حبط</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_Toc1469540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4</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1" w:history="1">
            <w:r w:rsidR="00EB23E6" w:rsidRPr="00240F0E">
              <w:rPr>
                <w:rStyle w:val="Hyperlink"/>
                <w:noProof/>
                <w:rtl/>
              </w:rPr>
              <w:t>قانون دوّم: تکفیر و کفّاره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_Toc1469541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4</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2" w:history="1">
            <w:r w:rsidR="00EB23E6" w:rsidRPr="00240F0E">
              <w:rPr>
                <w:rStyle w:val="Hyperlink"/>
                <w:noProof/>
                <w:rtl/>
              </w:rPr>
              <w:t>قانون سوم: تبدیل السیّئات بالحسنات</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_Toc1469542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4</w:t>
            </w:r>
            <w:r w:rsidR="00EB23E6" w:rsidRPr="00240F0E">
              <w:rPr>
                <w:rStyle w:val="Hyperlink"/>
                <w:noProof/>
                <w:rtl/>
              </w:rPr>
              <w:fldChar w:fldCharType="end"/>
            </w:r>
          </w:hyperlink>
        </w:p>
        <w:p w:rsidR="00EB23E6" w:rsidRPr="00240F0E" w:rsidRDefault="00805B5C" w:rsidP="00EB23E6">
          <w:pPr>
            <w:pStyle w:val="TOC3"/>
            <w:tabs>
              <w:tab w:val="right" w:leader="dot" w:pos="9350"/>
            </w:tabs>
            <w:rPr>
              <w:rFonts w:eastAsiaTheme="minorEastAsia"/>
              <w:noProof/>
              <w:sz w:val="22"/>
              <w:szCs w:val="22"/>
            </w:rPr>
          </w:pPr>
          <w:hyperlink w:anchor="_Toc1469543" w:history="1">
            <w:r w:rsidR="00EB23E6" w:rsidRPr="00240F0E">
              <w:rPr>
                <w:rStyle w:val="Hyperlink"/>
                <w:noProof/>
                <w:rtl/>
              </w:rPr>
              <w:t>نکته دوّم: انواع تکفیر</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_Toc1469543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5</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4" w:history="1">
            <w:r w:rsidR="00EB23E6" w:rsidRPr="00240F0E">
              <w:rPr>
                <w:rStyle w:val="Hyperlink"/>
                <w:noProof/>
                <w:rtl/>
              </w:rPr>
              <w:t>نوع اوّل: توبه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_Toc1469544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5</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5" w:history="1">
            <w:r w:rsidR="00EB23E6" w:rsidRPr="00240F0E">
              <w:rPr>
                <w:rStyle w:val="Hyperlink"/>
                <w:noProof/>
                <w:rtl/>
              </w:rPr>
              <w:t>نوع دوّم: طاعات</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_Toc1469545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5</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6" w:history="1">
            <w:r w:rsidR="00EB23E6" w:rsidRPr="00240F0E">
              <w:rPr>
                <w:rStyle w:val="Hyperlink"/>
                <w:noProof/>
                <w:rtl/>
              </w:rPr>
              <w:t>نوع سوّم: ترک معاصی</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_Toc1469546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6</w:t>
            </w:r>
            <w:r w:rsidR="00EB23E6" w:rsidRPr="00240F0E">
              <w:rPr>
                <w:rStyle w:val="Hyperlink"/>
                <w:noProof/>
                <w:rtl/>
              </w:rPr>
              <w:fldChar w:fldCharType="end"/>
            </w:r>
          </w:hyperlink>
        </w:p>
        <w:p w:rsidR="00EB23E6" w:rsidRPr="00240F0E" w:rsidRDefault="00805B5C" w:rsidP="00EB23E6">
          <w:pPr>
            <w:pStyle w:val="TOC3"/>
            <w:tabs>
              <w:tab w:val="right" w:leader="dot" w:pos="9350"/>
            </w:tabs>
            <w:rPr>
              <w:rFonts w:eastAsiaTheme="minorEastAsia"/>
              <w:noProof/>
              <w:sz w:val="22"/>
              <w:szCs w:val="22"/>
            </w:rPr>
          </w:pPr>
          <w:hyperlink w:anchor="_Toc1469547" w:history="1">
            <w:r w:rsidR="00EB23E6" w:rsidRPr="00240F0E">
              <w:rPr>
                <w:rStyle w:val="Hyperlink"/>
                <w:noProof/>
                <w:rtl/>
              </w:rPr>
              <w:t>نکته سوّم: درجات و مراتب نوع تکفیر</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_Toc1469547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7</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8" w:history="1">
            <w:r w:rsidR="00EB23E6" w:rsidRPr="00240F0E">
              <w:rPr>
                <w:rStyle w:val="Hyperlink"/>
                <w:noProof/>
                <w:rtl/>
              </w:rPr>
              <w:t xml:space="preserve">درجه اوّل تکفیر: برداشتن </w:t>
            </w:r>
            <w:r w:rsidR="00C354C0">
              <w:rPr>
                <w:rStyle w:val="Hyperlink"/>
                <w:noProof/>
                <w:rtl/>
              </w:rPr>
              <w:t>فعلیت</w:t>
            </w:r>
            <w:r w:rsidR="00EB23E6" w:rsidRPr="00240F0E">
              <w:rPr>
                <w:rStyle w:val="Hyperlink"/>
                <w:noProof/>
                <w:rtl/>
              </w:rPr>
              <w:t xml:space="preserve"> عقاب</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_Toc1469548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7</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49" w:history="1">
            <w:r w:rsidR="00EB23E6" w:rsidRPr="00240F0E">
              <w:rPr>
                <w:rStyle w:val="Hyperlink"/>
                <w:noProof/>
                <w:rtl/>
              </w:rPr>
              <w:t>درجه دوّم تکفیر: برداشتن عقاب و استحقاق عقاب</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_Toc1469549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7</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50" w:history="1">
            <w:r w:rsidR="00EB23E6" w:rsidRPr="00240F0E">
              <w:rPr>
                <w:rStyle w:val="Hyperlink"/>
                <w:noProof/>
                <w:rtl/>
              </w:rPr>
              <w:t>درجه سوّم تکفیر: برداشتن عمده آثار گناه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_Toc1469550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7</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51" w:history="1">
            <w:r w:rsidR="00EB23E6" w:rsidRPr="00240F0E">
              <w:rPr>
                <w:rStyle w:val="Hyperlink"/>
                <w:noProof/>
                <w:rtl/>
              </w:rPr>
              <w:t>درجه چهارم: برداشتن تمام آثار گناهان درونی و بیرونی</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_Toc1469551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7</w:t>
            </w:r>
            <w:r w:rsidR="00EB23E6" w:rsidRPr="00240F0E">
              <w:rPr>
                <w:rStyle w:val="Hyperlink"/>
                <w:noProof/>
                <w:rtl/>
              </w:rPr>
              <w:fldChar w:fldCharType="end"/>
            </w:r>
          </w:hyperlink>
        </w:p>
        <w:p w:rsidR="00EB23E6" w:rsidRPr="00240F0E" w:rsidRDefault="00805B5C" w:rsidP="00EB23E6">
          <w:pPr>
            <w:pStyle w:val="TOC3"/>
            <w:tabs>
              <w:tab w:val="right" w:leader="dot" w:pos="9350"/>
            </w:tabs>
            <w:rPr>
              <w:rFonts w:eastAsiaTheme="minorEastAsia"/>
              <w:noProof/>
              <w:sz w:val="22"/>
              <w:szCs w:val="22"/>
            </w:rPr>
          </w:pPr>
          <w:hyperlink w:anchor="_Toc1469552" w:history="1">
            <w:r w:rsidR="00EB23E6" w:rsidRPr="00240F0E">
              <w:rPr>
                <w:rStyle w:val="Hyperlink"/>
                <w:noProof/>
                <w:rtl/>
              </w:rPr>
              <w:t>نکته چهارم: تفاوت درجات مکفّر عنه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_Toc1469552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8</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53" w:history="1">
            <w:r w:rsidR="00EB23E6" w:rsidRPr="00240F0E">
              <w:rPr>
                <w:rStyle w:val="Hyperlink"/>
                <w:noProof/>
                <w:rtl/>
              </w:rPr>
              <w:t>درجه اوّل: تکفیر صغائر</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_Toc1469553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8</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54" w:history="1">
            <w:r w:rsidR="00EB23E6" w:rsidRPr="00240F0E">
              <w:rPr>
                <w:rStyle w:val="Hyperlink"/>
                <w:noProof/>
                <w:rtl/>
              </w:rPr>
              <w:t>درجه دوّم: تکفیر صغائر و کبائر</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_Toc1469554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8</w:t>
            </w:r>
            <w:r w:rsidR="00EB23E6" w:rsidRPr="00240F0E">
              <w:rPr>
                <w:rStyle w:val="Hyperlink"/>
                <w:noProof/>
                <w:rtl/>
              </w:rPr>
              <w:fldChar w:fldCharType="end"/>
            </w:r>
          </w:hyperlink>
        </w:p>
        <w:p w:rsidR="00EB23E6" w:rsidRPr="00240F0E" w:rsidRDefault="00805B5C" w:rsidP="00EB23E6">
          <w:pPr>
            <w:pStyle w:val="TOC3"/>
            <w:tabs>
              <w:tab w:val="right" w:leader="dot" w:pos="9350"/>
            </w:tabs>
            <w:rPr>
              <w:rFonts w:eastAsiaTheme="minorEastAsia"/>
              <w:noProof/>
              <w:sz w:val="22"/>
              <w:szCs w:val="22"/>
            </w:rPr>
          </w:pPr>
          <w:hyperlink w:anchor="_Toc1469555" w:history="1">
            <w:r w:rsidR="00EB23E6" w:rsidRPr="00240F0E">
              <w:rPr>
                <w:rStyle w:val="Hyperlink"/>
                <w:noProof/>
                <w:rtl/>
              </w:rPr>
              <w:t>نکته پنجم: آیا اعمال به همراه توبه موجب تکفیر است یا به صورت مستقل؟</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_Toc1469555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8</w:t>
            </w:r>
            <w:r w:rsidR="00EB23E6" w:rsidRPr="00240F0E">
              <w:rPr>
                <w:rStyle w:val="Hyperlink"/>
                <w:noProof/>
                <w:rtl/>
              </w:rPr>
              <w:fldChar w:fldCharType="end"/>
            </w:r>
          </w:hyperlink>
        </w:p>
        <w:p w:rsidR="00EB23E6" w:rsidRPr="00240F0E" w:rsidRDefault="00805B5C" w:rsidP="00EB23E6">
          <w:pPr>
            <w:pStyle w:val="TOC4"/>
            <w:tabs>
              <w:tab w:val="right" w:leader="dot" w:pos="9350"/>
            </w:tabs>
            <w:rPr>
              <w:rFonts w:eastAsiaTheme="minorEastAsia"/>
              <w:noProof/>
              <w:sz w:val="22"/>
              <w:szCs w:val="22"/>
            </w:rPr>
          </w:pPr>
          <w:hyperlink w:anchor="_Toc1469556" w:history="1">
            <w:r w:rsidR="00EB23E6" w:rsidRPr="00240F0E">
              <w:rPr>
                <w:rStyle w:val="Hyperlink"/>
                <w:noProof/>
                <w:rtl/>
              </w:rPr>
              <w:t>پاسخ</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_Toc1469556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9</w:t>
            </w:r>
            <w:r w:rsidR="00EB23E6" w:rsidRPr="00240F0E">
              <w:rPr>
                <w:rStyle w:val="Hyperlink"/>
                <w:noProof/>
                <w:rtl/>
              </w:rPr>
              <w:fldChar w:fldCharType="end"/>
            </w:r>
          </w:hyperlink>
        </w:p>
        <w:p w:rsidR="00EB23E6" w:rsidRPr="00240F0E" w:rsidRDefault="00805B5C" w:rsidP="00EB23E6">
          <w:pPr>
            <w:pStyle w:val="TOC2"/>
            <w:tabs>
              <w:tab w:val="right" w:leader="dot" w:pos="9350"/>
            </w:tabs>
            <w:rPr>
              <w:noProof/>
              <w:sz w:val="22"/>
              <w:szCs w:val="22"/>
            </w:rPr>
          </w:pPr>
          <w:hyperlink w:anchor="_Toc1469557" w:history="1">
            <w:r w:rsidR="00EB23E6" w:rsidRPr="00240F0E">
              <w:rPr>
                <w:rStyle w:val="Hyperlink"/>
                <w:noProof/>
                <w:rtl/>
              </w:rPr>
              <w:t>بازگشت به بحث اصلی: نقض مناقشه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_Toc1469557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9</w:t>
            </w:r>
            <w:r w:rsidR="00EB23E6" w:rsidRPr="00240F0E">
              <w:rPr>
                <w:rStyle w:val="Hyperlink"/>
                <w:noProof/>
                <w:rtl/>
              </w:rPr>
              <w:fldChar w:fldCharType="end"/>
            </w:r>
          </w:hyperlink>
        </w:p>
        <w:p w:rsidR="00EB23E6" w:rsidRPr="00240F0E" w:rsidRDefault="00805B5C" w:rsidP="00EB23E6">
          <w:pPr>
            <w:pStyle w:val="TOC2"/>
            <w:tabs>
              <w:tab w:val="right" w:leader="dot" w:pos="9350"/>
            </w:tabs>
            <w:rPr>
              <w:noProof/>
              <w:sz w:val="22"/>
              <w:szCs w:val="22"/>
            </w:rPr>
          </w:pPr>
          <w:hyperlink w:anchor="_Toc1469558" w:history="1">
            <w:r w:rsidR="00EB23E6" w:rsidRPr="00240F0E">
              <w:rPr>
                <w:rStyle w:val="Hyperlink"/>
                <w:noProof/>
                <w:rtl/>
              </w:rPr>
              <w:t xml:space="preserve">پاسخ دوّم مرحوم خوئی به استدلال: آیا اجتناب از کبائر </w:t>
            </w:r>
            <w:r w:rsidR="00C647E8">
              <w:rPr>
                <w:rStyle w:val="Hyperlink"/>
                <w:noProof/>
                <w:rtl/>
              </w:rPr>
              <w:t>فی‌الجمله</w:t>
            </w:r>
            <w:r w:rsidR="00EB23E6" w:rsidRPr="00240F0E">
              <w:rPr>
                <w:rStyle w:val="Hyperlink"/>
                <w:noProof/>
                <w:rtl/>
              </w:rPr>
              <w:t xml:space="preserve"> است یا بالجمله؟</w:t>
            </w:r>
            <w:r w:rsidR="00EB23E6" w:rsidRPr="00240F0E">
              <w:rPr>
                <w:noProof/>
                <w:webHidden/>
              </w:rPr>
              <w:tab/>
            </w:r>
            <w:r w:rsidR="00EB23E6" w:rsidRPr="00240F0E">
              <w:rPr>
                <w:rStyle w:val="Hyperlink"/>
                <w:noProof/>
                <w:rtl/>
              </w:rPr>
              <w:fldChar w:fldCharType="begin"/>
            </w:r>
            <w:r w:rsidR="00EB23E6" w:rsidRPr="00240F0E">
              <w:rPr>
                <w:noProof/>
                <w:webHidden/>
              </w:rPr>
              <w:instrText xml:space="preserve"> PAGEREF _Toc1469558 \h </w:instrText>
            </w:r>
            <w:r w:rsidR="00EB23E6" w:rsidRPr="00240F0E">
              <w:rPr>
                <w:rStyle w:val="Hyperlink"/>
                <w:noProof/>
                <w:rtl/>
              </w:rPr>
            </w:r>
            <w:r w:rsidR="00EB23E6" w:rsidRPr="00240F0E">
              <w:rPr>
                <w:rStyle w:val="Hyperlink"/>
                <w:noProof/>
                <w:rtl/>
              </w:rPr>
              <w:fldChar w:fldCharType="separate"/>
            </w:r>
            <w:r w:rsidR="00EB23E6" w:rsidRPr="00240F0E">
              <w:rPr>
                <w:noProof/>
                <w:webHidden/>
              </w:rPr>
              <w:t>10</w:t>
            </w:r>
            <w:r w:rsidR="00EB23E6" w:rsidRPr="00240F0E">
              <w:rPr>
                <w:rStyle w:val="Hyperlink"/>
                <w:noProof/>
                <w:rtl/>
              </w:rPr>
              <w:fldChar w:fldCharType="end"/>
            </w:r>
          </w:hyperlink>
        </w:p>
        <w:p w:rsidR="0076595B" w:rsidRPr="00240F0E" w:rsidRDefault="0076595B" w:rsidP="00EB23E6">
          <w:r w:rsidRPr="00240F0E">
            <w:rPr>
              <w:rFonts w:eastAsiaTheme="minorEastAsia"/>
            </w:rPr>
            <w:lastRenderedPageBreak/>
            <w:fldChar w:fldCharType="end"/>
          </w:r>
        </w:p>
      </w:sdtContent>
    </w:sdt>
    <w:p w:rsidR="004D5B1F" w:rsidRPr="00240F0E" w:rsidRDefault="004D5B1F" w:rsidP="004D5B1F">
      <w:pPr>
        <w:jc w:val="center"/>
        <w:rPr>
          <w:rtl/>
        </w:rPr>
      </w:pPr>
      <w:r w:rsidRPr="00240F0E">
        <w:rPr>
          <w:rtl/>
        </w:rPr>
        <w:t>بسم الله الرحمن الرحیم</w:t>
      </w:r>
    </w:p>
    <w:p w:rsidR="004D5B1F" w:rsidRPr="00240F0E" w:rsidRDefault="004D5B1F" w:rsidP="004D5B1F">
      <w:pPr>
        <w:pStyle w:val="Heading1"/>
        <w:rPr>
          <w:rtl/>
        </w:rPr>
      </w:pPr>
      <w:bookmarkStart w:id="1" w:name="_Toc513477529"/>
      <w:bookmarkStart w:id="2" w:name="_Toc1469532"/>
      <w:r w:rsidRPr="00240F0E">
        <w:rPr>
          <w:rtl/>
        </w:rPr>
        <w:t xml:space="preserve">موضوع: </w:t>
      </w:r>
      <w:r w:rsidRPr="00240F0E">
        <w:rPr>
          <w:color w:val="auto"/>
          <w:rtl/>
        </w:rPr>
        <w:t>فقه / اجتهاد و تقلید /مسأله تقلید (شرایط مجتهد- شرط عدالت)</w:t>
      </w:r>
      <w:bookmarkEnd w:id="1"/>
      <w:bookmarkEnd w:id="2"/>
    </w:p>
    <w:p w:rsidR="004D5B1F" w:rsidRPr="00240F0E" w:rsidRDefault="004D5B1F" w:rsidP="006302F5">
      <w:pPr>
        <w:pStyle w:val="Heading2"/>
        <w:rPr>
          <w:rFonts w:ascii="Traditional Arabic" w:hAnsi="Traditional Arabic" w:cs="Traditional Arabic"/>
          <w:rtl/>
        </w:rPr>
      </w:pPr>
      <w:bookmarkStart w:id="3" w:name="_Toc1469533"/>
      <w:r w:rsidRPr="00240F0E">
        <w:rPr>
          <w:rFonts w:ascii="Traditional Arabic" w:hAnsi="Traditional Arabic" w:cs="Traditional Arabic"/>
          <w:rtl/>
        </w:rPr>
        <w:t>اشاره</w:t>
      </w:r>
      <w:bookmarkEnd w:id="3"/>
    </w:p>
    <w:p w:rsidR="00293C07" w:rsidRPr="00240F0E" w:rsidRDefault="00293C07" w:rsidP="00293C07">
      <w:pPr>
        <w:rPr>
          <w:rtl/>
        </w:rPr>
      </w:pPr>
      <w:r w:rsidRPr="00240F0E">
        <w:rPr>
          <w:rtl/>
        </w:rPr>
        <w:t>بحث پیرامون این مطلب بود که آیا اجتناب از صغائر هم شرط عدالت است یا خیر؟</w:t>
      </w:r>
    </w:p>
    <w:p w:rsidR="00293C07" w:rsidRPr="00240F0E" w:rsidRDefault="008A04E2" w:rsidP="00293C07">
      <w:pPr>
        <w:rPr>
          <w:rtl/>
        </w:rPr>
      </w:pPr>
      <w:r>
        <w:rPr>
          <w:rtl/>
        </w:rPr>
        <w:t>درا</w:t>
      </w:r>
      <w:r>
        <w:rPr>
          <w:rFonts w:hint="cs"/>
          <w:rtl/>
        </w:rPr>
        <w:t>ی</w:t>
      </w:r>
      <w:r>
        <w:rPr>
          <w:rFonts w:hint="eastAsia"/>
          <w:rtl/>
        </w:rPr>
        <w:t>ن‌باره</w:t>
      </w:r>
      <w:r w:rsidR="00293C07" w:rsidRPr="00240F0E">
        <w:rPr>
          <w:rtl/>
        </w:rPr>
        <w:t xml:space="preserve"> گفته شد که قول مشهور آن است که این مسأله شرط نیست مگر اینکه به حدّ اصرار برسد که آن هم موجب تبدیل آن به کبیره</w:t>
      </w:r>
      <w:r w:rsidR="00A27044" w:rsidRPr="00240F0E">
        <w:rPr>
          <w:rtl/>
        </w:rPr>
        <w:t xml:space="preserve"> می‌</w:t>
      </w:r>
      <w:r w:rsidR="00293C07" w:rsidRPr="00240F0E">
        <w:rPr>
          <w:rtl/>
        </w:rPr>
        <w:t>شود.</w:t>
      </w:r>
    </w:p>
    <w:p w:rsidR="00293C07" w:rsidRPr="00240F0E" w:rsidRDefault="00293C07" w:rsidP="00293C07">
      <w:pPr>
        <w:rPr>
          <w:rtl/>
        </w:rPr>
      </w:pPr>
      <w:r w:rsidRPr="00240F0E">
        <w:rPr>
          <w:rtl/>
        </w:rPr>
        <w:t>در مقابل قول دیگری وجود داشت که قول بزرگانی از قبیل مرحوم آقای بروجردی و مرحوم آقای خوئی و البته به برخی دیگر از بزرگان از متقدّمین نسبت داده شده است که</w:t>
      </w:r>
      <w:r w:rsidR="00486548" w:rsidRPr="00240F0E">
        <w:rPr>
          <w:rtl/>
        </w:rPr>
        <w:t xml:space="preserve"> اینها معتقدند که عدالت اجتناب از معاصی است اعم از کبائر و صغائر.</w:t>
      </w:r>
    </w:p>
    <w:p w:rsidR="00486548" w:rsidRPr="00240F0E" w:rsidRDefault="00486548" w:rsidP="00293C07">
      <w:pPr>
        <w:rPr>
          <w:rtl/>
        </w:rPr>
      </w:pPr>
      <w:r w:rsidRPr="00240F0E">
        <w:rPr>
          <w:rtl/>
        </w:rPr>
        <w:t>قول سوّمی نیز وجود داشت که تفصیل محقق همدانی بود که قبلاً توضیح داده شد و بعداً نیز بررسی خواهد شد.</w:t>
      </w:r>
    </w:p>
    <w:p w:rsidR="00486548" w:rsidRPr="00240F0E" w:rsidRDefault="00486548" w:rsidP="00293C07">
      <w:pPr>
        <w:rPr>
          <w:rtl/>
        </w:rPr>
      </w:pPr>
      <w:r w:rsidRPr="00240F0E">
        <w:rPr>
          <w:rtl/>
        </w:rPr>
        <w:t>پس از بیان این سه قول به ادله قول اوّل که مشهور نسبت داده شده است پرداخته شد و آن این است که «اجتناب از صغائر شرط عدالت نیست» و اگر هم گفته</w:t>
      </w:r>
      <w:r w:rsidR="00A27044" w:rsidRPr="00240F0E">
        <w:rPr>
          <w:rtl/>
        </w:rPr>
        <w:t xml:space="preserve"> می‌</w:t>
      </w:r>
      <w:r w:rsidRPr="00240F0E">
        <w:rPr>
          <w:rtl/>
        </w:rPr>
        <w:t>شود «اجتناب از اصرار بر صغائر» به این جهت است که موجب تبدیل شدن آن به کبیره</w:t>
      </w:r>
      <w:r w:rsidR="00A27044" w:rsidRPr="00240F0E">
        <w:rPr>
          <w:rtl/>
        </w:rPr>
        <w:t xml:space="preserve"> می‌</w:t>
      </w:r>
      <w:r w:rsidRPr="00240F0E">
        <w:rPr>
          <w:rtl/>
        </w:rPr>
        <w:t>شود.</w:t>
      </w:r>
    </w:p>
    <w:p w:rsidR="00867A2A" w:rsidRPr="00240F0E" w:rsidRDefault="008A04E2" w:rsidP="00867A2A">
      <w:pPr>
        <w:rPr>
          <w:rtl/>
        </w:rPr>
      </w:pPr>
      <w:r>
        <w:rPr>
          <w:rtl/>
        </w:rPr>
        <w:t>اولین</w:t>
      </w:r>
      <w:r w:rsidR="00486548" w:rsidRPr="00240F0E">
        <w:rPr>
          <w:rtl/>
        </w:rPr>
        <w:t xml:space="preserve"> دلیل برای قول اوّل روایت عبدالله ابن أبی یعفور بود که در جلسات گذشته به صورت مفصّل بحث و بررسی شد که </w:t>
      </w:r>
      <w:r w:rsidR="00F2323F">
        <w:rPr>
          <w:rtl/>
        </w:rPr>
        <w:t>درنهایت</w:t>
      </w:r>
      <w:r w:rsidR="00486548" w:rsidRPr="00240F0E">
        <w:rPr>
          <w:rtl/>
        </w:rPr>
        <w:t xml:space="preserve"> گفته شد اگرچه این روایت خالی از اشعار نیست اما اطمینا</w:t>
      </w:r>
      <w:r w:rsidR="00867A2A" w:rsidRPr="00240F0E">
        <w:rPr>
          <w:rtl/>
        </w:rPr>
        <w:t>ن به دلالت آن نیز پیدا</w:t>
      </w:r>
      <w:r w:rsidR="00A27044" w:rsidRPr="00240F0E">
        <w:rPr>
          <w:rtl/>
        </w:rPr>
        <w:t xml:space="preserve"> نمی‌</w:t>
      </w:r>
      <w:r w:rsidR="00867A2A" w:rsidRPr="00240F0E">
        <w:rPr>
          <w:rtl/>
        </w:rPr>
        <w:t>شود.</w:t>
      </w:r>
    </w:p>
    <w:p w:rsidR="00070797" w:rsidRPr="00240F0E" w:rsidRDefault="00BB5CCD" w:rsidP="00BB5CCD">
      <w:pPr>
        <w:pStyle w:val="Heading3"/>
        <w:rPr>
          <w:rtl/>
        </w:rPr>
      </w:pPr>
      <w:bookmarkStart w:id="4" w:name="_Toc1469534"/>
      <w:r w:rsidRPr="00240F0E">
        <w:rPr>
          <w:rtl/>
        </w:rPr>
        <w:t xml:space="preserve">استدلال به </w:t>
      </w:r>
      <w:r w:rsidR="00297264">
        <w:rPr>
          <w:rtl/>
        </w:rPr>
        <w:t>آیه</w:t>
      </w:r>
      <w:r w:rsidR="00070797" w:rsidRPr="00240F0E">
        <w:rPr>
          <w:rtl/>
        </w:rPr>
        <w:t xml:space="preserve"> 31 سوره نساء</w:t>
      </w:r>
      <w:r w:rsidRPr="00240F0E">
        <w:rPr>
          <w:rtl/>
        </w:rPr>
        <w:t xml:space="preserve"> برای شرط نبودن اجتناب از معاصی در عدالت</w:t>
      </w:r>
      <w:bookmarkEnd w:id="4"/>
    </w:p>
    <w:p w:rsidR="00AB534C" w:rsidRPr="00240F0E" w:rsidRDefault="00486548" w:rsidP="00E34683">
      <w:pPr>
        <w:rPr>
          <w:rtl/>
        </w:rPr>
      </w:pPr>
      <w:r w:rsidRPr="00240F0E">
        <w:rPr>
          <w:rtl/>
        </w:rPr>
        <w:t xml:space="preserve">دلیل دوّم عبارت بود از </w:t>
      </w:r>
      <w:r w:rsidR="00297264">
        <w:rPr>
          <w:rtl/>
        </w:rPr>
        <w:t>آیه</w:t>
      </w:r>
      <w:r w:rsidRPr="00240F0E">
        <w:rPr>
          <w:rtl/>
        </w:rPr>
        <w:t xml:space="preserve"> 31 سوره نساء که</w:t>
      </w:r>
      <w:r w:rsidR="00A27044" w:rsidRPr="00240F0E">
        <w:rPr>
          <w:rtl/>
        </w:rPr>
        <w:t xml:space="preserve"> می‌</w:t>
      </w:r>
      <w:r w:rsidRPr="00240F0E">
        <w:rPr>
          <w:rtl/>
        </w:rPr>
        <w:t xml:space="preserve">فرماید </w:t>
      </w:r>
      <w:r w:rsidR="00DA0FB6" w:rsidRPr="00240F0E">
        <w:rPr>
          <w:b/>
          <w:bCs/>
          <w:color w:val="007200"/>
          <w:rtl/>
        </w:rPr>
        <w:t xml:space="preserve">﴿إِنْ تَجْتَنِبُوا كَبَائِرَ مَا تُنْهَوْنَ عَنْهُ نُكَفِّرْ عَنْكُمْ سَيِّئَاتِكُمْ وَنُدْخِلْكُمْ مُدْخَلًا كَرِيماً﴾ </w:t>
      </w:r>
      <w:r w:rsidR="003F2D3D" w:rsidRPr="00240F0E">
        <w:rPr>
          <w:rtl/>
        </w:rPr>
        <w:t xml:space="preserve">این </w:t>
      </w:r>
      <w:r w:rsidR="00297264">
        <w:rPr>
          <w:rtl/>
        </w:rPr>
        <w:t>آیه</w:t>
      </w:r>
      <w:r w:rsidR="003F2D3D" w:rsidRPr="00240F0E">
        <w:rPr>
          <w:rtl/>
        </w:rPr>
        <w:t xml:space="preserve"> هم از آیاتی است که </w:t>
      </w:r>
      <w:r w:rsidR="00F20855" w:rsidRPr="00240F0E">
        <w:rPr>
          <w:rtl/>
        </w:rPr>
        <w:t xml:space="preserve">به آن برای تقسیم معاصی به کبیره و صغیره استدلال شده است –علی نحو الاطلاق- </w:t>
      </w:r>
      <w:r w:rsidR="005B1EDF" w:rsidRPr="00240F0E">
        <w:rPr>
          <w:rtl/>
        </w:rPr>
        <w:t>نه فقط به اندازه نسبی که هر چیزی</w:t>
      </w:r>
      <w:r w:rsidR="00A27044" w:rsidRPr="00240F0E">
        <w:rPr>
          <w:rtl/>
        </w:rPr>
        <w:t xml:space="preserve"> می‌</w:t>
      </w:r>
      <w:r w:rsidR="005B1EDF" w:rsidRPr="00240F0E">
        <w:rPr>
          <w:rtl/>
        </w:rPr>
        <w:t xml:space="preserve">تواند نسبت به بالاتر از خود صغیره و نسبت به </w:t>
      </w:r>
      <w:r w:rsidR="00F2323F">
        <w:rPr>
          <w:rtl/>
        </w:rPr>
        <w:t>پایین‌تر</w:t>
      </w:r>
      <w:r w:rsidR="005B1EDF" w:rsidRPr="00240F0E">
        <w:rPr>
          <w:rtl/>
        </w:rPr>
        <w:t xml:space="preserve"> از خود کبیره باشد، خیر بلکه یک تقسیم و تفکیک به نحو مطلق</w:t>
      </w:r>
      <w:r w:rsidR="00A27044" w:rsidRPr="00240F0E">
        <w:rPr>
          <w:rtl/>
        </w:rPr>
        <w:t xml:space="preserve"> می‌</w:t>
      </w:r>
      <w:r w:rsidR="005B1EDF" w:rsidRPr="00240F0E">
        <w:rPr>
          <w:rtl/>
        </w:rPr>
        <w:t xml:space="preserve">باشد به این صورت که یک فهرست مستقل برای کبائر و یک فهرست برای صغائر وجود دارد. به این </w:t>
      </w:r>
      <w:r w:rsidR="00297264">
        <w:rPr>
          <w:rtl/>
        </w:rPr>
        <w:t>آیه</w:t>
      </w:r>
      <w:r w:rsidR="005B1EDF" w:rsidRPr="00240F0E">
        <w:rPr>
          <w:rtl/>
        </w:rPr>
        <w:t xml:space="preserve"> برای تقسیم معاصی به صغائر و کبائر علی وجه الاطلاق تمسّک شده است، کما اینکه </w:t>
      </w:r>
      <w:r w:rsidR="00F2323F">
        <w:rPr>
          <w:rtl/>
        </w:rPr>
        <w:t>همان‌طور</w:t>
      </w:r>
      <w:r w:rsidR="005B1EDF" w:rsidRPr="00240F0E">
        <w:rPr>
          <w:rtl/>
        </w:rPr>
        <w:t xml:space="preserve"> که در جلسه گذشته عرض شد به آیات دیگری هم تمسّک شده است همچون </w:t>
      </w:r>
      <w:r w:rsidR="00297264">
        <w:rPr>
          <w:rtl/>
        </w:rPr>
        <w:t>آیه</w:t>
      </w:r>
      <w:r w:rsidR="005B1EDF" w:rsidRPr="00240F0E">
        <w:rPr>
          <w:rtl/>
        </w:rPr>
        <w:t xml:space="preserve"> </w:t>
      </w:r>
      <w:r w:rsidR="0068729B" w:rsidRPr="00240F0E">
        <w:rPr>
          <w:rtl/>
        </w:rPr>
        <w:t>49 سوره کهف که</w:t>
      </w:r>
      <w:r w:rsidR="00A27044" w:rsidRPr="00240F0E">
        <w:rPr>
          <w:rtl/>
        </w:rPr>
        <w:t xml:space="preserve"> می‌</w:t>
      </w:r>
      <w:r w:rsidR="00DA0FB6" w:rsidRPr="00240F0E">
        <w:rPr>
          <w:rtl/>
        </w:rPr>
        <w:t xml:space="preserve">فرماید </w:t>
      </w:r>
      <w:r w:rsidR="00DA0FB6" w:rsidRPr="00240F0E">
        <w:rPr>
          <w:b/>
          <w:bCs/>
          <w:color w:val="007200"/>
          <w:rtl/>
        </w:rPr>
        <w:t>﴿لَا يُغَادِرُ صَغِيرَةً وَلَا كَبِيرَةً﴾</w:t>
      </w:r>
      <w:r w:rsidR="0068729B" w:rsidRPr="00240F0E">
        <w:rPr>
          <w:b/>
          <w:bCs/>
          <w:rtl/>
        </w:rPr>
        <w:t xml:space="preserve"> </w:t>
      </w:r>
      <w:r w:rsidR="0068729B" w:rsidRPr="00240F0E">
        <w:rPr>
          <w:rtl/>
        </w:rPr>
        <w:t xml:space="preserve">که در این مورد این </w:t>
      </w:r>
      <w:r w:rsidR="00297264">
        <w:rPr>
          <w:rtl/>
        </w:rPr>
        <w:t>آیه</w:t>
      </w:r>
      <w:r w:rsidR="0068729B" w:rsidRPr="00240F0E">
        <w:rPr>
          <w:rtl/>
        </w:rPr>
        <w:t xml:space="preserve"> نیز گفته شده است که ظهور در این مطلب دارد که معصیت تقسیم به صغیره و کبیره</w:t>
      </w:r>
      <w:r w:rsidR="00A27044" w:rsidRPr="00240F0E">
        <w:rPr>
          <w:rtl/>
        </w:rPr>
        <w:t xml:space="preserve"> می‌</w:t>
      </w:r>
      <w:r w:rsidR="0068729B" w:rsidRPr="00240F0E">
        <w:rPr>
          <w:rtl/>
        </w:rPr>
        <w:t>شود</w:t>
      </w:r>
      <w:r w:rsidR="00E34683" w:rsidRPr="00240F0E">
        <w:rPr>
          <w:rtl/>
        </w:rPr>
        <w:t xml:space="preserve">. همچنین </w:t>
      </w:r>
      <w:r w:rsidR="00297264">
        <w:rPr>
          <w:rtl/>
        </w:rPr>
        <w:t>آیه</w:t>
      </w:r>
      <w:r w:rsidR="00E34683" w:rsidRPr="00240F0E">
        <w:rPr>
          <w:rtl/>
        </w:rPr>
        <w:t xml:space="preserve"> دیگری نیز وجود دارد که در سوره نجم </w:t>
      </w:r>
      <w:r w:rsidR="00297264">
        <w:rPr>
          <w:rtl/>
        </w:rPr>
        <w:t>آیه</w:t>
      </w:r>
      <w:r w:rsidR="00E34683" w:rsidRPr="00240F0E">
        <w:rPr>
          <w:rtl/>
        </w:rPr>
        <w:t xml:space="preserve"> 32</w:t>
      </w:r>
      <w:r w:rsidR="00A27044" w:rsidRPr="00240F0E">
        <w:rPr>
          <w:rtl/>
        </w:rPr>
        <w:t xml:space="preserve"> می‌</w:t>
      </w:r>
      <w:r w:rsidR="00E34683" w:rsidRPr="00240F0E">
        <w:rPr>
          <w:rtl/>
        </w:rPr>
        <w:t xml:space="preserve">باشد که در این </w:t>
      </w:r>
      <w:r w:rsidR="00297264">
        <w:rPr>
          <w:rtl/>
        </w:rPr>
        <w:t>آیه</w:t>
      </w:r>
      <w:r w:rsidR="00E34683" w:rsidRPr="00240F0E">
        <w:rPr>
          <w:rtl/>
        </w:rPr>
        <w:t xml:space="preserve"> نیز این استدلال وجود دارد و در این </w:t>
      </w:r>
      <w:r w:rsidR="00297264">
        <w:rPr>
          <w:rtl/>
        </w:rPr>
        <w:t>آیه</w:t>
      </w:r>
      <w:r w:rsidR="00E34683" w:rsidRPr="00240F0E">
        <w:rPr>
          <w:rtl/>
        </w:rPr>
        <w:t xml:space="preserve"> </w:t>
      </w:r>
      <w:r w:rsidR="00E34683" w:rsidRPr="00240F0E">
        <w:rPr>
          <w:rtl/>
        </w:rPr>
        <w:lastRenderedPageBreak/>
        <w:t>خداوند</w:t>
      </w:r>
      <w:r w:rsidR="00A27044" w:rsidRPr="00240F0E">
        <w:rPr>
          <w:rtl/>
        </w:rPr>
        <w:t xml:space="preserve"> می‌</w:t>
      </w:r>
      <w:r w:rsidR="00DA0FB6" w:rsidRPr="00240F0E">
        <w:rPr>
          <w:rtl/>
        </w:rPr>
        <w:t xml:space="preserve">فرماید: </w:t>
      </w:r>
      <w:r w:rsidR="00DA0FB6" w:rsidRPr="00240F0E">
        <w:rPr>
          <w:b/>
          <w:bCs/>
          <w:color w:val="007200"/>
          <w:rtl/>
        </w:rPr>
        <w:t>﴿الَّذِينَ يَجْتَنِبُونَ كَبَائِرَ الْإِثْمِ وَالْفَوَاحِشَ إِلَّا اللَّمَمَ﴾</w:t>
      </w:r>
      <w:r w:rsidR="00E34683" w:rsidRPr="00240F0E">
        <w:rPr>
          <w:b/>
          <w:bCs/>
          <w:rtl/>
        </w:rPr>
        <w:t xml:space="preserve"> </w:t>
      </w:r>
      <w:r w:rsidR="00E34683" w:rsidRPr="00240F0E">
        <w:rPr>
          <w:rtl/>
        </w:rPr>
        <w:t>که گفته شده است «لمم» همان گناهان کوچک و صغیره</w:t>
      </w:r>
      <w:r w:rsidR="00A27044" w:rsidRPr="00240F0E">
        <w:rPr>
          <w:rtl/>
        </w:rPr>
        <w:t xml:space="preserve"> می‌</w:t>
      </w:r>
      <w:r w:rsidR="00E34683" w:rsidRPr="00240F0E">
        <w:rPr>
          <w:rtl/>
        </w:rPr>
        <w:t>باشد.</w:t>
      </w:r>
    </w:p>
    <w:p w:rsidR="00E34683" w:rsidRPr="00240F0E" w:rsidRDefault="00E34683" w:rsidP="00E34683">
      <w:pPr>
        <w:rPr>
          <w:rtl/>
        </w:rPr>
      </w:pPr>
      <w:r w:rsidRPr="00240F0E">
        <w:rPr>
          <w:rtl/>
        </w:rPr>
        <w:t xml:space="preserve">این سه </w:t>
      </w:r>
      <w:r w:rsidR="00297264">
        <w:rPr>
          <w:rtl/>
        </w:rPr>
        <w:t>آیه</w:t>
      </w:r>
      <w:r w:rsidRPr="00240F0E">
        <w:rPr>
          <w:rtl/>
        </w:rPr>
        <w:t xml:space="preserve"> که عبارت بودند از </w:t>
      </w:r>
      <w:r w:rsidR="00297264">
        <w:rPr>
          <w:rtl/>
        </w:rPr>
        <w:t>آیه</w:t>
      </w:r>
      <w:r w:rsidRPr="00240F0E">
        <w:rPr>
          <w:rtl/>
        </w:rPr>
        <w:t xml:space="preserve"> 31 سوره نساء، 49 سوره کهف</w:t>
      </w:r>
      <w:r w:rsidR="00E035C6">
        <w:rPr>
          <w:rtl/>
        </w:rPr>
        <w:t xml:space="preserve"> </w:t>
      </w:r>
      <w:r w:rsidRPr="00240F0E">
        <w:rPr>
          <w:rtl/>
        </w:rPr>
        <w:t xml:space="preserve">و 32 سوره نجم، </w:t>
      </w:r>
      <w:r w:rsidR="005A5BC2" w:rsidRPr="00240F0E">
        <w:rPr>
          <w:rtl/>
        </w:rPr>
        <w:t xml:space="preserve">اینها برای تقسیم گناهان به صغیره و کبیره مورد تمسّک قرار </w:t>
      </w:r>
      <w:r w:rsidR="00F2323F">
        <w:rPr>
          <w:rtl/>
        </w:rPr>
        <w:t>گرفته‌اند</w:t>
      </w:r>
      <w:r w:rsidR="005A5BC2" w:rsidRPr="00240F0E">
        <w:rPr>
          <w:rtl/>
        </w:rPr>
        <w:t xml:space="preserve"> که در جلسه قبل </w:t>
      </w:r>
      <w:r w:rsidR="00F2323F">
        <w:rPr>
          <w:rtl/>
        </w:rPr>
        <w:t>مفصلاً</w:t>
      </w:r>
      <w:r w:rsidR="005A5BC2" w:rsidRPr="00240F0E">
        <w:rPr>
          <w:rtl/>
        </w:rPr>
        <w:t xml:space="preserve"> عرض شد و البته </w:t>
      </w:r>
      <w:r w:rsidR="00297264">
        <w:rPr>
          <w:rtl/>
        </w:rPr>
        <w:t>آیه</w:t>
      </w:r>
      <w:r w:rsidR="005A5BC2" w:rsidRPr="00240F0E">
        <w:rPr>
          <w:rtl/>
        </w:rPr>
        <w:t xml:space="preserve"> اوّل که </w:t>
      </w:r>
      <w:r w:rsidR="00297264">
        <w:rPr>
          <w:rtl/>
        </w:rPr>
        <w:t>آیه</w:t>
      </w:r>
      <w:r w:rsidR="005A5BC2" w:rsidRPr="00240F0E">
        <w:rPr>
          <w:rtl/>
        </w:rPr>
        <w:t xml:space="preserve"> 31 سوره نساء</w:t>
      </w:r>
      <w:r w:rsidR="00A27044" w:rsidRPr="00240F0E">
        <w:rPr>
          <w:rtl/>
        </w:rPr>
        <w:t xml:space="preserve"> می‌</w:t>
      </w:r>
      <w:r w:rsidR="005A5BC2" w:rsidRPr="00240F0E">
        <w:rPr>
          <w:rtl/>
        </w:rPr>
        <w:t xml:space="preserve">باشد برای </w:t>
      </w:r>
      <w:r w:rsidR="00F2323F">
        <w:rPr>
          <w:rtl/>
        </w:rPr>
        <w:t>مانحن‌فیه</w:t>
      </w:r>
      <w:r w:rsidR="005A5BC2" w:rsidRPr="00240F0E">
        <w:rPr>
          <w:rtl/>
        </w:rPr>
        <w:t xml:space="preserve"> نیز مورد تمسّک قرار گرفته است تا گفته شود در عدالت اجتناب از صغیره شرط نیست.</w:t>
      </w:r>
    </w:p>
    <w:p w:rsidR="005A5BC2" w:rsidRPr="00240F0E" w:rsidRDefault="00151608" w:rsidP="00E34683">
      <w:pPr>
        <w:rPr>
          <w:rtl/>
        </w:rPr>
      </w:pPr>
      <w:r w:rsidRPr="00240F0E">
        <w:rPr>
          <w:rtl/>
        </w:rPr>
        <w:t xml:space="preserve">این سیری بود که در جلسه قبل پیموده شد و گفته شد که تقریبی که برای این استدلال شده است این است که اجتناب از کبائر </w:t>
      </w:r>
      <w:r w:rsidR="00F2323F">
        <w:rPr>
          <w:rtl/>
        </w:rPr>
        <w:t>به‌عنوان</w:t>
      </w:r>
      <w:r w:rsidRPr="00240F0E">
        <w:rPr>
          <w:rtl/>
        </w:rPr>
        <w:t xml:space="preserve"> مکفّر سیّئاتی که به قرینه مقابله مقصود آن صغائر</w:t>
      </w:r>
      <w:r w:rsidR="00A27044" w:rsidRPr="00240F0E">
        <w:rPr>
          <w:rtl/>
        </w:rPr>
        <w:t xml:space="preserve"> می‌</w:t>
      </w:r>
      <w:r w:rsidRPr="00240F0E">
        <w:rPr>
          <w:rtl/>
        </w:rPr>
        <w:t>باشد به شمار آمده است و هنگامی که مکفّر آنها به شمار آمده است به این معنا است که با فرض اجتناب از کبائر اینها معفو</w:t>
      </w:r>
      <w:r w:rsidR="00A27044" w:rsidRPr="00240F0E">
        <w:rPr>
          <w:rtl/>
        </w:rPr>
        <w:t xml:space="preserve"> می‌</w:t>
      </w:r>
      <w:r w:rsidRPr="00240F0E">
        <w:rPr>
          <w:rtl/>
        </w:rPr>
        <w:t xml:space="preserve">باشند و معفو بودن اینها به این معنا است که موجب فسق نشده و مخلّ به عدالت </w:t>
      </w:r>
      <w:r w:rsidR="001B1108" w:rsidRPr="00240F0E">
        <w:rPr>
          <w:rtl/>
        </w:rPr>
        <w:t>نیست.</w:t>
      </w:r>
    </w:p>
    <w:p w:rsidR="001B1108" w:rsidRPr="00240F0E" w:rsidRDefault="001B1108" w:rsidP="00E34683">
      <w:pPr>
        <w:rPr>
          <w:rtl/>
        </w:rPr>
      </w:pPr>
      <w:r w:rsidRPr="00240F0E">
        <w:rPr>
          <w:rtl/>
        </w:rPr>
        <w:t xml:space="preserve">البته توجه داشته باشید که </w:t>
      </w:r>
      <w:r w:rsidR="00297264">
        <w:rPr>
          <w:rtl/>
        </w:rPr>
        <w:t>آیه</w:t>
      </w:r>
      <w:r w:rsidRPr="00240F0E">
        <w:rPr>
          <w:rtl/>
        </w:rPr>
        <w:t xml:space="preserve"> </w:t>
      </w:r>
      <w:r w:rsidR="00F2323F">
        <w:rPr>
          <w:rtl/>
        </w:rPr>
        <w:t>درصدد</w:t>
      </w:r>
      <w:r w:rsidRPr="00240F0E">
        <w:rPr>
          <w:rtl/>
        </w:rPr>
        <w:t xml:space="preserve"> بیان این نیست که با فرض اجتناب از کبائر ارتکاب صغائر جایز است! بلکه با فرض اینکه ارتکاب اینها نیز گناه است</w:t>
      </w:r>
      <w:r w:rsidR="00A27044" w:rsidRPr="00240F0E">
        <w:rPr>
          <w:rtl/>
        </w:rPr>
        <w:t xml:space="preserve"> می‌</w:t>
      </w:r>
      <w:r w:rsidRPr="00240F0E">
        <w:rPr>
          <w:rtl/>
        </w:rPr>
        <w:t xml:space="preserve">فرماید خداوند از آنها </w:t>
      </w:r>
      <w:r w:rsidR="00F2323F">
        <w:rPr>
          <w:rtl/>
        </w:rPr>
        <w:t>درمی‌گذرد</w:t>
      </w:r>
      <w:r w:rsidRPr="00240F0E">
        <w:rPr>
          <w:rtl/>
        </w:rPr>
        <w:t xml:space="preserve"> و عفو</w:t>
      </w:r>
      <w:r w:rsidR="00A27044" w:rsidRPr="00240F0E">
        <w:rPr>
          <w:rtl/>
        </w:rPr>
        <w:t xml:space="preserve"> می‌</w:t>
      </w:r>
      <w:r w:rsidRPr="00240F0E">
        <w:rPr>
          <w:rtl/>
        </w:rPr>
        <w:t>کند که عفو در اینجا شبیه به باب توبه بوده و موجب</w:t>
      </w:r>
      <w:r w:rsidR="00A27044" w:rsidRPr="00240F0E">
        <w:rPr>
          <w:rtl/>
        </w:rPr>
        <w:t xml:space="preserve"> می‌</w:t>
      </w:r>
      <w:r w:rsidRPr="00240F0E">
        <w:rPr>
          <w:rtl/>
        </w:rPr>
        <w:t>شود که آن گناه موجب فسق نشده و شخص عقاب نبیند.</w:t>
      </w:r>
    </w:p>
    <w:p w:rsidR="00070797" w:rsidRPr="00240F0E" w:rsidRDefault="00070797" w:rsidP="00070797">
      <w:pPr>
        <w:pStyle w:val="Heading3"/>
        <w:rPr>
          <w:rtl/>
        </w:rPr>
      </w:pPr>
      <w:bookmarkStart w:id="5" w:name="_Toc1469535"/>
      <w:r w:rsidRPr="00240F0E">
        <w:rPr>
          <w:rtl/>
        </w:rPr>
        <w:t xml:space="preserve">پاسخ </w:t>
      </w:r>
      <w:r w:rsidR="00A1791B" w:rsidRPr="00240F0E">
        <w:rPr>
          <w:rtl/>
        </w:rPr>
        <w:t xml:space="preserve">مرحوم خوئی به استدلال به </w:t>
      </w:r>
      <w:r w:rsidR="00297264">
        <w:rPr>
          <w:rtl/>
        </w:rPr>
        <w:t>آیه</w:t>
      </w:r>
      <w:bookmarkEnd w:id="5"/>
    </w:p>
    <w:p w:rsidR="00A1791B" w:rsidRPr="00240F0E" w:rsidRDefault="00A1791B" w:rsidP="00A1791B">
      <w:pPr>
        <w:pStyle w:val="Heading4"/>
        <w:rPr>
          <w:rtl/>
        </w:rPr>
      </w:pPr>
      <w:bookmarkStart w:id="6" w:name="_Toc1469536"/>
      <w:r w:rsidRPr="00240F0E">
        <w:rPr>
          <w:rtl/>
        </w:rPr>
        <w:t>پاسخ اوّل</w:t>
      </w:r>
      <w:bookmarkEnd w:id="6"/>
    </w:p>
    <w:p w:rsidR="00A1791B" w:rsidRPr="00240F0E" w:rsidRDefault="00A1791B" w:rsidP="00A1791B">
      <w:pPr>
        <w:rPr>
          <w:rtl/>
        </w:rPr>
      </w:pPr>
      <w:r w:rsidRPr="00240F0E">
        <w:rPr>
          <w:rtl/>
        </w:rPr>
        <w:t xml:space="preserve">مرحوم خوئی برای این دلیل دو پاسخ </w:t>
      </w:r>
      <w:r w:rsidR="00F2323F">
        <w:rPr>
          <w:rtl/>
        </w:rPr>
        <w:t>فرموده‌اند</w:t>
      </w:r>
      <w:r w:rsidRPr="00240F0E">
        <w:rPr>
          <w:rtl/>
        </w:rPr>
        <w:t xml:space="preserve"> که پاسخ اوّل این بود که این تکفیر به معنای عدم عذاب علی نحو الامتنان است و این منافاتی ندارد با اینکه شخص فاسق بوده و مستوجب عقاب باشد و </w:t>
      </w:r>
      <w:r w:rsidR="00F2323F">
        <w:rPr>
          <w:rtl/>
        </w:rPr>
        <w:t>آنچه</w:t>
      </w:r>
      <w:r w:rsidRPr="00240F0E">
        <w:rPr>
          <w:rtl/>
        </w:rPr>
        <w:t xml:space="preserve"> در عدالت شرط است این است که این شخص کاری که مستوجب و مستحق عقاب باشد انجام ندهد</w:t>
      </w:r>
      <w:r w:rsidR="00E035C6">
        <w:rPr>
          <w:rtl/>
        </w:rPr>
        <w:t xml:space="preserve">؛ </w:t>
      </w:r>
      <w:r w:rsidRPr="00240F0E">
        <w:rPr>
          <w:rtl/>
        </w:rPr>
        <w:t>اما اینکه نهایتاً خداوند عفو</w:t>
      </w:r>
      <w:r w:rsidR="00A27044" w:rsidRPr="00240F0E">
        <w:rPr>
          <w:rtl/>
        </w:rPr>
        <w:t xml:space="preserve"> می‌</w:t>
      </w:r>
      <w:r w:rsidRPr="00240F0E">
        <w:rPr>
          <w:rtl/>
        </w:rPr>
        <w:t xml:space="preserve">کند یا خیر محاسبات دیگری دارد، </w:t>
      </w:r>
      <w:r w:rsidR="00F2323F">
        <w:rPr>
          <w:rtl/>
        </w:rPr>
        <w:t>آنچه</w:t>
      </w:r>
      <w:r w:rsidRPr="00240F0E">
        <w:rPr>
          <w:rtl/>
        </w:rPr>
        <w:t xml:space="preserve"> در عدالت شرط است این است که معاصی که موجب استحقاق عقاب</w:t>
      </w:r>
      <w:r w:rsidR="00A27044" w:rsidRPr="00240F0E">
        <w:rPr>
          <w:rtl/>
        </w:rPr>
        <w:t xml:space="preserve"> می‌</w:t>
      </w:r>
      <w:r w:rsidRPr="00240F0E">
        <w:rPr>
          <w:rtl/>
        </w:rPr>
        <w:t>شود از شخص صادر نشود و یا ملکه</w:t>
      </w:r>
      <w:r w:rsidR="00A27044" w:rsidRPr="00240F0E">
        <w:rPr>
          <w:rtl/>
        </w:rPr>
        <w:t xml:space="preserve">‌ای </w:t>
      </w:r>
      <w:r w:rsidRPr="00240F0E">
        <w:rPr>
          <w:rtl/>
        </w:rPr>
        <w:t>داشته باشد که موجب عدم صدور آنها بشود</w:t>
      </w:r>
      <w:r w:rsidR="0076794A" w:rsidRPr="00240F0E">
        <w:rPr>
          <w:rtl/>
        </w:rPr>
        <w:t>، این ملاک است</w:t>
      </w:r>
      <w:r w:rsidR="00E035C6">
        <w:rPr>
          <w:rtl/>
        </w:rPr>
        <w:t xml:space="preserve">؛ </w:t>
      </w:r>
      <w:r w:rsidR="0076794A" w:rsidRPr="00240F0E">
        <w:rPr>
          <w:rtl/>
        </w:rPr>
        <w:t>اما اینکه خداوند بر آن معصیت عقاب</w:t>
      </w:r>
      <w:r w:rsidR="00A27044" w:rsidRPr="00240F0E">
        <w:rPr>
          <w:rtl/>
        </w:rPr>
        <w:t xml:space="preserve"> می‌</w:t>
      </w:r>
      <w:r w:rsidR="0076794A" w:rsidRPr="00240F0E">
        <w:rPr>
          <w:rtl/>
        </w:rPr>
        <w:t>کند یا خیر مطلب جدایی است و اصلاً ممکن است کسی گناهان کبیره</w:t>
      </w:r>
      <w:r w:rsidR="00A27044" w:rsidRPr="00240F0E">
        <w:rPr>
          <w:rtl/>
        </w:rPr>
        <w:t xml:space="preserve">‌ای </w:t>
      </w:r>
      <w:r w:rsidR="0076794A" w:rsidRPr="00240F0E">
        <w:rPr>
          <w:rtl/>
        </w:rPr>
        <w:t xml:space="preserve">را هم مرتکب بشود که یقیناً مخلّ در عدالت است و توبه هم نکرده باشد اما </w:t>
      </w:r>
      <w:r w:rsidR="00F2323F">
        <w:rPr>
          <w:rtl/>
        </w:rPr>
        <w:t>درعین‌حال</w:t>
      </w:r>
      <w:r w:rsidR="0076794A" w:rsidRPr="00240F0E">
        <w:rPr>
          <w:rtl/>
        </w:rPr>
        <w:t xml:space="preserve"> خداوند به دلیل دیگری از آن گناه </w:t>
      </w:r>
      <w:r w:rsidR="00F2323F">
        <w:rPr>
          <w:rtl/>
        </w:rPr>
        <w:t>درمی‌گذرد</w:t>
      </w:r>
      <w:r w:rsidR="0076794A" w:rsidRPr="00240F0E">
        <w:rPr>
          <w:rtl/>
        </w:rPr>
        <w:t>.</w:t>
      </w:r>
    </w:p>
    <w:p w:rsidR="00716B95" w:rsidRPr="00240F0E" w:rsidRDefault="00716B95" w:rsidP="00716B95">
      <w:pPr>
        <w:pStyle w:val="Heading5"/>
        <w:rPr>
          <w:rtl/>
        </w:rPr>
      </w:pPr>
      <w:bookmarkStart w:id="7" w:name="_Toc1469537"/>
      <w:r w:rsidRPr="00240F0E">
        <w:rPr>
          <w:rtl/>
        </w:rPr>
        <w:t>مناقشه در پاسخ</w:t>
      </w:r>
      <w:bookmarkEnd w:id="7"/>
    </w:p>
    <w:p w:rsidR="0076794A" w:rsidRPr="00240F0E" w:rsidRDefault="0076794A" w:rsidP="00A1791B">
      <w:pPr>
        <w:rPr>
          <w:rtl/>
        </w:rPr>
      </w:pPr>
      <w:r w:rsidRPr="00240F0E">
        <w:rPr>
          <w:rtl/>
        </w:rPr>
        <w:t xml:space="preserve">این پاسخ اوّل مرحوم خوئی بود که </w:t>
      </w:r>
      <w:r w:rsidR="00F2323F">
        <w:rPr>
          <w:rtl/>
        </w:rPr>
        <w:t>همان‌طور</w:t>
      </w:r>
      <w:r w:rsidRPr="00240F0E">
        <w:rPr>
          <w:rtl/>
        </w:rPr>
        <w:t xml:space="preserve"> که به خاطر دارید در جلسه قبل مناقشه</w:t>
      </w:r>
      <w:r w:rsidR="00A27044" w:rsidRPr="00240F0E">
        <w:rPr>
          <w:rtl/>
        </w:rPr>
        <w:t xml:space="preserve">‌ای </w:t>
      </w:r>
      <w:r w:rsidRPr="00240F0E">
        <w:rPr>
          <w:rtl/>
        </w:rPr>
        <w:t>به ای</w:t>
      </w:r>
      <w:r w:rsidR="00240F0E" w:rsidRPr="00240F0E">
        <w:rPr>
          <w:rtl/>
        </w:rPr>
        <w:t xml:space="preserve">ن جواب شد به این بیان که عبارت </w:t>
      </w:r>
      <w:r w:rsidR="00240F0E" w:rsidRPr="00240F0E">
        <w:rPr>
          <w:b/>
          <w:bCs/>
          <w:color w:val="007200"/>
          <w:rtl/>
        </w:rPr>
        <w:t>﴿نُكَفِّرْ عَنْكُمْ سَيِّئَاتِكُمْ﴾</w:t>
      </w:r>
      <w:r w:rsidR="00B151CD" w:rsidRPr="00240F0E">
        <w:rPr>
          <w:rtl/>
        </w:rPr>
        <w:t xml:space="preserve"> بیانگر این مطلب است که همین که قانونی وجود داشته باشد که خداوند عفو</w:t>
      </w:r>
      <w:r w:rsidR="00A27044" w:rsidRPr="00240F0E">
        <w:rPr>
          <w:rtl/>
        </w:rPr>
        <w:t xml:space="preserve"> می‌</w:t>
      </w:r>
      <w:r w:rsidR="00B151CD" w:rsidRPr="00240F0E">
        <w:rPr>
          <w:rtl/>
        </w:rPr>
        <w:t xml:space="preserve">کند این همچون توبه است </w:t>
      </w:r>
      <w:r w:rsidR="00003F4C" w:rsidRPr="00240F0E">
        <w:rPr>
          <w:rtl/>
        </w:rPr>
        <w:t>چراکه وقتی کسی توبه</w:t>
      </w:r>
      <w:r w:rsidR="00A27044" w:rsidRPr="00240F0E">
        <w:rPr>
          <w:rtl/>
        </w:rPr>
        <w:t xml:space="preserve"> می‌</w:t>
      </w:r>
      <w:r w:rsidR="00003F4C" w:rsidRPr="00240F0E">
        <w:rPr>
          <w:rtl/>
        </w:rPr>
        <w:t xml:space="preserve">کند </w:t>
      </w:r>
      <w:r w:rsidR="00F2323F">
        <w:rPr>
          <w:rtl/>
        </w:rPr>
        <w:t>این‌چنین</w:t>
      </w:r>
      <w:r w:rsidR="00003F4C" w:rsidRPr="00240F0E">
        <w:rPr>
          <w:rtl/>
        </w:rPr>
        <w:t xml:space="preserve"> نیست که تمام آثار گناه از او برداشته شود –مگر در موارد خاصّی- بلکه موجب این است که خداوند این منّت را بر او گذاشته و عقاب را بر</w:t>
      </w:r>
      <w:r w:rsidR="00A27044" w:rsidRPr="00240F0E">
        <w:rPr>
          <w:rtl/>
        </w:rPr>
        <w:t xml:space="preserve"> می‌</w:t>
      </w:r>
      <w:r w:rsidR="00003F4C" w:rsidRPr="00240F0E">
        <w:rPr>
          <w:rtl/>
        </w:rPr>
        <w:t xml:space="preserve">دارد و همین اندازه برای خروج شخص از فسق و </w:t>
      </w:r>
      <w:r w:rsidR="00003F4C" w:rsidRPr="00240F0E">
        <w:rPr>
          <w:rtl/>
        </w:rPr>
        <w:lastRenderedPageBreak/>
        <w:t>صدق عدالت بر او کفایت</w:t>
      </w:r>
      <w:r w:rsidR="00A27044" w:rsidRPr="00240F0E">
        <w:rPr>
          <w:rtl/>
        </w:rPr>
        <w:t xml:space="preserve"> می‌</w:t>
      </w:r>
      <w:r w:rsidR="00003F4C" w:rsidRPr="00240F0E">
        <w:rPr>
          <w:rtl/>
        </w:rPr>
        <w:t xml:space="preserve">کند، </w:t>
      </w:r>
      <w:r w:rsidR="00F2323F">
        <w:rPr>
          <w:rtl/>
        </w:rPr>
        <w:t>علی‌الخصوص</w:t>
      </w:r>
      <w:r w:rsidR="00003F4C" w:rsidRPr="00240F0E">
        <w:rPr>
          <w:rtl/>
        </w:rPr>
        <w:t xml:space="preserve"> که این تعبیر «تکفیر» در بحث توبه نیز وارد شده است که </w:t>
      </w:r>
      <w:r w:rsidR="00F2323F">
        <w:rPr>
          <w:rtl/>
        </w:rPr>
        <w:t>همان‌طور</w:t>
      </w:r>
      <w:r w:rsidR="00003F4C" w:rsidRPr="00240F0E">
        <w:rPr>
          <w:rtl/>
        </w:rPr>
        <w:t xml:space="preserve"> که ملاحظه فرمودید خداوند متعال </w:t>
      </w:r>
      <w:r w:rsidR="00B805AE" w:rsidRPr="00240F0E">
        <w:rPr>
          <w:rtl/>
        </w:rPr>
        <w:t xml:space="preserve">در </w:t>
      </w:r>
      <w:r w:rsidR="00297264">
        <w:rPr>
          <w:rtl/>
        </w:rPr>
        <w:t>آیه</w:t>
      </w:r>
      <w:r w:rsidR="00B805AE" w:rsidRPr="00240F0E">
        <w:rPr>
          <w:rtl/>
        </w:rPr>
        <w:t xml:space="preserve"> 8 سوره تحریم </w:t>
      </w:r>
      <w:r w:rsidR="00240F0E" w:rsidRPr="00240F0E">
        <w:rPr>
          <w:rtl/>
        </w:rPr>
        <w:t xml:space="preserve">فرمود </w:t>
      </w:r>
      <w:r w:rsidR="00240F0E" w:rsidRPr="00240F0E">
        <w:rPr>
          <w:b/>
          <w:bCs/>
          <w:color w:val="007200"/>
          <w:rtl/>
        </w:rPr>
        <w:t xml:space="preserve">﴿تُوبُوا إِلَى اللَّهِ تَوْبَةً نَصُوحًا عَسَىٰ رَبُّكُمْ أَنْ يُكَفِّرَ عَنْكُمْ سَيِّئَاتِكُمْ ...﴾ </w:t>
      </w:r>
      <w:r w:rsidR="00B805AE" w:rsidRPr="00240F0E">
        <w:rPr>
          <w:rtl/>
        </w:rPr>
        <w:t>که مشاهده</w:t>
      </w:r>
      <w:r w:rsidR="00A27044" w:rsidRPr="00240F0E">
        <w:rPr>
          <w:rtl/>
        </w:rPr>
        <w:t xml:space="preserve"> می‌</w:t>
      </w:r>
      <w:r w:rsidR="00B805AE" w:rsidRPr="00240F0E">
        <w:rPr>
          <w:rtl/>
        </w:rPr>
        <w:t>شود که از این تعبیر در بحث توبه هم وارد شده است.</w:t>
      </w:r>
    </w:p>
    <w:p w:rsidR="00B805AE" w:rsidRPr="00240F0E" w:rsidRDefault="00B805AE" w:rsidP="00A1791B">
      <w:pPr>
        <w:rPr>
          <w:rtl/>
        </w:rPr>
      </w:pPr>
      <w:r w:rsidRPr="00240F0E">
        <w:rPr>
          <w:rtl/>
        </w:rPr>
        <w:t>بنابراین</w:t>
      </w:r>
      <w:r w:rsidR="00BC1CA2" w:rsidRPr="00240F0E">
        <w:rPr>
          <w:rtl/>
        </w:rPr>
        <w:t>،</w:t>
      </w:r>
      <w:r w:rsidRPr="00240F0E">
        <w:rPr>
          <w:rtl/>
        </w:rPr>
        <w:t xml:space="preserve"> اشکالی که به این شکل به پاسخ مرحوم خوئی وارد شد که دیروز </w:t>
      </w:r>
      <w:r w:rsidR="00F2323F">
        <w:rPr>
          <w:rtl/>
        </w:rPr>
        <w:t>مفصلاً</w:t>
      </w:r>
      <w:r w:rsidRPr="00240F0E">
        <w:rPr>
          <w:rtl/>
        </w:rPr>
        <w:t xml:space="preserve"> عرض شد</w:t>
      </w:r>
      <w:r w:rsidR="001B764D" w:rsidRPr="00240F0E">
        <w:rPr>
          <w:rtl/>
        </w:rPr>
        <w:t xml:space="preserve">، اما علیرغم اینکه این مناقشه در پاسخ ایشان وجود داشت لکن </w:t>
      </w:r>
      <w:r w:rsidR="00F2323F">
        <w:rPr>
          <w:rtl/>
        </w:rPr>
        <w:t>درعین‌حال</w:t>
      </w:r>
      <w:r w:rsidR="001B764D" w:rsidRPr="00240F0E">
        <w:rPr>
          <w:rtl/>
        </w:rPr>
        <w:t xml:space="preserve"> یک اشکال نقضی در اینجا وارد است که اجازه</w:t>
      </w:r>
      <w:r w:rsidR="00A27044" w:rsidRPr="00240F0E">
        <w:rPr>
          <w:rtl/>
        </w:rPr>
        <w:t xml:space="preserve"> نمی‌</w:t>
      </w:r>
      <w:r w:rsidR="001B764D" w:rsidRPr="00240F0E">
        <w:rPr>
          <w:rtl/>
        </w:rPr>
        <w:t>دهد که این مناقشه تمام بشود.</w:t>
      </w:r>
    </w:p>
    <w:p w:rsidR="00995C17" w:rsidRPr="00240F0E" w:rsidRDefault="00995C17" w:rsidP="00995C17">
      <w:pPr>
        <w:pStyle w:val="Heading2"/>
        <w:rPr>
          <w:rFonts w:ascii="Traditional Arabic" w:hAnsi="Traditional Arabic" w:cs="Traditional Arabic"/>
          <w:rtl/>
        </w:rPr>
      </w:pPr>
      <w:bookmarkStart w:id="8" w:name="_Toc1469538"/>
      <w:r w:rsidRPr="00240F0E">
        <w:rPr>
          <w:rFonts w:ascii="Traditional Arabic" w:hAnsi="Traditional Arabic" w:cs="Traditional Arabic"/>
          <w:rtl/>
        </w:rPr>
        <w:t>بیان چند نکته</w:t>
      </w:r>
      <w:bookmarkEnd w:id="8"/>
    </w:p>
    <w:p w:rsidR="00BC1CA2" w:rsidRPr="00240F0E" w:rsidRDefault="00995C17" w:rsidP="00E46CF9">
      <w:pPr>
        <w:pStyle w:val="Heading3"/>
        <w:rPr>
          <w:rtl/>
        </w:rPr>
      </w:pPr>
      <w:bookmarkStart w:id="9" w:name="_Toc1469539"/>
      <w:r w:rsidRPr="00240F0E">
        <w:rPr>
          <w:rtl/>
        </w:rPr>
        <w:t>نکته اوّل</w:t>
      </w:r>
      <w:r w:rsidR="00E46CF9" w:rsidRPr="00240F0E">
        <w:rPr>
          <w:rtl/>
        </w:rPr>
        <w:t>: نسبت بین معاصی و طاعات</w:t>
      </w:r>
      <w:bookmarkEnd w:id="9"/>
    </w:p>
    <w:p w:rsidR="001B764D" w:rsidRPr="00240F0E" w:rsidRDefault="001B764D" w:rsidP="00A1791B">
      <w:pPr>
        <w:rPr>
          <w:rtl/>
        </w:rPr>
      </w:pPr>
      <w:r w:rsidRPr="00240F0E">
        <w:rPr>
          <w:rtl/>
        </w:rPr>
        <w:t xml:space="preserve">قبل از اینکه این اشکال نقضی بیان شود خالی از لطف </w:t>
      </w:r>
      <w:r w:rsidR="00BC1CA2" w:rsidRPr="00240F0E">
        <w:rPr>
          <w:rtl/>
        </w:rPr>
        <w:t xml:space="preserve">نیست به این مطلب نیز اشاره شود که نسبت بین معاصی و طاعات انواع و اقسامی دارد که یکی حبط است و دیگری تکفیر است اما منحصر در اینها نیست بلکه چند قانون در نسبت بین معاصی و غیر معاصی و طاعات در آیات و روایات وجود دارد. </w:t>
      </w:r>
    </w:p>
    <w:p w:rsidR="00E46CF9" w:rsidRPr="00240F0E" w:rsidRDefault="004C0942" w:rsidP="00E46CF9">
      <w:pPr>
        <w:pStyle w:val="Heading4"/>
        <w:rPr>
          <w:rtl/>
        </w:rPr>
      </w:pPr>
      <w:bookmarkStart w:id="10" w:name="_Toc1469540"/>
      <w:r w:rsidRPr="00240F0E">
        <w:rPr>
          <w:rtl/>
        </w:rPr>
        <w:t>قانون</w:t>
      </w:r>
      <w:r w:rsidR="00E46CF9" w:rsidRPr="00240F0E">
        <w:rPr>
          <w:rtl/>
        </w:rPr>
        <w:t xml:space="preserve"> اوّل: حبط</w:t>
      </w:r>
      <w:bookmarkEnd w:id="10"/>
    </w:p>
    <w:p w:rsidR="00E46CF9" w:rsidRPr="00240F0E" w:rsidRDefault="00E46CF9" w:rsidP="00E46CF9">
      <w:pPr>
        <w:rPr>
          <w:rtl/>
        </w:rPr>
      </w:pPr>
      <w:r w:rsidRPr="00240F0E">
        <w:rPr>
          <w:rtl/>
        </w:rPr>
        <w:t xml:space="preserve">یک </w:t>
      </w:r>
      <w:r w:rsidR="004C0942" w:rsidRPr="00240F0E">
        <w:rPr>
          <w:rtl/>
        </w:rPr>
        <w:t>قانون عبارت است از حبط که در آن معصیت موجب</w:t>
      </w:r>
      <w:r w:rsidR="00A27044" w:rsidRPr="00240F0E">
        <w:rPr>
          <w:rtl/>
        </w:rPr>
        <w:t xml:space="preserve"> می‌</w:t>
      </w:r>
      <w:r w:rsidR="004C0942" w:rsidRPr="00240F0E">
        <w:rPr>
          <w:rtl/>
        </w:rPr>
        <w:t>شود که طاعتی از خاصیّت افتاده و ارزش آن از بین برود که این حبط اعمال است.</w:t>
      </w:r>
    </w:p>
    <w:p w:rsidR="004C0942" w:rsidRPr="00240F0E" w:rsidRDefault="004C0942" w:rsidP="004C0942">
      <w:pPr>
        <w:pStyle w:val="Heading4"/>
        <w:rPr>
          <w:rtl/>
        </w:rPr>
      </w:pPr>
      <w:bookmarkStart w:id="11" w:name="_Toc1469541"/>
      <w:r w:rsidRPr="00240F0E">
        <w:rPr>
          <w:rtl/>
        </w:rPr>
        <w:t>قانون دوّم: تکفیر و کفّاره</w:t>
      </w:r>
      <w:bookmarkEnd w:id="11"/>
    </w:p>
    <w:p w:rsidR="004C0942" w:rsidRPr="00240F0E" w:rsidRDefault="004C0942" w:rsidP="004C0942">
      <w:pPr>
        <w:rPr>
          <w:rtl/>
        </w:rPr>
      </w:pPr>
      <w:r w:rsidRPr="00240F0E">
        <w:rPr>
          <w:rtl/>
        </w:rPr>
        <w:t>قانون دیگری که در نقطه مقابل حبط قرار دارد «تکفیر»</w:t>
      </w:r>
      <w:r w:rsidR="00A27044" w:rsidRPr="00240F0E">
        <w:rPr>
          <w:rtl/>
        </w:rPr>
        <w:t xml:space="preserve"> می‌</w:t>
      </w:r>
      <w:r w:rsidRPr="00240F0E">
        <w:rPr>
          <w:rtl/>
        </w:rPr>
        <w:t>باشد که این قانون بر خلاف حبط است و در واقع انجام یک طاعتی موجب</w:t>
      </w:r>
      <w:r w:rsidR="00A27044" w:rsidRPr="00240F0E">
        <w:rPr>
          <w:rtl/>
        </w:rPr>
        <w:t xml:space="preserve"> می‌</w:t>
      </w:r>
      <w:r w:rsidRPr="00240F0E">
        <w:rPr>
          <w:rtl/>
        </w:rPr>
        <w:t>شود که اثر گناه از میان برداشته شود.</w:t>
      </w:r>
    </w:p>
    <w:p w:rsidR="004C0942" w:rsidRPr="00240F0E" w:rsidRDefault="004C0942" w:rsidP="004C0942">
      <w:pPr>
        <w:pStyle w:val="Heading4"/>
        <w:rPr>
          <w:rtl/>
        </w:rPr>
      </w:pPr>
      <w:bookmarkStart w:id="12" w:name="_Toc1469542"/>
      <w:r w:rsidRPr="00240F0E">
        <w:rPr>
          <w:rtl/>
        </w:rPr>
        <w:t>قانون سوم: تبدیل السیّئات بالحسنات</w:t>
      </w:r>
      <w:bookmarkEnd w:id="12"/>
    </w:p>
    <w:p w:rsidR="004C0942" w:rsidRPr="00240F0E" w:rsidRDefault="004C0942" w:rsidP="004C0942">
      <w:pPr>
        <w:rPr>
          <w:rtl/>
        </w:rPr>
      </w:pPr>
      <w:r w:rsidRPr="00240F0E">
        <w:rPr>
          <w:rtl/>
        </w:rPr>
        <w:t>قانون سومی که در این نسبت</w:t>
      </w:r>
      <w:r w:rsidR="00A27044" w:rsidRPr="00240F0E">
        <w:rPr>
          <w:rtl/>
        </w:rPr>
        <w:t xml:space="preserve">‌ها </w:t>
      </w:r>
      <w:r w:rsidRPr="00240F0E">
        <w:rPr>
          <w:rtl/>
        </w:rPr>
        <w:t>وجود دارد عبارت است از «تبدیل السّیئات بالحسنات» که آن هم یک قانون بوده و شاید بالاتر از تکفیر قرار دارد به این صورت که گاهی سیّئه به حسنه تبدیل</w:t>
      </w:r>
      <w:r w:rsidR="00A27044" w:rsidRPr="00240F0E">
        <w:rPr>
          <w:rtl/>
        </w:rPr>
        <w:t xml:space="preserve"> می‌</w:t>
      </w:r>
      <w:r w:rsidRPr="00240F0E">
        <w:rPr>
          <w:rtl/>
        </w:rPr>
        <w:t>شود</w:t>
      </w:r>
      <w:r w:rsidR="002B5165" w:rsidRPr="00240F0E">
        <w:rPr>
          <w:rtl/>
        </w:rPr>
        <w:t xml:space="preserve"> که تعابیر همچون «نبدّلن السّیئاتهم حسنات» در چند جای قرآن وارد شده است که</w:t>
      </w:r>
      <w:r w:rsidR="00A27044" w:rsidRPr="00240F0E">
        <w:rPr>
          <w:rtl/>
        </w:rPr>
        <w:t xml:space="preserve"> می‌</w:t>
      </w:r>
      <w:r w:rsidR="00296BBF" w:rsidRPr="00240F0E">
        <w:rPr>
          <w:rtl/>
        </w:rPr>
        <w:t>فرماید سیّئه تبدیل به حسنه</w:t>
      </w:r>
      <w:r w:rsidR="00A27044" w:rsidRPr="00240F0E">
        <w:rPr>
          <w:rtl/>
        </w:rPr>
        <w:t xml:space="preserve"> می‌</w:t>
      </w:r>
      <w:r w:rsidR="00296BBF" w:rsidRPr="00240F0E">
        <w:rPr>
          <w:rtl/>
        </w:rPr>
        <w:t>شود.</w:t>
      </w:r>
    </w:p>
    <w:p w:rsidR="00296BBF" w:rsidRPr="00240F0E" w:rsidRDefault="00296BBF" w:rsidP="001D1B70">
      <w:pPr>
        <w:rPr>
          <w:rtl/>
        </w:rPr>
      </w:pPr>
      <w:r w:rsidRPr="00240F0E">
        <w:rPr>
          <w:rtl/>
        </w:rPr>
        <w:t>اما در مورد صورت عکس قانون سوّم که تبدیل حسنات به سیّئات باشد باید بررسی شود</w:t>
      </w:r>
      <w:r w:rsidR="00E035C6">
        <w:rPr>
          <w:rtl/>
        </w:rPr>
        <w:t xml:space="preserve">؛ </w:t>
      </w:r>
      <w:r w:rsidRPr="00240F0E">
        <w:rPr>
          <w:rtl/>
        </w:rPr>
        <w:t xml:space="preserve">اما </w:t>
      </w:r>
      <w:r w:rsidR="001D1B70" w:rsidRPr="00240F0E">
        <w:rPr>
          <w:rtl/>
        </w:rPr>
        <w:t>به طور کل این</w:t>
      </w:r>
      <w:r w:rsidRPr="00240F0E">
        <w:rPr>
          <w:rtl/>
        </w:rPr>
        <w:t xml:space="preserve"> قانون تبدیل است که چنین قانونی حتماً وجود د</w:t>
      </w:r>
      <w:r w:rsidR="001D1B70" w:rsidRPr="00240F0E">
        <w:rPr>
          <w:rtl/>
        </w:rPr>
        <w:t>ارد که در مواردی سیّئه به حسنه تبدیل</w:t>
      </w:r>
      <w:r w:rsidR="00A27044" w:rsidRPr="00240F0E">
        <w:rPr>
          <w:rtl/>
        </w:rPr>
        <w:t xml:space="preserve"> می‌</w:t>
      </w:r>
      <w:r w:rsidR="001D1B70" w:rsidRPr="00240F0E">
        <w:rPr>
          <w:rtl/>
        </w:rPr>
        <w:t>شود.</w:t>
      </w:r>
    </w:p>
    <w:p w:rsidR="006B1471" w:rsidRPr="00240F0E" w:rsidRDefault="001D1B70" w:rsidP="006B1471">
      <w:pPr>
        <w:rPr>
          <w:rtl/>
        </w:rPr>
      </w:pPr>
      <w:r w:rsidRPr="00240F0E">
        <w:rPr>
          <w:rtl/>
        </w:rPr>
        <w:t>اینها قوانینی است که در این نسبت</w:t>
      </w:r>
      <w:r w:rsidR="00A27044" w:rsidRPr="00240F0E">
        <w:rPr>
          <w:rtl/>
        </w:rPr>
        <w:t xml:space="preserve">‌ها </w:t>
      </w:r>
      <w:r w:rsidRPr="00240F0E">
        <w:rPr>
          <w:rtl/>
        </w:rPr>
        <w:t>وجود دارد و البته قوانین دیگری نیز ممکن است در این روابط سیّئات و حسنات وجود داشته باشد که اتّفاقاً بحث مهمّی است و به ذهن</w:t>
      </w:r>
      <w:r w:rsidR="00A27044" w:rsidRPr="00240F0E">
        <w:rPr>
          <w:rtl/>
        </w:rPr>
        <w:t xml:space="preserve"> نمی‌</w:t>
      </w:r>
      <w:r w:rsidRPr="00240F0E">
        <w:rPr>
          <w:rtl/>
        </w:rPr>
        <w:t>رسد که بحث جامع و تحلیلی راجع به این مسأله شده باشد</w:t>
      </w:r>
      <w:r w:rsidR="006B1471" w:rsidRPr="00240F0E">
        <w:rPr>
          <w:rtl/>
        </w:rPr>
        <w:t>.</w:t>
      </w:r>
    </w:p>
    <w:p w:rsidR="006B1471" w:rsidRPr="00240F0E" w:rsidRDefault="006B1471" w:rsidP="006B1471">
      <w:pPr>
        <w:rPr>
          <w:rtl/>
        </w:rPr>
      </w:pPr>
      <w:r w:rsidRPr="00240F0E">
        <w:rPr>
          <w:rtl/>
        </w:rPr>
        <w:lastRenderedPageBreak/>
        <w:t>مطلب اوّل اینکه از میان این قوانین حاکم بر سیّئات و حسنات که سه مورد آن الان اشاره شد یک مورد همین تکفیر است که در بحث ما وجود دارد. (ا</w:t>
      </w:r>
      <w:r w:rsidR="005E0A87" w:rsidRPr="00240F0E">
        <w:rPr>
          <w:rtl/>
        </w:rPr>
        <w:t>لبته هنگامی که به المیزان مراجعه</w:t>
      </w:r>
      <w:r w:rsidR="00A27044" w:rsidRPr="00240F0E">
        <w:rPr>
          <w:rtl/>
        </w:rPr>
        <w:t xml:space="preserve"> می‌</w:t>
      </w:r>
      <w:r w:rsidR="005E0A87" w:rsidRPr="00240F0E">
        <w:rPr>
          <w:rtl/>
        </w:rPr>
        <w:t>شود مشاهده</w:t>
      </w:r>
      <w:r w:rsidR="00A27044" w:rsidRPr="00240F0E">
        <w:rPr>
          <w:rtl/>
        </w:rPr>
        <w:t xml:space="preserve"> می‌</w:t>
      </w:r>
      <w:r w:rsidR="005E0A87" w:rsidRPr="00240F0E">
        <w:rPr>
          <w:rtl/>
        </w:rPr>
        <w:t xml:space="preserve">شود که فقط برای حبط چندین معنای متفاوت مطرح شده است که اینها مباحثی است که در جای خود بایستی مورد بررسی قرار گیرد) </w:t>
      </w:r>
    </w:p>
    <w:p w:rsidR="005E0A87" w:rsidRPr="00240F0E" w:rsidRDefault="005E0A87" w:rsidP="006B1471">
      <w:pPr>
        <w:rPr>
          <w:rtl/>
        </w:rPr>
      </w:pPr>
      <w:r w:rsidRPr="00240F0E">
        <w:rPr>
          <w:rtl/>
        </w:rPr>
        <w:t xml:space="preserve">مرحوم </w:t>
      </w:r>
      <w:r w:rsidR="00CC1AA4">
        <w:rPr>
          <w:rtl/>
        </w:rPr>
        <w:t>علّامه</w:t>
      </w:r>
      <w:r w:rsidRPr="00240F0E">
        <w:rPr>
          <w:rtl/>
        </w:rPr>
        <w:t xml:space="preserve"> طباطبائی هم در ذیل همین </w:t>
      </w:r>
      <w:r w:rsidR="00297264">
        <w:rPr>
          <w:rtl/>
        </w:rPr>
        <w:t>آیه</w:t>
      </w:r>
      <w:r w:rsidRPr="00240F0E">
        <w:rPr>
          <w:rtl/>
        </w:rPr>
        <w:t xml:space="preserve"> 31 سوره نساء در جلد چهارم تفسیر خود مباحث خوب و مفصّلی ذکر </w:t>
      </w:r>
      <w:r w:rsidR="00F2323F">
        <w:rPr>
          <w:rtl/>
        </w:rPr>
        <w:t>فرموده‌اند</w:t>
      </w:r>
      <w:r w:rsidRPr="00240F0E">
        <w:rPr>
          <w:rtl/>
        </w:rPr>
        <w:t xml:space="preserve"> که هم </w:t>
      </w:r>
      <w:r w:rsidR="00DA1687" w:rsidRPr="00240F0E">
        <w:rPr>
          <w:rtl/>
        </w:rPr>
        <w:t xml:space="preserve">بحث تقسیم معصیت به صغیره و کبیره را بحث </w:t>
      </w:r>
      <w:r w:rsidR="00CC1AA4">
        <w:rPr>
          <w:rtl/>
        </w:rPr>
        <w:t>نموده‌اند</w:t>
      </w:r>
      <w:r w:rsidR="00DA1687" w:rsidRPr="00240F0E">
        <w:rPr>
          <w:rtl/>
        </w:rPr>
        <w:t xml:space="preserve"> و هم تا حدودی به این بحث تکفیر در </w:t>
      </w:r>
      <w:r w:rsidR="00297264">
        <w:rPr>
          <w:rtl/>
        </w:rPr>
        <w:t>آیه</w:t>
      </w:r>
      <w:r w:rsidR="00DA1687" w:rsidRPr="00240F0E">
        <w:rPr>
          <w:rtl/>
        </w:rPr>
        <w:t xml:space="preserve"> پرداخته است که مراجعه به آن خالی از لطف نیست.</w:t>
      </w:r>
    </w:p>
    <w:p w:rsidR="00D333B0" w:rsidRPr="00240F0E" w:rsidRDefault="00995C17" w:rsidP="00D333B0">
      <w:pPr>
        <w:pStyle w:val="Heading3"/>
        <w:rPr>
          <w:rtl/>
        </w:rPr>
      </w:pPr>
      <w:bookmarkStart w:id="13" w:name="_Toc1469543"/>
      <w:r w:rsidRPr="00240F0E">
        <w:rPr>
          <w:rtl/>
        </w:rPr>
        <w:t xml:space="preserve">نکته دوّم: </w:t>
      </w:r>
      <w:r w:rsidR="00D333B0" w:rsidRPr="00240F0E">
        <w:rPr>
          <w:rtl/>
        </w:rPr>
        <w:t>انواع تکفیر</w:t>
      </w:r>
      <w:bookmarkEnd w:id="13"/>
    </w:p>
    <w:p w:rsidR="0054523B" w:rsidRPr="00240F0E" w:rsidRDefault="0054523B" w:rsidP="0054523B">
      <w:pPr>
        <w:rPr>
          <w:rtl/>
        </w:rPr>
      </w:pPr>
      <w:r w:rsidRPr="00240F0E">
        <w:rPr>
          <w:rtl/>
        </w:rPr>
        <w:t>بحث دیگری که در قانون تکفیر وجود دارد این است که در قانون تکفیر مکفّر به چند صورت دیده</w:t>
      </w:r>
      <w:r w:rsidR="00A27044" w:rsidRPr="00240F0E">
        <w:rPr>
          <w:rtl/>
        </w:rPr>
        <w:t xml:space="preserve"> می‌</w:t>
      </w:r>
      <w:r w:rsidRPr="00240F0E">
        <w:rPr>
          <w:rtl/>
        </w:rPr>
        <w:t>شود و در واقع چند نوع مکفّر وجود دارد</w:t>
      </w:r>
      <w:r w:rsidR="00E035C6">
        <w:rPr>
          <w:rtl/>
        </w:rPr>
        <w:t xml:space="preserve">؛ </w:t>
      </w:r>
      <w:r w:rsidR="00CC1AA4">
        <w:rPr>
          <w:rtl/>
        </w:rPr>
        <w:t>به‌عبارت‌دیگر</w:t>
      </w:r>
      <w:r w:rsidRPr="00240F0E">
        <w:rPr>
          <w:rtl/>
        </w:rPr>
        <w:t xml:space="preserve"> </w:t>
      </w:r>
      <w:r w:rsidR="00F2323F">
        <w:rPr>
          <w:rtl/>
        </w:rPr>
        <w:t>آنچه</w:t>
      </w:r>
      <w:r w:rsidRPr="00240F0E">
        <w:rPr>
          <w:rtl/>
        </w:rPr>
        <w:t xml:space="preserve"> مکفّر سیّئه</w:t>
      </w:r>
      <w:r w:rsidR="00A27044" w:rsidRPr="00240F0E">
        <w:rPr>
          <w:rtl/>
        </w:rPr>
        <w:t xml:space="preserve">‌ای </w:t>
      </w:r>
      <w:r w:rsidRPr="00240F0E">
        <w:rPr>
          <w:rtl/>
        </w:rPr>
        <w:t xml:space="preserve">شده و </w:t>
      </w:r>
      <w:r w:rsidR="00B445EE" w:rsidRPr="00240F0E">
        <w:rPr>
          <w:rtl/>
        </w:rPr>
        <w:t>اثر گناه را بر</w:t>
      </w:r>
      <w:r w:rsidR="00A27044" w:rsidRPr="00240F0E">
        <w:rPr>
          <w:rtl/>
        </w:rPr>
        <w:t xml:space="preserve"> می‌</w:t>
      </w:r>
      <w:r w:rsidR="00B445EE" w:rsidRPr="00240F0E">
        <w:rPr>
          <w:rtl/>
        </w:rPr>
        <w:t>دارد چند نوع است:</w:t>
      </w:r>
    </w:p>
    <w:p w:rsidR="00640784" w:rsidRPr="00240F0E" w:rsidRDefault="00640784" w:rsidP="00640784">
      <w:pPr>
        <w:pStyle w:val="Heading4"/>
        <w:rPr>
          <w:rtl/>
        </w:rPr>
      </w:pPr>
      <w:bookmarkStart w:id="14" w:name="_Toc1469544"/>
      <w:r w:rsidRPr="00240F0E">
        <w:rPr>
          <w:rtl/>
        </w:rPr>
        <w:t>نوع اوّل: توبه</w:t>
      </w:r>
      <w:bookmarkEnd w:id="14"/>
    </w:p>
    <w:p w:rsidR="00D333B0" w:rsidRPr="00240F0E" w:rsidRDefault="00D333B0" w:rsidP="00640784">
      <w:r w:rsidRPr="00240F0E">
        <w:rPr>
          <w:rtl/>
        </w:rPr>
        <w:t>یک نوع از تکفیر توبه است که در واقع توبه موجب تکفیر شده و آثار را بر</w:t>
      </w:r>
      <w:r w:rsidR="00A27044" w:rsidRPr="00240F0E">
        <w:rPr>
          <w:rtl/>
        </w:rPr>
        <w:t xml:space="preserve"> می‌</w:t>
      </w:r>
      <w:r w:rsidRPr="00240F0E">
        <w:rPr>
          <w:rtl/>
        </w:rPr>
        <w:t>دارد و حدّ اقل آن همان اثر عقاب است که بر</w:t>
      </w:r>
      <w:r w:rsidR="00A27044" w:rsidRPr="00240F0E">
        <w:rPr>
          <w:rtl/>
        </w:rPr>
        <w:t xml:space="preserve"> می‌</w:t>
      </w:r>
      <w:r w:rsidRPr="00240F0E">
        <w:rPr>
          <w:rtl/>
        </w:rPr>
        <w:t>دارد</w:t>
      </w:r>
      <w:r w:rsidR="000115CE" w:rsidRPr="00240F0E">
        <w:rPr>
          <w:rtl/>
        </w:rPr>
        <w:t>.</w:t>
      </w:r>
    </w:p>
    <w:p w:rsidR="00640784" w:rsidRPr="00240F0E" w:rsidRDefault="00640784" w:rsidP="00640784">
      <w:pPr>
        <w:pStyle w:val="Heading4"/>
        <w:rPr>
          <w:rtl/>
        </w:rPr>
      </w:pPr>
      <w:bookmarkStart w:id="15" w:name="_Toc1469545"/>
      <w:r w:rsidRPr="00240F0E">
        <w:rPr>
          <w:rtl/>
        </w:rPr>
        <w:t>نوع دوّم: طاعات</w:t>
      </w:r>
      <w:bookmarkEnd w:id="15"/>
    </w:p>
    <w:p w:rsidR="000115CE" w:rsidRPr="00240F0E" w:rsidRDefault="000115CE" w:rsidP="00640784">
      <w:pPr>
        <w:rPr>
          <w:rtl/>
        </w:rPr>
      </w:pPr>
      <w:r w:rsidRPr="00240F0E">
        <w:rPr>
          <w:rtl/>
        </w:rPr>
        <w:t>نوع دیگر از تکفیر طاعاتی است که غیر از توبه هستند یعنی در واقع طاعات یا اعمال ص</w:t>
      </w:r>
      <w:r w:rsidR="00640784" w:rsidRPr="00240F0E">
        <w:rPr>
          <w:rtl/>
        </w:rPr>
        <w:t>الحه</w:t>
      </w:r>
      <w:r w:rsidR="00A27044" w:rsidRPr="00240F0E">
        <w:rPr>
          <w:rtl/>
        </w:rPr>
        <w:t xml:space="preserve">‌ای </w:t>
      </w:r>
      <w:r w:rsidR="00640784" w:rsidRPr="00240F0E">
        <w:rPr>
          <w:rtl/>
        </w:rPr>
        <w:t>هستند که مکفّر</w:t>
      </w:r>
      <w:r w:rsidR="00A27044" w:rsidRPr="00240F0E">
        <w:rPr>
          <w:rtl/>
        </w:rPr>
        <w:t xml:space="preserve"> می‌</w:t>
      </w:r>
      <w:r w:rsidR="00640784" w:rsidRPr="00240F0E">
        <w:rPr>
          <w:rtl/>
        </w:rPr>
        <w:t>شوند و اگر مادّه تکفیر را در قرآن کریم مشاهده بفرمایید ملاحظه</w:t>
      </w:r>
      <w:r w:rsidR="00A27044" w:rsidRPr="00240F0E">
        <w:rPr>
          <w:rtl/>
        </w:rPr>
        <w:t xml:space="preserve"> می‌</w:t>
      </w:r>
      <w:r w:rsidR="00640784" w:rsidRPr="00240F0E">
        <w:rPr>
          <w:rtl/>
        </w:rPr>
        <w:t xml:space="preserve">فرمایید که آیات زیادی وجود دارد که </w:t>
      </w:r>
      <w:r w:rsidR="00F2323F">
        <w:rPr>
          <w:rtl/>
        </w:rPr>
        <w:t>این‌چنین</w:t>
      </w:r>
      <w:r w:rsidR="00640784" w:rsidRPr="00240F0E">
        <w:rPr>
          <w:rtl/>
        </w:rPr>
        <w:t xml:space="preserve"> تعابیری در آن وجود دارد که اگر کسی ایمان و عمل صالح داشت گناهان او تکفیر</w:t>
      </w:r>
      <w:r w:rsidR="00A27044" w:rsidRPr="00240F0E">
        <w:rPr>
          <w:rtl/>
        </w:rPr>
        <w:t xml:space="preserve"> می‌</w:t>
      </w:r>
      <w:r w:rsidR="00640784" w:rsidRPr="00240F0E">
        <w:rPr>
          <w:rtl/>
        </w:rPr>
        <w:t xml:space="preserve">شود که شاید حدود 10 </w:t>
      </w:r>
      <w:r w:rsidR="00297264">
        <w:rPr>
          <w:rtl/>
        </w:rPr>
        <w:t>آیه</w:t>
      </w:r>
      <w:r w:rsidR="00640784" w:rsidRPr="00240F0E">
        <w:rPr>
          <w:rtl/>
        </w:rPr>
        <w:t xml:space="preserve"> باشد که طاعاتی را غیر از توبه </w:t>
      </w:r>
      <w:r w:rsidR="00F2323F">
        <w:rPr>
          <w:rtl/>
        </w:rPr>
        <w:t>به‌عنوان</w:t>
      </w:r>
      <w:r w:rsidR="00640784" w:rsidRPr="00240F0E">
        <w:rPr>
          <w:rtl/>
        </w:rPr>
        <w:t xml:space="preserve"> مکفّر به شمار آورده است. </w:t>
      </w:r>
    </w:p>
    <w:p w:rsidR="00640784" w:rsidRPr="00240F0E" w:rsidRDefault="00F2323F" w:rsidP="00640784">
      <w:pPr>
        <w:rPr>
          <w:rtl/>
        </w:rPr>
      </w:pPr>
      <w:r>
        <w:rPr>
          <w:rtl/>
        </w:rPr>
        <w:t>همان‌طور</w:t>
      </w:r>
      <w:r w:rsidR="00640784" w:rsidRPr="00240F0E">
        <w:rPr>
          <w:rtl/>
        </w:rPr>
        <w:t xml:space="preserve"> که ملاحظه فرمودید نوع اوّل از تکفیر توبه بود که ذات توبه </w:t>
      </w:r>
      <w:r>
        <w:rPr>
          <w:rtl/>
        </w:rPr>
        <w:t>این‌چنین</w:t>
      </w:r>
      <w:r w:rsidR="00640784" w:rsidRPr="00240F0E">
        <w:rPr>
          <w:rtl/>
        </w:rPr>
        <w:t xml:space="preserve"> است که با گناه برخورد کرده و آن را کنار</w:t>
      </w:r>
      <w:r w:rsidR="00A27044" w:rsidRPr="00240F0E">
        <w:rPr>
          <w:rtl/>
        </w:rPr>
        <w:t xml:space="preserve"> می‌</w:t>
      </w:r>
      <w:r w:rsidR="00640784" w:rsidRPr="00240F0E">
        <w:rPr>
          <w:rtl/>
        </w:rPr>
        <w:t>زند، اما در نوع دوّم توبه</w:t>
      </w:r>
      <w:r w:rsidR="00A27044" w:rsidRPr="00240F0E">
        <w:rPr>
          <w:rtl/>
        </w:rPr>
        <w:t xml:space="preserve">‌ای </w:t>
      </w:r>
      <w:r w:rsidR="00640784" w:rsidRPr="00240F0E">
        <w:rPr>
          <w:rtl/>
        </w:rPr>
        <w:t>نیست که ناظر به آن معصیت باشد بلکه عمل خیر دیگری شخص انجام</w:t>
      </w:r>
      <w:r w:rsidR="00A27044" w:rsidRPr="00240F0E">
        <w:rPr>
          <w:rtl/>
        </w:rPr>
        <w:t xml:space="preserve"> می‌</w:t>
      </w:r>
      <w:r w:rsidR="00640784" w:rsidRPr="00240F0E">
        <w:rPr>
          <w:rtl/>
        </w:rPr>
        <w:t>دهد که خداوند متعال</w:t>
      </w:r>
      <w:r w:rsidR="00A27044" w:rsidRPr="00240F0E">
        <w:rPr>
          <w:rtl/>
        </w:rPr>
        <w:t xml:space="preserve"> می‌</w:t>
      </w:r>
      <w:r w:rsidR="00640784" w:rsidRPr="00240F0E">
        <w:rPr>
          <w:rtl/>
        </w:rPr>
        <w:t xml:space="preserve">فرماید این عمل خیر افراد –چه عمل جوانحی باشد و چه عمل جوارحی باشد- </w:t>
      </w:r>
      <w:r w:rsidR="00707F1C" w:rsidRPr="00240F0E">
        <w:rPr>
          <w:rtl/>
        </w:rPr>
        <w:t>موجب تکفیر یک گناه</w:t>
      </w:r>
      <w:r w:rsidR="00A27044" w:rsidRPr="00240F0E">
        <w:rPr>
          <w:rtl/>
        </w:rPr>
        <w:t xml:space="preserve"> می‌</w:t>
      </w:r>
      <w:r w:rsidR="00707F1C" w:rsidRPr="00240F0E">
        <w:rPr>
          <w:rtl/>
        </w:rPr>
        <w:t>شود.</w:t>
      </w:r>
    </w:p>
    <w:p w:rsidR="000115CE" w:rsidRPr="00240F0E" w:rsidRDefault="00707F1C" w:rsidP="0021042B">
      <w:pPr>
        <w:rPr>
          <w:rtl/>
        </w:rPr>
      </w:pPr>
      <w:r w:rsidRPr="00240F0E">
        <w:rPr>
          <w:rtl/>
        </w:rPr>
        <w:t>پس نوع دوّم این بود که طاعاتی مکفّر</w:t>
      </w:r>
      <w:r w:rsidR="00A27044" w:rsidRPr="00240F0E">
        <w:rPr>
          <w:rtl/>
        </w:rPr>
        <w:t xml:space="preserve"> می‌</w:t>
      </w:r>
      <w:r w:rsidRPr="00240F0E">
        <w:rPr>
          <w:rtl/>
        </w:rPr>
        <w:t>شود</w:t>
      </w:r>
      <w:r w:rsidR="00D54BDC" w:rsidRPr="00240F0E">
        <w:rPr>
          <w:rtl/>
        </w:rPr>
        <w:t>. از آیاتی که</w:t>
      </w:r>
      <w:r w:rsidR="00A27044" w:rsidRPr="00240F0E">
        <w:rPr>
          <w:rtl/>
        </w:rPr>
        <w:t xml:space="preserve"> می‌</w:t>
      </w:r>
      <w:r w:rsidR="00D54BDC" w:rsidRPr="00240F0E">
        <w:rPr>
          <w:rtl/>
        </w:rPr>
        <w:t xml:space="preserve">توان </w:t>
      </w:r>
      <w:r w:rsidR="00F2323F">
        <w:rPr>
          <w:rtl/>
        </w:rPr>
        <w:t>به‌عنوان</w:t>
      </w:r>
      <w:r w:rsidR="00D54BDC" w:rsidRPr="00240F0E">
        <w:rPr>
          <w:rtl/>
        </w:rPr>
        <w:t xml:space="preserve"> شاهد در این نوع ذکر کرد یکی این </w:t>
      </w:r>
      <w:r w:rsidR="00297264">
        <w:rPr>
          <w:rtl/>
        </w:rPr>
        <w:t>آیه</w:t>
      </w:r>
      <w:r w:rsidR="00D54BDC" w:rsidRPr="00240F0E">
        <w:rPr>
          <w:rtl/>
        </w:rPr>
        <w:t xml:space="preserve"> شریفه است که</w:t>
      </w:r>
      <w:r w:rsidR="00A27044" w:rsidRPr="00240F0E">
        <w:rPr>
          <w:rtl/>
        </w:rPr>
        <w:t xml:space="preserve"> می‌</w:t>
      </w:r>
      <w:r w:rsidR="00240F0E" w:rsidRPr="00240F0E">
        <w:rPr>
          <w:rtl/>
        </w:rPr>
        <w:t xml:space="preserve">فرماید </w:t>
      </w:r>
      <w:r w:rsidR="00240F0E" w:rsidRPr="00240F0E">
        <w:rPr>
          <w:b/>
          <w:bCs/>
          <w:color w:val="007200"/>
          <w:rtl/>
        </w:rPr>
        <w:t>﴿وَالَّذِينَ آمَنُوا وَعَمِلُوا الصَّالِحَاتِ لَنُكَفِّرَنَّ عَنْهُمْ سَيِّئَاتِهِمْ﴾</w:t>
      </w:r>
      <w:r w:rsidR="00FD4372" w:rsidRPr="00240F0E">
        <w:rPr>
          <w:rStyle w:val="FootnoteReference"/>
          <w:rtl/>
        </w:rPr>
        <w:footnoteReference w:id="1"/>
      </w:r>
      <w:r w:rsidR="00D54BDC" w:rsidRPr="00240F0E">
        <w:rPr>
          <w:rtl/>
        </w:rPr>
        <w:t xml:space="preserve"> که در اینجا ایمان و عمل صالح را به نحو مطلق</w:t>
      </w:r>
      <w:r w:rsidR="00A27044" w:rsidRPr="00240F0E">
        <w:rPr>
          <w:rtl/>
        </w:rPr>
        <w:t xml:space="preserve"> می‌</w:t>
      </w:r>
      <w:r w:rsidR="00D54BDC" w:rsidRPr="00240F0E">
        <w:rPr>
          <w:rtl/>
        </w:rPr>
        <w:t>فرماید که موجب تکفیر سیّئات</w:t>
      </w:r>
      <w:r w:rsidR="00A27044" w:rsidRPr="00240F0E">
        <w:rPr>
          <w:rtl/>
        </w:rPr>
        <w:t xml:space="preserve"> می‌</w:t>
      </w:r>
      <w:r w:rsidR="00D54BDC" w:rsidRPr="00240F0E">
        <w:rPr>
          <w:rtl/>
        </w:rPr>
        <w:t>شود</w:t>
      </w:r>
      <w:r w:rsidR="00E035C6">
        <w:rPr>
          <w:rtl/>
        </w:rPr>
        <w:t>؛ و</w:t>
      </w:r>
      <w:r w:rsidR="00D54BDC" w:rsidRPr="00240F0E">
        <w:rPr>
          <w:rtl/>
        </w:rPr>
        <w:t xml:space="preserve"> </w:t>
      </w:r>
      <w:r w:rsidR="00297264">
        <w:rPr>
          <w:rtl/>
        </w:rPr>
        <w:t>آیه</w:t>
      </w:r>
      <w:r w:rsidR="001E1B61" w:rsidRPr="00240F0E">
        <w:rPr>
          <w:rtl/>
        </w:rPr>
        <w:t xml:space="preserve"> دیگری که وجود دارد </w:t>
      </w:r>
      <w:r w:rsidR="00297264">
        <w:rPr>
          <w:rtl/>
        </w:rPr>
        <w:t>آیه</w:t>
      </w:r>
      <w:r w:rsidR="001E1B61" w:rsidRPr="00240F0E">
        <w:rPr>
          <w:rtl/>
        </w:rPr>
        <w:t xml:space="preserve"> 195 سوره </w:t>
      </w:r>
      <w:r w:rsidR="00CC1AA4">
        <w:rPr>
          <w:rtl/>
        </w:rPr>
        <w:t>آل‌عمران</w:t>
      </w:r>
      <w:r w:rsidR="001E1B61" w:rsidRPr="00240F0E">
        <w:rPr>
          <w:rtl/>
        </w:rPr>
        <w:t xml:space="preserve"> است که</w:t>
      </w:r>
      <w:r w:rsidR="00A27044" w:rsidRPr="00240F0E">
        <w:rPr>
          <w:rtl/>
        </w:rPr>
        <w:t xml:space="preserve"> می‌</w:t>
      </w:r>
      <w:r w:rsidR="00240F0E" w:rsidRPr="00240F0E">
        <w:rPr>
          <w:rtl/>
        </w:rPr>
        <w:t xml:space="preserve">فرماید </w:t>
      </w:r>
      <w:r w:rsidR="00240F0E" w:rsidRPr="00240F0E">
        <w:rPr>
          <w:b/>
          <w:bCs/>
          <w:color w:val="007200"/>
          <w:rtl/>
        </w:rPr>
        <w:t xml:space="preserve">﴿... فَالَّذِينَ </w:t>
      </w:r>
      <w:r w:rsidR="00240F0E" w:rsidRPr="00240F0E">
        <w:rPr>
          <w:b/>
          <w:bCs/>
          <w:color w:val="007200"/>
          <w:rtl/>
        </w:rPr>
        <w:lastRenderedPageBreak/>
        <w:t>هَاجَرُوا وَأُخْرِجُوا مِنْ دِيَارِهِمْ وَأُوذُوا فِي سَبِيلِي وَقَاتَلُوا وَقُتِلُوا لَأُكَفِّرَنَّ عَنْهُمْ سَيِّئَاتِهِمْ...﴾</w:t>
      </w:r>
      <w:r w:rsidR="001E1B61" w:rsidRPr="00240F0E">
        <w:rPr>
          <w:b/>
          <w:bCs/>
          <w:rtl/>
        </w:rPr>
        <w:t xml:space="preserve"> </w:t>
      </w:r>
      <w:r w:rsidR="001E1B61" w:rsidRPr="00240F0E">
        <w:rPr>
          <w:rtl/>
        </w:rPr>
        <w:t>که</w:t>
      </w:r>
      <w:r w:rsidR="00723F45" w:rsidRPr="00240F0E">
        <w:rPr>
          <w:rtl/>
        </w:rPr>
        <w:t xml:space="preserve"> این </w:t>
      </w:r>
      <w:r w:rsidR="00297264">
        <w:rPr>
          <w:rtl/>
        </w:rPr>
        <w:t>آیه</w:t>
      </w:r>
      <w:r w:rsidR="00723F45" w:rsidRPr="00240F0E">
        <w:rPr>
          <w:rtl/>
        </w:rPr>
        <w:t xml:space="preserve"> همچون </w:t>
      </w:r>
      <w:r w:rsidR="00297264">
        <w:rPr>
          <w:rtl/>
        </w:rPr>
        <w:t>آیه</w:t>
      </w:r>
      <w:r w:rsidR="00723F45" w:rsidRPr="00240F0E">
        <w:rPr>
          <w:rtl/>
        </w:rPr>
        <w:t xml:space="preserve"> قبل </w:t>
      </w:r>
      <w:r w:rsidR="00CC1AA4">
        <w:rPr>
          <w:rtl/>
        </w:rPr>
        <w:t>کلی</w:t>
      </w:r>
      <w:r w:rsidR="00723F45" w:rsidRPr="00240F0E">
        <w:rPr>
          <w:rtl/>
        </w:rPr>
        <w:t xml:space="preserve"> ایمان و عمل صالح نیست بلکه یک عمل خاصّی را که جهاد و قتل در راه خدا و مسائلی از این قبیل باشد را فرموده است.</w:t>
      </w:r>
    </w:p>
    <w:p w:rsidR="002C3B2F" w:rsidRPr="00240F0E" w:rsidRDefault="002C3B2F" w:rsidP="002C3B2F">
      <w:pPr>
        <w:rPr>
          <w:rtl/>
        </w:rPr>
      </w:pPr>
      <w:r w:rsidRPr="00240F0E">
        <w:rPr>
          <w:rtl/>
        </w:rPr>
        <w:t xml:space="preserve">پس </w:t>
      </w:r>
      <w:r w:rsidR="00F2323F">
        <w:rPr>
          <w:rtl/>
        </w:rPr>
        <w:t>همان‌طور</w:t>
      </w:r>
      <w:r w:rsidRPr="00240F0E">
        <w:rPr>
          <w:rtl/>
        </w:rPr>
        <w:t xml:space="preserve"> که ملاحظه شد گاهی ایمان و عمل صالح تحت شرایطی موجب بخشش گناهان</w:t>
      </w:r>
      <w:r w:rsidR="00A27044" w:rsidRPr="00240F0E">
        <w:rPr>
          <w:rtl/>
        </w:rPr>
        <w:t xml:space="preserve"> می‌</w:t>
      </w:r>
      <w:r w:rsidRPr="00240F0E">
        <w:rPr>
          <w:rtl/>
        </w:rPr>
        <w:t xml:space="preserve">شود که به صورت </w:t>
      </w:r>
      <w:r w:rsidR="00CC1AA4">
        <w:rPr>
          <w:rtl/>
        </w:rPr>
        <w:t>کلی</w:t>
      </w:r>
      <w:r w:rsidR="00A27044" w:rsidRPr="00240F0E">
        <w:rPr>
          <w:rtl/>
        </w:rPr>
        <w:t xml:space="preserve"> می‌</w:t>
      </w:r>
      <w:r w:rsidRPr="00240F0E">
        <w:rPr>
          <w:rtl/>
        </w:rPr>
        <w:t>باشد و گاهی نیز یک اعمال خاصّه</w:t>
      </w:r>
      <w:r w:rsidR="00A27044" w:rsidRPr="00240F0E">
        <w:rPr>
          <w:rtl/>
        </w:rPr>
        <w:t xml:space="preserve">‌ای </w:t>
      </w:r>
      <w:r w:rsidRPr="00240F0E">
        <w:rPr>
          <w:rtl/>
        </w:rPr>
        <w:t>هستند که مکفّر</w:t>
      </w:r>
      <w:r w:rsidR="00A27044" w:rsidRPr="00240F0E">
        <w:rPr>
          <w:rtl/>
        </w:rPr>
        <w:t xml:space="preserve"> می‌</w:t>
      </w:r>
      <w:r w:rsidRPr="00240F0E">
        <w:rPr>
          <w:rtl/>
        </w:rPr>
        <w:t>شوند. از این مسأله مشخص</w:t>
      </w:r>
      <w:r w:rsidR="00A27044" w:rsidRPr="00240F0E">
        <w:rPr>
          <w:rtl/>
        </w:rPr>
        <w:t xml:space="preserve"> می‌</w:t>
      </w:r>
      <w:r w:rsidRPr="00240F0E">
        <w:rPr>
          <w:rtl/>
        </w:rPr>
        <w:t>شود که در عالم واقع معادلاتی میان طاعات و معاصی وجود دارد که در نتیجه برخی از طاعات</w:t>
      </w:r>
      <w:r w:rsidR="00A27044" w:rsidRPr="00240F0E">
        <w:rPr>
          <w:rtl/>
        </w:rPr>
        <w:t xml:space="preserve"> می‌</w:t>
      </w:r>
      <w:r w:rsidRPr="00240F0E">
        <w:rPr>
          <w:rtl/>
        </w:rPr>
        <w:t>توانند معاصی را تکفیر کنند.</w:t>
      </w:r>
    </w:p>
    <w:p w:rsidR="002C3B2F" w:rsidRPr="00240F0E" w:rsidRDefault="002C3B2F" w:rsidP="002C3B2F">
      <w:pPr>
        <w:rPr>
          <w:rtl/>
        </w:rPr>
      </w:pPr>
      <w:r w:rsidRPr="00240F0E">
        <w:rPr>
          <w:rtl/>
        </w:rPr>
        <w:t xml:space="preserve">پس </w:t>
      </w:r>
      <w:r w:rsidR="00F2323F">
        <w:rPr>
          <w:rtl/>
        </w:rPr>
        <w:t>همان‌طور</w:t>
      </w:r>
      <w:r w:rsidRPr="00240F0E">
        <w:rPr>
          <w:rtl/>
        </w:rPr>
        <w:t xml:space="preserve"> که ملاحظه شد در نوع دوّم مکفّر توبه نیست بلکه یا ایمان و عمل صالح به نحو مطلق</w:t>
      </w:r>
      <w:r w:rsidR="00A27044" w:rsidRPr="00240F0E">
        <w:rPr>
          <w:rtl/>
        </w:rPr>
        <w:t xml:space="preserve"> می‌</w:t>
      </w:r>
      <w:r w:rsidR="008576C3">
        <w:rPr>
          <w:rtl/>
        </w:rPr>
        <w:t>باشد و یا اعمال خاص</w:t>
      </w:r>
      <w:r w:rsidRPr="00240F0E">
        <w:rPr>
          <w:rtl/>
        </w:rPr>
        <w:t>ه</w:t>
      </w:r>
      <w:r w:rsidR="00A27044" w:rsidRPr="00240F0E">
        <w:rPr>
          <w:rtl/>
        </w:rPr>
        <w:t xml:space="preserve"> می‌</w:t>
      </w:r>
      <w:r w:rsidRPr="00240F0E">
        <w:rPr>
          <w:rtl/>
        </w:rPr>
        <w:t>باشند.</w:t>
      </w:r>
    </w:p>
    <w:p w:rsidR="002C3B2F" w:rsidRPr="00240F0E" w:rsidRDefault="002C3B2F" w:rsidP="002C3B2F">
      <w:pPr>
        <w:pStyle w:val="Heading4"/>
        <w:rPr>
          <w:rtl/>
        </w:rPr>
      </w:pPr>
      <w:bookmarkStart w:id="16" w:name="_Toc1469546"/>
      <w:r w:rsidRPr="00240F0E">
        <w:rPr>
          <w:rtl/>
        </w:rPr>
        <w:t>نوع سوّم: ترک معاصی</w:t>
      </w:r>
      <w:bookmarkEnd w:id="16"/>
    </w:p>
    <w:p w:rsidR="002C3B2F" w:rsidRPr="00240F0E" w:rsidRDefault="002C3B2F" w:rsidP="005B2DE3">
      <w:pPr>
        <w:rPr>
          <w:rtl/>
        </w:rPr>
      </w:pPr>
      <w:r w:rsidRPr="00240F0E">
        <w:rPr>
          <w:rtl/>
        </w:rPr>
        <w:t xml:space="preserve">و اما نوع سوّم از قانون تکفیر در جایی است که مکفّر طاعت به معنای فعل ایجابی نیست بلکه ترک معاصی و ترک یکی از محرّمات است. </w:t>
      </w:r>
      <w:r w:rsidR="00297264">
        <w:rPr>
          <w:rtl/>
        </w:rPr>
        <w:t>آیه</w:t>
      </w:r>
      <w:r w:rsidRPr="00240F0E">
        <w:rPr>
          <w:rtl/>
        </w:rPr>
        <w:t xml:space="preserve"> مورد استشهاد ما در این بحث که همان </w:t>
      </w:r>
      <w:r w:rsidR="00297264">
        <w:rPr>
          <w:rtl/>
        </w:rPr>
        <w:t>آیه</w:t>
      </w:r>
      <w:r w:rsidRPr="00240F0E">
        <w:rPr>
          <w:rtl/>
        </w:rPr>
        <w:t xml:space="preserve"> 31 سوره نساء باشد از همین قبیل نوع سوّم</w:t>
      </w:r>
      <w:r w:rsidR="00A27044" w:rsidRPr="00240F0E">
        <w:rPr>
          <w:rtl/>
        </w:rPr>
        <w:t xml:space="preserve"> می‌</w:t>
      </w:r>
      <w:r w:rsidRPr="00240F0E">
        <w:rPr>
          <w:rtl/>
        </w:rPr>
        <w:t>باشد که خداوند متعال</w:t>
      </w:r>
      <w:r w:rsidR="00A27044" w:rsidRPr="00240F0E">
        <w:rPr>
          <w:rtl/>
        </w:rPr>
        <w:t xml:space="preserve"> می‌</w:t>
      </w:r>
      <w:r w:rsidR="00240F0E" w:rsidRPr="00240F0E">
        <w:rPr>
          <w:rtl/>
        </w:rPr>
        <w:t xml:space="preserve">فرماید: </w:t>
      </w:r>
      <w:r w:rsidR="00240F0E" w:rsidRPr="00240F0E">
        <w:rPr>
          <w:b/>
          <w:bCs/>
          <w:color w:val="007200"/>
          <w:rtl/>
        </w:rPr>
        <w:t>﴿إِنْ تَجْتَنِبُوا كَبَائِرَ مَا تُنْهَوْنَ عَنْهُ نُكَفِّرْ عَنْكُمْ سَيِّئَاتِكُمْ﴾</w:t>
      </w:r>
      <w:r w:rsidR="005B2DE3" w:rsidRPr="00240F0E">
        <w:rPr>
          <w:rtl/>
        </w:rPr>
        <w:t xml:space="preserve"> البته اگر گفته شود که کبائر اختصاص دارد به فعل محرّمات و اجتناب از کبائر ترک محرّمات است. البته اگر هم گفته شود که این </w:t>
      </w:r>
      <w:r w:rsidR="00297264">
        <w:rPr>
          <w:rtl/>
        </w:rPr>
        <w:t>آیه</w:t>
      </w:r>
      <w:r w:rsidR="005B2DE3" w:rsidRPr="00240F0E">
        <w:rPr>
          <w:rtl/>
        </w:rPr>
        <w:t xml:space="preserve"> دارای اطلاق است و در واقع کبائر به معنای فعل محرّمات یا ترک طاعات </w:t>
      </w:r>
      <w:r w:rsidR="00C354C0">
        <w:rPr>
          <w:rtl/>
        </w:rPr>
        <w:t>مهم</w:t>
      </w:r>
      <w:r w:rsidR="005B2DE3" w:rsidRPr="00240F0E">
        <w:rPr>
          <w:rtl/>
        </w:rPr>
        <w:t xml:space="preserve"> همچون ترک نماز و ...</w:t>
      </w:r>
      <w:r w:rsidR="00A27044" w:rsidRPr="00240F0E">
        <w:rPr>
          <w:rtl/>
        </w:rPr>
        <w:t xml:space="preserve"> می‌</w:t>
      </w:r>
      <w:r w:rsidR="005B2DE3" w:rsidRPr="00240F0E">
        <w:rPr>
          <w:rtl/>
        </w:rPr>
        <w:t xml:space="preserve">باشد اگر </w:t>
      </w:r>
      <w:r w:rsidR="00F2323F">
        <w:rPr>
          <w:rtl/>
        </w:rPr>
        <w:t>این‌چنین</w:t>
      </w:r>
      <w:r w:rsidR="005B2DE3" w:rsidRPr="00240F0E">
        <w:rPr>
          <w:rtl/>
        </w:rPr>
        <w:t xml:space="preserve"> هم گفته شود باز هم اطلاق داشته و شامل این</w:t>
      </w:r>
      <w:r w:rsidR="00A27044" w:rsidRPr="00240F0E">
        <w:rPr>
          <w:rtl/>
        </w:rPr>
        <w:t xml:space="preserve"> می‌</w:t>
      </w:r>
      <w:r w:rsidR="005B2DE3" w:rsidRPr="00240F0E">
        <w:rPr>
          <w:rtl/>
        </w:rPr>
        <w:t>شود که در مواردی ترک یک گناه مکفّر است نسبت به گناه دیگری.</w:t>
      </w:r>
    </w:p>
    <w:p w:rsidR="00052F67" w:rsidRPr="00240F0E" w:rsidRDefault="00052F67" w:rsidP="005B2DE3">
      <w:pPr>
        <w:rPr>
          <w:rtl/>
        </w:rPr>
      </w:pPr>
      <w:r w:rsidRPr="00240F0E">
        <w:rPr>
          <w:rtl/>
        </w:rPr>
        <w:t>اینها سه قسمی است که در مورد مکفّر در باب تکفیر وجود دارد که عرض شد:</w:t>
      </w:r>
    </w:p>
    <w:p w:rsidR="00052F67" w:rsidRPr="00240F0E" w:rsidRDefault="00052F67" w:rsidP="00052F67">
      <w:pPr>
        <w:pStyle w:val="ListParagraph"/>
        <w:numPr>
          <w:ilvl w:val="0"/>
          <w:numId w:val="4"/>
        </w:numPr>
        <w:rPr>
          <w:rFonts w:ascii="Traditional Arabic" w:hAnsi="Traditional Arabic" w:cs="Traditional Arabic"/>
        </w:rPr>
      </w:pPr>
      <w:r w:rsidRPr="00240F0E">
        <w:rPr>
          <w:rFonts w:ascii="Traditional Arabic" w:hAnsi="Traditional Arabic" w:cs="Traditional Arabic"/>
          <w:rtl/>
        </w:rPr>
        <w:t>مکفّر توبه است.</w:t>
      </w:r>
    </w:p>
    <w:p w:rsidR="00052F67" w:rsidRPr="00240F0E" w:rsidRDefault="00052F67" w:rsidP="00052F67">
      <w:pPr>
        <w:pStyle w:val="ListParagraph"/>
        <w:numPr>
          <w:ilvl w:val="0"/>
          <w:numId w:val="4"/>
        </w:numPr>
        <w:rPr>
          <w:rFonts w:ascii="Traditional Arabic" w:hAnsi="Traditional Arabic" w:cs="Traditional Arabic"/>
        </w:rPr>
      </w:pPr>
      <w:r w:rsidRPr="00240F0E">
        <w:rPr>
          <w:rFonts w:ascii="Traditional Arabic" w:hAnsi="Traditional Arabic" w:cs="Traditional Arabic"/>
          <w:rtl/>
        </w:rPr>
        <w:t>اعمال صالحه است.</w:t>
      </w:r>
    </w:p>
    <w:p w:rsidR="00052F67" w:rsidRPr="00240F0E" w:rsidRDefault="00052F67" w:rsidP="00052F67">
      <w:pPr>
        <w:pStyle w:val="ListParagraph"/>
        <w:numPr>
          <w:ilvl w:val="0"/>
          <w:numId w:val="4"/>
        </w:numPr>
        <w:rPr>
          <w:rFonts w:ascii="Traditional Arabic" w:hAnsi="Traditional Arabic" w:cs="Traditional Arabic"/>
        </w:rPr>
      </w:pPr>
      <w:r w:rsidRPr="00240F0E">
        <w:rPr>
          <w:rFonts w:ascii="Traditional Arabic" w:hAnsi="Traditional Arabic" w:cs="Traditional Arabic"/>
          <w:rtl/>
        </w:rPr>
        <w:t>ترک</w:t>
      </w:r>
      <w:r w:rsidR="00A27044" w:rsidRPr="00240F0E">
        <w:rPr>
          <w:rFonts w:ascii="Traditional Arabic" w:hAnsi="Traditional Arabic" w:cs="Traditional Arabic"/>
          <w:rtl/>
        </w:rPr>
        <w:t>‌های</w:t>
      </w:r>
      <w:r w:rsidRPr="00240F0E">
        <w:rPr>
          <w:rFonts w:ascii="Traditional Arabic" w:hAnsi="Traditional Arabic" w:cs="Traditional Arabic"/>
          <w:rtl/>
        </w:rPr>
        <w:t xml:space="preserve"> نسبت به محرّمات.</w:t>
      </w:r>
    </w:p>
    <w:p w:rsidR="00052F67" w:rsidRPr="00240F0E" w:rsidRDefault="00052F67" w:rsidP="00052F67">
      <w:pPr>
        <w:rPr>
          <w:rtl/>
        </w:rPr>
      </w:pPr>
      <w:r w:rsidRPr="00240F0E">
        <w:rPr>
          <w:rtl/>
        </w:rPr>
        <w:t>که هر سه مورد</w:t>
      </w:r>
      <w:r w:rsidR="00A27044" w:rsidRPr="00240F0E">
        <w:rPr>
          <w:rtl/>
        </w:rPr>
        <w:t xml:space="preserve"> می‌</w:t>
      </w:r>
      <w:r w:rsidRPr="00240F0E">
        <w:rPr>
          <w:rtl/>
        </w:rPr>
        <w:t>تواند مکفّر باشد.</w:t>
      </w:r>
    </w:p>
    <w:p w:rsidR="00052F67" w:rsidRPr="00240F0E" w:rsidRDefault="00052F67" w:rsidP="007A3C70">
      <w:pPr>
        <w:rPr>
          <w:rtl/>
        </w:rPr>
      </w:pPr>
      <w:r w:rsidRPr="00240F0E">
        <w:rPr>
          <w:rtl/>
        </w:rPr>
        <w:t xml:space="preserve">تا اینجا یک مبحث این بود که میان طاعات و معاصی و </w:t>
      </w:r>
      <w:r w:rsidR="007A3C70" w:rsidRPr="00240F0E">
        <w:rPr>
          <w:rtl/>
        </w:rPr>
        <w:t xml:space="preserve">میان خودِ معاصی و مجموعه طاعات و معاصی یک سلسله قوانین حاکم است </w:t>
      </w:r>
      <w:r w:rsidR="00C520F3" w:rsidRPr="00240F0E">
        <w:rPr>
          <w:rtl/>
        </w:rPr>
        <w:t>مبنی بر تأثیر و تأثر اینها در یکدیگر. از بین قوانین سه مورد در اینجا ذکر شد که عبارت بودند از: حبط، تکفیر و تبدیل</w:t>
      </w:r>
      <w:r w:rsidR="00995C17" w:rsidRPr="00240F0E">
        <w:rPr>
          <w:rtl/>
        </w:rPr>
        <w:t>.</w:t>
      </w:r>
    </w:p>
    <w:p w:rsidR="00995C17" w:rsidRPr="00240F0E" w:rsidRDefault="00995C17" w:rsidP="007A3C70">
      <w:pPr>
        <w:rPr>
          <w:rtl/>
        </w:rPr>
      </w:pPr>
      <w:r w:rsidRPr="00240F0E">
        <w:rPr>
          <w:rtl/>
        </w:rPr>
        <w:t xml:space="preserve">بحث دوّم هم این بود که قانون تکفیر از لحاظ اینکه مکفّر چیست بر چند قسم است که در این مورد هم سه قسم </w:t>
      </w:r>
      <w:r w:rsidR="00CC1AA4">
        <w:rPr>
          <w:rtl/>
        </w:rPr>
        <w:t>کلی</w:t>
      </w:r>
      <w:r w:rsidRPr="00240F0E">
        <w:rPr>
          <w:rtl/>
        </w:rPr>
        <w:t xml:space="preserve"> عرض شد</w:t>
      </w:r>
      <w:r w:rsidR="00D55AB6" w:rsidRPr="00240F0E">
        <w:rPr>
          <w:rtl/>
        </w:rPr>
        <w:t>.</w:t>
      </w:r>
    </w:p>
    <w:p w:rsidR="00D55AB6" w:rsidRPr="00240F0E" w:rsidRDefault="00D55AB6" w:rsidP="00D55AB6">
      <w:pPr>
        <w:pStyle w:val="Heading3"/>
        <w:rPr>
          <w:rtl/>
        </w:rPr>
      </w:pPr>
      <w:bookmarkStart w:id="17" w:name="_Toc1469547"/>
      <w:r w:rsidRPr="00240F0E">
        <w:rPr>
          <w:rtl/>
        </w:rPr>
        <w:lastRenderedPageBreak/>
        <w:t>نکته سوّم: درجات و مراتب نوع تکفیر</w:t>
      </w:r>
      <w:bookmarkEnd w:id="17"/>
    </w:p>
    <w:p w:rsidR="00D55AB6" w:rsidRPr="00240F0E" w:rsidRDefault="00D55AB6" w:rsidP="00D55AB6">
      <w:pPr>
        <w:rPr>
          <w:rtl/>
        </w:rPr>
      </w:pPr>
      <w:r w:rsidRPr="00240F0E">
        <w:rPr>
          <w:rtl/>
        </w:rPr>
        <w:t>مبحث سوّمی که لازم است عرض شود این است که نوع تکفیر هم دارای مراتب و درجاتی است:</w:t>
      </w:r>
    </w:p>
    <w:p w:rsidR="00D55AB6" w:rsidRPr="00240F0E" w:rsidRDefault="00D028D1" w:rsidP="00D55AB6">
      <w:pPr>
        <w:pStyle w:val="Heading4"/>
        <w:rPr>
          <w:rtl/>
        </w:rPr>
      </w:pPr>
      <w:bookmarkStart w:id="18" w:name="_Toc1469548"/>
      <w:r w:rsidRPr="00240F0E">
        <w:rPr>
          <w:rtl/>
        </w:rPr>
        <w:t xml:space="preserve">درجه </w:t>
      </w:r>
      <w:r w:rsidR="00D55AB6" w:rsidRPr="00240F0E">
        <w:rPr>
          <w:rtl/>
        </w:rPr>
        <w:t xml:space="preserve">اوّل تکفیر: برداشتن </w:t>
      </w:r>
      <w:r w:rsidR="00C354C0">
        <w:rPr>
          <w:rtl/>
        </w:rPr>
        <w:t>فعلیت</w:t>
      </w:r>
      <w:r w:rsidR="00D55AB6" w:rsidRPr="00240F0E">
        <w:rPr>
          <w:rtl/>
        </w:rPr>
        <w:t xml:space="preserve"> عقاب</w:t>
      </w:r>
      <w:bookmarkEnd w:id="18"/>
    </w:p>
    <w:p w:rsidR="00D55AB6" w:rsidRPr="00240F0E" w:rsidRDefault="00D55AB6" w:rsidP="00D55AB6">
      <w:pPr>
        <w:rPr>
          <w:rtl/>
        </w:rPr>
      </w:pPr>
      <w:r w:rsidRPr="00240F0E">
        <w:rPr>
          <w:rtl/>
        </w:rPr>
        <w:t xml:space="preserve">یک نوع از تکفیر این است که </w:t>
      </w:r>
      <w:r w:rsidR="00C354C0">
        <w:rPr>
          <w:rtl/>
        </w:rPr>
        <w:t>فعلیت</w:t>
      </w:r>
      <w:r w:rsidRPr="00240F0E">
        <w:rPr>
          <w:rtl/>
        </w:rPr>
        <w:t xml:space="preserve"> عقاب را بر</w:t>
      </w:r>
      <w:r w:rsidR="00A27044" w:rsidRPr="00240F0E">
        <w:rPr>
          <w:rtl/>
        </w:rPr>
        <w:t xml:space="preserve"> می‌</w:t>
      </w:r>
      <w:r w:rsidRPr="00240F0E">
        <w:rPr>
          <w:rtl/>
        </w:rPr>
        <w:t>دارد.</w:t>
      </w:r>
      <w:r w:rsidR="00A27044" w:rsidRPr="00240F0E">
        <w:rPr>
          <w:rtl/>
        </w:rPr>
        <w:t xml:space="preserve"> </w:t>
      </w:r>
      <w:r w:rsidRPr="00240F0E">
        <w:rPr>
          <w:rtl/>
        </w:rPr>
        <w:t xml:space="preserve">در واقع نوعی منّتی بر انسان گذاشته و </w:t>
      </w:r>
      <w:r w:rsidR="00C354C0">
        <w:rPr>
          <w:rtl/>
        </w:rPr>
        <w:t>فعلیت</w:t>
      </w:r>
      <w:r w:rsidRPr="00240F0E">
        <w:rPr>
          <w:rtl/>
        </w:rPr>
        <w:t xml:space="preserve"> عقاب را از او بر</w:t>
      </w:r>
      <w:r w:rsidR="00A27044" w:rsidRPr="00240F0E">
        <w:rPr>
          <w:rtl/>
        </w:rPr>
        <w:t xml:space="preserve"> می‌</w:t>
      </w:r>
      <w:r w:rsidRPr="00240F0E">
        <w:rPr>
          <w:rtl/>
        </w:rPr>
        <w:t>دارد.</w:t>
      </w:r>
    </w:p>
    <w:p w:rsidR="00D55AB6" w:rsidRPr="00240F0E" w:rsidRDefault="00D028D1" w:rsidP="00D55AB6">
      <w:pPr>
        <w:pStyle w:val="Heading4"/>
        <w:rPr>
          <w:rtl/>
        </w:rPr>
      </w:pPr>
      <w:bookmarkStart w:id="19" w:name="_Toc1469549"/>
      <w:r w:rsidRPr="00240F0E">
        <w:rPr>
          <w:rtl/>
        </w:rPr>
        <w:t xml:space="preserve">درجه </w:t>
      </w:r>
      <w:r w:rsidR="00D55AB6" w:rsidRPr="00240F0E">
        <w:rPr>
          <w:rtl/>
        </w:rPr>
        <w:t>دوّم</w:t>
      </w:r>
      <w:r w:rsidRPr="00240F0E">
        <w:rPr>
          <w:rtl/>
        </w:rPr>
        <w:t xml:space="preserve"> تکفیر:</w:t>
      </w:r>
      <w:r w:rsidR="00296D25" w:rsidRPr="00240F0E">
        <w:rPr>
          <w:rtl/>
        </w:rPr>
        <w:t xml:space="preserve"> برداشتن عقاب و استحقاق عقاب</w:t>
      </w:r>
      <w:bookmarkEnd w:id="19"/>
    </w:p>
    <w:p w:rsidR="00D55AB6" w:rsidRPr="00240F0E" w:rsidRDefault="00D028D1" w:rsidP="00D55AB6">
      <w:pPr>
        <w:rPr>
          <w:rtl/>
        </w:rPr>
      </w:pPr>
      <w:r w:rsidRPr="00240F0E">
        <w:rPr>
          <w:rtl/>
        </w:rPr>
        <w:t xml:space="preserve">نوع دوّم این است که این مکفّر </w:t>
      </w:r>
      <w:r w:rsidR="00C354C0">
        <w:rPr>
          <w:rtl/>
        </w:rPr>
        <w:t>آن‌چنان</w:t>
      </w:r>
      <w:r w:rsidRPr="00240F0E">
        <w:rPr>
          <w:rtl/>
        </w:rPr>
        <w:t xml:space="preserve"> قدرتی دارد که به طور </w:t>
      </w:r>
      <w:r w:rsidR="00C354C0">
        <w:rPr>
          <w:rtl/>
        </w:rPr>
        <w:t>کل</w:t>
      </w:r>
      <w:r w:rsidRPr="00240F0E">
        <w:rPr>
          <w:rtl/>
        </w:rPr>
        <w:t xml:space="preserve"> استحقاق و استیجاب عقاب را بر</w:t>
      </w:r>
      <w:r w:rsidR="00A27044" w:rsidRPr="00240F0E">
        <w:rPr>
          <w:rtl/>
        </w:rPr>
        <w:t xml:space="preserve"> می‌</w:t>
      </w:r>
      <w:r w:rsidRPr="00240F0E">
        <w:rPr>
          <w:rtl/>
        </w:rPr>
        <w:t>دارد.</w:t>
      </w:r>
    </w:p>
    <w:p w:rsidR="00D028D1" w:rsidRPr="00240F0E" w:rsidRDefault="00D028D1" w:rsidP="003240EA">
      <w:pPr>
        <w:pStyle w:val="Heading4"/>
        <w:rPr>
          <w:rtl/>
        </w:rPr>
      </w:pPr>
      <w:bookmarkStart w:id="20" w:name="_Toc1469550"/>
      <w:r w:rsidRPr="00240F0E">
        <w:rPr>
          <w:rtl/>
        </w:rPr>
        <w:t>درجه سوّم تکفیر:</w:t>
      </w:r>
      <w:r w:rsidR="00296D25" w:rsidRPr="00240F0E">
        <w:rPr>
          <w:rtl/>
        </w:rPr>
        <w:t xml:space="preserve"> برداشتن </w:t>
      </w:r>
      <w:r w:rsidR="003240EA" w:rsidRPr="00240F0E">
        <w:rPr>
          <w:rtl/>
        </w:rPr>
        <w:t>عمده</w:t>
      </w:r>
      <w:r w:rsidR="00296D25" w:rsidRPr="00240F0E">
        <w:rPr>
          <w:rtl/>
        </w:rPr>
        <w:t xml:space="preserve"> آثار گناه</w:t>
      </w:r>
      <w:bookmarkEnd w:id="20"/>
    </w:p>
    <w:p w:rsidR="00D028D1" w:rsidRPr="00240F0E" w:rsidRDefault="00D028D1" w:rsidP="00D55AB6">
      <w:pPr>
        <w:rPr>
          <w:rtl/>
        </w:rPr>
      </w:pPr>
      <w:r w:rsidRPr="00240F0E">
        <w:rPr>
          <w:rtl/>
        </w:rPr>
        <w:t>نوع و درجه سوّم این است که بالاتر از عقاب، آثار دیگر را نیز</w:t>
      </w:r>
      <w:r w:rsidR="00A27044" w:rsidRPr="00240F0E">
        <w:rPr>
          <w:rtl/>
        </w:rPr>
        <w:t xml:space="preserve"> می‌</w:t>
      </w:r>
      <w:r w:rsidRPr="00240F0E">
        <w:rPr>
          <w:rtl/>
        </w:rPr>
        <w:t>شوید و زائل</w:t>
      </w:r>
      <w:r w:rsidR="00A27044" w:rsidRPr="00240F0E">
        <w:rPr>
          <w:rtl/>
        </w:rPr>
        <w:t xml:space="preserve"> می‌</w:t>
      </w:r>
      <w:r w:rsidRPr="00240F0E">
        <w:rPr>
          <w:rtl/>
        </w:rPr>
        <w:t>کند چه آثار اخروی و چه دنیوی.</w:t>
      </w:r>
    </w:p>
    <w:p w:rsidR="00D028D1" w:rsidRPr="00240F0E" w:rsidRDefault="00F2323F" w:rsidP="008A345C">
      <w:pPr>
        <w:pStyle w:val="BodyTextIndent"/>
        <w:rPr>
          <w:rtl/>
        </w:rPr>
      </w:pPr>
      <w:r>
        <w:rPr>
          <w:rtl/>
        </w:rPr>
        <w:t>به‌عنوان</w:t>
      </w:r>
      <w:r w:rsidR="00D028D1" w:rsidRPr="00240F0E">
        <w:rPr>
          <w:rtl/>
        </w:rPr>
        <w:t xml:space="preserve"> مثال در روایاتی وارد شده است که اگر کسی چنین کاری بکند خداوند این گناه را از نامه اعمال و اطّلاع ملائکه دور</w:t>
      </w:r>
      <w:r w:rsidR="00A27044" w:rsidRPr="00240F0E">
        <w:rPr>
          <w:rtl/>
        </w:rPr>
        <w:t xml:space="preserve"> می‌</w:t>
      </w:r>
      <w:r w:rsidR="00D028D1" w:rsidRPr="00240F0E">
        <w:rPr>
          <w:rtl/>
        </w:rPr>
        <w:t>دارد به این معنا که ملائکه هم از این گناه مطّلع</w:t>
      </w:r>
      <w:r w:rsidR="00A27044" w:rsidRPr="00240F0E">
        <w:rPr>
          <w:rtl/>
        </w:rPr>
        <w:t xml:space="preserve"> نمی‌</w:t>
      </w:r>
      <w:r w:rsidR="00D028D1" w:rsidRPr="00240F0E">
        <w:rPr>
          <w:rtl/>
        </w:rPr>
        <w:t>شوند که این امری بالاتر از برداشتن عقاب و عذاب است بلکه اصلاً اجازه</w:t>
      </w:r>
      <w:r w:rsidR="00A27044" w:rsidRPr="00240F0E">
        <w:rPr>
          <w:rtl/>
        </w:rPr>
        <w:t xml:space="preserve"> نمی‌</w:t>
      </w:r>
      <w:r w:rsidR="00D028D1" w:rsidRPr="00240F0E">
        <w:rPr>
          <w:rtl/>
        </w:rPr>
        <w:t>دهد تا ملائکه این گناه را بفهمند</w:t>
      </w:r>
      <w:r w:rsidR="00296D25" w:rsidRPr="00240F0E">
        <w:rPr>
          <w:rtl/>
        </w:rPr>
        <w:t>.</w:t>
      </w:r>
    </w:p>
    <w:p w:rsidR="00296D25" w:rsidRPr="00240F0E" w:rsidRDefault="00296D25" w:rsidP="008A345C">
      <w:pPr>
        <w:rPr>
          <w:rtl/>
        </w:rPr>
      </w:pPr>
      <w:r w:rsidRPr="00240F0E">
        <w:rPr>
          <w:rtl/>
        </w:rPr>
        <w:t>به بیان دیگر در برخی موارد از تکفیر خداوند گناه را نه تنها موجب عقاب شخص قرار</w:t>
      </w:r>
      <w:r w:rsidR="00A27044" w:rsidRPr="00240F0E">
        <w:rPr>
          <w:rtl/>
        </w:rPr>
        <w:t xml:space="preserve"> نمی‌</w:t>
      </w:r>
      <w:r w:rsidRPr="00240F0E">
        <w:rPr>
          <w:rtl/>
        </w:rPr>
        <w:t>دهد بلکه آن گناه را از صحیفه عمل او بر</w:t>
      </w:r>
      <w:r w:rsidR="00A27044" w:rsidRPr="00240F0E">
        <w:rPr>
          <w:rtl/>
        </w:rPr>
        <w:t xml:space="preserve"> می‌</w:t>
      </w:r>
      <w:r w:rsidRPr="00240F0E">
        <w:rPr>
          <w:rtl/>
        </w:rPr>
        <w:t>دارد و به حدّی</w:t>
      </w:r>
      <w:r w:rsidR="00A27044" w:rsidRPr="00240F0E">
        <w:rPr>
          <w:rtl/>
        </w:rPr>
        <w:t xml:space="preserve"> می‌</w:t>
      </w:r>
      <w:r w:rsidRPr="00240F0E">
        <w:rPr>
          <w:rtl/>
        </w:rPr>
        <w:t>رسد که ملائکه هم مطّلع بر آن</w:t>
      </w:r>
      <w:r w:rsidR="00A27044" w:rsidRPr="00240F0E">
        <w:rPr>
          <w:rtl/>
        </w:rPr>
        <w:t xml:space="preserve"> نمی‌</w:t>
      </w:r>
      <w:r w:rsidRPr="00240F0E">
        <w:rPr>
          <w:rtl/>
        </w:rPr>
        <w:t>شوند</w:t>
      </w:r>
      <w:r w:rsidR="00E035C6">
        <w:rPr>
          <w:rtl/>
        </w:rPr>
        <w:t>؛ که</w:t>
      </w:r>
      <w:r w:rsidRPr="00240F0E">
        <w:rPr>
          <w:rtl/>
        </w:rPr>
        <w:t xml:space="preserve"> </w:t>
      </w:r>
      <w:r w:rsidR="00F2323F">
        <w:rPr>
          <w:rtl/>
        </w:rPr>
        <w:t>به‌عنوان</w:t>
      </w:r>
      <w:r w:rsidRPr="00240F0E">
        <w:rPr>
          <w:rtl/>
        </w:rPr>
        <w:t xml:space="preserve"> مثال در دعای کما</w:t>
      </w:r>
      <w:r w:rsidR="009E1DCC" w:rsidRPr="00240F0E">
        <w:rPr>
          <w:rtl/>
        </w:rPr>
        <w:t>ل مشاهده</w:t>
      </w:r>
      <w:r w:rsidR="00A27044" w:rsidRPr="00240F0E">
        <w:rPr>
          <w:rtl/>
        </w:rPr>
        <w:t xml:space="preserve"> می‌</w:t>
      </w:r>
      <w:r w:rsidR="009E1DCC" w:rsidRPr="00240F0E">
        <w:rPr>
          <w:rtl/>
        </w:rPr>
        <w:t>کنید که</w:t>
      </w:r>
      <w:r w:rsidR="00A27044" w:rsidRPr="00240F0E">
        <w:rPr>
          <w:rtl/>
        </w:rPr>
        <w:t xml:space="preserve"> می‌</w:t>
      </w:r>
      <w:r w:rsidR="009E1DCC" w:rsidRPr="00240F0E">
        <w:rPr>
          <w:rtl/>
        </w:rPr>
        <w:t>فرماید: «</w:t>
      </w:r>
      <w:r w:rsidR="008A345C" w:rsidRPr="008A345C">
        <w:rPr>
          <w:b/>
          <w:bCs/>
          <w:color w:val="008000"/>
          <w:rtl/>
        </w:rPr>
        <w:t>كُنْتَ أَنْتَ الرَّقِيبَ عَلَيَّ مِنْ وَرَائِهِمْ، وَ الشَّاهِدَ لِمَا خَفِيَ عَنْهُم</w:t>
      </w:r>
      <w:r w:rsidR="008A345C" w:rsidRPr="008A345C">
        <w:rPr>
          <w:rtl/>
        </w:rPr>
        <w:t>‏</w:t>
      </w:r>
      <w:r w:rsidR="009E1DCC" w:rsidRPr="00240F0E">
        <w:rPr>
          <w:rtl/>
        </w:rPr>
        <w:t>»</w:t>
      </w:r>
      <w:r w:rsidR="008A345C">
        <w:rPr>
          <w:rStyle w:val="FootnoteReference"/>
          <w:rtl/>
        </w:rPr>
        <w:footnoteReference w:id="2"/>
      </w:r>
      <w:r w:rsidR="009E1DCC" w:rsidRPr="00240F0E">
        <w:rPr>
          <w:rtl/>
        </w:rPr>
        <w:t xml:space="preserve"> یعنی از ملائکه هم مخفی</w:t>
      </w:r>
      <w:r w:rsidR="00A27044" w:rsidRPr="00240F0E">
        <w:rPr>
          <w:rtl/>
        </w:rPr>
        <w:t xml:space="preserve"> می‌</w:t>
      </w:r>
      <w:r w:rsidR="009E1DCC" w:rsidRPr="00240F0E">
        <w:rPr>
          <w:rtl/>
        </w:rPr>
        <w:t>ماند</w:t>
      </w:r>
      <w:r w:rsidR="00E035C6">
        <w:rPr>
          <w:rtl/>
        </w:rPr>
        <w:t xml:space="preserve"> </w:t>
      </w:r>
      <w:r w:rsidR="009E1DCC" w:rsidRPr="00240F0E">
        <w:rPr>
          <w:rtl/>
        </w:rPr>
        <w:t>که یکی از مصادیق «خفی عنهم» همان مکفّرات است، یعنی یک نوع از مکفّراتی وارد</w:t>
      </w:r>
      <w:r w:rsidR="00A27044" w:rsidRPr="00240F0E">
        <w:rPr>
          <w:rtl/>
        </w:rPr>
        <w:t xml:space="preserve"> می‌</w:t>
      </w:r>
      <w:r w:rsidR="009E1DCC" w:rsidRPr="00240F0E">
        <w:rPr>
          <w:rtl/>
        </w:rPr>
        <w:t>شود که اجازه</w:t>
      </w:r>
      <w:r w:rsidR="00A27044" w:rsidRPr="00240F0E">
        <w:rPr>
          <w:rtl/>
        </w:rPr>
        <w:t xml:space="preserve"> نمی‌</w:t>
      </w:r>
      <w:r w:rsidR="009E1DCC" w:rsidRPr="00240F0E">
        <w:rPr>
          <w:rtl/>
        </w:rPr>
        <w:t>دهد از ابتدا ملائکه مط</w:t>
      </w:r>
      <w:r w:rsidR="008A345C">
        <w:rPr>
          <w:rtl/>
        </w:rPr>
        <w:t>ّلع بشوند و یا اگر هم مطّلع شده</w:t>
      </w:r>
      <w:r w:rsidR="008A345C">
        <w:rPr>
          <w:rFonts w:hint="cs"/>
          <w:rtl/>
        </w:rPr>
        <w:t>‌</w:t>
      </w:r>
      <w:r w:rsidR="009E1DCC" w:rsidRPr="00240F0E">
        <w:rPr>
          <w:rtl/>
        </w:rPr>
        <w:t>اند اطّلاع آنها سلب</w:t>
      </w:r>
      <w:r w:rsidR="00A27044" w:rsidRPr="00240F0E">
        <w:rPr>
          <w:rtl/>
        </w:rPr>
        <w:t xml:space="preserve"> می‌</w:t>
      </w:r>
      <w:r w:rsidR="009E1DCC" w:rsidRPr="00240F0E">
        <w:rPr>
          <w:rtl/>
        </w:rPr>
        <w:t>شود.</w:t>
      </w:r>
    </w:p>
    <w:p w:rsidR="009E1DCC" w:rsidRPr="00240F0E" w:rsidRDefault="009E1DCC" w:rsidP="009E1DCC">
      <w:pPr>
        <w:pStyle w:val="Heading4"/>
        <w:rPr>
          <w:rtl/>
        </w:rPr>
      </w:pPr>
      <w:bookmarkStart w:id="21" w:name="_Toc1469551"/>
      <w:r w:rsidRPr="00240F0E">
        <w:rPr>
          <w:rtl/>
        </w:rPr>
        <w:t>درجه چهارم:</w:t>
      </w:r>
      <w:r w:rsidR="003240EA" w:rsidRPr="00240F0E">
        <w:rPr>
          <w:rtl/>
        </w:rPr>
        <w:t xml:space="preserve"> برداشتن تمام آثار گناهان درونی و بیرونی</w:t>
      </w:r>
      <w:bookmarkEnd w:id="21"/>
    </w:p>
    <w:p w:rsidR="009E1DCC" w:rsidRPr="00240F0E" w:rsidRDefault="009E1DCC" w:rsidP="009E1DCC">
      <w:pPr>
        <w:rPr>
          <w:rtl/>
        </w:rPr>
      </w:pPr>
      <w:r w:rsidRPr="00240F0E">
        <w:rPr>
          <w:rtl/>
        </w:rPr>
        <w:t>درجه بالاتری که در بحث تکفیر وجود دارد این است که حتّی آثار وضعی گناه هم در قلب و درون شخص برداشته بشود</w:t>
      </w:r>
      <w:r w:rsidR="003240EA" w:rsidRPr="00240F0E">
        <w:rPr>
          <w:rtl/>
        </w:rPr>
        <w:t>.</w:t>
      </w:r>
    </w:p>
    <w:p w:rsidR="003240EA" w:rsidRPr="00240F0E" w:rsidRDefault="003240EA" w:rsidP="009E1DCC">
      <w:pPr>
        <w:rPr>
          <w:rtl/>
        </w:rPr>
      </w:pPr>
      <w:r w:rsidRPr="00240F0E">
        <w:rPr>
          <w:rtl/>
        </w:rPr>
        <w:t xml:space="preserve">البته این چهار درجه جای کار داشته و بایستی مورد مطالعه و بررسی قرار گیرد، لکن کمابیش ملاحظه </w:t>
      </w:r>
      <w:r w:rsidR="008A345C">
        <w:rPr>
          <w:rtl/>
        </w:rPr>
        <w:t>فرموده‌اید</w:t>
      </w:r>
      <w:r w:rsidRPr="00240F0E">
        <w:rPr>
          <w:rtl/>
        </w:rPr>
        <w:t xml:space="preserve"> اما قطعاً</w:t>
      </w:r>
      <w:r w:rsidR="00A27044" w:rsidRPr="00240F0E">
        <w:rPr>
          <w:rtl/>
        </w:rPr>
        <w:t xml:space="preserve"> می‌</w:t>
      </w:r>
      <w:r w:rsidRPr="00240F0E">
        <w:rPr>
          <w:rtl/>
        </w:rPr>
        <w:t>توان بیشتر به آن پرداخته شود.</w:t>
      </w:r>
    </w:p>
    <w:p w:rsidR="003240EA" w:rsidRPr="00240F0E" w:rsidRDefault="003240EA" w:rsidP="009E1DCC">
      <w:pPr>
        <w:rPr>
          <w:rtl/>
        </w:rPr>
      </w:pPr>
      <w:r w:rsidRPr="00240F0E">
        <w:rPr>
          <w:rtl/>
        </w:rPr>
        <w:t>پس مطلب سوّم بحث تفاوت درجات نوع تکفیر بود.</w:t>
      </w:r>
    </w:p>
    <w:p w:rsidR="003240EA" w:rsidRPr="00240F0E" w:rsidRDefault="00BB5CCD" w:rsidP="003240EA">
      <w:pPr>
        <w:pStyle w:val="Heading3"/>
        <w:rPr>
          <w:rtl/>
        </w:rPr>
      </w:pPr>
      <w:bookmarkStart w:id="22" w:name="_Toc1469552"/>
      <w:r w:rsidRPr="00240F0E">
        <w:rPr>
          <w:rtl/>
        </w:rPr>
        <w:lastRenderedPageBreak/>
        <w:t>نکته</w:t>
      </w:r>
      <w:r w:rsidR="003240EA" w:rsidRPr="00240F0E">
        <w:rPr>
          <w:rtl/>
        </w:rPr>
        <w:t xml:space="preserve"> چهارم: تفاوت درجات مکفّر عنه</w:t>
      </w:r>
      <w:bookmarkEnd w:id="22"/>
    </w:p>
    <w:p w:rsidR="003240EA" w:rsidRPr="00240F0E" w:rsidRDefault="003240EA" w:rsidP="009E1DCC">
      <w:pPr>
        <w:rPr>
          <w:rtl/>
        </w:rPr>
      </w:pPr>
      <w:r w:rsidRPr="00240F0E">
        <w:rPr>
          <w:rtl/>
        </w:rPr>
        <w:t>مبحث چهارمی که در اینجا وجود دارد این است که مکفّر عنه نیز متفاوت</w:t>
      </w:r>
      <w:r w:rsidR="00A27044" w:rsidRPr="00240F0E">
        <w:rPr>
          <w:rtl/>
        </w:rPr>
        <w:t xml:space="preserve"> می‌</w:t>
      </w:r>
      <w:r w:rsidRPr="00240F0E">
        <w:rPr>
          <w:rtl/>
        </w:rPr>
        <w:t>باشند و در واقع دارای درجات متفاوتی</w:t>
      </w:r>
      <w:r w:rsidR="00A27044" w:rsidRPr="00240F0E">
        <w:rPr>
          <w:rtl/>
        </w:rPr>
        <w:t xml:space="preserve"> می‌</w:t>
      </w:r>
      <w:r w:rsidRPr="00240F0E">
        <w:rPr>
          <w:rtl/>
        </w:rPr>
        <w:t>باشد:</w:t>
      </w:r>
    </w:p>
    <w:p w:rsidR="003240EA" w:rsidRPr="00240F0E" w:rsidRDefault="003240EA" w:rsidP="003240EA">
      <w:pPr>
        <w:pStyle w:val="Heading4"/>
        <w:rPr>
          <w:rtl/>
        </w:rPr>
      </w:pPr>
      <w:bookmarkStart w:id="23" w:name="_Toc1469553"/>
      <w:r w:rsidRPr="00240F0E">
        <w:rPr>
          <w:rtl/>
        </w:rPr>
        <w:t>درجه اوّل:</w:t>
      </w:r>
      <w:r w:rsidR="008B1C0D" w:rsidRPr="00240F0E">
        <w:rPr>
          <w:rtl/>
        </w:rPr>
        <w:t xml:space="preserve"> تکفیر صغائر</w:t>
      </w:r>
      <w:bookmarkEnd w:id="23"/>
    </w:p>
    <w:p w:rsidR="003240EA" w:rsidRPr="00240F0E" w:rsidRDefault="003240EA" w:rsidP="003240EA">
      <w:pPr>
        <w:rPr>
          <w:rtl/>
        </w:rPr>
      </w:pPr>
      <w:r w:rsidRPr="00240F0E">
        <w:rPr>
          <w:rtl/>
        </w:rPr>
        <w:t xml:space="preserve">گاهی </w:t>
      </w:r>
      <w:r w:rsidR="004406C3" w:rsidRPr="00240F0E">
        <w:rPr>
          <w:rtl/>
        </w:rPr>
        <w:t xml:space="preserve">مکفّر عنه صغائر است که از این </w:t>
      </w:r>
      <w:r w:rsidR="00297264">
        <w:rPr>
          <w:rtl/>
        </w:rPr>
        <w:t>آیه</w:t>
      </w:r>
      <w:r w:rsidR="004406C3" w:rsidRPr="00240F0E">
        <w:rPr>
          <w:rtl/>
        </w:rPr>
        <w:t xml:space="preserve"> </w:t>
      </w:r>
      <w:r w:rsidR="00F2323F">
        <w:rPr>
          <w:rtl/>
        </w:rPr>
        <w:t>این‌چنین</w:t>
      </w:r>
      <w:r w:rsidR="004406C3" w:rsidRPr="00240F0E">
        <w:rPr>
          <w:rtl/>
        </w:rPr>
        <w:t xml:space="preserve"> بر</w:t>
      </w:r>
      <w:r w:rsidR="00A27044" w:rsidRPr="00240F0E">
        <w:rPr>
          <w:rtl/>
        </w:rPr>
        <w:t xml:space="preserve"> می‌</w:t>
      </w:r>
      <w:r w:rsidR="004406C3" w:rsidRPr="00240F0E">
        <w:rPr>
          <w:rtl/>
        </w:rPr>
        <w:t>آید که در واقع برخی مسائل موجب</w:t>
      </w:r>
      <w:r w:rsidR="00A27044" w:rsidRPr="00240F0E">
        <w:rPr>
          <w:rtl/>
        </w:rPr>
        <w:t xml:space="preserve"> می‌</w:t>
      </w:r>
      <w:r w:rsidR="004406C3" w:rsidRPr="00240F0E">
        <w:rPr>
          <w:rtl/>
        </w:rPr>
        <w:t>شود که صغائر تکفیر بشود.</w:t>
      </w:r>
    </w:p>
    <w:p w:rsidR="008B1C0D" w:rsidRPr="00240F0E" w:rsidRDefault="008B1C0D" w:rsidP="008B1C0D">
      <w:pPr>
        <w:pStyle w:val="Heading4"/>
        <w:rPr>
          <w:rtl/>
        </w:rPr>
      </w:pPr>
      <w:bookmarkStart w:id="24" w:name="_Toc1469554"/>
      <w:r w:rsidRPr="00240F0E">
        <w:rPr>
          <w:rtl/>
        </w:rPr>
        <w:t>درجه دوّم: تکفیر صغائر و کبائر</w:t>
      </w:r>
      <w:bookmarkEnd w:id="24"/>
    </w:p>
    <w:p w:rsidR="004406C3" w:rsidRPr="00240F0E" w:rsidRDefault="004406C3" w:rsidP="003240EA">
      <w:pPr>
        <w:rPr>
          <w:rtl/>
        </w:rPr>
      </w:pPr>
      <w:r w:rsidRPr="00240F0E">
        <w:rPr>
          <w:rtl/>
        </w:rPr>
        <w:t>و نوع دیگر این است که مکفّر عنه بالاتر از صغائر قرار دارد و ممکن است اعمال حسنه بسیار ممتازی از کسی صادر بشود که حتّی کبائر او نیز بخشیده بشود.</w:t>
      </w:r>
    </w:p>
    <w:p w:rsidR="008B1C0D" w:rsidRPr="00240F0E" w:rsidRDefault="008B1C0D" w:rsidP="008B1C0D">
      <w:pPr>
        <w:rPr>
          <w:rtl/>
        </w:rPr>
      </w:pPr>
      <w:r w:rsidRPr="00240F0E">
        <w:rPr>
          <w:rtl/>
        </w:rPr>
        <w:t xml:space="preserve">همان </w:t>
      </w:r>
      <w:r w:rsidR="00297264">
        <w:rPr>
          <w:rtl/>
        </w:rPr>
        <w:t>آیه</w:t>
      </w:r>
      <w:r w:rsidRPr="00240F0E">
        <w:rPr>
          <w:rtl/>
        </w:rPr>
        <w:t xml:space="preserve"> 195 سوره </w:t>
      </w:r>
      <w:r w:rsidR="00CC1AA4">
        <w:rPr>
          <w:rtl/>
        </w:rPr>
        <w:t>آل‌عمران</w:t>
      </w:r>
      <w:r w:rsidRPr="00240F0E">
        <w:rPr>
          <w:rtl/>
        </w:rPr>
        <w:t xml:space="preserve"> که</w:t>
      </w:r>
      <w:r w:rsidR="00A27044" w:rsidRPr="00240F0E">
        <w:rPr>
          <w:rtl/>
        </w:rPr>
        <w:t xml:space="preserve"> می‌</w:t>
      </w:r>
      <w:r w:rsidRPr="00240F0E">
        <w:rPr>
          <w:rtl/>
        </w:rPr>
        <w:t>فرمود:</w:t>
      </w:r>
      <w:r w:rsidR="00240F0E">
        <w:rPr>
          <w:rtl/>
        </w:rPr>
        <w:t xml:space="preserve"> </w:t>
      </w:r>
      <w:r w:rsidR="00240F0E">
        <w:rPr>
          <w:b/>
          <w:bCs/>
          <w:color w:val="007200"/>
          <w:rtl/>
        </w:rPr>
        <w:t>﴿فَالَّذِينَ هَاجَرُوا وَأُخْرِجُوا مِنْ دِيَارِهِمْ وَأُوذُوا فِي سَبِيلِي وَقَاتَلُوا وَقُتِلُوا لَأُكَفِّرَنَّ عَنْهُمْ سَيِّئَاتِهِمْ﴾</w:t>
      </w:r>
      <w:r w:rsidRPr="00240F0E">
        <w:rPr>
          <w:rtl/>
        </w:rPr>
        <w:t xml:space="preserve"> این سیّئاتی که در این </w:t>
      </w:r>
      <w:r w:rsidR="00297264">
        <w:rPr>
          <w:rtl/>
        </w:rPr>
        <w:t>آیه</w:t>
      </w:r>
      <w:r w:rsidRPr="00240F0E">
        <w:rPr>
          <w:rtl/>
        </w:rPr>
        <w:t xml:space="preserve"> گفته شده است غیر از سیّئات در سوره نساء</w:t>
      </w:r>
      <w:r w:rsidR="00A27044" w:rsidRPr="00240F0E">
        <w:rPr>
          <w:rtl/>
        </w:rPr>
        <w:t xml:space="preserve"> می‌</w:t>
      </w:r>
      <w:r w:rsidRPr="00240F0E">
        <w:rPr>
          <w:rtl/>
        </w:rPr>
        <w:t>باشد که شاهد قبلی ما بود.</w:t>
      </w:r>
    </w:p>
    <w:p w:rsidR="008B1C0D" w:rsidRPr="00240F0E" w:rsidRDefault="008B1C0D" w:rsidP="008B1C0D">
      <w:pPr>
        <w:rPr>
          <w:rtl/>
        </w:rPr>
      </w:pPr>
      <w:r w:rsidRPr="00240F0E">
        <w:rPr>
          <w:rtl/>
        </w:rPr>
        <w:t xml:space="preserve">در </w:t>
      </w:r>
      <w:r w:rsidR="00297264">
        <w:rPr>
          <w:rtl/>
        </w:rPr>
        <w:t>آیه</w:t>
      </w:r>
      <w:r w:rsidRPr="00240F0E">
        <w:rPr>
          <w:rtl/>
        </w:rPr>
        <w:t xml:space="preserve"> 31 سوره نساء به قرینه تقابل گفته</w:t>
      </w:r>
      <w:r w:rsidR="00A27044" w:rsidRPr="00240F0E">
        <w:rPr>
          <w:rtl/>
        </w:rPr>
        <w:t xml:space="preserve"> می‌</w:t>
      </w:r>
      <w:r w:rsidRPr="00240F0E">
        <w:rPr>
          <w:rtl/>
        </w:rPr>
        <w:t>شود که سیّئات به معنای صغائر است چرا که در آنجا گفته</w:t>
      </w:r>
      <w:r w:rsidR="00A27044" w:rsidRPr="00240F0E">
        <w:rPr>
          <w:rtl/>
        </w:rPr>
        <w:t xml:space="preserve"> می‌</w:t>
      </w:r>
      <w:r w:rsidR="00240F0E">
        <w:rPr>
          <w:rtl/>
        </w:rPr>
        <w:t xml:space="preserve">شود: </w:t>
      </w:r>
      <w:r w:rsidR="00240F0E">
        <w:rPr>
          <w:b/>
          <w:bCs/>
          <w:color w:val="007200"/>
          <w:rtl/>
        </w:rPr>
        <w:t>﴿إِنْ تَجْتَنِبُوا كَبَائِرَ مَا تُنْهَوْنَ عَنْهُ نُكَفِّرْ عَنْكُمْ سَيِّئَاتِكُمْ﴾</w:t>
      </w:r>
      <w:r w:rsidR="00E035C6">
        <w:rPr>
          <w:rtl/>
        </w:rPr>
        <w:t xml:space="preserve">؛ </w:t>
      </w:r>
      <w:r w:rsidR="002D55D1" w:rsidRPr="00240F0E">
        <w:rPr>
          <w:rtl/>
        </w:rPr>
        <w:t xml:space="preserve">اما در </w:t>
      </w:r>
      <w:r w:rsidR="00297264">
        <w:rPr>
          <w:rtl/>
        </w:rPr>
        <w:t>آیه</w:t>
      </w:r>
      <w:r w:rsidR="002D55D1" w:rsidRPr="00240F0E">
        <w:rPr>
          <w:rtl/>
        </w:rPr>
        <w:t xml:space="preserve"> دیگر هیچ وجهی وجود ندارد که سیّئات تخصیص به صغائر بخورد بلکه کبائر را نیز شامل</w:t>
      </w:r>
      <w:r w:rsidR="00A27044" w:rsidRPr="00240F0E">
        <w:rPr>
          <w:rtl/>
        </w:rPr>
        <w:t xml:space="preserve"> می‌</w:t>
      </w:r>
      <w:r w:rsidR="002D55D1" w:rsidRPr="00240F0E">
        <w:rPr>
          <w:rtl/>
        </w:rPr>
        <w:t>شود. در واقع کسی که «قاتل و قُتلَ و أوذی فی</w:t>
      </w:r>
      <w:r w:rsidR="00C33ECB">
        <w:rPr>
          <w:rtl/>
        </w:rPr>
        <w:t xml:space="preserve"> سبیل الله» است و یک مجاهد تمام</w:t>
      </w:r>
      <w:r w:rsidR="00C33ECB">
        <w:rPr>
          <w:rFonts w:hint="cs"/>
          <w:rtl/>
        </w:rPr>
        <w:t>‌</w:t>
      </w:r>
      <w:r w:rsidR="002D55D1" w:rsidRPr="00240F0E">
        <w:rPr>
          <w:rtl/>
        </w:rPr>
        <w:t>عیاری است که همه چیز را برای دین به جان خود خریده است در مورد او خداوند</w:t>
      </w:r>
      <w:r w:rsidR="00A27044" w:rsidRPr="00240F0E">
        <w:rPr>
          <w:rtl/>
        </w:rPr>
        <w:t xml:space="preserve"> می‌</w:t>
      </w:r>
      <w:r w:rsidR="00240F0E">
        <w:rPr>
          <w:rtl/>
        </w:rPr>
        <w:t xml:space="preserve">فرماید </w:t>
      </w:r>
      <w:r w:rsidR="00240F0E">
        <w:rPr>
          <w:b/>
          <w:bCs/>
          <w:color w:val="007200"/>
          <w:rtl/>
        </w:rPr>
        <w:t xml:space="preserve">﴿لَأُكَفِّرَنَّ عَنْهُمْ سَيِّئَاتِهِمْ﴾ </w:t>
      </w:r>
      <w:r w:rsidR="00C33ECB">
        <w:rPr>
          <w:rtl/>
        </w:rPr>
        <w:t>چه‌بسا</w:t>
      </w:r>
      <w:r w:rsidR="00AD0498" w:rsidRPr="00240F0E">
        <w:rPr>
          <w:rtl/>
        </w:rPr>
        <w:t xml:space="preserve"> این سیئات شامل کبائر </w:t>
      </w:r>
      <w:r w:rsidR="00F2323F">
        <w:rPr>
          <w:rtl/>
        </w:rPr>
        <w:t>این‌چنین</w:t>
      </w:r>
      <w:r w:rsidR="00AD0498" w:rsidRPr="00240F0E">
        <w:rPr>
          <w:rtl/>
        </w:rPr>
        <w:t xml:space="preserve"> شخصی هم بشود. مثلاً کسی اهل نماز نبوده است یا گناهان دیگری را انجام</w:t>
      </w:r>
      <w:r w:rsidR="00A27044" w:rsidRPr="00240F0E">
        <w:rPr>
          <w:rtl/>
        </w:rPr>
        <w:t xml:space="preserve"> می‌</w:t>
      </w:r>
      <w:r w:rsidR="00AD0498" w:rsidRPr="00240F0E">
        <w:rPr>
          <w:rtl/>
        </w:rPr>
        <w:t xml:space="preserve">داده اما در اسلام </w:t>
      </w:r>
      <w:r w:rsidR="00F2323F">
        <w:rPr>
          <w:rtl/>
        </w:rPr>
        <w:t>این‌چنین</w:t>
      </w:r>
      <w:r w:rsidR="00AD0498" w:rsidRPr="00240F0E">
        <w:rPr>
          <w:rtl/>
        </w:rPr>
        <w:t xml:space="preserve"> اقداماتی انجام داده است در این صورت این عمل او ممکن است حتّی شامل کبائر او نیز بشود.</w:t>
      </w:r>
    </w:p>
    <w:p w:rsidR="00AD0498" w:rsidRPr="00240F0E" w:rsidRDefault="00AD0498" w:rsidP="008B1C0D">
      <w:pPr>
        <w:rPr>
          <w:rtl/>
        </w:rPr>
      </w:pPr>
      <w:r w:rsidRPr="00240F0E">
        <w:rPr>
          <w:rtl/>
        </w:rPr>
        <w:t>پس بنابراین گفته</w:t>
      </w:r>
      <w:r w:rsidR="00A27044" w:rsidRPr="00240F0E">
        <w:rPr>
          <w:rtl/>
        </w:rPr>
        <w:t xml:space="preserve"> می‌</w:t>
      </w:r>
      <w:r w:rsidRPr="00240F0E">
        <w:rPr>
          <w:rtl/>
        </w:rPr>
        <w:t>شود که مکفّر عنه نیز دارای اقسامی است.</w:t>
      </w:r>
    </w:p>
    <w:p w:rsidR="00AD0498" w:rsidRPr="00240F0E" w:rsidRDefault="00AD0498" w:rsidP="008B1C0D">
      <w:pPr>
        <w:rPr>
          <w:rtl/>
        </w:rPr>
      </w:pPr>
      <w:r w:rsidRPr="00240F0E">
        <w:rPr>
          <w:rtl/>
        </w:rPr>
        <w:t xml:space="preserve">به طور کل </w:t>
      </w:r>
      <w:r w:rsidR="00F2323F">
        <w:rPr>
          <w:rtl/>
        </w:rPr>
        <w:t>همان‌طور</w:t>
      </w:r>
      <w:r w:rsidRPr="00240F0E">
        <w:rPr>
          <w:rtl/>
        </w:rPr>
        <w:t xml:space="preserve"> که ملاحظه فرمودید در بحث اوّل گفته شد که چند قانون مهم در ارتباط طاعات و معاصی وجود دارد. در بحث دوّم گفت</w:t>
      </w:r>
      <w:r w:rsidR="00A1694A" w:rsidRPr="00240F0E">
        <w:rPr>
          <w:rtl/>
        </w:rPr>
        <w:t>ه شد که مکفّر دارای انواعی است. بحث سوّم بیان درجات تکفیر بود و بحث چهارم نیز درجات و اقسام مکفّر عنه بود که عرض شد حتّی گاهی ممکن است مکفّر عنه از صغائر نیز بالاتر باشد.</w:t>
      </w:r>
    </w:p>
    <w:p w:rsidR="00A1694A" w:rsidRPr="00240F0E" w:rsidRDefault="00BB5CCD" w:rsidP="002F3CA5">
      <w:pPr>
        <w:pStyle w:val="Heading3"/>
        <w:rPr>
          <w:rtl/>
        </w:rPr>
      </w:pPr>
      <w:bookmarkStart w:id="25" w:name="_Toc1469555"/>
      <w:r w:rsidRPr="00240F0E">
        <w:rPr>
          <w:rtl/>
        </w:rPr>
        <w:t>نکته</w:t>
      </w:r>
      <w:r w:rsidR="00A1694A" w:rsidRPr="00240F0E">
        <w:rPr>
          <w:rtl/>
        </w:rPr>
        <w:t xml:space="preserve"> پنجم:</w:t>
      </w:r>
      <w:r w:rsidR="002F3CA5" w:rsidRPr="00240F0E">
        <w:rPr>
          <w:rtl/>
        </w:rPr>
        <w:t xml:space="preserve"> آیا اعمال به همراه توبه موجب تکفیر است یا به صورت مستقل؟</w:t>
      </w:r>
      <w:bookmarkEnd w:id="25"/>
    </w:p>
    <w:p w:rsidR="00A1694A" w:rsidRPr="00240F0E" w:rsidRDefault="00A1694A" w:rsidP="00564BA9">
      <w:pPr>
        <w:rPr>
          <w:rtl/>
        </w:rPr>
      </w:pPr>
      <w:r w:rsidRPr="00240F0E">
        <w:rPr>
          <w:rtl/>
        </w:rPr>
        <w:t xml:space="preserve">بحث دیگری که در اینجا وجود دارد –که البته قصد تفصیل کلام تا این حد نبود اما به فراخور بحث این مباحث پیش آمد که البته نقشه بسیار خوبی است برای کسی که </w:t>
      </w:r>
      <w:r w:rsidR="00564BA9" w:rsidRPr="00240F0E">
        <w:rPr>
          <w:rtl/>
        </w:rPr>
        <w:t xml:space="preserve">قصد نوشتن </w:t>
      </w:r>
      <w:r w:rsidR="00C33ECB">
        <w:rPr>
          <w:rtl/>
        </w:rPr>
        <w:t>پایان‌نامه</w:t>
      </w:r>
      <w:r w:rsidR="00564BA9" w:rsidRPr="00240F0E">
        <w:rPr>
          <w:rtl/>
        </w:rPr>
        <w:t xml:space="preserve"> را دارد همین قانون تکفیر</w:t>
      </w:r>
      <w:r w:rsidR="00A27044" w:rsidRPr="00240F0E">
        <w:rPr>
          <w:rtl/>
        </w:rPr>
        <w:t xml:space="preserve"> می‌</w:t>
      </w:r>
      <w:r w:rsidR="00564BA9" w:rsidRPr="00240F0E">
        <w:rPr>
          <w:rtl/>
        </w:rPr>
        <w:t xml:space="preserve">تواند به صورت یک نقشه زیبای </w:t>
      </w:r>
      <w:r w:rsidR="00564BA9" w:rsidRPr="00240F0E">
        <w:rPr>
          <w:rtl/>
        </w:rPr>
        <w:lastRenderedPageBreak/>
        <w:t>معارفی در بیاید که اگر پیرامون آن تحلیل و کارهای اجتهادی صورت گیرد حرف</w:t>
      </w:r>
      <w:r w:rsidR="00A27044" w:rsidRPr="00240F0E">
        <w:rPr>
          <w:rtl/>
        </w:rPr>
        <w:t>‌های</w:t>
      </w:r>
      <w:r w:rsidR="00564BA9" w:rsidRPr="00240F0E">
        <w:rPr>
          <w:rtl/>
        </w:rPr>
        <w:t xml:space="preserve"> زیادی در آن وجود دارد و اگر بنا باشد </w:t>
      </w:r>
      <w:r w:rsidR="00C33ECB">
        <w:rPr>
          <w:rtl/>
        </w:rPr>
        <w:t>هرکدام</w:t>
      </w:r>
      <w:r w:rsidR="00564BA9" w:rsidRPr="00240F0E">
        <w:rPr>
          <w:rtl/>
        </w:rPr>
        <w:t xml:space="preserve"> از این مباحث به صورت تفصیلی عرض شود </w:t>
      </w:r>
      <w:r w:rsidR="00C33ECB">
        <w:rPr>
          <w:rtl/>
        </w:rPr>
        <w:t>هرکدام</w:t>
      </w:r>
      <w:r w:rsidR="00564BA9" w:rsidRPr="00240F0E">
        <w:rPr>
          <w:rtl/>
        </w:rPr>
        <w:t xml:space="preserve"> یک هفته نیاز به بحث و بررسی دارد-.</w:t>
      </w:r>
    </w:p>
    <w:p w:rsidR="00564BA9" w:rsidRPr="00240F0E" w:rsidRDefault="00564BA9" w:rsidP="00564BA9">
      <w:pPr>
        <w:rPr>
          <w:rtl/>
        </w:rPr>
      </w:pPr>
      <w:r w:rsidRPr="00240F0E">
        <w:rPr>
          <w:rtl/>
        </w:rPr>
        <w:t xml:space="preserve">اما بحث پنجمی که در باب تکفیر وجود دارد این است که </w:t>
      </w:r>
      <w:r w:rsidR="00BE1874" w:rsidRPr="00240F0E">
        <w:rPr>
          <w:rtl/>
        </w:rPr>
        <w:t xml:space="preserve">آیا این تکفیر همراه با توبه است یا بدون توبه؟ </w:t>
      </w:r>
    </w:p>
    <w:p w:rsidR="002F3CA5" w:rsidRPr="00240F0E" w:rsidRDefault="007F1970" w:rsidP="007F1970">
      <w:pPr>
        <w:pStyle w:val="Heading4"/>
        <w:rPr>
          <w:rtl/>
        </w:rPr>
      </w:pPr>
      <w:bookmarkStart w:id="26" w:name="_Toc1469556"/>
      <w:r w:rsidRPr="00240F0E">
        <w:rPr>
          <w:rtl/>
        </w:rPr>
        <w:t>پاسخ</w:t>
      </w:r>
      <w:bookmarkEnd w:id="26"/>
    </w:p>
    <w:p w:rsidR="00BE1874" w:rsidRPr="00240F0E" w:rsidRDefault="00BE1874" w:rsidP="00564BA9">
      <w:pPr>
        <w:rPr>
          <w:rtl/>
        </w:rPr>
      </w:pPr>
      <w:r w:rsidRPr="00240F0E">
        <w:rPr>
          <w:rtl/>
        </w:rPr>
        <w:t>در جواب این سؤال گفته</w:t>
      </w:r>
      <w:r w:rsidR="00A27044" w:rsidRPr="00240F0E">
        <w:rPr>
          <w:rtl/>
        </w:rPr>
        <w:t xml:space="preserve"> می‌</w:t>
      </w:r>
      <w:r w:rsidRPr="00240F0E">
        <w:rPr>
          <w:rtl/>
        </w:rPr>
        <w:t>شود که اگرچه اینجا دو احتمال وجود دارد اما أظهر این است که این</w:t>
      </w:r>
      <w:r w:rsidR="00A27044" w:rsidRPr="00240F0E">
        <w:rPr>
          <w:rtl/>
        </w:rPr>
        <w:t xml:space="preserve"> </w:t>
      </w:r>
      <w:r w:rsidRPr="00240F0E">
        <w:rPr>
          <w:rtl/>
        </w:rPr>
        <w:t xml:space="preserve">تکفیر دارای اطلاق است و حتی اگر بدون توبه باشد تکفیر وجود دارد، به این معنا که و لو اینکه شخصی گناهی را انجام داده است و توبه نکرده است طبق این </w:t>
      </w:r>
      <w:r w:rsidR="00297264">
        <w:rPr>
          <w:rtl/>
        </w:rPr>
        <w:t>آیه</w:t>
      </w:r>
      <w:r w:rsidRPr="00240F0E">
        <w:rPr>
          <w:rtl/>
        </w:rPr>
        <w:t xml:space="preserve"> مشاهده</w:t>
      </w:r>
      <w:r w:rsidR="00A27044" w:rsidRPr="00240F0E">
        <w:rPr>
          <w:rtl/>
        </w:rPr>
        <w:t xml:space="preserve"> می‌</w:t>
      </w:r>
      <w:r w:rsidRPr="00240F0E">
        <w:rPr>
          <w:rtl/>
        </w:rPr>
        <w:t xml:space="preserve">شود که دارای اطلاق بوده و این عمل شخص </w:t>
      </w:r>
      <w:r w:rsidR="002F3CA5" w:rsidRPr="00240F0E">
        <w:rPr>
          <w:rtl/>
        </w:rPr>
        <w:t>مکفّر آن سیّئات</w:t>
      </w:r>
      <w:r w:rsidR="00A27044" w:rsidRPr="00240F0E">
        <w:rPr>
          <w:rtl/>
        </w:rPr>
        <w:t xml:space="preserve"> می‌</w:t>
      </w:r>
      <w:r w:rsidR="002F3CA5" w:rsidRPr="00240F0E">
        <w:rPr>
          <w:rtl/>
        </w:rPr>
        <w:t>باشد و اگر بنا باشد که همراه با توبه باشد که تمام تکفیر به توبه باز</w:t>
      </w:r>
      <w:r w:rsidR="00A27044" w:rsidRPr="00240F0E">
        <w:rPr>
          <w:rtl/>
        </w:rPr>
        <w:t xml:space="preserve"> می‌</w:t>
      </w:r>
      <w:r w:rsidR="002F3CA5" w:rsidRPr="00240F0E">
        <w:rPr>
          <w:rtl/>
        </w:rPr>
        <w:t xml:space="preserve">گردد و این خلاف ظاهر اطلاق </w:t>
      </w:r>
      <w:r w:rsidR="00297264">
        <w:rPr>
          <w:rtl/>
        </w:rPr>
        <w:t>آیه</w:t>
      </w:r>
      <w:r w:rsidR="00A27044" w:rsidRPr="00240F0E">
        <w:rPr>
          <w:rtl/>
        </w:rPr>
        <w:t xml:space="preserve"> می‌</w:t>
      </w:r>
      <w:r w:rsidR="002F3CA5" w:rsidRPr="00240F0E">
        <w:rPr>
          <w:rtl/>
        </w:rPr>
        <w:t xml:space="preserve">باشد بلکه ظاهر </w:t>
      </w:r>
      <w:r w:rsidR="00297264">
        <w:rPr>
          <w:rtl/>
        </w:rPr>
        <w:t>آیه</w:t>
      </w:r>
      <w:r w:rsidR="002F3CA5" w:rsidRPr="00240F0E">
        <w:rPr>
          <w:rtl/>
        </w:rPr>
        <w:t xml:space="preserve"> این است که همین اعمال مکفّر هستند نه این اعمال به علاوه توبه</w:t>
      </w:r>
      <w:r w:rsidR="007F1970" w:rsidRPr="00240F0E">
        <w:rPr>
          <w:rtl/>
        </w:rPr>
        <w:t xml:space="preserve">. در واقع اطلاق </w:t>
      </w:r>
      <w:r w:rsidR="00297264">
        <w:rPr>
          <w:rtl/>
        </w:rPr>
        <w:t>آیه</w:t>
      </w:r>
      <w:r w:rsidR="007F1970" w:rsidRPr="00240F0E">
        <w:rPr>
          <w:rtl/>
        </w:rPr>
        <w:t xml:space="preserve"> این است که این اعمال فی نفسه مکفّر هستند نه به شرط انضمام توبه.</w:t>
      </w:r>
    </w:p>
    <w:p w:rsidR="007F1970" w:rsidRPr="00240F0E" w:rsidRDefault="007F1970" w:rsidP="00564BA9">
      <w:pPr>
        <w:rPr>
          <w:rtl/>
        </w:rPr>
      </w:pPr>
      <w:r w:rsidRPr="00240F0E">
        <w:rPr>
          <w:rtl/>
        </w:rPr>
        <w:t xml:space="preserve">البته برخی ادعا </w:t>
      </w:r>
      <w:r w:rsidR="00C33ECB">
        <w:rPr>
          <w:rtl/>
        </w:rPr>
        <w:t>کرده‌اند</w:t>
      </w:r>
      <w:r w:rsidRPr="00240F0E">
        <w:rPr>
          <w:rtl/>
        </w:rPr>
        <w:t xml:space="preserve"> که عدم توبه به معنای اصرار است که اگر در بحث اصرار وارد شویم در آنجا این بحث پیش خواهد آمد که برخی </w:t>
      </w:r>
      <w:r w:rsidR="00C33ECB">
        <w:rPr>
          <w:rtl/>
        </w:rPr>
        <w:t>گفته‌اند</w:t>
      </w:r>
      <w:r w:rsidRPr="00240F0E">
        <w:rPr>
          <w:rtl/>
        </w:rPr>
        <w:t xml:space="preserve"> که همین که کسی عزم بر بازگشت ندارد در واقع در حال اصرار بر گناه است</w:t>
      </w:r>
      <w:r w:rsidR="00FF4B6B" w:rsidRPr="00240F0E">
        <w:rPr>
          <w:rtl/>
        </w:rPr>
        <w:t xml:space="preserve"> که شواهدی هم از روایات </w:t>
      </w:r>
      <w:r w:rsidR="00C33ECB">
        <w:rPr>
          <w:rtl/>
        </w:rPr>
        <w:t>آورده‌اند</w:t>
      </w:r>
      <w:r w:rsidR="00FF4B6B" w:rsidRPr="00240F0E">
        <w:rPr>
          <w:rtl/>
        </w:rPr>
        <w:t xml:space="preserve"> که البته این بحث تمام نبوده و</w:t>
      </w:r>
      <w:r w:rsidR="00A27044" w:rsidRPr="00240F0E">
        <w:rPr>
          <w:rtl/>
        </w:rPr>
        <w:t xml:space="preserve"> می‌</w:t>
      </w:r>
      <w:r w:rsidR="00FF4B6B" w:rsidRPr="00240F0E">
        <w:rPr>
          <w:rtl/>
        </w:rPr>
        <w:t>بایست در جای خود مورد بحث قرار گیرد.</w:t>
      </w:r>
    </w:p>
    <w:p w:rsidR="00FF4B6B" w:rsidRPr="00240F0E" w:rsidRDefault="00FF4B6B" w:rsidP="00564BA9">
      <w:pPr>
        <w:rPr>
          <w:rtl/>
        </w:rPr>
      </w:pPr>
      <w:r w:rsidRPr="00240F0E">
        <w:rPr>
          <w:rtl/>
        </w:rPr>
        <w:t>بنده در سخنرانی</w:t>
      </w:r>
      <w:r w:rsidR="00A27044" w:rsidRPr="00240F0E">
        <w:rPr>
          <w:rtl/>
        </w:rPr>
        <w:t xml:space="preserve">‌ها </w:t>
      </w:r>
      <w:r w:rsidRPr="00240F0E">
        <w:rPr>
          <w:rtl/>
        </w:rPr>
        <w:t xml:space="preserve">و مباحثی که قبلاً </w:t>
      </w:r>
      <w:r w:rsidR="00C647E8">
        <w:rPr>
          <w:rtl/>
        </w:rPr>
        <w:t>داشته‌ام</w:t>
      </w:r>
      <w:r w:rsidRPr="00240F0E">
        <w:rPr>
          <w:rtl/>
        </w:rPr>
        <w:t xml:space="preserve"> تا بیست و اندی مورد </w:t>
      </w:r>
      <w:r w:rsidR="00C647E8">
        <w:rPr>
          <w:rtl/>
        </w:rPr>
        <w:t>رسانده‌ایم</w:t>
      </w:r>
      <w:r w:rsidRPr="00240F0E">
        <w:rPr>
          <w:rtl/>
        </w:rPr>
        <w:t xml:space="preserve"> که چه چیزهایی موجب اشتداد عقاب</w:t>
      </w:r>
      <w:r w:rsidR="00A27044" w:rsidRPr="00240F0E">
        <w:rPr>
          <w:rtl/>
        </w:rPr>
        <w:t xml:space="preserve"> می‌</w:t>
      </w:r>
      <w:r w:rsidRPr="00240F0E">
        <w:rPr>
          <w:rtl/>
        </w:rPr>
        <w:t xml:space="preserve">شود که چند مورد از آنها ممکن است موجب تبدیل صغیره به کبیره بشود که البته راجع به این مطلب هنوز کار اجتهادی جامع انجام </w:t>
      </w:r>
      <w:r w:rsidR="00C647E8">
        <w:rPr>
          <w:rtl/>
        </w:rPr>
        <w:t>نداده‌ام</w:t>
      </w:r>
      <w:r w:rsidRPr="00240F0E">
        <w:rPr>
          <w:rtl/>
        </w:rPr>
        <w:t xml:space="preserve"> و </w:t>
      </w:r>
      <w:r w:rsidR="00F2323F">
        <w:rPr>
          <w:rtl/>
        </w:rPr>
        <w:t>آنچه</w:t>
      </w:r>
      <w:r w:rsidRPr="00240F0E">
        <w:rPr>
          <w:rtl/>
        </w:rPr>
        <w:t xml:space="preserve"> در کلمات مشهور الان وجود دارد این است که اصرار موجب تبدیل صغیره به کبیره</w:t>
      </w:r>
      <w:r w:rsidR="00A27044" w:rsidRPr="00240F0E">
        <w:rPr>
          <w:rtl/>
        </w:rPr>
        <w:t xml:space="preserve"> می‌</w:t>
      </w:r>
      <w:r w:rsidRPr="00240F0E">
        <w:rPr>
          <w:rtl/>
        </w:rPr>
        <w:t xml:space="preserve">شود لکن به گمان ما </w:t>
      </w:r>
      <w:r w:rsidR="0067415B" w:rsidRPr="00240F0E">
        <w:rPr>
          <w:rtl/>
        </w:rPr>
        <w:t>از میان حدود بیست موردی که قبلاً به آنها اشاره شده است شاید چند مورد دیگر نیز همین صورت را داشته باشد</w:t>
      </w:r>
      <w:r w:rsidR="00E035C6">
        <w:rPr>
          <w:rtl/>
        </w:rPr>
        <w:t xml:space="preserve"> </w:t>
      </w:r>
      <w:r w:rsidR="0067415B" w:rsidRPr="00240F0E">
        <w:rPr>
          <w:rtl/>
        </w:rPr>
        <w:t xml:space="preserve">که البته این مبحث نیز باید در جای خود </w:t>
      </w:r>
      <w:r w:rsidR="00F2323F">
        <w:rPr>
          <w:rtl/>
        </w:rPr>
        <w:t>مفصلاً</w:t>
      </w:r>
      <w:r w:rsidR="0067415B" w:rsidRPr="00240F0E">
        <w:rPr>
          <w:rtl/>
        </w:rPr>
        <w:t xml:space="preserve"> بررسی و بحث شود.</w:t>
      </w:r>
    </w:p>
    <w:p w:rsidR="002058CD" w:rsidRPr="00240F0E" w:rsidRDefault="002058CD" w:rsidP="002058CD">
      <w:pPr>
        <w:pStyle w:val="Heading2"/>
        <w:rPr>
          <w:rFonts w:ascii="Traditional Arabic" w:hAnsi="Traditional Arabic" w:cs="Traditional Arabic"/>
          <w:rtl/>
        </w:rPr>
      </w:pPr>
      <w:bookmarkStart w:id="27" w:name="_Toc1469557"/>
      <w:r w:rsidRPr="00240F0E">
        <w:rPr>
          <w:rFonts w:ascii="Traditional Arabic" w:hAnsi="Traditional Arabic" w:cs="Traditional Arabic"/>
          <w:rtl/>
        </w:rPr>
        <w:t>بازگشت به بحث اصلی: نقض مناقشه</w:t>
      </w:r>
      <w:bookmarkEnd w:id="27"/>
    </w:p>
    <w:p w:rsidR="0067415B" w:rsidRPr="00240F0E" w:rsidRDefault="0067415B" w:rsidP="00564BA9">
      <w:pPr>
        <w:rPr>
          <w:rtl/>
        </w:rPr>
      </w:pPr>
      <w:r w:rsidRPr="00240F0E">
        <w:rPr>
          <w:rtl/>
        </w:rPr>
        <w:t>حال پس از بیان این حواشی و نکات خارجی مجدداً به بحث خودمان باز</w:t>
      </w:r>
      <w:r w:rsidR="00A27044" w:rsidRPr="00240F0E">
        <w:rPr>
          <w:rtl/>
        </w:rPr>
        <w:t xml:space="preserve"> می‌</w:t>
      </w:r>
      <w:r w:rsidRPr="00240F0E">
        <w:rPr>
          <w:rtl/>
        </w:rPr>
        <w:t xml:space="preserve">گردیم که همان </w:t>
      </w:r>
      <w:r w:rsidR="002058CD" w:rsidRPr="00240F0E">
        <w:rPr>
          <w:rtl/>
        </w:rPr>
        <w:t>پاسخی مرحوم خوئی و مناقشه به ایشان بود که با مناقشه</w:t>
      </w:r>
      <w:r w:rsidR="00A27044" w:rsidRPr="00240F0E">
        <w:rPr>
          <w:rtl/>
        </w:rPr>
        <w:t xml:space="preserve">‌ای </w:t>
      </w:r>
      <w:r w:rsidR="002058CD" w:rsidRPr="00240F0E">
        <w:rPr>
          <w:rtl/>
        </w:rPr>
        <w:t>که صورت گرفت در واقع اشکال و جواب ایشان محلّ تردید قرار</w:t>
      </w:r>
      <w:r w:rsidR="00A27044" w:rsidRPr="00240F0E">
        <w:rPr>
          <w:rtl/>
        </w:rPr>
        <w:t xml:space="preserve"> می‌</w:t>
      </w:r>
      <w:r w:rsidR="002058CD" w:rsidRPr="00240F0E">
        <w:rPr>
          <w:rtl/>
        </w:rPr>
        <w:t xml:space="preserve">گرفت اما با تأمّلاتی ممکن است آن مناقشه نقض شده و کنار گذاشته شود و آن جواب این است که </w:t>
      </w:r>
      <w:r w:rsidR="00CB6E7D" w:rsidRPr="00240F0E">
        <w:rPr>
          <w:rtl/>
        </w:rPr>
        <w:t xml:space="preserve">اقسامی که در تکفیر برشمرده شد وجود دارد حتّی نسبت به کبائر، </w:t>
      </w:r>
      <w:r w:rsidR="00C647E8">
        <w:rPr>
          <w:rtl/>
        </w:rPr>
        <w:t>درحالی‌که</w:t>
      </w:r>
      <w:r w:rsidR="00CB6E7D" w:rsidRPr="00240F0E">
        <w:rPr>
          <w:rtl/>
        </w:rPr>
        <w:t xml:space="preserve"> نسبت به کبائر کسی</w:t>
      </w:r>
      <w:r w:rsidR="00A27044" w:rsidRPr="00240F0E">
        <w:rPr>
          <w:rtl/>
        </w:rPr>
        <w:t xml:space="preserve"> نمی‌</w:t>
      </w:r>
      <w:r w:rsidR="00CB6E7D" w:rsidRPr="00240F0E">
        <w:rPr>
          <w:rtl/>
        </w:rPr>
        <w:t>تواند ادّعا کند که شرط در عدالت نیست.</w:t>
      </w:r>
    </w:p>
    <w:p w:rsidR="00CB6E7D" w:rsidRPr="00240F0E" w:rsidRDefault="00CC1AA4" w:rsidP="00FD4372">
      <w:pPr>
        <w:rPr>
          <w:rtl/>
        </w:rPr>
      </w:pPr>
      <w:r>
        <w:rPr>
          <w:rtl/>
        </w:rPr>
        <w:t>به‌عبارت‌دیگر</w:t>
      </w:r>
      <w:r w:rsidR="00CB6E7D" w:rsidRPr="00240F0E">
        <w:rPr>
          <w:rtl/>
        </w:rPr>
        <w:t xml:space="preserve"> قانون تکفیر حتّی در این </w:t>
      </w:r>
      <w:r w:rsidR="0021042B" w:rsidRPr="00240F0E">
        <w:rPr>
          <w:rtl/>
        </w:rPr>
        <w:t>مورد آمده بود که</w:t>
      </w:r>
      <w:r w:rsidR="00A27044" w:rsidRPr="00240F0E">
        <w:rPr>
          <w:rtl/>
        </w:rPr>
        <w:t xml:space="preserve"> می‌</w:t>
      </w:r>
      <w:r w:rsidR="00240F0E">
        <w:rPr>
          <w:rtl/>
        </w:rPr>
        <w:t xml:space="preserve">فرمود: </w:t>
      </w:r>
      <w:r w:rsidR="00240F0E">
        <w:rPr>
          <w:b/>
          <w:bCs/>
          <w:color w:val="007200"/>
          <w:rtl/>
        </w:rPr>
        <w:t xml:space="preserve">﴿وَالَّذِينَ آمَنُوا وَعَمِلُوا الصَّالِحَاتِ لَنُكَفِّرَنَّ عَنْهُمْ سَيِّئَاتِهِمْ﴾ </w:t>
      </w:r>
      <w:r w:rsidR="00240F0E">
        <w:rPr>
          <w:rtl/>
        </w:rPr>
        <w:t xml:space="preserve">و یا </w:t>
      </w:r>
      <w:r w:rsidR="00297264">
        <w:rPr>
          <w:rtl/>
        </w:rPr>
        <w:t>آیه</w:t>
      </w:r>
      <w:r w:rsidR="00240F0E">
        <w:rPr>
          <w:rtl/>
        </w:rPr>
        <w:t xml:space="preserve"> دیگری که فرمود </w:t>
      </w:r>
      <w:r w:rsidR="00240F0E">
        <w:rPr>
          <w:b/>
          <w:bCs/>
          <w:color w:val="007200"/>
          <w:rtl/>
        </w:rPr>
        <w:t xml:space="preserve">﴿فَالَّذِينَ هَاجَرُوا وَأُخْرِجُوا مِنْ دِيَارِهِمْ وَأُوذُوا فِي سَبِيلِي وَقَاتَلُوا وَقُتِلُوا لَأُكَفِّرَنَّ عَنْهُمْ سَيِّئَاتِهِمْ﴾ </w:t>
      </w:r>
      <w:r w:rsidR="00FD4372" w:rsidRPr="00240F0E">
        <w:rPr>
          <w:rtl/>
        </w:rPr>
        <w:t xml:space="preserve">که عرض کردیم ممکن است شامل سیّئات کبیره نیز بشود. </w:t>
      </w:r>
      <w:r w:rsidR="007A3CD6" w:rsidRPr="00240F0E">
        <w:rPr>
          <w:rtl/>
        </w:rPr>
        <w:t xml:space="preserve">فلذا باید گفت تکفیر حتّی در کبائر نیز وجود دارد </w:t>
      </w:r>
      <w:r w:rsidR="00C647E8">
        <w:rPr>
          <w:rtl/>
        </w:rPr>
        <w:t>درحالی‌که</w:t>
      </w:r>
      <w:r w:rsidR="007A3CD6" w:rsidRPr="00240F0E">
        <w:rPr>
          <w:rtl/>
        </w:rPr>
        <w:t xml:space="preserve"> </w:t>
      </w:r>
      <w:r w:rsidR="00C647E8">
        <w:rPr>
          <w:rtl/>
        </w:rPr>
        <w:t>هیچ‌کس</w:t>
      </w:r>
      <w:r w:rsidR="00A27044" w:rsidRPr="00240F0E">
        <w:rPr>
          <w:rtl/>
        </w:rPr>
        <w:t xml:space="preserve"> نمی‌</w:t>
      </w:r>
      <w:r w:rsidR="007A3CD6" w:rsidRPr="00240F0E">
        <w:rPr>
          <w:rtl/>
        </w:rPr>
        <w:t xml:space="preserve">تواند ادعا کند که کبیره مخلّ به عدالت نیست. </w:t>
      </w:r>
    </w:p>
    <w:p w:rsidR="00A56FD2" w:rsidRPr="00240F0E" w:rsidRDefault="007A3CD6" w:rsidP="00B54C45">
      <w:pPr>
        <w:rPr>
          <w:rtl/>
        </w:rPr>
      </w:pPr>
      <w:r w:rsidRPr="00240F0E">
        <w:rPr>
          <w:rtl/>
        </w:rPr>
        <w:lastRenderedPageBreak/>
        <w:t xml:space="preserve">پس </w:t>
      </w:r>
      <w:r w:rsidR="00F2323F">
        <w:rPr>
          <w:rtl/>
        </w:rPr>
        <w:t>همان‌طور</w:t>
      </w:r>
      <w:r w:rsidRPr="00240F0E">
        <w:rPr>
          <w:rtl/>
        </w:rPr>
        <w:t xml:space="preserve"> که ملاحظه شد یک اشکال نقضی در اینجا وجود دارد که موجب تقویت جواب مرحوم خوئی</w:t>
      </w:r>
      <w:r w:rsidR="00A27044" w:rsidRPr="00240F0E">
        <w:rPr>
          <w:rtl/>
        </w:rPr>
        <w:t xml:space="preserve"> می‌</w:t>
      </w:r>
      <w:r w:rsidRPr="00240F0E">
        <w:rPr>
          <w:rtl/>
        </w:rPr>
        <w:t>شود. اگر این اشکال نقضی وجود نداشت و این تکفیر فقط مربوط به توبه و کبائر و صغائر بود این امکان وجود داشت که پاسخ مرحوم خوئی کنار گذاشته شود و مورد مناقشه قرار گیرد اما وقتی ملاحظه</w:t>
      </w:r>
      <w:r w:rsidR="00A27044" w:rsidRPr="00240F0E">
        <w:rPr>
          <w:rtl/>
        </w:rPr>
        <w:t xml:space="preserve"> می‌</w:t>
      </w:r>
      <w:r w:rsidRPr="00240F0E">
        <w:rPr>
          <w:rtl/>
        </w:rPr>
        <w:t>شود که همین عنوان تکفیر در آیاتی وارد شده است که نسبت به کبائر نیز شمول دار و</w:t>
      </w:r>
      <w:r w:rsidR="00A27044" w:rsidRPr="00240F0E">
        <w:rPr>
          <w:rtl/>
        </w:rPr>
        <w:t xml:space="preserve"> نمی‌</w:t>
      </w:r>
      <w:r w:rsidRPr="00240F0E">
        <w:rPr>
          <w:rtl/>
        </w:rPr>
        <w:t xml:space="preserve">توان در کبائر قائل شد که </w:t>
      </w:r>
      <w:r w:rsidR="00C647E8">
        <w:rPr>
          <w:rtl/>
        </w:rPr>
        <w:t>مضر</w:t>
      </w:r>
      <w:r w:rsidRPr="00240F0E">
        <w:rPr>
          <w:rtl/>
        </w:rPr>
        <w:t xml:space="preserve"> به عدالت نیست</w:t>
      </w:r>
      <w:r w:rsidR="00A56FD2" w:rsidRPr="00240F0E">
        <w:rPr>
          <w:rtl/>
        </w:rPr>
        <w:t xml:space="preserve"> این مطلب موجب دشواری کار</w:t>
      </w:r>
      <w:r w:rsidR="00A27044" w:rsidRPr="00240F0E">
        <w:rPr>
          <w:rtl/>
        </w:rPr>
        <w:t xml:space="preserve"> می‌</w:t>
      </w:r>
      <w:r w:rsidR="00A56FD2" w:rsidRPr="00240F0E">
        <w:rPr>
          <w:rtl/>
        </w:rPr>
        <w:t xml:space="preserve">شود و امکان اینکه قائل به آن مناقشه شویم نیست. مگر اینکه کسی </w:t>
      </w:r>
      <w:r w:rsidR="00F2323F">
        <w:rPr>
          <w:rtl/>
        </w:rPr>
        <w:t>این‌چنین</w:t>
      </w:r>
      <w:r w:rsidR="00A56FD2" w:rsidRPr="00240F0E">
        <w:rPr>
          <w:rtl/>
        </w:rPr>
        <w:t xml:space="preserve"> ادّعا کند که در هر کجا که تکفیر وجود داشته باشد و اطمینان به این باشد که شخص عملی انجام داده است که مکفّر گناه او است و لو کبیره باشد گفته شود که </w:t>
      </w:r>
      <w:r w:rsidR="00F2323F">
        <w:rPr>
          <w:rtl/>
        </w:rPr>
        <w:t>این‌چنین</w:t>
      </w:r>
      <w:r w:rsidR="00A56FD2" w:rsidRPr="00240F0E">
        <w:rPr>
          <w:rtl/>
        </w:rPr>
        <w:t xml:space="preserve"> کبیره</w:t>
      </w:r>
      <w:r w:rsidR="00A27044" w:rsidRPr="00240F0E">
        <w:rPr>
          <w:rtl/>
        </w:rPr>
        <w:t xml:space="preserve">‌ای </w:t>
      </w:r>
      <w:r w:rsidR="00A56FD2" w:rsidRPr="00240F0E">
        <w:rPr>
          <w:rtl/>
        </w:rPr>
        <w:t>هم مخلّ به عدالت نیست. این کلام جدیدی است که کسی قائل شود اما اطم</w:t>
      </w:r>
      <w:r w:rsidR="00B54C45" w:rsidRPr="00240F0E">
        <w:rPr>
          <w:rtl/>
        </w:rPr>
        <w:t xml:space="preserve">ینان به این قضیه دشوار است. در مواردی که ایمان و عمل صالح به صورت </w:t>
      </w:r>
      <w:r w:rsidR="00CC1AA4">
        <w:rPr>
          <w:rtl/>
        </w:rPr>
        <w:t>کلی</w:t>
      </w:r>
      <w:r w:rsidR="00B54C45" w:rsidRPr="00240F0E">
        <w:rPr>
          <w:rtl/>
        </w:rPr>
        <w:t xml:space="preserve"> آمده است تطبیق این قضیه دشوار است اما در این </w:t>
      </w:r>
      <w:r w:rsidR="00297264">
        <w:rPr>
          <w:rtl/>
        </w:rPr>
        <w:t>آیه</w:t>
      </w:r>
      <w:r w:rsidR="00B54C45" w:rsidRPr="00240F0E">
        <w:rPr>
          <w:rtl/>
        </w:rPr>
        <w:t xml:space="preserve"> که</w:t>
      </w:r>
      <w:r w:rsidR="00A27044" w:rsidRPr="00240F0E">
        <w:rPr>
          <w:rtl/>
        </w:rPr>
        <w:t xml:space="preserve"> می‌</w:t>
      </w:r>
      <w:r w:rsidR="00E522ED">
        <w:rPr>
          <w:rtl/>
        </w:rPr>
        <w:t xml:space="preserve">فرماید </w:t>
      </w:r>
      <w:r w:rsidR="00E522ED">
        <w:rPr>
          <w:b/>
          <w:bCs/>
          <w:color w:val="007200"/>
          <w:rtl/>
        </w:rPr>
        <w:t>﴿فَالَّذِينَ هَاجَرُوا وَأُخْرِجُوا مِنْ دِيَارِهِمْ وَأُوذُوا فِي سَبِيلِي وَقَاتَلُوا وَقُتِلُوا لَأُكَفِّرَنَّ عَنْهُمْ سَيِّئَاتِهِمْ﴾</w:t>
      </w:r>
      <w:r w:rsidR="00B54C45" w:rsidRPr="00240F0E">
        <w:rPr>
          <w:rtl/>
        </w:rPr>
        <w:t xml:space="preserve"> ممکن است کسی بگوید که اگر شما احراز کردید که تکفیر وجود دارد دیگر گناه کبیره هم مخلّ به عدالت نیست.</w:t>
      </w:r>
    </w:p>
    <w:p w:rsidR="00B54C45" w:rsidRPr="00240F0E" w:rsidRDefault="00B54C45" w:rsidP="00B54C45">
      <w:pPr>
        <w:rPr>
          <w:rtl/>
        </w:rPr>
      </w:pPr>
      <w:r w:rsidRPr="00240F0E">
        <w:rPr>
          <w:rtl/>
        </w:rPr>
        <w:t>اما کسی به این نظریه قائل نشده و پذیرش آن بسیار سخت است.</w:t>
      </w:r>
    </w:p>
    <w:p w:rsidR="00B54C45" w:rsidRPr="00240F0E" w:rsidRDefault="00B54C45" w:rsidP="00B54C45">
      <w:pPr>
        <w:rPr>
          <w:rtl/>
        </w:rPr>
      </w:pPr>
      <w:r w:rsidRPr="00240F0E">
        <w:rPr>
          <w:rtl/>
        </w:rPr>
        <w:t>پس بنابراین تمام سخن در استدلالات اینجا این است که آیا قانون تکفیر ملازمه دارد با اینکه گفته شود که فسق نبوده و مخلّ به عدالت نباشد یا خیر؟</w:t>
      </w:r>
    </w:p>
    <w:p w:rsidR="00B54C45" w:rsidRPr="00240F0E" w:rsidRDefault="00B54C45" w:rsidP="00B54C45">
      <w:pPr>
        <w:rPr>
          <w:rtl/>
        </w:rPr>
      </w:pPr>
      <w:r w:rsidRPr="00240F0E">
        <w:rPr>
          <w:rtl/>
        </w:rPr>
        <w:t>اگر کسی این ملازمه را بپذیرد درست</w:t>
      </w:r>
      <w:r w:rsidR="00A27044" w:rsidRPr="00240F0E">
        <w:rPr>
          <w:rtl/>
        </w:rPr>
        <w:t xml:space="preserve"> می‌</w:t>
      </w:r>
      <w:r w:rsidRPr="00240F0E">
        <w:rPr>
          <w:rtl/>
        </w:rPr>
        <w:t>شود اما چون این قانون تکفیر حتّی در کبائر هم وجود دارد و در واقع مکفّر عنه گاهی کبائر</w:t>
      </w:r>
      <w:r w:rsidR="00A27044" w:rsidRPr="00240F0E">
        <w:rPr>
          <w:rtl/>
        </w:rPr>
        <w:t xml:space="preserve"> می‌</w:t>
      </w:r>
      <w:r w:rsidRPr="00240F0E">
        <w:rPr>
          <w:rtl/>
        </w:rPr>
        <w:t>باشد</w:t>
      </w:r>
      <w:r w:rsidR="002216F9" w:rsidRPr="00240F0E">
        <w:rPr>
          <w:rtl/>
        </w:rPr>
        <w:t xml:space="preserve"> و در آنجا کسی</w:t>
      </w:r>
      <w:r w:rsidR="00A27044" w:rsidRPr="00240F0E">
        <w:rPr>
          <w:rtl/>
        </w:rPr>
        <w:t xml:space="preserve"> نمی‌</w:t>
      </w:r>
      <w:r w:rsidR="002216F9" w:rsidRPr="00240F0E">
        <w:rPr>
          <w:rtl/>
        </w:rPr>
        <w:t>تواند قائل به آن شود که مخلّ عدالت نیست، از این جهت عرض</w:t>
      </w:r>
      <w:r w:rsidR="00A27044" w:rsidRPr="00240F0E">
        <w:rPr>
          <w:rtl/>
        </w:rPr>
        <w:t xml:space="preserve"> می‌</w:t>
      </w:r>
      <w:r w:rsidR="002216F9" w:rsidRPr="00240F0E">
        <w:rPr>
          <w:rtl/>
        </w:rPr>
        <w:t>شد که کار دشوار بوده و استدلال تمام نیست.</w:t>
      </w:r>
    </w:p>
    <w:p w:rsidR="002216F9" w:rsidRPr="00240F0E" w:rsidRDefault="002216F9" w:rsidP="00B54C45">
      <w:pPr>
        <w:rPr>
          <w:rtl/>
        </w:rPr>
      </w:pPr>
      <w:r w:rsidRPr="00240F0E">
        <w:rPr>
          <w:rtl/>
        </w:rPr>
        <w:t>در واقع معادله تساوی بین تکفیر و عدم اخلال به عدالت چندان تام نبوده و</w:t>
      </w:r>
      <w:r w:rsidR="00A27044" w:rsidRPr="00240F0E">
        <w:rPr>
          <w:rtl/>
        </w:rPr>
        <w:t xml:space="preserve"> نمی‌</w:t>
      </w:r>
      <w:r w:rsidRPr="00240F0E">
        <w:rPr>
          <w:rtl/>
        </w:rPr>
        <w:t>تواند اطمینان ایجاد کند، فلذا شاید پاسخ اوّل مرحوم خوئی به این استدلال وارد باشد</w:t>
      </w:r>
      <w:r w:rsidR="004B4CFE" w:rsidRPr="00240F0E">
        <w:rPr>
          <w:rtl/>
        </w:rPr>
        <w:t>.</w:t>
      </w:r>
    </w:p>
    <w:p w:rsidR="004B4CFE" w:rsidRPr="00240F0E" w:rsidRDefault="004B4CFE" w:rsidP="00B54C45">
      <w:pPr>
        <w:rPr>
          <w:rtl/>
        </w:rPr>
      </w:pPr>
      <w:r w:rsidRPr="00240F0E">
        <w:rPr>
          <w:rtl/>
        </w:rPr>
        <w:t>این اشکال اوّل مرحوم خوئی و سیر مباحثی بود که در اینجا طی شد که همه اینها بر اساس این بحث وارد</w:t>
      </w:r>
      <w:r w:rsidR="00A27044" w:rsidRPr="00240F0E">
        <w:rPr>
          <w:rtl/>
        </w:rPr>
        <w:t xml:space="preserve"> می‌</w:t>
      </w:r>
      <w:r w:rsidRPr="00240F0E">
        <w:rPr>
          <w:rtl/>
        </w:rPr>
        <w:t>شود که قانون تکفیر مستلزم عدم اخلال به عدالت است یا اینکه تکفیر داستانی مربوط به عذاب است و بحث فسق و عدالت مربوط به استحقاق بوده و ارتباطی به آن ندارد</w:t>
      </w:r>
      <w:r w:rsidR="00E035C6">
        <w:rPr>
          <w:rtl/>
        </w:rPr>
        <w:t>؛ که</w:t>
      </w:r>
      <w:r w:rsidRPr="00240F0E">
        <w:rPr>
          <w:rtl/>
        </w:rPr>
        <w:t xml:space="preserve"> با توجه به شواهدی که عرض شد شاید همین صورت دوم صحیح باشد که مرحوم خوئی نیز به آن معتقدند.</w:t>
      </w:r>
    </w:p>
    <w:p w:rsidR="004B4CFE" w:rsidRPr="00240F0E" w:rsidRDefault="004B4CFE" w:rsidP="004B4CFE">
      <w:pPr>
        <w:pStyle w:val="Heading2"/>
        <w:rPr>
          <w:rFonts w:ascii="Traditional Arabic" w:hAnsi="Traditional Arabic" w:cs="Traditional Arabic"/>
          <w:rtl/>
        </w:rPr>
      </w:pPr>
      <w:bookmarkStart w:id="28" w:name="_Toc1469558"/>
      <w:r w:rsidRPr="00240F0E">
        <w:rPr>
          <w:rFonts w:ascii="Traditional Arabic" w:hAnsi="Traditional Arabic" w:cs="Traditional Arabic"/>
          <w:rtl/>
        </w:rPr>
        <w:t>پاسخ دوّم مرحوم خوئی به استدلال</w:t>
      </w:r>
      <w:r w:rsidR="00121D09" w:rsidRPr="00240F0E">
        <w:rPr>
          <w:rFonts w:ascii="Traditional Arabic" w:hAnsi="Traditional Arabic" w:cs="Traditional Arabic"/>
          <w:rtl/>
        </w:rPr>
        <w:t xml:space="preserve">: آیا اجتناب از کبائر </w:t>
      </w:r>
      <w:r w:rsidR="00C647E8">
        <w:rPr>
          <w:rFonts w:ascii="Traditional Arabic" w:hAnsi="Traditional Arabic" w:cs="Traditional Arabic"/>
          <w:rtl/>
        </w:rPr>
        <w:t>فی‌الجمله</w:t>
      </w:r>
      <w:r w:rsidR="00121D09" w:rsidRPr="00240F0E">
        <w:rPr>
          <w:rFonts w:ascii="Traditional Arabic" w:hAnsi="Traditional Arabic" w:cs="Traditional Arabic"/>
          <w:rtl/>
        </w:rPr>
        <w:t xml:space="preserve"> است یا بالجمله؟</w:t>
      </w:r>
      <w:bookmarkEnd w:id="28"/>
    </w:p>
    <w:p w:rsidR="004B4CFE" w:rsidRPr="00240F0E" w:rsidRDefault="004B4CFE" w:rsidP="004B4CFE">
      <w:pPr>
        <w:rPr>
          <w:rtl/>
        </w:rPr>
      </w:pPr>
      <w:r w:rsidRPr="00240F0E">
        <w:rPr>
          <w:rtl/>
        </w:rPr>
        <w:t xml:space="preserve">اما اشکال دوّمی که در فرمایش مرحوم خوئی به استدلال به </w:t>
      </w:r>
      <w:r w:rsidR="00297264">
        <w:rPr>
          <w:rtl/>
        </w:rPr>
        <w:t>آیه</w:t>
      </w:r>
      <w:r w:rsidR="00A27044" w:rsidRPr="00240F0E">
        <w:rPr>
          <w:rtl/>
        </w:rPr>
        <w:t xml:space="preserve"> می‌</w:t>
      </w:r>
      <w:r w:rsidRPr="00240F0E">
        <w:rPr>
          <w:rtl/>
        </w:rPr>
        <w:t>شود این است که ایشان</w:t>
      </w:r>
      <w:r w:rsidR="00A27044" w:rsidRPr="00240F0E">
        <w:rPr>
          <w:rtl/>
        </w:rPr>
        <w:t xml:space="preserve"> می‌</w:t>
      </w:r>
      <w:r w:rsidRPr="00240F0E">
        <w:rPr>
          <w:rtl/>
        </w:rPr>
        <w:t xml:space="preserve">فرمایند بر فرض کرد بپذیریم که هر کجا که تکفیر آمد –از جمله در این </w:t>
      </w:r>
      <w:r w:rsidR="00297264">
        <w:rPr>
          <w:rtl/>
        </w:rPr>
        <w:t>آیه</w:t>
      </w:r>
      <w:r w:rsidRPr="00240F0E">
        <w:rPr>
          <w:rtl/>
        </w:rPr>
        <w:t xml:space="preserve">- به این معنا است که آن نوع گناه دیگر مخلّ به عدالت نیست و در این </w:t>
      </w:r>
      <w:r w:rsidR="00297264">
        <w:rPr>
          <w:rtl/>
        </w:rPr>
        <w:t>آیه</w:t>
      </w:r>
      <w:r w:rsidRPr="00240F0E">
        <w:rPr>
          <w:rtl/>
        </w:rPr>
        <w:t xml:space="preserve"> هم سیّئات به معنای صغائر بوده و از آنجا که با اجتناب از کبائر تکفیر</w:t>
      </w:r>
      <w:r w:rsidR="00A27044" w:rsidRPr="00240F0E">
        <w:rPr>
          <w:rtl/>
        </w:rPr>
        <w:t xml:space="preserve"> می‌</w:t>
      </w:r>
      <w:r w:rsidRPr="00240F0E">
        <w:rPr>
          <w:rtl/>
        </w:rPr>
        <w:t>شود پس مخلّ به عدالت نیست، این قبول.</w:t>
      </w:r>
    </w:p>
    <w:p w:rsidR="004B4CFE" w:rsidRPr="00240F0E" w:rsidRDefault="004B4CFE" w:rsidP="00250A15">
      <w:pPr>
        <w:rPr>
          <w:rtl/>
        </w:rPr>
      </w:pPr>
      <w:r w:rsidRPr="00240F0E">
        <w:rPr>
          <w:rtl/>
        </w:rPr>
        <w:lastRenderedPageBreak/>
        <w:t>حال</w:t>
      </w:r>
      <w:r w:rsidR="00A27044" w:rsidRPr="00240F0E">
        <w:rPr>
          <w:rtl/>
        </w:rPr>
        <w:t xml:space="preserve"> </w:t>
      </w:r>
      <w:r w:rsidR="00250A15" w:rsidRPr="00240F0E">
        <w:rPr>
          <w:rtl/>
        </w:rPr>
        <w:t xml:space="preserve">وارد شرط این </w:t>
      </w:r>
      <w:r w:rsidR="00297264">
        <w:rPr>
          <w:rtl/>
        </w:rPr>
        <w:t>آیه</w:t>
      </w:r>
      <w:r w:rsidR="00250A15" w:rsidRPr="00240F0E">
        <w:rPr>
          <w:rtl/>
        </w:rPr>
        <w:t xml:space="preserve"> شریفه</w:t>
      </w:r>
      <w:r w:rsidR="00A27044" w:rsidRPr="00240F0E">
        <w:rPr>
          <w:rtl/>
        </w:rPr>
        <w:t xml:space="preserve"> می‌</w:t>
      </w:r>
      <w:r w:rsidR="00250A15" w:rsidRPr="00240F0E">
        <w:rPr>
          <w:rtl/>
        </w:rPr>
        <w:t>شویم و</w:t>
      </w:r>
      <w:r w:rsidR="00A27044" w:rsidRPr="00240F0E">
        <w:rPr>
          <w:rtl/>
        </w:rPr>
        <w:t xml:space="preserve"> می‌</w:t>
      </w:r>
      <w:r w:rsidR="00250A15" w:rsidRPr="00240F0E">
        <w:rPr>
          <w:rtl/>
        </w:rPr>
        <w:t xml:space="preserve">بینیم که </w:t>
      </w:r>
      <w:r w:rsidR="00297264">
        <w:rPr>
          <w:rtl/>
        </w:rPr>
        <w:t>آیه</w:t>
      </w:r>
      <w:r w:rsidR="00250A15" w:rsidRPr="00240F0E">
        <w:rPr>
          <w:rtl/>
        </w:rPr>
        <w:t xml:space="preserve"> شریفه</w:t>
      </w:r>
      <w:r w:rsidR="00A27044" w:rsidRPr="00240F0E">
        <w:rPr>
          <w:rtl/>
        </w:rPr>
        <w:t xml:space="preserve"> می‌</w:t>
      </w:r>
      <w:r w:rsidR="00E522ED">
        <w:rPr>
          <w:rtl/>
        </w:rPr>
        <w:t xml:space="preserve">فرماید </w:t>
      </w:r>
      <w:r w:rsidR="00E522ED">
        <w:rPr>
          <w:b/>
          <w:bCs/>
          <w:color w:val="007200"/>
          <w:rtl/>
        </w:rPr>
        <w:t xml:space="preserve">﴿إِنْ تَجْتَنِبُوا كَبَائِرَ مَا تُنْهَوْنَ عَنْهُ نُكَفِّرْ عَنْكُمْ سَيِّئَاتِكُمْ </w:t>
      </w:r>
      <w:r w:rsidR="00C647E8">
        <w:rPr>
          <w:b/>
          <w:bCs/>
          <w:color w:val="007200"/>
          <w:rtl/>
        </w:rPr>
        <w:t>وَنُدْخِلْكُمْ مُدْخَلًا كَرِيم</w:t>
      </w:r>
      <w:r w:rsidR="00E522ED">
        <w:rPr>
          <w:b/>
          <w:bCs/>
          <w:color w:val="007200"/>
          <w:rtl/>
        </w:rPr>
        <w:t>ا</w:t>
      </w:r>
      <w:r w:rsidR="00C647E8">
        <w:rPr>
          <w:rFonts w:hint="cs"/>
          <w:b/>
          <w:bCs/>
          <w:color w:val="007200"/>
          <w:rtl/>
        </w:rPr>
        <w:t>ً</w:t>
      </w:r>
      <w:r w:rsidR="00E522ED">
        <w:rPr>
          <w:b/>
          <w:bCs/>
          <w:color w:val="007200"/>
          <w:rtl/>
        </w:rPr>
        <w:t>﴾</w:t>
      </w:r>
      <w:r w:rsidR="007026EB" w:rsidRPr="00240F0E">
        <w:rPr>
          <w:rtl/>
        </w:rPr>
        <w:t xml:space="preserve"> شرط اینکه تکفیر بشود اجتناب از کبائر است پس در واقع مکفّر در اینجا اجتناب از کبائر است، حال این سؤال پیش</w:t>
      </w:r>
      <w:r w:rsidR="00A27044" w:rsidRPr="00240F0E">
        <w:rPr>
          <w:rtl/>
        </w:rPr>
        <w:t xml:space="preserve"> می‌</w:t>
      </w:r>
      <w:r w:rsidR="007026EB" w:rsidRPr="00240F0E">
        <w:rPr>
          <w:rtl/>
        </w:rPr>
        <w:t xml:space="preserve">آید که این اجتناب از کبائر آیا </w:t>
      </w:r>
      <w:r w:rsidR="00C647E8">
        <w:rPr>
          <w:rtl/>
        </w:rPr>
        <w:t>فی‌الجمله</w:t>
      </w:r>
      <w:r w:rsidR="007026EB" w:rsidRPr="00240F0E">
        <w:rPr>
          <w:rtl/>
        </w:rPr>
        <w:t xml:space="preserve"> است یا بالجمله؟</w:t>
      </w:r>
    </w:p>
    <w:p w:rsidR="007026EB" w:rsidRPr="00240F0E" w:rsidRDefault="007026EB" w:rsidP="00250A15">
      <w:pPr>
        <w:rPr>
          <w:rtl/>
        </w:rPr>
      </w:pPr>
      <w:r w:rsidRPr="00240F0E">
        <w:rPr>
          <w:rtl/>
        </w:rPr>
        <w:t xml:space="preserve">اگر گفته شود که این اجتناب </w:t>
      </w:r>
      <w:r w:rsidR="00C647E8">
        <w:rPr>
          <w:rtl/>
        </w:rPr>
        <w:t>فی‌الجمله</w:t>
      </w:r>
      <w:r w:rsidRPr="00240F0E">
        <w:rPr>
          <w:rtl/>
        </w:rPr>
        <w:t xml:space="preserve"> است که </w:t>
      </w:r>
      <w:r w:rsidR="00135350" w:rsidRPr="00240F0E">
        <w:rPr>
          <w:rtl/>
        </w:rPr>
        <w:t>در نتیجه باید گفت «لا یمکن تفوه به و الإلتزام به»</w:t>
      </w:r>
      <w:r w:rsidR="00E035C6">
        <w:rPr>
          <w:rtl/>
        </w:rPr>
        <w:t xml:space="preserve">؛ </w:t>
      </w:r>
      <w:r w:rsidR="00135350" w:rsidRPr="00240F0E">
        <w:rPr>
          <w:rtl/>
        </w:rPr>
        <w:t>یعنی اینکه گفته شود کسی که یک کبیره</w:t>
      </w:r>
      <w:r w:rsidR="00A27044" w:rsidRPr="00240F0E">
        <w:rPr>
          <w:rtl/>
        </w:rPr>
        <w:t xml:space="preserve">‌ای </w:t>
      </w:r>
      <w:r w:rsidR="00135350" w:rsidRPr="00240F0E">
        <w:rPr>
          <w:rtl/>
        </w:rPr>
        <w:t>را انجام</w:t>
      </w:r>
      <w:r w:rsidR="00A27044" w:rsidRPr="00240F0E">
        <w:rPr>
          <w:rtl/>
        </w:rPr>
        <w:t xml:space="preserve"> نمی‌</w:t>
      </w:r>
      <w:r w:rsidR="00135350" w:rsidRPr="00240F0E">
        <w:rPr>
          <w:rtl/>
        </w:rPr>
        <w:t>دهد و از آن اجتناب</w:t>
      </w:r>
      <w:r w:rsidR="00A27044" w:rsidRPr="00240F0E">
        <w:rPr>
          <w:rtl/>
        </w:rPr>
        <w:t xml:space="preserve"> می‌</w:t>
      </w:r>
      <w:r w:rsidR="00135350" w:rsidRPr="00240F0E">
        <w:rPr>
          <w:rtl/>
        </w:rPr>
        <w:t xml:space="preserve">کند در نتیجه خدا از تمام صغائر او </w:t>
      </w:r>
      <w:r w:rsidR="00F2323F">
        <w:rPr>
          <w:rtl/>
        </w:rPr>
        <w:t>درمی‌گذرد</w:t>
      </w:r>
      <w:r w:rsidR="002F17AB" w:rsidRPr="00240F0E">
        <w:rPr>
          <w:rtl/>
        </w:rPr>
        <w:t xml:space="preserve">! این بسیار بعید است. تمام مردم </w:t>
      </w:r>
      <w:r w:rsidR="00C647E8">
        <w:rPr>
          <w:rtl/>
        </w:rPr>
        <w:t>به‌هرحال</w:t>
      </w:r>
      <w:r w:rsidR="002F17AB" w:rsidRPr="00240F0E">
        <w:rPr>
          <w:rtl/>
        </w:rPr>
        <w:t xml:space="preserve"> یکی از این کبائر را انجام</w:t>
      </w:r>
      <w:r w:rsidR="00A27044" w:rsidRPr="00240F0E">
        <w:rPr>
          <w:rtl/>
        </w:rPr>
        <w:t xml:space="preserve"> نمی‌</w:t>
      </w:r>
      <w:r w:rsidR="002F17AB" w:rsidRPr="00240F0E">
        <w:rPr>
          <w:rtl/>
        </w:rPr>
        <w:t xml:space="preserve">دهند، به عبارتی اگر نگوییم همه جامعه اما اکثریت جامعه برخی از </w:t>
      </w:r>
      <w:r w:rsidR="00B57090" w:rsidRPr="00240F0E">
        <w:rPr>
          <w:rtl/>
        </w:rPr>
        <w:t>کبائر را ترک</w:t>
      </w:r>
      <w:r w:rsidR="00A27044" w:rsidRPr="00240F0E">
        <w:rPr>
          <w:rtl/>
        </w:rPr>
        <w:t xml:space="preserve"> می‌</w:t>
      </w:r>
      <w:r w:rsidR="00B57090" w:rsidRPr="00240F0E">
        <w:rPr>
          <w:rtl/>
        </w:rPr>
        <w:t xml:space="preserve">کنند، حال اگر </w:t>
      </w:r>
      <w:r w:rsidR="00297264">
        <w:rPr>
          <w:rtl/>
        </w:rPr>
        <w:t>آیه</w:t>
      </w:r>
      <w:r w:rsidR="00B57090" w:rsidRPr="00240F0E">
        <w:rPr>
          <w:rtl/>
        </w:rPr>
        <w:t xml:space="preserve"> </w:t>
      </w:r>
      <w:r w:rsidR="00F2323F">
        <w:rPr>
          <w:rtl/>
        </w:rPr>
        <w:t>درصدد</w:t>
      </w:r>
      <w:r w:rsidR="00B57090" w:rsidRPr="00240F0E">
        <w:rPr>
          <w:rtl/>
        </w:rPr>
        <w:t xml:space="preserve"> بیان ترک </w:t>
      </w:r>
      <w:r w:rsidR="00C647E8">
        <w:rPr>
          <w:rtl/>
        </w:rPr>
        <w:t>فی‌الجمله</w:t>
      </w:r>
      <w:r w:rsidR="00B57090" w:rsidRPr="00240F0E">
        <w:rPr>
          <w:rtl/>
        </w:rPr>
        <w:t xml:space="preserve"> کبائر باشد به این معنا است که همین که کسی کبیره</w:t>
      </w:r>
      <w:r w:rsidR="00A27044" w:rsidRPr="00240F0E">
        <w:rPr>
          <w:rtl/>
        </w:rPr>
        <w:t xml:space="preserve">‌ای </w:t>
      </w:r>
      <w:r w:rsidR="00B57090" w:rsidRPr="00240F0E">
        <w:rPr>
          <w:rtl/>
        </w:rPr>
        <w:t xml:space="preserve">را ترک کرد از سیّئات او خداوند </w:t>
      </w:r>
      <w:r w:rsidR="00F2323F">
        <w:rPr>
          <w:rtl/>
        </w:rPr>
        <w:t>درمی‌گذرد</w:t>
      </w:r>
      <w:r w:rsidR="00B57090" w:rsidRPr="00240F0E">
        <w:rPr>
          <w:rtl/>
        </w:rPr>
        <w:t xml:space="preserve"> و در واقع گناهان او مکفّر است.</w:t>
      </w:r>
    </w:p>
    <w:p w:rsidR="00B57090" w:rsidRPr="00240F0E" w:rsidRDefault="00B57090" w:rsidP="00765ACC">
      <w:pPr>
        <w:rPr>
          <w:rtl/>
        </w:rPr>
      </w:pPr>
      <w:r w:rsidRPr="00240F0E">
        <w:rPr>
          <w:rtl/>
        </w:rPr>
        <w:t xml:space="preserve">این یک احتمال در </w:t>
      </w:r>
      <w:r w:rsidR="00297264">
        <w:rPr>
          <w:rtl/>
        </w:rPr>
        <w:t>آیه</w:t>
      </w:r>
      <w:r w:rsidRPr="00240F0E">
        <w:rPr>
          <w:rtl/>
        </w:rPr>
        <w:t xml:space="preserve"> است که «هذا لا یتفوّه به أحد». پس احتمال دوّم پیش</w:t>
      </w:r>
      <w:r w:rsidR="00A27044" w:rsidRPr="00240F0E">
        <w:rPr>
          <w:rtl/>
        </w:rPr>
        <w:t xml:space="preserve"> می‌</w:t>
      </w:r>
      <w:r w:rsidRPr="00240F0E">
        <w:rPr>
          <w:rtl/>
        </w:rPr>
        <w:t>آید که احتمال دوّم این است که وقتی گفته</w:t>
      </w:r>
      <w:r w:rsidR="00A27044" w:rsidRPr="00240F0E">
        <w:rPr>
          <w:rtl/>
        </w:rPr>
        <w:t xml:space="preserve"> می‌</w:t>
      </w:r>
      <w:r w:rsidR="00E522ED">
        <w:rPr>
          <w:rtl/>
        </w:rPr>
        <w:t xml:space="preserve">شود </w:t>
      </w:r>
      <w:r w:rsidR="00E522ED">
        <w:rPr>
          <w:b/>
          <w:bCs/>
          <w:color w:val="007200"/>
          <w:rtl/>
        </w:rPr>
        <w:t xml:space="preserve">﴿إِنْ تَجْتَنِبُوا كَبَائِرَ مَا تُنْهَوْنَ عَنْهُ﴾ </w:t>
      </w:r>
      <w:r w:rsidR="00765ACC" w:rsidRPr="00240F0E">
        <w:rPr>
          <w:rtl/>
        </w:rPr>
        <w:t xml:space="preserve">یعنی به طور </w:t>
      </w:r>
      <w:r w:rsidR="00C354C0">
        <w:rPr>
          <w:rtl/>
        </w:rPr>
        <w:t>کل</w:t>
      </w:r>
      <w:r w:rsidR="00765ACC" w:rsidRPr="00240F0E">
        <w:rPr>
          <w:rtl/>
        </w:rPr>
        <w:t xml:space="preserve"> از کبائر اجتناب کند به این معنا که این شخص اصلاً اهل کبائر نیست که این کبائر از 7 مورد تا حدود هفتاد مورد ذکر شده است</w:t>
      </w:r>
      <w:r w:rsidR="00E035C6">
        <w:rPr>
          <w:rtl/>
        </w:rPr>
        <w:t>؛ که</w:t>
      </w:r>
      <w:r w:rsidR="009B7F88" w:rsidRPr="00240F0E">
        <w:rPr>
          <w:rtl/>
        </w:rPr>
        <w:t xml:space="preserve"> البته در کلمات مرحوم شیخ و بسیاری دیگر از بزرگان حدود سی و چند مورد است اما د</w:t>
      </w:r>
      <w:r w:rsidR="00C647E8">
        <w:rPr>
          <w:rtl/>
        </w:rPr>
        <w:t>ر برخی از کلمات همچون کتاب «رسا</w:t>
      </w:r>
      <w:r w:rsidR="00C647E8">
        <w:rPr>
          <w:rFonts w:hint="cs"/>
          <w:rtl/>
        </w:rPr>
        <w:t>لة</w:t>
      </w:r>
      <w:r w:rsidR="009B7F88" w:rsidRPr="00240F0E">
        <w:rPr>
          <w:rtl/>
        </w:rPr>
        <w:t xml:space="preserve"> </w:t>
      </w:r>
      <w:r w:rsidR="00C647E8">
        <w:rPr>
          <w:rFonts w:hint="cs"/>
          <w:rtl/>
        </w:rPr>
        <w:t>العدالة</w:t>
      </w:r>
      <w:r w:rsidR="009B7F88" w:rsidRPr="00240F0E">
        <w:rPr>
          <w:rFonts w:hint="cs"/>
          <w:rtl/>
        </w:rPr>
        <w:t>»</w:t>
      </w:r>
      <w:r w:rsidR="009B7F88" w:rsidRPr="00240F0E">
        <w:rPr>
          <w:rtl/>
        </w:rPr>
        <w:t xml:space="preserve"> </w:t>
      </w:r>
      <w:r w:rsidR="009B7F88" w:rsidRPr="00240F0E">
        <w:rPr>
          <w:rFonts w:hint="cs"/>
          <w:rtl/>
        </w:rPr>
        <w:t>مشاهده</w:t>
      </w:r>
      <w:r w:rsidR="00A27044" w:rsidRPr="00240F0E">
        <w:rPr>
          <w:rtl/>
        </w:rPr>
        <w:t xml:space="preserve"> می‌</w:t>
      </w:r>
      <w:r w:rsidR="009B7F88" w:rsidRPr="00240F0E">
        <w:rPr>
          <w:rtl/>
        </w:rPr>
        <w:t>شود که تا حدود شصت مورد وجود دارد. حال اینکه کدام یک از اینها درست است باید دید که ملاک چیست و بر اساس آن ملاک چند کبیره وجود دارد که بایستی مورد بحث قرار گیرد.</w:t>
      </w:r>
    </w:p>
    <w:p w:rsidR="0056596E" w:rsidRPr="00240F0E" w:rsidRDefault="009B7F88" w:rsidP="00DD468C">
      <w:pPr>
        <w:rPr>
          <w:rtl/>
        </w:rPr>
      </w:pPr>
      <w:r w:rsidRPr="00240F0E">
        <w:rPr>
          <w:rtl/>
        </w:rPr>
        <w:t xml:space="preserve">پس احتمال دوّم این است که مقصود از این عبارت </w:t>
      </w:r>
      <w:r w:rsidR="00DD468C">
        <w:rPr>
          <w:b/>
          <w:bCs/>
          <w:color w:val="007200"/>
          <w:rtl/>
        </w:rPr>
        <w:t xml:space="preserve">﴿إِنْ تَجْتَنِبُوا كَبَائِرَ مَا تُنْهَوْنَ عَنْهُ﴾ </w:t>
      </w:r>
      <w:r w:rsidR="0056596E" w:rsidRPr="00240F0E">
        <w:rPr>
          <w:rtl/>
        </w:rPr>
        <w:t>این است که ترک کبیره و لو به یک مورد نیست بلکه بالجمله</w:t>
      </w:r>
      <w:r w:rsidR="00A27044" w:rsidRPr="00240F0E">
        <w:rPr>
          <w:rtl/>
        </w:rPr>
        <w:t xml:space="preserve">‌ای </w:t>
      </w:r>
      <w:r w:rsidR="0056596E" w:rsidRPr="00240F0E">
        <w:rPr>
          <w:rtl/>
        </w:rPr>
        <w:t>است که شخص هیچ کبیره</w:t>
      </w:r>
      <w:r w:rsidR="00A27044" w:rsidRPr="00240F0E">
        <w:rPr>
          <w:rtl/>
        </w:rPr>
        <w:t xml:space="preserve">‌ای </w:t>
      </w:r>
      <w:r w:rsidR="0056596E" w:rsidRPr="00240F0E">
        <w:rPr>
          <w:rtl/>
        </w:rPr>
        <w:t>را انجام</w:t>
      </w:r>
      <w:r w:rsidR="00A27044" w:rsidRPr="00240F0E">
        <w:rPr>
          <w:rtl/>
        </w:rPr>
        <w:t xml:space="preserve"> نمی‌</w:t>
      </w:r>
      <w:r w:rsidR="0056596E" w:rsidRPr="00240F0E">
        <w:rPr>
          <w:rtl/>
        </w:rPr>
        <w:t>دهد و شخصی که اهل کبائر نیست خداوند نسبت به صغائر او با لطف و عنایت برخورد</w:t>
      </w:r>
      <w:r w:rsidR="00A27044" w:rsidRPr="00240F0E">
        <w:rPr>
          <w:rtl/>
        </w:rPr>
        <w:t xml:space="preserve"> می‌</w:t>
      </w:r>
      <w:r w:rsidR="0056596E" w:rsidRPr="00240F0E">
        <w:rPr>
          <w:rtl/>
        </w:rPr>
        <w:t xml:space="preserve">کند. پس مقصود از </w:t>
      </w:r>
      <w:r w:rsidR="00297264">
        <w:rPr>
          <w:rtl/>
        </w:rPr>
        <w:t>آیه</w:t>
      </w:r>
      <w:r w:rsidR="0056596E" w:rsidRPr="00240F0E">
        <w:rPr>
          <w:rtl/>
        </w:rPr>
        <w:t xml:space="preserve"> این صورت دوّم است.</w:t>
      </w:r>
    </w:p>
    <w:p w:rsidR="0056596E" w:rsidRPr="00240F0E" w:rsidRDefault="0056596E" w:rsidP="0056596E">
      <w:pPr>
        <w:rPr>
          <w:rtl/>
        </w:rPr>
      </w:pPr>
      <w:r w:rsidRPr="00240F0E">
        <w:rPr>
          <w:rtl/>
        </w:rPr>
        <w:t xml:space="preserve">حال وقتی پذیرفتیم که مقصود از </w:t>
      </w:r>
      <w:r w:rsidR="00297264">
        <w:rPr>
          <w:rtl/>
        </w:rPr>
        <w:t>آیه</w:t>
      </w:r>
      <w:r w:rsidRPr="00240F0E">
        <w:rPr>
          <w:rtl/>
        </w:rPr>
        <w:t xml:space="preserve"> صورت دوّم است حال قرار است گفته شود اگر این شخص ارتکاب صغیره انجام بدهد عدالت او اخلال پیدا</w:t>
      </w:r>
      <w:r w:rsidR="00A27044" w:rsidRPr="00240F0E">
        <w:rPr>
          <w:rtl/>
        </w:rPr>
        <w:t xml:space="preserve"> نمی‌</w:t>
      </w:r>
      <w:r w:rsidRPr="00240F0E">
        <w:rPr>
          <w:rtl/>
        </w:rPr>
        <w:t>کند. چه چیزی برای او مکفّر</w:t>
      </w:r>
      <w:r w:rsidR="00A27044" w:rsidRPr="00240F0E">
        <w:rPr>
          <w:rtl/>
        </w:rPr>
        <w:t xml:space="preserve"> می‌</w:t>
      </w:r>
      <w:r w:rsidRPr="00240F0E">
        <w:rPr>
          <w:rtl/>
        </w:rPr>
        <w:t xml:space="preserve">شود؟ اجتناب </w:t>
      </w:r>
      <w:r w:rsidR="00CC1AA4">
        <w:rPr>
          <w:rtl/>
        </w:rPr>
        <w:t>کلی</w:t>
      </w:r>
      <w:r w:rsidRPr="00240F0E">
        <w:rPr>
          <w:rtl/>
        </w:rPr>
        <w:t xml:space="preserve"> از کبائر از ابتدا تا ا</w:t>
      </w:r>
      <w:r w:rsidR="004C4925" w:rsidRPr="00240F0E">
        <w:rPr>
          <w:rtl/>
        </w:rPr>
        <w:t xml:space="preserve">نتها که </w:t>
      </w:r>
      <w:r w:rsidR="00F2323F">
        <w:rPr>
          <w:rtl/>
        </w:rPr>
        <w:t>این‌چنین</w:t>
      </w:r>
      <w:r w:rsidR="004C4925" w:rsidRPr="00240F0E">
        <w:rPr>
          <w:rtl/>
        </w:rPr>
        <w:t xml:space="preserve"> اجتناب </w:t>
      </w:r>
      <w:r w:rsidR="00C647E8">
        <w:rPr>
          <w:rtl/>
        </w:rPr>
        <w:t>به‌طورکلی</w:t>
      </w:r>
      <w:r w:rsidR="004C4925" w:rsidRPr="00240F0E">
        <w:rPr>
          <w:rtl/>
        </w:rPr>
        <w:t xml:space="preserve"> از تمام کبائر نیز در کمتر کسی امکان دارد و نهایت اینکه گفته</w:t>
      </w:r>
      <w:r w:rsidR="00A27044" w:rsidRPr="00240F0E">
        <w:rPr>
          <w:rtl/>
        </w:rPr>
        <w:t xml:space="preserve"> می‌</w:t>
      </w:r>
      <w:r w:rsidR="004C4925" w:rsidRPr="00240F0E">
        <w:rPr>
          <w:rtl/>
        </w:rPr>
        <w:t>شود شخصی تا الان کبائر را مرتکب نشده است، اما در آینده چه؟! شاید در آینده مرتکب شود. پس در اینجا شبهه مصداقیه وجود دارد که صغائر این شخص مکفّر است یا نیست چراکه علم وجود ندارد که آیا</w:t>
      </w:r>
      <w:r w:rsidR="00121D09" w:rsidRPr="00240F0E">
        <w:rPr>
          <w:rtl/>
        </w:rPr>
        <w:t xml:space="preserve"> بنا است تا آخر عمر کبیره را انجام بدهد یا نه.</w:t>
      </w:r>
    </w:p>
    <w:p w:rsidR="0051412E" w:rsidRPr="00240F0E" w:rsidRDefault="00355CA7" w:rsidP="0051412E">
      <w:pPr>
        <w:rPr>
          <w:rtl/>
        </w:rPr>
      </w:pPr>
      <w:r w:rsidRPr="00240F0E">
        <w:rPr>
          <w:rtl/>
        </w:rPr>
        <w:t xml:space="preserve">بر فرض که گفته شود استصحاب استقبالی کرده و گفته شود که </w:t>
      </w:r>
      <w:r w:rsidR="00C647E8">
        <w:rPr>
          <w:rtl/>
        </w:rPr>
        <w:t>تاکنون</w:t>
      </w:r>
      <w:r w:rsidRPr="00240F0E">
        <w:rPr>
          <w:rtl/>
        </w:rPr>
        <w:t xml:space="preserve"> انجام نداده و در آینده هم انجام</w:t>
      </w:r>
      <w:r w:rsidR="00A27044" w:rsidRPr="00240F0E">
        <w:rPr>
          <w:rtl/>
        </w:rPr>
        <w:t xml:space="preserve"> نمی‌</w:t>
      </w:r>
      <w:r w:rsidRPr="00240F0E">
        <w:rPr>
          <w:rtl/>
        </w:rPr>
        <w:t>دهد و اجتناب از کبائر برای او ادامه دارد، باز در جواب گفته</w:t>
      </w:r>
      <w:r w:rsidR="00A27044" w:rsidRPr="00240F0E">
        <w:rPr>
          <w:rtl/>
        </w:rPr>
        <w:t xml:space="preserve"> می‌</w:t>
      </w:r>
      <w:r w:rsidRPr="00240F0E">
        <w:rPr>
          <w:rtl/>
        </w:rPr>
        <w:t xml:space="preserve">شود که </w:t>
      </w:r>
      <w:r w:rsidR="0051412E" w:rsidRPr="00240F0E">
        <w:rPr>
          <w:rtl/>
        </w:rPr>
        <w:t>حتّی اگر کسی این استصحاب را از جهات مختلف بپذیرد باز هم این در ترک معاصی صدق</w:t>
      </w:r>
      <w:r w:rsidR="00A27044" w:rsidRPr="00240F0E">
        <w:rPr>
          <w:rtl/>
        </w:rPr>
        <w:t xml:space="preserve"> می‌</w:t>
      </w:r>
      <w:r w:rsidR="0051412E" w:rsidRPr="00240F0E">
        <w:rPr>
          <w:rtl/>
        </w:rPr>
        <w:t xml:space="preserve">کند اما در فعل واجب که شخص در آینده قرار است نماز بخواند، روزه بگیرد و ... دیگر واجباتی که به عهده او است انجام بدهد برای اینها که استصحابی وجود ندارد. این هم جواب دیگری است که مرحوم خوئی از این ان قلت </w:t>
      </w:r>
      <w:r w:rsidR="00297264">
        <w:rPr>
          <w:rtl/>
        </w:rPr>
        <w:t>داده‌اند</w:t>
      </w:r>
      <w:r w:rsidR="0051412E" w:rsidRPr="00240F0E">
        <w:rPr>
          <w:rtl/>
        </w:rPr>
        <w:t>.</w:t>
      </w:r>
    </w:p>
    <w:p w:rsidR="0051412E" w:rsidRPr="00240F0E" w:rsidRDefault="00297264" w:rsidP="0051412E">
      <w:pPr>
        <w:rPr>
          <w:rtl/>
        </w:rPr>
      </w:pPr>
      <w:r>
        <w:rPr>
          <w:rtl/>
        </w:rPr>
        <w:lastRenderedPageBreak/>
        <w:t>بنابرا</w:t>
      </w:r>
      <w:r>
        <w:rPr>
          <w:rFonts w:hint="cs"/>
          <w:rtl/>
        </w:rPr>
        <w:t>ی</w:t>
      </w:r>
      <w:r>
        <w:rPr>
          <w:rFonts w:hint="eastAsia"/>
          <w:rtl/>
        </w:rPr>
        <w:t>ن</w:t>
      </w:r>
      <w:r w:rsidR="0051412E" w:rsidRPr="00240F0E">
        <w:rPr>
          <w:rtl/>
        </w:rPr>
        <w:t xml:space="preserve"> باید گفت اجتناب از کبائر در </w:t>
      </w:r>
      <w:r>
        <w:rPr>
          <w:rtl/>
        </w:rPr>
        <w:t>آیه</w:t>
      </w:r>
      <w:r w:rsidR="0051412E" w:rsidRPr="00240F0E">
        <w:rPr>
          <w:rtl/>
        </w:rPr>
        <w:t xml:space="preserve"> مقصود اجتناب علی وجه الاطلاق است که احراز این هم ممکن نیست و فقط در علم خدا است.</w:t>
      </w:r>
    </w:p>
    <w:sectPr w:rsidR="0051412E" w:rsidRPr="00240F0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5C" w:rsidRDefault="00805B5C" w:rsidP="004D5B1F">
      <w:r>
        <w:separator/>
      </w:r>
    </w:p>
  </w:endnote>
  <w:endnote w:type="continuationSeparator" w:id="0">
    <w:p w:rsidR="00805B5C" w:rsidRDefault="00805B5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BB" w:rsidRDefault="00660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595B" w:rsidRDefault="0076595B" w:rsidP="004D5B1F">
        <w:pPr>
          <w:pStyle w:val="Footer"/>
        </w:pPr>
        <w:r>
          <w:fldChar w:fldCharType="begin"/>
        </w:r>
        <w:r>
          <w:instrText xml:space="preserve"> PAGE   \* MERGEFORMAT </w:instrText>
        </w:r>
        <w:r>
          <w:fldChar w:fldCharType="separate"/>
        </w:r>
        <w:r w:rsidR="0029726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BB" w:rsidRDefault="0066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5C" w:rsidRDefault="00805B5C" w:rsidP="004D5B1F">
      <w:r>
        <w:separator/>
      </w:r>
    </w:p>
  </w:footnote>
  <w:footnote w:type="continuationSeparator" w:id="0">
    <w:p w:rsidR="00805B5C" w:rsidRDefault="00805B5C" w:rsidP="004D5B1F">
      <w:r>
        <w:continuationSeparator/>
      </w:r>
    </w:p>
  </w:footnote>
  <w:footnote w:id="1">
    <w:p w:rsidR="0076595B" w:rsidRDefault="0076595B">
      <w:pPr>
        <w:pStyle w:val="FootnoteText"/>
        <w:rPr>
          <w:rtl/>
        </w:rPr>
      </w:pPr>
      <w:r>
        <w:rPr>
          <w:rStyle w:val="FootnoteReference"/>
        </w:rPr>
        <w:footnoteRef/>
      </w:r>
      <w:r>
        <w:rPr>
          <w:rtl/>
        </w:rPr>
        <w:t xml:space="preserve"> </w:t>
      </w:r>
      <w:r>
        <w:rPr>
          <w:rFonts w:hint="cs"/>
          <w:rtl/>
        </w:rPr>
        <w:t xml:space="preserve">سوره عنکبوت، </w:t>
      </w:r>
      <w:r w:rsidR="00297264">
        <w:rPr>
          <w:rtl/>
        </w:rPr>
        <w:t>آ</w:t>
      </w:r>
      <w:r w:rsidR="00297264">
        <w:rPr>
          <w:rFonts w:hint="cs"/>
          <w:rtl/>
        </w:rPr>
        <w:t>ی</w:t>
      </w:r>
      <w:r w:rsidR="00297264">
        <w:rPr>
          <w:rFonts w:hint="eastAsia"/>
          <w:rtl/>
        </w:rPr>
        <w:t>ه</w:t>
      </w:r>
      <w:r>
        <w:rPr>
          <w:rFonts w:hint="cs"/>
          <w:rtl/>
        </w:rPr>
        <w:t xml:space="preserve"> 7</w:t>
      </w:r>
    </w:p>
  </w:footnote>
  <w:footnote w:id="2">
    <w:p w:rsidR="008A345C" w:rsidRDefault="008A345C" w:rsidP="008A345C">
      <w:pPr>
        <w:pStyle w:val="FootnoteText"/>
        <w:rPr>
          <w:rFonts w:hint="cs"/>
          <w:rtl/>
        </w:rPr>
      </w:pPr>
      <w:r>
        <w:rPr>
          <w:rStyle w:val="FootnoteReference"/>
        </w:rPr>
        <w:footnoteRef/>
      </w:r>
      <w:r>
        <w:rPr>
          <w:rFonts w:hint="cs"/>
          <w:rtl/>
        </w:rPr>
        <w:t xml:space="preserve">. </w:t>
      </w:r>
      <w:r w:rsidRPr="008A345C">
        <w:rPr>
          <w:rtl/>
        </w:rPr>
        <w:t>زاد المعاد - مفتاح الجنان، ص: 64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BB" w:rsidRDefault="0066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BB" w:rsidRPr="00A479C0" w:rsidRDefault="006605BB" w:rsidP="006605BB">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59264" behindDoc="1" locked="0" layoutInCell="1" allowOverlap="1" wp14:anchorId="4D9486B8" wp14:editId="5601184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29</w:t>
    </w:r>
    <w:r w:rsidRPr="00A479C0">
      <w:rPr>
        <w:rFonts w:ascii="Adobe Arabic" w:hAnsi="Adobe Arabic" w:cs="Adobe Arabic"/>
        <w:b/>
        <w:bCs/>
        <w:sz w:val="24"/>
        <w:szCs w:val="24"/>
        <w:rtl/>
      </w:rPr>
      <w:t>/</w:t>
    </w:r>
    <w:r w:rsidRPr="00A479C0">
      <w:rPr>
        <w:rFonts w:ascii="Adobe Arabic" w:hAnsi="Adobe Arabic" w:cs="Adobe Arabic"/>
        <w:b/>
        <w:bCs/>
        <w:sz w:val="24"/>
        <w:szCs w:val="24"/>
      </w:rPr>
      <w:t>11</w:t>
    </w:r>
    <w:r w:rsidRPr="00A479C0">
      <w:rPr>
        <w:rFonts w:ascii="Adobe Arabic" w:hAnsi="Adobe Arabic" w:cs="Adobe Arabic"/>
        <w:b/>
        <w:bCs/>
        <w:sz w:val="24"/>
        <w:szCs w:val="24"/>
        <w:rtl/>
      </w:rPr>
      <w:t xml:space="preserve">/97 </w:t>
    </w:r>
  </w:p>
  <w:p w:rsidR="006605BB" w:rsidRPr="00A479C0" w:rsidRDefault="006605BB" w:rsidP="006605BB">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444</w:t>
    </w:r>
  </w:p>
  <w:p w:rsidR="0076595B" w:rsidRPr="00873379" w:rsidRDefault="0076595B"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342926F8" wp14:editId="29C8D57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1AAA"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BB" w:rsidRDefault="00660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23031"/>
    <w:multiLevelType w:val="hybridMultilevel"/>
    <w:tmpl w:val="C8F857E0"/>
    <w:lvl w:ilvl="0" w:tplc="05481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FC13A4F"/>
    <w:multiLevelType w:val="hybridMultilevel"/>
    <w:tmpl w:val="73A056F2"/>
    <w:lvl w:ilvl="0" w:tplc="BBC85A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F4C"/>
    <w:rsid w:val="00007060"/>
    <w:rsid w:val="000115CE"/>
    <w:rsid w:val="0001531D"/>
    <w:rsid w:val="00021077"/>
    <w:rsid w:val="000228A2"/>
    <w:rsid w:val="000235B0"/>
    <w:rsid w:val="00030048"/>
    <w:rsid w:val="000324F1"/>
    <w:rsid w:val="00032AC5"/>
    <w:rsid w:val="00032BF3"/>
    <w:rsid w:val="000364B6"/>
    <w:rsid w:val="00041FE0"/>
    <w:rsid w:val="00042E34"/>
    <w:rsid w:val="00045B14"/>
    <w:rsid w:val="00047BC5"/>
    <w:rsid w:val="00052BA3"/>
    <w:rsid w:val="00052F67"/>
    <w:rsid w:val="00052FC8"/>
    <w:rsid w:val="000530D3"/>
    <w:rsid w:val="00055CAA"/>
    <w:rsid w:val="0006363E"/>
    <w:rsid w:val="00063C89"/>
    <w:rsid w:val="00070797"/>
    <w:rsid w:val="00074168"/>
    <w:rsid w:val="00080DFF"/>
    <w:rsid w:val="00085ED5"/>
    <w:rsid w:val="000916B0"/>
    <w:rsid w:val="000A1A51"/>
    <w:rsid w:val="000B065D"/>
    <w:rsid w:val="000D252C"/>
    <w:rsid w:val="000D2D0D"/>
    <w:rsid w:val="000D5800"/>
    <w:rsid w:val="000D6581"/>
    <w:rsid w:val="000D7B4E"/>
    <w:rsid w:val="000F1897"/>
    <w:rsid w:val="000F5DAF"/>
    <w:rsid w:val="000F7E72"/>
    <w:rsid w:val="00101E2D"/>
    <w:rsid w:val="00102405"/>
    <w:rsid w:val="00102CEB"/>
    <w:rsid w:val="001064B8"/>
    <w:rsid w:val="00114C37"/>
    <w:rsid w:val="00117955"/>
    <w:rsid w:val="0012162B"/>
    <w:rsid w:val="00121D09"/>
    <w:rsid w:val="00133E1D"/>
    <w:rsid w:val="00135350"/>
    <w:rsid w:val="0013617D"/>
    <w:rsid w:val="00136442"/>
    <w:rsid w:val="001370B6"/>
    <w:rsid w:val="001371EE"/>
    <w:rsid w:val="00147899"/>
    <w:rsid w:val="00150D4B"/>
    <w:rsid w:val="00151608"/>
    <w:rsid w:val="00152670"/>
    <w:rsid w:val="001550AE"/>
    <w:rsid w:val="001632D2"/>
    <w:rsid w:val="00166DD8"/>
    <w:rsid w:val="001712D6"/>
    <w:rsid w:val="001757C8"/>
    <w:rsid w:val="00177934"/>
    <w:rsid w:val="00185F16"/>
    <w:rsid w:val="00192A6A"/>
    <w:rsid w:val="0019566B"/>
    <w:rsid w:val="00196082"/>
    <w:rsid w:val="00197CDD"/>
    <w:rsid w:val="001B1108"/>
    <w:rsid w:val="001B764D"/>
    <w:rsid w:val="001C367D"/>
    <w:rsid w:val="001C3CCA"/>
    <w:rsid w:val="001D1B70"/>
    <w:rsid w:val="001D1F54"/>
    <w:rsid w:val="001D24F8"/>
    <w:rsid w:val="001D542D"/>
    <w:rsid w:val="001D6605"/>
    <w:rsid w:val="001E1B61"/>
    <w:rsid w:val="001E306E"/>
    <w:rsid w:val="001E3FB0"/>
    <w:rsid w:val="001E4FFF"/>
    <w:rsid w:val="001F2E3E"/>
    <w:rsid w:val="0020039B"/>
    <w:rsid w:val="002058CD"/>
    <w:rsid w:val="00206B69"/>
    <w:rsid w:val="0021042B"/>
    <w:rsid w:val="00210F67"/>
    <w:rsid w:val="002216F9"/>
    <w:rsid w:val="00224C0A"/>
    <w:rsid w:val="00233777"/>
    <w:rsid w:val="002376A5"/>
    <w:rsid w:val="00240F0E"/>
    <w:rsid w:val="002417C9"/>
    <w:rsid w:val="00241FDE"/>
    <w:rsid w:val="00250A15"/>
    <w:rsid w:val="002529C5"/>
    <w:rsid w:val="00270294"/>
    <w:rsid w:val="002776F6"/>
    <w:rsid w:val="00281A38"/>
    <w:rsid w:val="00283229"/>
    <w:rsid w:val="002914BD"/>
    <w:rsid w:val="00293C07"/>
    <w:rsid w:val="002946CF"/>
    <w:rsid w:val="00296BBF"/>
    <w:rsid w:val="00296D25"/>
    <w:rsid w:val="00297263"/>
    <w:rsid w:val="00297264"/>
    <w:rsid w:val="002A21AE"/>
    <w:rsid w:val="002A35E0"/>
    <w:rsid w:val="002A7627"/>
    <w:rsid w:val="002B5165"/>
    <w:rsid w:val="002B7AD5"/>
    <w:rsid w:val="002C3B2F"/>
    <w:rsid w:val="002C56FD"/>
    <w:rsid w:val="002D49E4"/>
    <w:rsid w:val="002D55D1"/>
    <w:rsid w:val="002D5BDC"/>
    <w:rsid w:val="002D67D5"/>
    <w:rsid w:val="002D720F"/>
    <w:rsid w:val="002E450B"/>
    <w:rsid w:val="002E73F9"/>
    <w:rsid w:val="002F05B9"/>
    <w:rsid w:val="002F17AB"/>
    <w:rsid w:val="002F1E47"/>
    <w:rsid w:val="002F3CA5"/>
    <w:rsid w:val="002F4A57"/>
    <w:rsid w:val="00304CB1"/>
    <w:rsid w:val="003104A5"/>
    <w:rsid w:val="00311429"/>
    <w:rsid w:val="00316002"/>
    <w:rsid w:val="00323168"/>
    <w:rsid w:val="003240EA"/>
    <w:rsid w:val="00331826"/>
    <w:rsid w:val="00333FA6"/>
    <w:rsid w:val="00340BA3"/>
    <w:rsid w:val="003410F6"/>
    <w:rsid w:val="003479C5"/>
    <w:rsid w:val="00354CCC"/>
    <w:rsid w:val="0035557B"/>
    <w:rsid w:val="00355CA7"/>
    <w:rsid w:val="00366400"/>
    <w:rsid w:val="00375CC3"/>
    <w:rsid w:val="003963D7"/>
    <w:rsid w:val="00396F28"/>
    <w:rsid w:val="003A1A05"/>
    <w:rsid w:val="003A2654"/>
    <w:rsid w:val="003B3520"/>
    <w:rsid w:val="003B4E6F"/>
    <w:rsid w:val="003C0070"/>
    <w:rsid w:val="003C06BF"/>
    <w:rsid w:val="003C56D7"/>
    <w:rsid w:val="003C7899"/>
    <w:rsid w:val="003D2F0A"/>
    <w:rsid w:val="003D563F"/>
    <w:rsid w:val="003D7362"/>
    <w:rsid w:val="003E1E58"/>
    <w:rsid w:val="003E2BAB"/>
    <w:rsid w:val="003F2D3D"/>
    <w:rsid w:val="00405199"/>
    <w:rsid w:val="00410699"/>
    <w:rsid w:val="004151F2"/>
    <w:rsid w:val="00415360"/>
    <w:rsid w:val="004215FA"/>
    <w:rsid w:val="004406C3"/>
    <w:rsid w:val="00443EB7"/>
    <w:rsid w:val="0044591E"/>
    <w:rsid w:val="004476F0"/>
    <w:rsid w:val="004500A1"/>
    <w:rsid w:val="00455B91"/>
    <w:rsid w:val="004561C1"/>
    <w:rsid w:val="004651D2"/>
    <w:rsid w:val="00465D26"/>
    <w:rsid w:val="004679F8"/>
    <w:rsid w:val="00486548"/>
    <w:rsid w:val="004926C2"/>
    <w:rsid w:val="004A5AB6"/>
    <w:rsid w:val="004A790F"/>
    <w:rsid w:val="004B337F"/>
    <w:rsid w:val="004B38AE"/>
    <w:rsid w:val="004B4CFE"/>
    <w:rsid w:val="004C0942"/>
    <w:rsid w:val="004C4925"/>
    <w:rsid w:val="004C4D9F"/>
    <w:rsid w:val="004D1D09"/>
    <w:rsid w:val="004D5B1F"/>
    <w:rsid w:val="004F21BB"/>
    <w:rsid w:val="004F3596"/>
    <w:rsid w:val="004F400A"/>
    <w:rsid w:val="0051412E"/>
    <w:rsid w:val="00516B88"/>
    <w:rsid w:val="00523E88"/>
    <w:rsid w:val="00530FD7"/>
    <w:rsid w:val="0054523B"/>
    <w:rsid w:val="00545B0C"/>
    <w:rsid w:val="00551628"/>
    <w:rsid w:val="00553A7A"/>
    <w:rsid w:val="00564BA9"/>
    <w:rsid w:val="0056596E"/>
    <w:rsid w:val="00572E2D"/>
    <w:rsid w:val="00580CFA"/>
    <w:rsid w:val="00583770"/>
    <w:rsid w:val="00591089"/>
    <w:rsid w:val="00592103"/>
    <w:rsid w:val="005941DD"/>
    <w:rsid w:val="005A545E"/>
    <w:rsid w:val="005A5862"/>
    <w:rsid w:val="005A5BC2"/>
    <w:rsid w:val="005B05D4"/>
    <w:rsid w:val="005B0852"/>
    <w:rsid w:val="005B16EB"/>
    <w:rsid w:val="005B1EDF"/>
    <w:rsid w:val="005B2DE3"/>
    <w:rsid w:val="005B3DA7"/>
    <w:rsid w:val="005C06AE"/>
    <w:rsid w:val="005C374C"/>
    <w:rsid w:val="005E0A87"/>
    <w:rsid w:val="00610C18"/>
    <w:rsid w:val="00612385"/>
    <w:rsid w:val="0061376C"/>
    <w:rsid w:val="00617C7C"/>
    <w:rsid w:val="00623A4E"/>
    <w:rsid w:val="00627180"/>
    <w:rsid w:val="006302F5"/>
    <w:rsid w:val="00636EFA"/>
    <w:rsid w:val="00640784"/>
    <w:rsid w:val="006605BB"/>
    <w:rsid w:val="0066229C"/>
    <w:rsid w:val="00663AAD"/>
    <w:rsid w:val="0067415B"/>
    <w:rsid w:val="00683711"/>
    <w:rsid w:val="0068729B"/>
    <w:rsid w:val="00694159"/>
    <w:rsid w:val="0069696C"/>
    <w:rsid w:val="00696C84"/>
    <w:rsid w:val="0069704A"/>
    <w:rsid w:val="006A085A"/>
    <w:rsid w:val="006A11FE"/>
    <w:rsid w:val="006B1471"/>
    <w:rsid w:val="006C125E"/>
    <w:rsid w:val="006C73B0"/>
    <w:rsid w:val="006C7512"/>
    <w:rsid w:val="006D3A87"/>
    <w:rsid w:val="006E07EC"/>
    <w:rsid w:val="006E24C1"/>
    <w:rsid w:val="006F01B4"/>
    <w:rsid w:val="007026EB"/>
    <w:rsid w:val="00703DD3"/>
    <w:rsid w:val="00707F1C"/>
    <w:rsid w:val="00716B95"/>
    <w:rsid w:val="00723F45"/>
    <w:rsid w:val="00734D59"/>
    <w:rsid w:val="0073609B"/>
    <w:rsid w:val="007378A9"/>
    <w:rsid w:val="00737A6C"/>
    <w:rsid w:val="0075033E"/>
    <w:rsid w:val="00752745"/>
    <w:rsid w:val="0075336C"/>
    <w:rsid w:val="00753A93"/>
    <w:rsid w:val="0075484B"/>
    <w:rsid w:val="0076534F"/>
    <w:rsid w:val="0076595B"/>
    <w:rsid w:val="00765ACC"/>
    <w:rsid w:val="0076665E"/>
    <w:rsid w:val="0076794A"/>
    <w:rsid w:val="00772185"/>
    <w:rsid w:val="00772D21"/>
    <w:rsid w:val="007749BC"/>
    <w:rsid w:val="00780C88"/>
    <w:rsid w:val="00780E25"/>
    <w:rsid w:val="007818F0"/>
    <w:rsid w:val="00783462"/>
    <w:rsid w:val="00787B13"/>
    <w:rsid w:val="00792FAC"/>
    <w:rsid w:val="007A3C70"/>
    <w:rsid w:val="007A3CD6"/>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1970"/>
    <w:rsid w:val="007F293C"/>
    <w:rsid w:val="007F2F4B"/>
    <w:rsid w:val="007F3221"/>
    <w:rsid w:val="007F4A90"/>
    <w:rsid w:val="007F5F0C"/>
    <w:rsid w:val="007F7438"/>
    <w:rsid w:val="007F7E76"/>
    <w:rsid w:val="00802D15"/>
    <w:rsid w:val="00803501"/>
    <w:rsid w:val="00805B5C"/>
    <w:rsid w:val="00806FB0"/>
    <w:rsid w:val="0080799B"/>
    <w:rsid w:val="00807BE3"/>
    <w:rsid w:val="00811B6A"/>
    <w:rsid w:val="00811F02"/>
    <w:rsid w:val="00820C28"/>
    <w:rsid w:val="008407A4"/>
    <w:rsid w:val="00844860"/>
    <w:rsid w:val="00845CC4"/>
    <w:rsid w:val="008576C3"/>
    <w:rsid w:val="0086243C"/>
    <w:rsid w:val="008644F4"/>
    <w:rsid w:val="00864CA5"/>
    <w:rsid w:val="00867A2A"/>
    <w:rsid w:val="00871C42"/>
    <w:rsid w:val="00873379"/>
    <w:rsid w:val="008748B8"/>
    <w:rsid w:val="0088174C"/>
    <w:rsid w:val="00883733"/>
    <w:rsid w:val="00885CCD"/>
    <w:rsid w:val="008965D2"/>
    <w:rsid w:val="008A04E2"/>
    <w:rsid w:val="008A236D"/>
    <w:rsid w:val="008A345C"/>
    <w:rsid w:val="008B1C0D"/>
    <w:rsid w:val="008B2AFF"/>
    <w:rsid w:val="008B3C4A"/>
    <w:rsid w:val="008B565A"/>
    <w:rsid w:val="008C3414"/>
    <w:rsid w:val="008C68CE"/>
    <w:rsid w:val="008D030F"/>
    <w:rsid w:val="008D36D5"/>
    <w:rsid w:val="008D4F67"/>
    <w:rsid w:val="008E0C68"/>
    <w:rsid w:val="008E187A"/>
    <w:rsid w:val="008E3903"/>
    <w:rsid w:val="008F083F"/>
    <w:rsid w:val="008F63E3"/>
    <w:rsid w:val="00900A8F"/>
    <w:rsid w:val="00913C3B"/>
    <w:rsid w:val="00915509"/>
    <w:rsid w:val="00924216"/>
    <w:rsid w:val="00927388"/>
    <w:rsid w:val="009274FE"/>
    <w:rsid w:val="00937BA1"/>
    <w:rsid w:val="009401AC"/>
    <w:rsid w:val="00940323"/>
    <w:rsid w:val="00944E42"/>
    <w:rsid w:val="009475B7"/>
    <w:rsid w:val="009552F5"/>
    <w:rsid w:val="0095758E"/>
    <w:rsid w:val="009613AC"/>
    <w:rsid w:val="00961842"/>
    <w:rsid w:val="00966B71"/>
    <w:rsid w:val="0097767F"/>
    <w:rsid w:val="00980643"/>
    <w:rsid w:val="00995557"/>
    <w:rsid w:val="00995C17"/>
    <w:rsid w:val="009A24A9"/>
    <w:rsid w:val="009A42EF"/>
    <w:rsid w:val="009A633B"/>
    <w:rsid w:val="009B46BC"/>
    <w:rsid w:val="009B61C3"/>
    <w:rsid w:val="009B7F88"/>
    <w:rsid w:val="009C7B4F"/>
    <w:rsid w:val="009D4AC8"/>
    <w:rsid w:val="009E0B10"/>
    <w:rsid w:val="009E1DCC"/>
    <w:rsid w:val="009E1F06"/>
    <w:rsid w:val="009E31E4"/>
    <w:rsid w:val="009F4EB3"/>
    <w:rsid w:val="009F5F6C"/>
    <w:rsid w:val="00A06D48"/>
    <w:rsid w:val="00A100FF"/>
    <w:rsid w:val="00A12FD3"/>
    <w:rsid w:val="00A15017"/>
    <w:rsid w:val="00A1694A"/>
    <w:rsid w:val="00A1791B"/>
    <w:rsid w:val="00A21834"/>
    <w:rsid w:val="00A27044"/>
    <w:rsid w:val="00A30D10"/>
    <w:rsid w:val="00A31C17"/>
    <w:rsid w:val="00A31FDE"/>
    <w:rsid w:val="00A342D5"/>
    <w:rsid w:val="00A35AC2"/>
    <w:rsid w:val="00A37C77"/>
    <w:rsid w:val="00A5413D"/>
    <w:rsid w:val="00A5418D"/>
    <w:rsid w:val="00A56FD2"/>
    <w:rsid w:val="00A725C2"/>
    <w:rsid w:val="00A769EE"/>
    <w:rsid w:val="00A77E4B"/>
    <w:rsid w:val="00A810A5"/>
    <w:rsid w:val="00A90B5A"/>
    <w:rsid w:val="00A9616A"/>
    <w:rsid w:val="00A96F68"/>
    <w:rsid w:val="00AA2342"/>
    <w:rsid w:val="00AB534C"/>
    <w:rsid w:val="00AD0304"/>
    <w:rsid w:val="00AD0498"/>
    <w:rsid w:val="00AD27BE"/>
    <w:rsid w:val="00AE4F17"/>
    <w:rsid w:val="00AF0F1A"/>
    <w:rsid w:val="00AF15B3"/>
    <w:rsid w:val="00B01724"/>
    <w:rsid w:val="00B07D3E"/>
    <w:rsid w:val="00B1300D"/>
    <w:rsid w:val="00B15027"/>
    <w:rsid w:val="00B151CD"/>
    <w:rsid w:val="00B15342"/>
    <w:rsid w:val="00B21CF4"/>
    <w:rsid w:val="00B24300"/>
    <w:rsid w:val="00B24CD9"/>
    <w:rsid w:val="00B330C7"/>
    <w:rsid w:val="00B34736"/>
    <w:rsid w:val="00B445EE"/>
    <w:rsid w:val="00B461C5"/>
    <w:rsid w:val="00B54ABC"/>
    <w:rsid w:val="00B54C45"/>
    <w:rsid w:val="00B54C6B"/>
    <w:rsid w:val="00B54F76"/>
    <w:rsid w:val="00B55D51"/>
    <w:rsid w:val="00B57090"/>
    <w:rsid w:val="00B63F15"/>
    <w:rsid w:val="00B649B8"/>
    <w:rsid w:val="00B805AE"/>
    <w:rsid w:val="00B9119B"/>
    <w:rsid w:val="00B96A3B"/>
    <w:rsid w:val="00B96EB4"/>
    <w:rsid w:val="00BA4A31"/>
    <w:rsid w:val="00BA51A8"/>
    <w:rsid w:val="00BB5CCD"/>
    <w:rsid w:val="00BB5F7E"/>
    <w:rsid w:val="00BC1CA2"/>
    <w:rsid w:val="00BC26F6"/>
    <w:rsid w:val="00BC4833"/>
    <w:rsid w:val="00BC526D"/>
    <w:rsid w:val="00BD0024"/>
    <w:rsid w:val="00BD3122"/>
    <w:rsid w:val="00BD40DA"/>
    <w:rsid w:val="00BE0A3C"/>
    <w:rsid w:val="00BE1874"/>
    <w:rsid w:val="00BE4A8C"/>
    <w:rsid w:val="00BE6767"/>
    <w:rsid w:val="00BF3D67"/>
    <w:rsid w:val="00C146AE"/>
    <w:rsid w:val="00C160AF"/>
    <w:rsid w:val="00C17970"/>
    <w:rsid w:val="00C21FC4"/>
    <w:rsid w:val="00C22299"/>
    <w:rsid w:val="00C2269D"/>
    <w:rsid w:val="00C25015"/>
    <w:rsid w:val="00C25609"/>
    <w:rsid w:val="00C262D7"/>
    <w:rsid w:val="00C26607"/>
    <w:rsid w:val="00C279DF"/>
    <w:rsid w:val="00C33ECB"/>
    <w:rsid w:val="00C348A1"/>
    <w:rsid w:val="00C354C0"/>
    <w:rsid w:val="00C35CF1"/>
    <w:rsid w:val="00C520F3"/>
    <w:rsid w:val="00C54DEB"/>
    <w:rsid w:val="00C60D75"/>
    <w:rsid w:val="00C621ED"/>
    <w:rsid w:val="00C646C3"/>
    <w:rsid w:val="00C647E8"/>
    <w:rsid w:val="00C64CEA"/>
    <w:rsid w:val="00C70802"/>
    <w:rsid w:val="00C73012"/>
    <w:rsid w:val="00C76295"/>
    <w:rsid w:val="00C763DD"/>
    <w:rsid w:val="00C803C2"/>
    <w:rsid w:val="00C805CE"/>
    <w:rsid w:val="00C84FC0"/>
    <w:rsid w:val="00C90793"/>
    <w:rsid w:val="00C9244A"/>
    <w:rsid w:val="00C9781A"/>
    <w:rsid w:val="00CB0E5D"/>
    <w:rsid w:val="00CB5DA3"/>
    <w:rsid w:val="00CB6E7D"/>
    <w:rsid w:val="00CC1AA4"/>
    <w:rsid w:val="00CC3976"/>
    <w:rsid w:val="00CC720E"/>
    <w:rsid w:val="00CE09B7"/>
    <w:rsid w:val="00CE1DF5"/>
    <w:rsid w:val="00CE31E6"/>
    <w:rsid w:val="00CE3B74"/>
    <w:rsid w:val="00CF007C"/>
    <w:rsid w:val="00CF42E2"/>
    <w:rsid w:val="00CF7916"/>
    <w:rsid w:val="00CF7CD9"/>
    <w:rsid w:val="00D028D1"/>
    <w:rsid w:val="00D158F3"/>
    <w:rsid w:val="00D15FDC"/>
    <w:rsid w:val="00D2470E"/>
    <w:rsid w:val="00D333B0"/>
    <w:rsid w:val="00D33F52"/>
    <w:rsid w:val="00D350F2"/>
    <w:rsid w:val="00D3665C"/>
    <w:rsid w:val="00D42FBF"/>
    <w:rsid w:val="00D508CC"/>
    <w:rsid w:val="00D50F4B"/>
    <w:rsid w:val="00D54BDC"/>
    <w:rsid w:val="00D55AB6"/>
    <w:rsid w:val="00D60547"/>
    <w:rsid w:val="00D66444"/>
    <w:rsid w:val="00D76353"/>
    <w:rsid w:val="00D9027E"/>
    <w:rsid w:val="00D90516"/>
    <w:rsid w:val="00DA0FB6"/>
    <w:rsid w:val="00DA1687"/>
    <w:rsid w:val="00DB21CF"/>
    <w:rsid w:val="00DB28BB"/>
    <w:rsid w:val="00DC1462"/>
    <w:rsid w:val="00DC603F"/>
    <w:rsid w:val="00DC7841"/>
    <w:rsid w:val="00DD0C04"/>
    <w:rsid w:val="00DD3C0D"/>
    <w:rsid w:val="00DD468C"/>
    <w:rsid w:val="00DD4864"/>
    <w:rsid w:val="00DD71A2"/>
    <w:rsid w:val="00DE1DC4"/>
    <w:rsid w:val="00DE2661"/>
    <w:rsid w:val="00DE5202"/>
    <w:rsid w:val="00E035C6"/>
    <w:rsid w:val="00E0639C"/>
    <w:rsid w:val="00E067E6"/>
    <w:rsid w:val="00E12531"/>
    <w:rsid w:val="00E12776"/>
    <w:rsid w:val="00E143B0"/>
    <w:rsid w:val="00E34683"/>
    <w:rsid w:val="00E4012D"/>
    <w:rsid w:val="00E46CF9"/>
    <w:rsid w:val="00E50C2F"/>
    <w:rsid w:val="00E522ED"/>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23E6"/>
    <w:rsid w:val="00EB3D35"/>
    <w:rsid w:val="00EC0D90"/>
    <w:rsid w:val="00EC4393"/>
    <w:rsid w:val="00ED2236"/>
    <w:rsid w:val="00ED7F06"/>
    <w:rsid w:val="00EE1C07"/>
    <w:rsid w:val="00EE2C91"/>
    <w:rsid w:val="00EE3979"/>
    <w:rsid w:val="00EE6B59"/>
    <w:rsid w:val="00EF138C"/>
    <w:rsid w:val="00F026F1"/>
    <w:rsid w:val="00F034CE"/>
    <w:rsid w:val="00F0658F"/>
    <w:rsid w:val="00F10A0F"/>
    <w:rsid w:val="00F1562C"/>
    <w:rsid w:val="00F20855"/>
    <w:rsid w:val="00F2323F"/>
    <w:rsid w:val="00F25714"/>
    <w:rsid w:val="00F30E8D"/>
    <w:rsid w:val="00F3446D"/>
    <w:rsid w:val="00F40284"/>
    <w:rsid w:val="00F51542"/>
    <w:rsid w:val="00F53380"/>
    <w:rsid w:val="00F565C2"/>
    <w:rsid w:val="00F610C8"/>
    <w:rsid w:val="00F67976"/>
    <w:rsid w:val="00F67A4B"/>
    <w:rsid w:val="00F70BE1"/>
    <w:rsid w:val="00F729E7"/>
    <w:rsid w:val="00F76534"/>
    <w:rsid w:val="00F85929"/>
    <w:rsid w:val="00F93BDD"/>
    <w:rsid w:val="00FA0401"/>
    <w:rsid w:val="00FB3ED3"/>
    <w:rsid w:val="00FB4408"/>
    <w:rsid w:val="00FB7933"/>
    <w:rsid w:val="00FC0862"/>
    <w:rsid w:val="00FC70FB"/>
    <w:rsid w:val="00FD128A"/>
    <w:rsid w:val="00FD143D"/>
    <w:rsid w:val="00FD4372"/>
    <w:rsid w:val="00FF24B4"/>
    <w:rsid w:val="00FF2C9D"/>
    <w:rsid w:val="00FF4B6B"/>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DFD11-F0D5-463A-B7F0-19B4FBC9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A0FB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A0FB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A0FB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A0FB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A0FB6"/>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A0FB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DA0FB6"/>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DA0FB6"/>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A0FB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A0FB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A0FB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A0FB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A0FB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A0FB6"/>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DA0FB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A0FB6"/>
    <w:pPr>
      <w:spacing w:after="0"/>
      <w:ind w:firstLine="0"/>
    </w:pPr>
    <w:rPr>
      <w:rFonts w:eastAsiaTheme="minorEastAsia"/>
    </w:rPr>
  </w:style>
  <w:style w:type="paragraph" w:styleId="TOC2">
    <w:name w:val="toc 2"/>
    <w:basedOn w:val="Normal"/>
    <w:next w:val="Normal"/>
    <w:autoRedefine/>
    <w:uiPriority w:val="39"/>
    <w:unhideWhenUsed/>
    <w:qFormat/>
    <w:rsid w:val="00DA0FB6"/>
    <w:pPr>
      <w:spacing w:after="0"/>
      <w:ind w:left="221"/>
    </w:pPr>
    <w:rPr>
      <w:rFonts w:eastAsiaTheme="minorEastAsia"/>
    </w:rPr>
  </w:style>
  <w:style w:type="paragraph" w:styleId="TOC3">
    <w:name w:val="toc 3"/>
    <w:basedOn w:val="Normal"/>
    <w:next w:val="Normal"/>
    <w:autoRedefine/>
    <w:uiPriority w:val="39"/>
    <w:unhideWhenUsed/>
    <w:qFormat/>
    <w:rsid w:val="00DA0FB6"/>
    <w:pPr>
      <w:spacing w:after="0"/>
      <w:ind w:left="442"/>
    </w:pPr>
    <w:rPr>
      <w:rFonts w:eastAsia="2  Lotus"/>
    </w:rPr>
  </w:style>
  <w:style w:type="character" w:styleId="SubtleReference">
    <w:name w:val="Subtle Reference"/>
    <w:aliases w:val="مرجع"/>
    <w:uiPriority w:val="31"/>
    <w:qFormat/>
    <w:rsid w:val="00DA0FB6"/>
    <w:rPr>
      <w:rFonts w:cs="2  Lotus"/>
      <w:smallCaps/>
      <w:color w:val="auto"/>
      <w:szCs w:val="28"/>
      <w:u w:val="single"/>
    </w:rPr>
  </w:style>
  <w:style w:type="character" w:styleId="IntenseReference">
    <w:name w:val="Intense Reference"/>
    <w:uiPriority w:val="32"/>
    <w:qFormat/>
    <w:rsid w:val="00DA0FB6"/>
    <w:rPr>
      <w:rFonts w:cs="2  Lotus"/>
      <w:b/>
      <w:bCs/>
      <w:smallCaps/>
      <w:color w:val="auto"/>
      <w:spacing w:val="5"/>
      <w:szCs w:val="28"/>
      <w:u w:val="single"/>
    </w:rPr>
  </w:style>
  <w:style w:type="character" w:styleId="BookTitle">
    <w:name w:val="Book Title"/>
    <w:uiPriority w:val="33"/>
    <w:qFormat/>
    <w:rsid w:val="00DA0FB6"/>
    <w:rPr>
      <w:rFonts w:cs="2  Titr"/>
      <w:b/>
      <w:bCs/>
      <w:smallCaps/>
      <w:spacing w:val="5"/>
      <w:szCs w:val="100"/>
    </w:rPr>
  </w:style>
  <w:style w:type="paragraph" w:styleId="TOCHeading">
    <w:name w:val="TOC Heading"/>
    <w:basedOn w:val="Heading1"/>
    <w:next w:val="Normal"/>
    <w:uiPriority w:val="39"/>
    <w:unhideWhenUsed/>
    <w:qFormat/>
    <w:rsid w:val="00DA0FB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A0FB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A0FB6"/>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DA0FB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A0FB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A0FB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A0FB6"/>
    <w:pPr>
      <w:spacing w:after="0"/>
      <w:ind w:left="658"/>
    </w:pPr>
    <w:rPr>
      <w:rFonts w:eastAsia="Times New Roman"/>
    </w:rPr>
  </w:style>
  <w:style w:type="paragraph" w:styleId="TOC5">
    <w:name w:val="toc 5"/>
    <w:basedOn w:val="Normal"/>
    <w:next w:val="Normal"/>
    <w:autoRedefine/>
    <w:uiPriority w:val="39"/>
    <w:unhideWhenUsed/>
    <w:qFormat/>
    <w:rsid w:val="00DA0FB6"/>
    <w:pPr>
      <w:spacing w:after="0"/>
      <w:ind w:left="879"/>
    </w:pPr>
    <w:rPr>
      <w:rFonts w:eastAsia="Times New Roman"/>
    </w:rPr>
  </w:style>
  <w:style w:type="paragraph" w:styleId="TOC6">
    <w:name w:val="toc 6"/>
    <w:basedOn w:val="Normal"/>
    <w:next w:val="Normal"/>
    <w:autoRedefine/>
    <w:uiPriority w:val="39"/>
    <w:semiHidden/>
    <w:unhideWhenUsed/>
    <w:qFormat/>
    <w:rsid w:val="00DA0FB6"/>
    <w:pPr>
      <w:spacing w:after="0"/>
      <w:ind w:left="1100"/>
    </w:pPr>
    <w:rPr>
      <w:rFonts w:eastAsia="Times New Roman"/>
    </w:rPr>
  </w:style>
  <w:style w:type="paragraph" w:styleId="TOC7">
    <w:name w:val="toc 7"/>
    <w:basedOn w:val="Normal"/>
    <w:next w:val="Normal"/>
    <w:autoRedefine/>
    <w:uiPriority w:val="39"/>
    <w:semiHidden/>
    <w:unhideWhenUsed/>
    <w:qFormat/>
    <w:rsid w:val="00DA0FB6"/>
    <w:pPr>
      <w:spacing w:after="0"/>
      <w:ind w:left="1321"/>
    </w:pPr>
    <w:rPr>
      <w:rFonts w:eastAsia="Times New Roman"/>
    </w:rPr>
  </w:style>
  <w:style w:type="paragraph" w:styleId="Caption">
    <w:name w:val="caption"/>
    <w:basedOn w:val="Normal"/>
    <w:next w:val="Normal"/>
    <w:uiPriority w:val="35"/>
    <w:semiHidden/>
    <w:unhideWhenUsed/>
    <w:qFormat/>
    <w:rsid w:val="00DA0FB6"/>
    <w:rPr>
      <w:rFonts w:eastAsia="Times New Roman"/>
      <w:b/>
      <w:bCs/>
      <w:sz w:val="20"/>
      <w:szCs w:val="20"/>
    </w:rPr>
  </w:style>
  <w:style w:type="paragraph" w:styleId="Title">
    <w:name w:val="Title"/>
    <w:basedOn w:val="Normal"/>
    <w:next w:val="Normal"/>
    <w:link w:val="TitleChar"/>
    <w:autoRedefine/>
    <w:uiPriority w:val="10"/>
    <w:qFormat/>
    <w:rsid w:val="00DA0FB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A0FB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0FB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A0FB6"/>
    <w:rPr>
      <w:rFonts w:ascii="Cambria" w:eastAsia="2  Badr" w:hAnsi="Cambria" w:cs="Karim"/>
      <w:i/>
      <w:spacing w:val="15"/>
      <w:sz w:val="24"/>
      <w:szCs w:val="60"/>
    </w:rPr>
  </w:style>
  <w:style w:type="character" w:styleId="Emphasis">
    <w:name w:val="Emphasis"/>
    <w:uiPriority w:val="20"/>
    <w:qFormat/>
    <w:rsid w:val="00DA0FB6"/>
    <w:rPr>
      <w:rFonts w:cs="2  Lotus"/>
      <w:i/>
      <w:iCs/>
      <w:color w:val="808080"/>
      <w:szCs w:val="32"/>
    </w:rPr>
  </w:style>
  <w:style w:type="character" w:customStyle="1" w:styleId="NoSpacingChar">
    <w:name w:val="No Spacing Char"/>
    <w:aliases w:val="متن عربي Char"/>
    <w:link w:val="NoSpacing"/>
    <w:uiPriority w:val="1"/>
    <w:rsid w:val="00DA0FB6"/>
    <w:rPr>
      <w:rFonts w:eastAsia="2  Lotus" w:cs="2  Badr"/>
      <w:bCs/>
      <w:sz w:val="72"/>
      <w:szCs w:val="28"/>
    </w:rPr>
  </w:style>
  <w:style w:type="paragraph" w:styleId="ListParagraph">
    <w:name w:val="List Paragraph"/>
    <w:basedOn w:val="Normal"/>
    <w:link w:val="ListParagraphChar"/>
    <w:autoRedefine/>
    <w:uiPriority w:val="34"/>
    <w:qFormat/>
    <w:rsid w:val="00DA0FB6"/>
    <w:pPr>
      <w:ind w:left="1134" w:firstLine="0"/>
    </w:pPr>
    <w:rPr>
      <w:rFonts w:ascii="Calibri" w:eastAsia="2  Lotus" w:hAnsi="Calibri" w:cs="2  Lotus"/>
      <w:sz w:val="22"/>
    </w:rPr>
  </w:style>
  <w:style w:type="character" w:customStyle="1" w:styleId="ListParagraphChar">
    <w:name w:val="List Paragraph Char"/>
    <w:link w:val="ListParagraph"/>
    <w:uiPriority w:val="34"/>
    <w:rsid w:val="00DA0FB6"/>
    <w:rPr>
      <w:rFonts w:eastAsia="2  Lotus" w:cs="2  Lotus"/>
      <w:sz w:val="22"/>
      <w:szCs w:val="28"/>
    </w:rPr>
  </w:style>
  <w:style w:type="paragraph" w:styleId="Quote">
    <w:name w:val="Quote"/>
    <w:basedOn w:val="Normal"/>
    <w:next w:val="Normal"/>
    <w:link w:val="QuoteChar"/>
    <w:autoRedefine/>
    <w:uiPriority w:val="29"/>
    <w:qFormat/>
    <w:rsid w:val="00DA0FB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A0FB6"/>
    <w:rPr>
      <w:rFonts w:cs="B Lotus"/>
      <w:i/>
      <w:szCs w:val="30"/>
    </w:rPr>
  </w:style>
  <w:style w:type="paragraph" w:styleId="IntenseQuote">
    <w:name w:val="Intense Quote"/>
    <w:basedOn w:val="Normal"/>
    <w:next w:val="Normal"/>
    <w:link w:val="IntenseQuoteChar"/>
    <w:autoRedefine/>
    <w:uiPriority w:val="30"/>
    <w:qFormat/>
    <w:rsid w:val="00DA0FB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A0FB6"/>
    <w:rPr>
      <w:rFonts w:eastAsia="2  Lotus" w:cs="B Lotus"/>
      <w:b/>
      <w:bCs/>
      <w:i/>
      <w:szCs w:val="30"/>
    </w:rPr>
  </w:style>
  <w:style w:type="character" w:styleId="SubtleEmphasis">
    <w:name w:val="Subtle Emphasis"/>
    <w:uiPriority w:val="19"/>
    <w:qFormat/>
    <w:rsid w:val="00DA0FB6"/>
    <w:rPr>
      <w:rFonts w:cs="2  Lotus"/>
      <w:i/>
      <w:iCs/>
      <w:color w:val="4A442A"/>
      <w:szCs w:val="32"/>
      <w:u w:val="none"/>
    </w:rPr>
  </w:style>
  <w:style w:type="character" w:styleId="IntenseEmphasis">
    <w:name w:val="Intense Emphasis"/>
    <w:uiPriority w:val="21"/>
    <w:qFormat/>
    <w:rsid w:val="00DA0FB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DA0FB6"/>
    <w:rPr>
      <w:b/>
      <w:bCs/>
    </w:rPr>
  </w:style>
  <w:style w:type="character" w:customStyle="1" w:styleId="ravayat">
    <w:name w:val="ravayat"/>
    <w:basedOn w:val="DefaultParagraphFont"/>
    <w:rsid w:val="001064B8"/>
  </w:style>
  <w:style w:type="character" w:customStyle="1" w:styleId="st">
    <w:name w:val="st"/>
    <w:basedOn w:val="DefaultParagraphFont"/>
    <w:rsid w:val="00296D25"/>
  </w:style>
  <w:style w:type="paragraph" w:styleId="BodyTextIndent">
    <w:name w:val="Body Text Indent"/>
    <w:basedOn w:val="Normal"/>
    <w:link w:val="BodyTextIndentChar"/>
    <w:uiPriority w:val="99"/>
    <w:unhideWhenUsed/>
    <w:rsid w:val="008A345C"/>
  </w:style>
  <w:style w:type="character" w:customStyle="1" w:styleId="BodyTextIndentChar">
    <w:name w:val="Body Text Indent Char"/>
    <w:basedOn w:val="DefaultParagraphFont"/>
    <w:link w:val="BodyTextIndent"/>
    <w:uiPriority w:val="99"/>
    <w:rsid w:val="008A345C"/>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BD3B-E97B-4B5A-AC70-C80C7ECB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218</TotalTime>
  <Pages>12</Pages>
  <Words>3660</Words>
  <Characters>20866</Characters>
  <Application>Microsoft Office Word</Application>
  <DocSecurity>0</DocSecurity>
  <Lines>173</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10</cp:revision>
  <dcterms:created xsi:type="dcterms:W3CDTF">2019-02-18T09:19:00Z</dcterms:created>
  <dcterms:modified xsi:type="dcterms:W3CDTF">2019-02-19T09:53:00Z</dcterms:modified>
</cp:coreProperties>
</file>