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22" w:rsidRPr="0008325B" w:rsidRDefault="00EC6522" w:rsidP="00EC6522">
      <w:pPr>
        <w:pStyle w:val="TOCHeading"/>
        <w:jc w:val="center"/>
        <w:rPr>
          <w:rFonts w:cs="Traditional Arabic"/>
          <w:b/>
          <w:bCs w:val="0"/>
          <w:rtl/>
        </w:rPr>
      </w:pPr>
      <w:r w:rsidRPr="0008325B">
        <w:rPr>
          <w:rFonts w:cs="Traditional Arabic"/>
          <w:b/>
          <w:bCs w:val="0"/>
          <w:rtl/>
        </w:rPr>
        <w:t>فهرست مطالب</w:t>
      </w:r>
    </w:p>
    <w:p w:rsidR="00EC6522" w:rsidRPr="0008325B" w:rsidRDefault="00EC6522" w:rsidP="00EC6522"/>
    <w:p w:rsidR="00EC6522" w:rsidRPr="0008325B" w:rsidRDefault="00EC6522" w:rsidP="00EC6522">
      <w:pPr>
        <w:pStyle w:val="TOC1"/>
        <w:tabs>
          <w:tab w:val="right" w:leader="dot" w:pos="9350"/>
        </w:tabs>
        <w:rPr>
          <w:noProof/>
          <w:sz w:val="22"/>
          <w:szCs w:val="22"/>
        </w:rPr>
      </w:pPr>
      <w:r w:rsidRPr="0008325B">
        <w:fldChar w:fldCharType="begin"/>
      </w:r>
      <w:r w:rsidRPr="0008325B">
        <w:instrText xml:space="preserve"> TOC \o "1-3" \h \z \u </w:instrText>
      </w:r>
      <w:r w:rsidRPr="0008325B">
        <w:fldChar w:fldCharType="separate"/>
      </w:r>
      <w:hyperlink w:anchor="_Toc3792324" w:history="1">
        <w:r w:rsidRPr="0008325B">
          <w:rPr>
            <w:rStyle w:val="Hyperlink"/>
            <w:noProof/>
            <w:rtl/>
          </w:rPr>
          <w:t>موضوع: فقه / اجتهاد و تقلید /مسئله تقلید (شرایط مجتهد- شرط عدالت)</w:t>
        </w:r>
        <w:r w:rsidRPr="0008325B">
          <w:rPr>
            <w:noProof/>
            <w:webHidden/>
          </w:rPr>
          <w:tab/>
        </w:r>
        <w:r w:rsidRPr="0008325B">
          <w:rPr>
            <w:noProof/>
            <w:webHidden/>
          </w:rPr>
          <w:fldChar w:fldCharType="begin"/>
        </w:r>
        <w:r w:rsidRPr="0008325B">
          <w:rPr>
            <w:noProof/>
            <w:webHidden/>
          </w:rPr>
          <w:instrText xml:space="preserve"> PAGEREF _Toc3792324 \h </w:instrText>
        </w:r>
        <w:r w:rsidRPr="0008325B">
          <w:rPr>
            <w:noProof/>
            <w:webHidden/>
          </w:rPr>
        </w:r>
        <w:r w:rsidRPr="0008325B">
          <w:rPr>
            <w:noProof/>
            <w:webHidden/>
          </w:rPr>
          <w:fldChar w:fldCharType="separate"/>
        </w:r>
        <w:r w:rsidRPr="0008325B">
          <w:rPr>
            <w:noProof/>
            <w:webHidden/>
          </w:rPr>
          <w:t>2</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25" w:history="1">
        <w:r w:rsidRPr="0008325B">
          <w:rPr>
            <w:rStyle w:val="Hyperlink"/>
            <w:noProof/>
            <w:rtl/>
          </w:rPr>
          <w:t>دلیل سوم: صحیحه عَبْدِ اللَّهِ بْنِ الْمُغِيرَةِ</w:t>
        </w:r>
        <w:r w:rsidRPr="0008325B">
          <w:rPr>
            <w:noProof/>
            <w:webHidden/>
          </w:rPr>
          <w:tab/>
        </w:r>
        <w:r w:rsidRPr="0008325B">
          <w:rPr>
            <w:noProof/>
            <w:webHidden/>
          </w:rPr>
          <w:fldChar w:fldCharType="begin"/>
        </w:r>
        <w:r w:rsidRPr="0008325B">
          <w:rPr>
            <w:noProof/>
            <w:webHidden/>
          </w:rPr>
          <w:instrText xml:space="preserve"> PAGEREF _Toc3792325 \h </w:instrText>
        </w:r>
        <w:r w:rsidRPr="0008325B">
          <w:rPr>
            <w:noProof/>
            <w:webHidden/>
          </w:rPr>
        </w:r>
        <w:r w:rsidRPr="0008325B">
          <w:rPr>
            <w:noProof/>
            <w:webHidden/>
          </w:rPr>
          <w:fldChar w:fldCharType="separate"/>
        </w:r>
        <w:r w:rsidRPr="0008325B">
          <w:rPr>
            <w:noProof/>
            <w:webHidden/>
          </w:rPr>
          <w:t>2</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26" w:history="1">
        <w:r w:rsidRPr="0008325B">
          <w:rPr>
            <w:rStyle w:val="Hyperlink"/>
            <w:noProof/>
            <w:rtl/>
          </w:rPr>
          <w:t>بررسی سند روایت</w:t>
        </w:r>
        <w:r w:rsidRPr="0008325B">
          <w:rPr>
            <w:noProof/>
            <w:webHidden/>
          </w:rPr>
          <w:tab/>
        </w:r>
        <w:r w:rsidRPr="0008325B">
          <w:rPr>
            <w:noProof/>
            <w:webHidden/>
          </w:rPr>
          <w:fldChar w:fldCharType="begin"/>
        </w:r>
        <w:r w:rsidRPr="0008325B">
          <w:rPr>
            <w:noProof/>
            <w:webHidden/>
          </w:rPr>
          <w:instrText xml:space="preserve"> PAGEREF _Toc3792326 \h </w:instrText>
        </w:r>
        <w:r w:rsidRPr="0008325B">
          <w:rPr>
            <w:noProof/>
            <w:webHidden/>
          </w:rPr>
        </w:r>
        <w:r w:rsidRPr="0008325B">
          <w:rPr>
            <w:noProof/>
            <w:webHidden/>
          </w:rPr>
          <w:fldChar w:fldCharType="separate"/>
        </w:r>
        <w:r w:rsidRPr="0008325B">
          <w:rPr>
            <w:noProof/>
            <w:webHidden/>
          </w:rPr>
          <w:t>2</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27" w:history="1">
        <w:r w:rsidRPr="0008325B">
          <w:rPr>
            <w:rStyle w:val="Hyperlink"/>
            <w:noProof/>
            <w:rtl/>
          </w:rPr>
          <w:t>بررسی دلالت روایت.</w:t>
        </w:r>
        <w:r w:rsidRPr="0008325B">
          <w:rPr>
            <w:noProof/>
            <w:webHidden/>
          </w:rPr>
          <w:tab/>
        </w:r>
        <w:r w:rsidRPr="0008325B">
          <w:rPr>
            <w:noProof/>
            <w:webHidden/>
          </w:rPr>
          <w:fldChar w:fldCharType="begin"/>
        </w:r>
        <w:r w:rsidRPr="0008325B">
          <w:rPr>
            <w:noProof/>
            <w:webHidden/>
          </w:rPr>
          <w:instrText xml:space="preserve"> PAGEREF _Toc3792327 \h </w:instrText>
        </w:r>
        <w:r w:rsidRPr="0008325B">
          <w:rPr>
            <w:noProof/>
            <w:webHidden/>
          </w:rPr>
        </w:r>
        <w:r w:rsidRPr="0008325B">
          <w:rPr>
            <w:noProof/>
            <w:webHidden/>
          </w:rPr>
          <w:fldChar w:fldCharType="separate"/>
        </w:r>
        <w:r w:rsidRPr="0008325B">
          <w:rPr>
            <w:noProof/>
            <w:webHidden/>
          </w:rPr>
          <w:t>2</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28" w:history="1">
        <w:r w:rsidRPr="0008325B">
          <w:rPr>
            <w:rStyle w:val="Hyperlink"/>
            <w:noProof/>
            <w:rtl/>
          </w:rPr>
          <w:t>نکته اول: پاسخ به یک اشکال</w:t>
        </w:r>
        <w:r w:rsidRPr="0008325B">
          <w:rPr>
            <w:noProof/>
            <w:webHidden/>
          </w:rPr>
          <w:tab/>
        </w:r>
        <w:r w:rsidRPr="0008325B">
          <w:rPr>
            <w:noProof/>
            <w:webHidden/>
          </w:rPr>
          <w:fldChar w:fldCharType="begin"/>
        </w:r>
        <w:r w:rsidRPr="0008325B">
          <w:rPr>
            <w:noProof/>
            <w:webHidden/>
          </w:rPr>
          <w:instrText xml:space="preserve"> PAGEREF _Toc3792328 \h </w:instrText>
        </w:r>
        <w:r w:rsidRPr="0008325B">
          <w:rPr>
            <w:noProof/>
            <w:webHidden/>
          </w:rPr>
        </w:r>
        <w:r w:rsidRPr="0008325B">
          <w:rPr>
            <w:noProof/>
            <w:webHidden/>
          </w:rPr>
          <w:fldChar w:fldCharType="separate"/>
        </w:r>
        <w:r w:rsidRPr="0008325B">
          <w:rPr>
            <w:noProof/>
            <w:webHidden/>
          </w:rPr>
          <w:t>3</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29" w:history="1">
        <w:r w:rsidRPr="0008325B">
          <w:rPr>
            <w:rStyle w:val="Hyperlink"/>
            <w:noProof/>
            <w:rtl/>
          </w:rPr>
          <w:t>نکته دوم: اولین ملاک برای جواز شهادت شاهد در طلاق</w:t>
        </w:r>
        <w:r w:rsidRPr="0008325B">
          <w:rPr>
            <w:noProof/>
            <w:webHidden/>
          </w:rPr>
          <w:tab/>
        </w:r>
        <w:r w:rsidRPr="0008325B">
          <w:rPr>
            <w:noProof/>
            <w:webHidden/>
          </w:rPr>
          <w:fldChar w:fldCharType="begin"/>
        </w:r>
        <w:r w:rsidRPr="0008325B">
          <w:rPr>
            <w:noProof/>
            <w:webHidden/>
          </w:rPr>
          <w:instrText xml:space="preserve"> PAGEREF _Toc3792329 \h </w:instrText>
        </w:r>
        <w:r w:rsidRPr="0008325B">
          <w:rPr>
            <w:noProof/>
            <w:webHidden/>
          </w:rPr>
        </w:r>
        <w:r w:rsidRPr="0008325B">
          <w:rPr>
            <w:noProof/>
            <w:webHidden/>
          </w:rPr>
          <w:fldChar w:fldCharType="separate"/>
        </w:r>
        <w:r w:rsidRPr="0008325B">
          <w:rPr>
            <w:noProof/>
            <w:webHidden/>
          </w:rPr>
          <w:t>3</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30" w:history="1">
        <w:r w:rsidRPr="0008325B">
          <w:rPr>
            <w:rStyle w:val="Hyperlink"/>
            <w:noProof/>
            <w:rtl/>
          </w:rPr>
          <w:t>نکته سوم: ملاک دوم برای جواز شهادت شاهد در طلاق</w:t>
        </w:r>
        <w:r w:rsidRPr="0008325B">
          <w:rPr>
            <w:noProof/>
            <w:webHidden/>
          </w:rPr>
          <w:tab/>
        </w:r>
        <w:r w:rsidRPr="0008325B">
          <w:rPr>
            <w:noProof/>
            <w:webHidden/>
          </w:rPr>
          <w:fldChar w:fldCharType="begin"/>
        </w:r>
        <w:r w:rsidRPr="0008325B">
          <w:rPr>
            <w:noProof/>
            <w:webHidden/>
          </w:rPr>
          <w:instrText xml:space="preserve"> PAGEREF _Toc3792330 \h </w:instrText>
        </w:r>
        <w:r w:rsidRPr="0008325B">
          <w:rPr>
            <w:noProof/>
            <w:webHidden/>
          </w:rPr>
        </w:r>
        <w:r w:rsidRPr="0008325B">
          <w:rPr>
            <w:noProof/>
            <w:webHidden/>
          </w:rPr>
          <w:fldChar w:fldCharType="separate"/>
        </w:r>
        <w:r w:rsidRPr="0008325B">
          <w:rPr>
            <w:noProof/>
            <w:webHidden/>
          </w:rPr>
          <w:t>4</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31" w:history="1">
        <w:r w:rsidRPr="0008325B">
          <w:rPr>
            <w:rStyle w:val="Hyperlink"/>
            <w:noProof/>
            <w:rtl/>
          </w:rPr>
          <w:t>نکته چهارم: معانی «عُرِفَ»</w:t>
        </w:r>
        <w:r w:rsidRPr="0008325B">
          <w:rPr>
            <w:noProof/>
            <w:webHidden/>
          </w:rPr>
          <w:tab/>
        </w:r>
        <w:r w:rsidRPr="0008325B">
          <w:rPr>
            <w:noProof/>
            <w:webHidden/>
          </w:rPr>
          <w:fldChar w:fldCharType="begin"/>
        </w:r>
        <w:r w:rsidRPr="0008325B">
          <w:rPr>
            <w:noProof/>
            <w:webHidden/>
          </w:rPr>
          <w:instrText xml:space="preserve"> PAGEREF _Toc3792331 \h </w:instrText>
        </w:r>
        <w:r w:rsidRPr="0008325B">
          <w:rPr>
            <w:noProof/>
            <w:webHidden/>
          </w:rPr>
        </w:r>
        <w:r w:rsidRPr="0008325B">
          <w:rPr>
            <w:noProof/>
            <w:webHidden/>
          </w:rPr>
          <w:fldChar w:fldCharType="separate"/>
        </w:r>
        <w:r w:rsidRPr="0008325B">
          <w:rPr>
            <w:noProof/>
            <w:webHidden/>
          </w:rPr>
          <w:t>4</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32" w:history="1">
        <w:r w:rsidRPr="0008325B">
          <w:rPr>
            <w:rStyle w:val="Hyperlink"/>
            <w:noProof/>
            <w:rtl/>
          </w:rPr>
          <w:t>نکته پنجم: منظور از الصَّلَاحِ، در عُرِفَ بِالصَّلَاحِ ؟</w:t>
        </w:r>
        <w:r w:rsidRPr="0008325B">
          <w:rPr>
            <w:noProof/>
            <w:webHidden/>
          </w:rPr>
          <w:tab/>
        </w:r>
        <w:r w:rsidRPr="0008325B">
          <w:rPr>
            <w:noProof/>
            <w:webHidden/>
          </w:rPr>
          <w:fldChar w:fldCharType="begin"/>
        </w:r>
        <w:r w:rsidRPr="0008325B">
          <w:rPr>
            <w:noProof/>
            <w:webHidden/>
          </w:rPr>
          <w:instrText xml:space="preserve"> PAGEREF _Toc3792332 \h </w:instrText>
        </w:r>
        <w:r w:rsidRPr="0008325B">
          <w:rPr>
            <w:noProof/>
            <w:webHidden/>
          </w:rPr>
        </w:r>
        <w:r w:rsidRPr="0008325B">
          <w:rPr>
            <w:noProof/>
            <w:webHidden/>
          </w:rPr>
          <w:fldChar w:fldCharType="separate"/>
        </w:r>
        <w:r w:rsidRPr="0008325B">
          <w:rPr>
            <w:noProof/>
            <w:webHidden/>
          </w:rPr>
          <w:t>4</w:t>
        </w:r>
        <w:r w:rsidRPr="0008325B">
          <w:rPr>
            <w:noProof/>
            <w:webHidden/>
          </w:rPr>
          <w:fldChar w:fldCharType="end"/>
        </w:r>
      </w:hyperlink>
    </w:p>
    <w:p w:rsidR="00EC6522" w:rsidRPr="0008325B" w:rsidRDefault="00EC6522" w:rsidP="00F12912">
      <w:pPr>
        <w:pStyle w:val="TOC1"/>
        <w:tabs>
          <w:tab w:val="right" w:leader="dot" w:pos="9350"/>
        </w:tabs>
        <w:rPr>
          <w:noProof/>
          <w:sz w:val="22"/>
          <w:szCs w:val="22"/>
        </w:rPr>
      </w:pPr>
      <w:hyperlink w:anchor="_Toc3792333" w:history="1">
        <w:r w:rsidRPr="0008325B">
          <w:rPr>
            <w:rStyle w:val="Hyperlink"/>
            <w:noProof/>
            <w:rtl/>
          </w:rPr>
          <w:t>نتیجه مطلب و نکته پنجم:</w:t>
        </w:r>
        <w:r w:rsidRPr="0008325B">
          <w:rPr>
            <w:noProof/>
            <w:webHidden/>
          </w:rPr>
          <w:tab/>
        </w:r>
        <w:r w:rsidRPr="0008325B">
          <w:rPr>
            <w:noProof/>
            <w:webHidden/>
          </w:rPr>
          <w:fldChar w:fldCharType="begin"/>
        </w:r>
        <w:r w:rsidRPr="0008325B">
          <w:rPr>
            <w:noProof/>
            <w:webHidden/>
          </w:rPr>
          <w:instrText xml:space="preserve"> PAGEREF _Toc3792333 \h </w:instrText>
        </w:r>
        <w:r w:rsidRPr="0008325B">
          <w:rPr>
            <w:noProof/>
            <w:webHidden/>
          </w:rPr>
        </w:r>
        <w:r w:rsidRPr="0008325B">
          <w:rPr>
            <w:noProof/>
            <w:webHidden/>
          </w:rPr>
          <w:fldChar w:fldCharType="separate"/>
        </w:r>
        <w:r w:rsidRPr="0008325B">
          <w:rPr>
            <w:noProof/>
            <w:webHidden/>
          </w:rPr>
          <w:t>5</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34" w:history="1">
        <w:r w:rsidRPr="0008325B">
          <w:rPr>
            <w:rStyle w:val="Hyperlink"/>
            <w:noProof/>
            <w:rtl/>
          </w:rPr>
          <w:t>نکته ششم: بیان مراد از کلمه «فِي‏ نَفْسِهِ»</w:t>
        </w:r>
        <w:r w:rsidRPr="0008325B">
          <w:rPr>
            <w:noProof/>
            <w:webHidden/>
          </w:rPr>
          <w:tab/>
        </w:r>
        <w:r w:rsidRPr="0008325B">
          <w:rPr>
            <w:noProof/>
            <w:webHidden/>
          </w:rPr>
          <w:fldChar w:fldCharType="begin"/>
        </w:r>
        <w:r w:rsidRPr="0008325B">
          <w:rPr>
            <w:noProof/>
            <w:webHidden/>
          </w:rPr>
          <w:instrText xml:space="preserve"> PAGEREF _Toc3792334 \h </w:instrText>
        </w:r>
        <w:r w:rsidRPr="0008325B">
          <w:rPr>
            <w:noProof/>
            <w:webHidden/>
          </w:rPr>
        </w:r>
        <w:r w:rsidRPr="0008325B">
          <w:rPr>
            <w:noProof/>
            <w:webHidden/>
          </w:rPr>
          <w:fldChar w:fldCharType="separate"/>
        </w:r>
        <w:r w:rsidRPr="0008325B">
          <w:rPr>
            <w:noProof/>
            <w:webHidden/>
          </w:rPr>
          <w:t>6</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35" w:history="1">
        <w:r w:rsidRPr="0008325B">
          <w:rPr>
            <w:rStyle w:val="Hyperlink"/>
            <w:noProof/>
            <w:rtl/>
          </w:rPr>
          <w:t>دلیل چهارم : معتبره محمد بن مسلم</w:t>
        </w:r>
        <w:r w:rsidRPr="0008325B">
          <w:rPr>
            <w:noProof/>
            <w:webHidden/>
          </w:rPr>
          <w:tab/>
        </w:r>
        <w:r w:rsidRPr="0008325B">
          <w:rPr>
            <w:noProof/>
            <w:webHidden/>
          </w:rPr>
          <w:fldChar w:fldCharType="begin"/>
        </w:r>
        <w:r w:rsidRPr="0008325B">
          <w:rPr>
            <w:noProof/>
            <w:webHidden/>
          </w:rPr>
          <w:instrText xml:space="preserve"> PAGEREF _Toc3792335 \h </w:instrText>
        </w:r>
        <w:r w:rsidRPr="0008325B">
          <w:rPr>
            <w:noProof/>
            <w:webHidden/>
          </w:rPr>
        </w:r>
        <w:r w:rsidRPr="0008325B">
          <w:rPr>
            <w:noProof/>
            <w:webHidden/>
          </w:rPr>
          <w:fldChar w:fldCharType="separate"/>
        </w:r>
        <w:r w:rsidRPr="0008325B">
          <w:rPr>
            <w:noProof/>
            <w:webHidden/>
          </w:rPr>
          <w:t>6</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36" w:history="1">
        <w:r w:rsidRPr="0008325B">
          <w:rPr>
            <w:rStyle w:val="Hyperlink"/>
            <w:noProof/>
            <w:rtl/>
          </w:rPr>
          <w:t>دلیل پنجم: روایت ابراهیم بن زیاد کرخی</w:t>
        </w:r>
        <w:r w:rsidRPr="0008325B">
          <w:rPr>
            <w:noProof/>
            <w:webHidden/>
          </w:rPr>
          <w:tab/>
        </w:r>
        <w:r w:rsidRPr="0008325B">
          <w:rPr>
            <w:noProof/>
            <w:webHidden/>
          </w:rPr>
          <w:fldChar w:fldCharType="begin"/>
        </w:r>
        <w:r w:rsidRPr="0008325B">
          <w:rPr>
            <w:noProof/>
            <w:webHidden/>
          </w:rPr>
          <w:instrText xml:space="preserve"> PAGEREF _Toc3792336 \h </w:instrText>
        </w:r>
        <w:r w:rsidRPr="0008325B">
          <w:rPr>
            <w:noProof/>
            <w:webHidden/>
          </w:rPr>
        </w:r>
        <w:r w:rsidRPr="0008325B">
          <w:rPr>
            <w:noProof/>
            <w:webHidden/>
          </w:rPr>
          <w:fldChar w:fldCharType="separate"/>
        </w:r>
        <w:r w:rsidRPr="0008325B">
          <w:rPr>
            <w:noProof/>
            <w:webHidden/>
          </w:rPr>
          <w:t>7</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37" w:history="1">
        <w:r w:rsidRPr="0008325B">
          <w:rPr>
            <w:rStyle w:val="Hyperlink"/>
            <w:noProof/>
            <w:rtl/>
          </w:rPr>
          <w:t>بررسی سندی روایت</w:t>
        </w:r>
        <w:r w:rsidRPr="0008325B">
          <w:rPr>
            <w:noProof/>
            <w:webHidden/>
          </w:rPr>
          <w:tab/>
        </w:r>
        <w:r w:rsidRPr="0008325B">
          <w:rPr>
            <w:noProof/>
            <w:webHidden/>
          </w:rPr>
          <w:fldChar w:fldCharType="begin"/>
        </w:r>
        <w:r w:rsidRPr="0008325B">
          <w:rPr>
            <w:noProof/>
            <w:webHidden/>
          </w:rPr>
          <w:instrText xml:space="preserve"> PAGEREF _Toc3792337 \h </w:instrText>
        </w:r>
        <w:r w:rsidRPr="0008325B">
          <w:rPr>
            <w:noProof/>
            <w:webHidden/>
          </w:rPr>
        </w:r>
        <w:r w:rsidRPr="0008325B">
          <w:rPr>
            <w:noProof/>
            <w:webHidden/>
          </w:rPr>
          <w:fldChar w:fldCharType="separate"/>
        </w:r>
        <w:r w:rsidRPr="0008325B">
          <w:rPr>
            <w:noProof/>
            <w:webHidden/>
          </w:rPr>
          <w:t>7</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38" w:history="1">
        <w:r w:rsidRPr="0008325B">
          <w:rPr>
            <w:rStyle w:val="Hyperlink"/>
            <w:noProof/>
            <w:rtl/>
          </w:rPr>
          <w:t>بررسی دلالت روایت</w:t>
        </w:r>
        <w:r w:rsidRPr="0008325B">
          <w:rPr>
            <w:noProof/>
            <w:webHidden/>
          </w:rPr>
          <w:tab/>
        </w:r>
        <w:r w:rsidRPr="0008325B">
          <w:rPr>
            <w:noProof/>
            <w:webHidden/>
          </w:rPr>
          <w:fldChar w:fldCharType="begin"/>
        </w:r>
        <w:r w:rsidRPr="0008325B">
          <w:rPr>
            <w:noProof/>
            <w:webHidden/>
          </w:rPr>
          <w:instrText xml:space="preserve"> PAGEREF _Toc3792338 \h </w:instrText>
        </w:r>
        <w:r w:rsidRPr="0008325B">
          <w:rPr>
            <w:noProof/>
            <w:webHidden/>
          </w:rPr>
        </w:r>
        <w:r w:rsidRPr="0008325B">
          <w:rPr>
            <w:noProof/>
            <w:webHidden/>
          </w:rPr>
          <w:fldChar w:fldCharType="separate"/>
        </w:r>
        <w:r w:rsidRPr="0008325B">
          <w:rPr>
            <w:noProof/>
            <w:webHidden/>
          </w:rPr>
          <w:t>7</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39" w:history="1">
        <w:r w:rsidRPr="0008325B">
          <w:rPr>
            <w:rStyle w:val="Hyperlink"/>
            <w:noProof/>
            <w:rtl/>
          </w:rPr>
          <w:t>دلیل ششم: حدیث 15 باب از احمد بن عامر طائی</w:t>
        </w:r>
        <w:r w:rsidRPr="0008325B">
          <w:rPr>
            <w:noProof/>
            <w:webHidden/>
          </w:rPr>
          <w:tab/>
        </w:r>
        <w:r w:rsidRPr="0008325B">
          <w:rPr>
            <w:noProof/>
            <w:webHidden/>
          </w:rPr>
          <w:fldChar w:fldCharType="begin"/>
        </w:r>
        <w:r w:rsidRPr="0008325B">
          <w:rPr>
            <w:noProof/>
            <w:webHidden/>
          </w:rPr>
          <w:instrText xml:space="preserve"> PAGEREF _Toc3792339 \h </w:instrText>
        </w:r>
        <w:r w:rsidRPr="0008325B">
          <w:rPr>
            <w:noProof/>
            <w:webHidden/>
          </w:rPr>
        </w:r>
        <w:r w:rsidRPr="0008325B">
          <w:rPr>
            <w:noProof/>
            <w:webHidden/>
          </w:rPr>
          <w:fldChar w:fldCharType="separate"/>
        </w:r>
        <w:r w:rsidRPr="0008325B">
          <w:rPr>
            <w:noProof/>
            <w:webHidden/>
          </w:rPr>
          <w:t>8</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40" w:history="1">
        <w:r w:rsidRPr="0008325B">
          <w:rPr>
            <w:rStyle w:val="Hyperlink"/>
            <w:noProof/>
            <w:rtl/>
          </w:rPr>
          <w:t>بحث دلالی روایت</w:t>
        </w:r>
        <w:r w:rsidRPr="0008325B">
          <w:rPr>
            <w:noProof/>
            <w:webHidden/>
          </w:rPr>
          <w:tab/>
        </w:r>
        <w:r w:rsidRPr="0008325B">
          <w:rPr>
            <w:noProof/>
            <w:webHidden/>
          </w:rPr>
          <w:fldChar w:fldCharType="begin"/>
        </w:r>
        <w:r w:rsidRPr="0008325B">
          <w:rPr>
            <w:noProof/>
            <w:webHidden/>
          </w:rPr>
          <w:instrText xml:space="preserve"> PAGEREF _Toc3792340 \h </w:instrText>
        </w:r>
        <w:r w:rsidRPr="0008325B">
          <w:rPr>
            <w:noProof/>
            <w:webHidden/>
          </w:rPr>
        </w:r>
        <w:r w:rsidRPr="0008325B">
          <w:rPr>
            <w:noProof/>
            <w:webHidden/>
          </w:rPr>
          <w:fldChar w:fldCharType="separate"/>
        </w:r>
        <w:r w:rsidRPr="0008325B">
          <w:rPr>
            <w:noProof/>
            <w:webHidden/>
          </w:rPr>
          <w:t>8</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41" w:history="1">
        <w:r w:rsidRPr="0008325B">
          <w:rPr>
            <w:rStyle w:val="Hyperlink"/>
            <w:noProof/>
            <w:rtl/>
          </w:rPr>
          <w:t>دلیل هفتم: حدیث عبدالله بن سنان</w:t>
        </w:r>
        <w:r w:rsidRPr="0008325B">
          <w:rPr>
            <w:noProof/>
            <w:webHidden/>
          </w:rPr>
          <w:tab/>
        </w:r>
        <w:r w:rsidRPr="0008325B">
          <w:rPr>
            <w:noProof/>
            <w:webHidden/>
          </w:rPr>
          <w:fldChar w:fldCharType="begin"/>
        </w:r>
        <w:r w:rsidRPr="0008325B">
          <w:rPr>
            <w:noProof/>
            <w:webHidden/>
          </w:rPr>
          <w:instrText xml:space="preserve"> PAGEREF _Toc3792341 \h </w:instrText>
        </w:r>
        <w:r w:rsidRPr="0008325B">
          <w:rPr>
            <w:noProof/>
            <w:webHidden/>
          </w:rPr>
        </w:r>
        <w:r w:rsidRPr="0008325B">
          <w:rPr>
            <w:noProof/>
            <w:webHidden/>
          </w:rPr>
          <w:fldChar w:fldCharType="separate"/>
        </w:r>
        <w:r w:rsidRPr="0008325B">
          <w:rPr>
            <w:noProof/>
            <w:webHidden/>
          </w:rPr>
          <w:t>8</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42" w:history="1">
        <w:r w:rsidRPr="0008325B">
          <w:rPr>
            <w:rStyle w:val="Hyperlink"/>
            <w:noProof/>
            <w:rtl/>
          </w:rPr>
          <w:t>دلیل هشتم : حدیث 20 باب</w:t>
        </w:r>
        <w:r w:rsidRPr="0008325B">
          <w:rPr>
            <w:noProof/>
            <w:webHidden/>
          </w:rPr>
          <w:tab/>
        </w:r>
        <w:r w:rsidRPr="0008325B">
          <w:rPr>
            <w:noProof/>
            <w:webHidden/>
          </w:rPr>
          <w:fldChar w:fldCharType="begin"/>
        </w:r>
        <w:r w:rsidRPr="0008325B">
          <w:rPr>
            <w:noProof/>
            <w:webHidden/>
          </w:rPr>
          <w:instrText xml:space="preserve"> PAGEREF _Toc3792342 \h </w:instrText>
        </w:r>
        <w:r w:rsidRPr="0008325B">
          <w:rPr>
            <w:noProof/>
            <w:webHidden/>
          </w:rPr>
        </w:r>
        <w:r w:rsidRPr="0008325B">
          <w:rPr>
            <w:noProof/>
            <w:webHidden/>
          </w:rPr>
          <w:fldChar w:fldCharType="separate"/>
        </w:r>
        <w:r w:rsidRPr="0008325B">
          <w:rPr>
            <w:noProof/>
            <w:webHidden/>
          </w:rPr>
          <w:t>8</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43" w:history="1">
        <w:r w:rsidRPr="0008325B">
          <w:rPr>
            <w:rStyle w:val="Hyperlink"/>
            <w:noProof/>
            <w:rtl/>
          </w:rPr>
          <w:t>دلیل نهم: روایت عَبْدِ اللَّهِ بْنِ الْمُغِيرَةِ با سند دیگری</w:t>
        </w:r>
        <w:r w:rsidRPr="0008325B">
          <w:rPr>
            <w:noProof/>
            <w:webHidden/>
          </w:rPr>
          <w:tab/>
        </w:r>
        <w:r w:rsidRPr="0008325B">
          <w:rPr>
            <w:noProof/>
            <w:webHidden/>
          </w:rPr>
          <w:fldChar w:fldCharType="begin"/>
        </w:r>
        <w:r w:rsidRPr="0008325B">
          <w:rPr>
            <w:noProof/>
            <w:webHidden/>
          </w:rPr>
          <w:instrText xml:space="preserve"> PAGEREF _Toc3792343 \h </w:instrText>
        </w:r>
        <w:r w:rsidRPr="0008325B">
          <w:rPr>
            <w:noProof/>
            <w:webHidden/>
          </w:rPr>
        </w:r>
        <w:r w:rsidRPr="0008325B">
          <w:rPr>
            <w:noProof/>
            <w:webHidden/>
          </w:rPr>
          <w:fldChar w:fldCharType="separate"/>
        </w:r>
        <w:r w:rsidRPr="0008325B">
          <w:rPr>
            <w:noProof/>
            <w:webHidden/>
          </w:rPr>
          <w:t>9</w:t>
        </w:r>
        <w:r w:rsidRPr="0008325B">
          <w:rPr>
            <w:noProof/>
            <w:webHidden/>
          </w:rPr>
          <w:fldChar w:fldCharType="end"/>
        </w:r>
      </w:hyperlink>
    </w:p>
    <w:p w:rsidR="00EC6522" w:rsidRPr="0008325B" w:rsidRDefault="00EC6522" w:rsidP="00EC6522">
      <w:pPr>
        <w:pStyle w:val="TOC1"/>
        <w:tabs>
          <w:tab w:val="right" w:leader="dot" w:pos="9350"/>
        </w:tabs>
        <w:rPr>
          <w:noProof/>
          <w:sz w:val="22"/>
          <w:szCs w:val="22"/>
        </w:rPr>
      </w:pPr>
      <w:hyperlink w:anchor="_Toc3792344" w:history="1">
        <w:r w:rsidRPr="0008325B">
          <w:rPr>
            <w:rStyle w:val="Hyperlink"/>
            <w:noProof/>
            <w:rtl/>
          </w:rPr>
          <w:t>دلیل دهم: روایت محمد بن مسلم</w:t>
        </w:r>
        <w:r w:rsidRPr="0008325B">
          <w:rPr>
            <w:noProof/>
            <w:webHidden/>
          </w:rPr>
          <w:tab/>
        </w:r>
        <w:r w:rsidRPr="0008325B">
          <w:rPr>
            <w:noProof/>
            <w:webHidden/>
          </w:rPr>
          <w:fldChar w:fldCharType="begin"/>
        </w:r>
        <w:r w:rsidRPr="0008325B">
          <w:rPr>
            <w:noProof/>
            <w:webHidden/>
          </w:rPr>
          <w:instrText xml:space="preserve"> PAGEREF _Toc3792344 \h </w:instrText>
        </w:r>
        <w:r w:rsidRPr="0008325B">
          <w:rPr>
            <w:noProof/>
            <w:webHidden/>
          </w:rPr>
        </w:r>
        <w:r w:rsidRPr="0008325B">
          <w:rPr>
            <w:noProof/>
            <w:webHidden/>
          </w:rPr>
          <w:fldChar w:fldCharType="separate"/>
        </w:r>
        <w:r w:rsidRPr="0008325B">
          <w:rPr>
            <w:noProof/>
            <w:webHidden/>
          </w:rPr>
          <w:t>9</w:t>
        </w:r>
        <w:r w:rsidRPr="0008325B">
          <w:rPr>
            <w:noProof/>
            <w:webHidden/>
          </w:rPr>
          <w:fldChar w:fldCharType="end"/>
        </w:r>
      </w:hyperlink>
    </w:p>
    <w:p w:rsidR="00EC6522" w:rsidRPr="0008325B" w:rsidRDefault="00EC6522" w:rsidP="00EC6522">
      <w:r w:rsidRPr="0008325B">
        <w:rPr>
          <w:b/>
          <w:bCs/>
          <w:noProof/>
        </w:rPr>
        <w:fldChar w:fldCharType="end"/>
      </w:r>
    </w:p>
    <w:p w:rsidR="0062721E" w:rsidRPr="0008325B" w:rsidRDefault="003E4F5F" w:rsidP="008050B6">
      <w:pPr>
        <w:spacing w:after="0"/>
        <w:ind w:firstLine="0"/>
        <w:jc w:val="left"/>
        <w:rPr>
          <w:b/>
          <w:rtl/>
        </w:rPr>
      </w:pPr>
      <w:r w:rsidRPr="0008325B">
        <w:rPr>
          <w:b/>
          <w:rtl/>
        </w:rPr>
        <w:br w:type="page"/>
      </w:r>
    </w:p>
    <w:p w:rsidR="004D5B1F" w:rsidRPr="0008325B" w:rsidRDefault="0001631B" w:rsidP="008050B6">
      <w:pPr>
        <w:jc w:val="center"/>
        <w:rPr>
          <w:b/>
          <w:rtl/>
        </w:rPr>
      </w:pPr>
      <w:r w:rsidRPr="0008325B">
        <w:rPr>
          <w:b/>
          <w:rtl/>
        </w:rPr>
        <w:lastRenderedPageBreak/>
        <w:t>بسم‌الله</w:t>
      </w:r>
      <w:r w:rsidR="004D5B1F" w:rsidRPr="0008325B">
        <w:rPr>
          <w:b/>
          <w:rtl/>
        </w:rPr>
        <w:t xml:space="preserve"> الرحمن الرحیم</w:t>
      </w:r>
    </w:p>
    <w:p w:rsidR="004D5B1F" w:rsidRPr="0008325B" w:rsidRDefault="004D5B1F" w:rsidP="0084237A">
      <w:pPr>
        <w:pStyle w:val="Heading1"/>
        <w:rPr>
          <w:rtl/>
        </w:rPr>
      </w:pPr>
      <w:bookmarkStart w:id="0" w:name="_Toc513477529"/>
      <w:bookmarkStart w:id="1" w:name="_Toc2852772"/>
      <w:bookmarkStart w:id="2" w:name="_Toc3277319"/>
      <w:bookmarkStart w:id="3" w:name="_Toc3681877"/>
      <w:bookmarkStart w:id="4" w:name="_Toc3792324"/>
      <w:r w:rsidRPr="0008325B">
        <w:rPr>
          <w:rtl/>
        </w:rPr>
        <w:t xml:space="preserve">موضوع: </w:t>
      </w:r>
      <w:r w:rsidRPr="0008325B">
        <w:rPr>
          <w:color w:val="auto"/>
          <w:rtl/>
        </w:rPr>
        <w:t>فقه / اجتهاد و تقلید /</w:t>
      </w:r>
      <w:r w:rsidR="007801B2" w:rsidRPr="0008325B">
        <w:rPr>
          <w:color w:val="auto"/>
          <w:rtl/>
        </w:rPr>
        <w:t>مسئله</w:t>
      </w:r>
      <w:r w:rsidRPr="0008325B">
        <w:rPr>
          <w:color w:val="auto"/>
          <w:rtl/>
        </w:rPr>
        <w:t xml:space="preserve"> تقلید (شرایط مجتهد- شرط عدالت)</w:t>
      </w:r>
      <w:bookmarkEnd w:id="0"/>
      <w:bookmarkEnd w:id="1"/>
      <w:bookmarkEnd w:id="2"/>
      <w:bookmarkEnd w:id="3"/>
      <w:bookmarkEnd w:id="4"/>
    </w:p>
    <w:p w:rsidR="000A7D41" w:rsidRPr="0008325B" w:rsidRDefault="000A7D41" w:rsidP="00F12912">
      <w:pPr>
        <w:pStyle w:val="Heading1"/>
        <w:rPr>
          <w:rtl/>
        </w:rPr>
      </w:pPr>
      <w:bookmarkStart w:id="5" w:name="_Toc3792325"/>
      <w:r w:rsidRPr="0008325B">
        <w:rPr>
          <w:rtl/>
        </w:rPr>
        <w:t>دلیل سوم: صحیحه عَبْدِ اللَّهِ بْنِ الْمُغِيرَةِ</w:t>
      </w:r>
      <w:bookmarkEnd w:id="5"/>
    </w:p>
    <w:p w:rsidR="000A7D41" w:rsidRPr="0008325B" w:rsidRDefault="000A7D41" w:rsidP="00F12912">
      <w:pPr>
        <w:rPr>
          <w:rtl/>
        </w:rPr>
      </w:pPr>
      <w:r w:rsidRPr="0008325B">
        <w:rPr>
          <w:rtl/>
        </w:rPr>
        <w:t>دلیل سوم، حدیث پنجم از همین باب، یعنی صحیحه</w:t>
      </w:r>
      <w:r w:rsidR="00F12912" w:rsidRPr="0008325B">
        <w:rPr>
          <w:rtl/>
        </w:rPr>
        <w:t xml:space="preserve"> </w:t>
      </w:r>
      <w:r w:rsidRPr="0008325B">
        <w:rPr>
          <w:rtl/>
        </w:rPr>
        <w:t xml:space="preserve">عَبْدِ اللَّهِ بْنِ الْمُغِيرَةِ است که مرحوم صدوق آن را در من لا یحضره الفقیه نقل کرده است و </w:t>
      </w:r>
      <w:r w:rsidR="00AD5621" w:rsidRPr="0008325B">
        <w:rPr>
          <w:rtl/>
        </w:rPr>
        <w:t>همین‌طور</w:t>
      </w:r>
      <w:r w:rsidRPr="0008325B">
        <w:rPr>
          <w:rtl/>
        </w:rPr>
        <w:t xml:space="preserve"> مرحوم شیخ آن را در تهذیب آورده است و این روایت، دلیل سوم و پنجمین روایتِ این باب است که </w:t>
      </w:r>
      <w:r w:rsidR="00AD5621" w:rsidRPr="0008325B">
        <w:rPr>
          <w:rtl/>
        </w:rPr>
        <w:t>می‌فرماید</w:t>
      </w:r>
      <w:r w:rsidRPr="0008325B">
        <w:rPr>
          <w:rtl/>
        </w:rPr>
        <w:t>:</w:t>
      </w:r>
    </w:p>
    <w:p w:rsidR="000A7D41" w:rsidRPr="0008325B" w:rsidRDefault="000A7D41" w:rsidP="00457DB9">
      <w:pPr>
        <w:rPr>
          <w:rtl/>
        </w:rPr>
      </w:pPr>
      <w:r w:rsidRPr="0008325B">
        <w:rPr>
          <w:rtl/>
        </w:rPr>
        <w:t>«</w:t>
      </w:r>
      <w:r w:rsidRPr="0008325B">
        <w:rPr>
          <w:b/>
          <w:bCs/>
          <w:color w:val="008000"/>
          <w:rtl/>
        </w:rPr>
        <w:t xml:space="preserve">وَ بِإِسْنَادِهِ عَنْ عَبْدِ اللَّهِ بْنِ الْمُغِيرَةِ قَالَ: قُلْتُ لِأَبِي الْحَسَنِ الرِّضَا </w:t>
      </w:r>
      <w:r w:rsidR="00457DB9" w:rsidRPr="0008325B">
        <w:rPr>
          <w:b/>
          <w:bCs/>
          <w:color w:val="008000"/>
          <w:rtl/>
        </w:rPr>
        <w:t>(</w:t>
      </w:r>
      <w:r w:rsidRPr="0008325B">
        <w:rPr>
          <w:b/>
          <w:bCs/>
          <w:color w:val="008000"/>
          <w:rtl/>
        </w:rPr>
        <w:t>ع</w:t>
      </w:r>
      <w:r w:rsidR="00457DB9" w:rsidRPr="0008325B">
        <w:rPr>
          <w:b/>
          <w:bCs/>
          <w:color w:val="008000"/>
          <w:rtl/>
        </w:rPr>
        <w:t>)</w:t>
      </w:r>
      <w:r w:rsidRPr="0008325B">
        <w:rPr>
          <w:b/>
          <w:bCs/>
          <w:color w:val="008000"/>
          <w:rtl/>
        </w:rPr>
        <w:t xml:space="preserve"> رَجُلٌ طَلَّقَ امْرَأَتَهُ وَ أَشْهَدَ شَاهِدَيْنِ‏ نَاصِبِيَّيْنِ‏ قَالَ كُلُّ مَنْ وُلِدَ عَلَى الْفِطْرَةِ وَ عُرِفَ بِالصَّلَاحِ فِي نَفْسِهِ جَازَتْ شَهَادَتُهُ</w:t>
      </w:r>
      <w:r w:rsidRPr="0008325B">
        <w:rPr>
          <w:rtl/>
        </w:rPr>
        <w:t>»</w:t>
      </w:r>
      <w:r w:rsidRPr="0008325B">
        <w:rPr>
          <w:rStyle w:val="FootnoteReference"/>
          <w:rtl/>
        </w:rPr>
        <w:footnoteReference w:id="1"/>
      </w:r>
      <w:r w:rsidRPr="0008325B">
        <w:rPr>
          <w:rtl/>
        </w:rPr>
        <w:t xml:space="preserve"> سائل </w:t>
      </w:r>
      <w:r w:rsidR="00AD5621" w:rsidRPr="0008325B">
        <w:rPr>
          <w:rtl/>
        </w:rPr>
        <w:t>می‌گوید</w:t>
      </w:r>
      <w:r w:rsidRPr="0008325B">
        <w:rPr>
          <w:rtl/>
        </w:rPr>
        <w:t xml:space="preserve">: شخصی همسرش را طلاق داده است و بر طلاق، دو شاهد گرفته است لکن آن دو ناصبی بودند، حضرت (ع) </w:t>
      </w:r>
      <w:r w:rsidR="00AD5621" w:rsidRPr="0008325B">
        <w:rPr>
          <w:rtl/>
        </w:rPr>
        <w:t>به‌طور</w:t>
      </w:r>
      <w:r w:rsidRPr="0008325B">
        <w:rPr>
          <w:rtl/>
        </w:rPr>
        <w:t xml:space="preserve"> تطبیقی بر مورد و یا مصداقی، جواب </w:t>
      </w:r>
      <w:r w:rsidR="00AD5621" w:rsidRPr="0008325B">
        <w:rPr>
          <w:rtl/>
        </w:rPr>
        <w:t>نداده‌اند</w:t>
      </w:r>
      <w:r w:rsidRPr="0008325B">
        <w:rPr>
          <w:rtl/>
        </w:rPr>
        <w:t xml:space="preserve"> بلکه قاعده کلی را با این تعبیر «</w:t>
      </w:r>
      <w:r w:rsidRPr="0008325B">
        <w:rPr>
          <w:b/>
          <w:bCs/>
          <w:color w:val="008000"/>
          <w:rtl/>
        </w:rPr>
        <w:t>كُلُّ مَنْ وُلِدَ عَلَى الْفِطْرَةِ وَ عُرِفَ بِالصَّلَاحِ فِي نَفْسِهِ جَازَتْ شَهَادَتُهُ</w:t>
      </w:r>
      <w:r w:rsidRPr="0008325B">
        <w:rPr>
          <w:rtl/>
        </w:rPr>
        <w:t xml:space="preserve">» بیان </w:t>
      </w:r>
      <w:r w:rsidR="00AD5621" w:rsidRPr="0008325B">
        <w:rPr>
          <w:rtl/>
        </w:rPr>
        <w:t>فرموده‌اند</w:t>
      </w:r>
      <w:r w:rsidRPr="0008325B">
        <w:rPr>
          <w:rtl/>
        </w:rPr>
        <w:t xml:space="preserve">، یعنی هر کس مسلمان هست که مسلمان بودن فرد، از این جمله </w:t>
      </w:r>
      <w:r w:rsidR="001632AD" w:rsidRPr="0008325B">
        <w:rPr>
          <w:rtl/>
        </w:rPr>
        <w:t>«</w:t>
      </w:r>
      <w:r w:rsidRPr="0008325B">
        <w:rPr>
          <w:b/>
          <w:bCs/>
          <w:color w:val="008000"/>
          <w:rtl/>
        </w:rPr>
        <w:t>مَنْ وُلِدَ عَلَى الْفِطْرَةِ</w:t>
      </w:r>
      <w:r w:rsidRPr="0008325B">
        <w:rPr>
          <w:rtl/>
        </w:rPr>
        <w:t xml:space="preserve">» فهمیده </w:t>
      </w:r>
      <w:r w:rsidR="00AD5621" w:rsidRPr="0008325B">
        <w:rPr>
          <w:rtl/>
        </w:rPr>
        <w:t>می‌شود</w:t>
      </w:r>
      <w:r w:rsidRPr="0008325B">
        <w:rPr>
          <w:rtl/>
        </w:rPr>
        <w:t xml:space="preserve"> و «</w:t>
      </w:r>
      <w:r w:rsidRPr="0008325B">
        <w:rPr>
          <w:b/>
          <w:bCs/>
          <w:color w:val="008000"/>
          <w:rtl/>
        </w:rPr>
        <w:t>عُرِفَ بِالصَّلَاحِ فِي نَفْسِهِ</w:t>
      </w:r>
      <w:r w:rsidRPr="0008325B">
        <w:rPr>
          <w:rtl/>
        </w:rPr>
        <w:t xml:space="preserve">» یعنی آن مسلمان اگر در بین مردم به صلاح و درستی، معروف و </w:t>
      </w:r>
      <w:r w:rsidR="00AD5621" w:rsidRPr="0008325B">
        <w:rPr>
          <w:rtl/>
        </w:rPr>
        <w:t>شناخته‌شده</w:t>
      </w:r>
      <w:r w:rsidRPr="0008325B">
        <w:rPr>
          <w:rtl/>
        </w:rPr>
        <w:t xml:space="preserve"> باشد </w:t>
      </w:r>
      <w:r w:rsidR="00457DB9" w:rsidRPr="0008325B">
        <w:rPr>
          <w:rtl/>
        </w:rPr>
        <w:t>«</w:t>
      </w:r>
      <w:r w:rsidRPr="0008325B">
        <w:rPr>
          <w:b/>
          <w:bCs/>
          <w:color w:val="008000"/>
          <w:rtl/>
        </w:rPr>
        <w:t>جَازَتْ شَهَادَتُهُ</w:t>
      </w:r>
      <w:r w:rsidR="00457DB9" w:rsidRPr="0008325B">
        <w:rPr>
          <w:rtl/>
        </w:rPr>
        <w:t>»</w:t>
      </w:r>
      <w:r w:rsidRPr="0008325B">
        <w:rPr>
          <w:rtl/>
        </w:rPr>
        <w:t>.</w:t>
      </w:r>
    </w:p>
    <w:p w:rsidR="000A7D41" w:rsidRPr="0008325B" w:rsidRDefault="000A7D41" w:rsidP="001632AD">
      <w:pPr>
        <w:rPr>
          <w:rtl/>
        </w:rPr>
      </w:pPr>
      <w:r w:rsidRPr="0008325B">
        <w:rPr>
          <w:rtl/>
        </w:rPr>
        <w:t>این سومین دلیل بر</w:t>
      </w:r>
      <w:r w:rsidR="00AD5621" w:rsidRPr="0008325B">
        <w:rPr>
          <w:rtl/>
        </w:rPr>
        <w:t xml:space="preserve"> </w:t>
      </w:r>
      <w:r w:rsidRPr="0008325B">
        <w:rPr>
          <w:rtl/>
        </w:rPr>
        <w:t xml:space="preserve">این مطلب است که حسن ظاهر، اماره و کاشف از </w:t>
      </w:r>
      <w:r w:rsidR="001632AD" w:rsidRPr="0008325B">
        <w:rPr>
          <w:rtl/>
        </w:rPr>
        <w:t xml:space="preserve">عدالت است با همین بیان که </w:t>
      </w:r>
      <w:r w:rsidR="004B5438" w:rsidRPr="0008325B">
        <w:rPr>
          <w:rtl/>
        </w:rPr>
        <w:t>فرمود «</w:t>
      </w:r>
      <w:r w:rsidRPr="0008325B">
        <w:rPr>
          <w:b/>
          <w:bCs/>
          <w:color w:val="008000"/>
          <w:rtl/>
        </w:rPr>
        <w:t>وَ عُرِفَ بِالصَّلَاحِ فِي نَفْسِهِ</w:t>
      </w:r>
      <w:r w:rsidR="001632AD" w:rsidRPr="0008325B">
        <w:rPr>
          <w:rtl/>
        </w:rPr>
        <w:t>»</w:t>
      </w:r>
    </w:p>
    <w:p w:rsidR="000A7D41" w:rsidRPr="0008325B" w:rsidRDefault="000A7D41" w:rsidP="0030068D">
      <w:pPr>
        <w:pStyle w:val="Heading2"/>
        <w:rPr>
          <w:rFonts w:ascii="Traditional Arabic" w:hAnsi="Traditional Arabic" w:cs="Traditional Arabic"/>
          <w:rtl/>
        </w:rPr>
      </w:pPr>
      <w:bookmarkStart w:id="6" w:name="_Toc3792326"/>
      <w:r w:rsidRPr="0008325B">
        <w:rPr>
          <w:rFonts w:ascii="Traditional Arabic" w:hAnsi="Traditional Arabic" w:cs="Traditional Arabic"/>
          <w:rtl/>
        </w:rPr>
        <w:t>بررسی سند روایت</w:t>
      </w:r>
      <w:bookmarkEnd w:id="6"/>
    </w:p>
    <w:p w:rsidR="000A7D41" w:rsidRPr="0008325B" w:rsidRDefault="009C039A" w:rsidP="00457DB9">
      <w:pPr>
        <w:rPr>
          <w:rtl/>
        </w:rPr>
      </w:pPr>
      <w:r w:rsidRPr="0008325B">
        <w:rPr>
          <w:rtl/>
        </w:rPr>
        <w:t>ازلحاظ</w:t>
      </w:r>
      <w:r w:rsidR="000A7D41" w:rsidRPr="0008325B">
        <w:rPr>
          <w:rtl/>
        </w:rPr>
        <w:t xml:space="preserve"> سندی این روایت صحیح السند است؛ برای اینکه سندِ مرحوم صدوق به «عَبْدِ اللَّهِ بْنِ الْمُغِيرَةِ» سند درستی است و شیخ (ره) در تهذیب و استبصار این روایت نقل کرده است که در سند مرحوم شیخ، حسن بن یوسف وجود دارد که باید دید آیا موثق است یا خیر؟ </w:t>
      </w:r>
      <w:r w:rsidRPr="0008325B">
        <w:rPr>
          <w:rtl/>
        </w:rPr>
        <w:t>علی‌ای‌حال</w:t>
      </w:r>
      <w:r w:rsidR="000A7D41" w:rsidRPr="0008325B">
        <w:rPr>
          <w:rtl/>
        </w:rPr>
        <w:t xml:space="preserve"> </w:t>
      </w:r>
      <w:r w:rsidRPr="0008325B">
        <w:rPr>
          <w:rtl/>
        </w:rPr>
        <w:t>ازنظر</w:t>
      </w:r>
      <w:r w:rsidR="000A7D41" w:rsidRPr="0008325B">
        <w:rPr>
          <w:rtl/>
        </w:rPr>
        <w:t xml:space="preserve"> سند </w:t>
      </w:r>
      <w:r w:rsidRPr="0008325B">
        <w:rPr>
          <w:rtl/>
        </w:rPr>
        <w:t>برخلاف</w:t>
      </w:r>
      <w:r w:rsidR="000A7D41" w:rsidRPr="0008325B">
        <w:rPr>
          <w:rtl/>
        </w:rPr>
        <w:t xml:space="preserve"> روایت قبلی که مرسله «یونس بن عبدالرحمن» بود قابل اعتماد است و موثقه و یا حتی صحیحه هم </w:t>
      </w:r>
      <w:r w:rsidRPr="0008325B">
        <w:rPr>
          <w:rtl/>
        </w:rPr>
        <w:t>می‌تواند</w:t>
      </w:r>
      <w:r w:rsidR="000A7D41" w:rsidRPr="0008325B">
        <w:rPr>
          <w:rtl/>
        </w:rPr>
        <w:t xml:space="preserve"> باشد.</w:t>
      </w:r>
    </w:p>
    <w:p w:rsidR="000A7D41" w:rsidRPr="0008325B" w:rsidRDefault="000A7D41" w:rsidP="0030068D">
      <w:pPr>
        <w:pStyle w:val="Heading2"/>
        <w:rPr>
          <w:rFonts w:ascii="Traditional Arabic" w:hAnsi="Traditional Arabic" w:cs="Traditional Arabic"/>
          <w:rtl/>
        </w:rPr>
      </w:pPr>
      <w:bookmarkStart w:id="7" w:name="_Toc3792327"/>
      <w:r w:rsidRPr="0008325B">
        <w:rPr>
          <w:rFonts w:ascii="Traditional Arabic" w:hAnsi="Traditional Arabic" w:cs="Traditional Arabic"/>
          <w:rtl/>
        </w:rPr>
        <w:t>بررسی دلالت روایت</w:t>
      </w:r>
      <w:bookmarkEnd w:id="7"/>
    </w:p>
    <w:p w:rsidR="000A7D41" w:rsidRPr="0008325B" w:rsidRDefault="000A7D41" w:rsidP="00457DB9">
      <w:pPr>
        <w:rPr>
          <w:rtl/>
        </w:rPr>
      </w:pPr>
      <w:r w:rsidRPr="0008325B">
        <w:rPr>
          <w:rtl/>
        </w:rPr>
        <w:t xml:space="preserve">پاسخ حضرت (ع) مصداقی نیست؛ زیرا که سؤال سائل، از جریان طلاق با دو شاهد ناصبی هست که </w:t>
      </w:r>
      <w:r w:rsidR="009C039A" w:rsidRPr="0008325B">
        <w:rPr>
          <w:rtl/>
        </w:rPr>
        <w:t>نه‌تنها</w:t>
      </w:r>
      <w:r w:rsidRPr="0008325B">
        <w:rPr>
          <w:rtl/>
        </w:rPr>
        <w:t xml:space="preserve"> عدالت ندارد بلکه در اسلام </w:t>
      </w:r>
      <w:r w:rsidR="00457DB9" w:rsidRPr="0008325B">
        <w:rPr>
          <w:rtl/>
        </w:rPr>
        <w:t>ناصبی</w:t>
      </w:r>
      <w:r w:rsidRPr="0008325B">
        <w:rPr>
          <w:rtl/>
        </w:rPr>
        <w:t xml:space="preserve"> هم اشکال است، امام (ع) جواب ندادند بلکه </w:t>
      </w:r>
      <w:r w:rsidR="009C039A" w:rsidRPr="0008325B">
        <w:rPr>
          <w:rtl/>
        </w:rPr>
        <w:t>به‌صورت</w:t>
      </w:r>
      <w:r w:rsidRPr="0008325B">
        <w:rPr>
          <w:rtl/>
        </w:rPr>
        <w:t xml:space="preserve"> یک قاعده کلی، </w:t>
      </w:r>
      <w:r w:rsidR="009C039A" w:rsidRPr="0008325B">
        <w:rPr>
          <w:rtl/>
        </w:rPr>
        <w:t>این‌گونه</w:t>
      </w:r>
      <w:r w:rsidRPr="0008325B">
        <w:rPr>
          <w:rtl/>
        </w:rPr>
        <w:t xml:space="preserve"> </w:t>
      </w:r>
      <w:r w:rsidR="004B5438" w:rsidRPr="0008325B">
        <w:rPr>
          <w:rtl/>
        </w:rPr>
        <w:t>فرمودند «</w:t>
      </w:r>
      <w:r w:rsidRPr="0008325B">
        <w:rPr>
          <w:b/>
          <w:bCs/>
          <w:color w:val="008000"/>
          <w:rtl/>
        </w:rPr>
        <w:t>كُلُّ مَنْ وُلِدَ عَلَى الْفِطْرَةِ وَ عُرِفَ بِالصَّلَاحِ فِي نَفْسِهِ جَازَتْ شَهَادَتُهُ</w:t>
      </w:r>
      <w:r w:rsidRPr="0008325B">
        <w:rPr>
          <w:rtl/>
        </w:rPr>
        <w:t>».</w:t>
      </w:r>
    </w:p>
    <w:p w:rsidR="009123E7" w:rsidRPr="0008325B" w:rsidRDefault="009123E7" w:rsidP="0030068D">
      <w:pPr>
        <w:pStyle w:val="Heading3"/>
        <w:rPr>
          <w:rtl/>
        </w:rPr>
      </w:pPr>
      <w:bookmarkStart w:id="8" w:name="_Toc3792328"/>
      <w:r w:rsidRPr="0008325B">
        <w:rPr>
          <w:rtl/>
        </w:rPr>
        <w:t>نکته اول: پاسخ به یک اشکال</w:t>
      </w:r>
      <w:bookmarkEnd w:id="8"/>
    </w:p>
    <w:p w:rsidR="000A7D41" w:rsidRPr="0008325B" w:rsidRDefault="000A7D41" w:rsidP="000A7D41">
      <w:pPr>
        <w:rPr>
          <w:rtl/>
        </w:rPr>
      </w:pPr>
      <w:r w:rsidRPr="0008325B">
        <w:rPr>
          <w:rtl/>
        </w:rPr>
        <w:t xml:space="preserve">پاسخ به این سؤال و اشکال که چرا امام </w:t>
      </w:r>
      <w:r w:rsidR="004B5438" w:rsidRPr="0008325B">
        <w:rPr>
          <w:rtl/>
        </w:rPr>
        <w:t>(</w:t>
      </w:r>
      <w:r w:rsidRPr="0008325B">
        <w:rPr>
          <w:rtl/>
        </w:rPr>
        <w:t>ع) جواب از مصداق ندادند به یکی از این دو صورت است:</w:t>
      </w:r>
    </w:p>
    <w:p w:rsidR="000A7D41" w:rsidRPr="0008325B" w:rsidRDefault="000A7D41" w:rsidP="000A7D41">
      <w:pPr>
        <w:rPr>
          <w:rtl/>
        </w:rPr>
      </w:pPr>
      <w:r w:rsidRPr="0008325B">
        <w:rPr>
          <w:rtl/>
        </w:rPr>
        <w:t xml:space="preserve">1) جواب اول این است که امام (ع) </w:t>
      </w:r>
      <w:r w:rsidR="009C039A" w:rsidRPr="0008325B">
        <w:rPr>
          <w:rtl/>
        </w:rPr>
        <w:t>به خاطر</w:t>
      </w:r>
      <w:r w:rsidRPr="0008325B">
        <w:rPr>
          <w:rtl/>
        </w:rPr>
        <w:t xml:space="preserve"> تقیه، نخواستند که مصداقی پاسخ بدهند و جواب را با اجمال گذراندند.</w:t>
      </w:r>
    </w:p>
    <w:p w:rsidR="000A7D41" w:rsidRPr="0008325B" w:rsidRDefault="000A7D41" w:rsidP="000A7D41">
      <w:pPr>
        <w:rPr>
          <w:rtl/>
        </w:rPr>
      </w:pPr>
      <w:r w:rsidRPr="0008325B">
        <w:rPr>
          <w:rtl/>
        </w:rPr>
        <w:t xml:space="preserve">2) جواب دوم این است که سائل، جواب خودش را از این </w:t>
      </w:r>
      <w:r w:rsidR="004B5438" w:rsidRPr="0008325B">
        <w:rPr>
          <w:rtl/>
        </w:rPr>
        <w:t>فراز «</w:t>
      </w:r>
      <w:r w:rsidRPr="0008325B">
        <w:rPr>
          <w:b/>
          <w:bCs/>
          <w:color w:val="008000"/>
          <w:rtl/>
        </w:rPr>
        <w:t>كُلُّ مَنْ وُلِدَ عَلَى الْفِطْرَةِ وَ عُرِفَ بِالصَّلَاحِ فِي نَفْسِهِ جَازَتْ شَهَادَتُه</w:t>
      </w:r>
      <w:r w:rsidRPr="0008325B">
        <w:rPr>
          <w:rtl/>
        </w:rPr>
        <w:t>ُ» فهمید که معلوم است شخص ناصبی، با آن شرایط و خصوصیاتی که در اخبار و روایات آمده است، از جواب امام (ع) خارج است.</w:t>
      </w:r>
    </w:p>
    <w:p w:rsidR="000A7D41" w:rsidRPr="0008325B" w:rsidRDefault="000A7D41" w:rsidP="000A7D41">
      <w:pPr>
        <w:rPr>
          <w:rtl/>
        </w:rPr>
      </w:pPr>
      <w:r w:rsidRPr="0008325B">
        <w:rPr>
          <w:rtl/>
        </w:rPr>
        <w:t xml:space="preserve">3) احتمال سوم اینکه ممکن است بگوییم: جواب از این سؤال که چرا </w:t>
      </w:r>
      <w:r w:rsidR="004B5438" w:rsidRPr="0008325B">
        <w:rPr>
          <w:rtl/>
        </w:rPr>
        <w:t>حضرت (</w:t>
      </w:r>
      <w:r w:rsidRPr="0008325B">
        <w:rPr>
          <w:rtl/>
        </w:rPr>
        <w:t xml:space="preserve">ع) مصداقی پاسخ ندادند، جمع بین این دو احتمال است به این صورت، کسی که </w:t>
      </w:r>
      <w:r w:rsidR="009C039A" w:rsidRPr="0008325B">
        <w:rPr>
          <w:rtl/>
        </w:rPr>
        <w:t>اهل‌بیت</w:t>
      </w:r>
      <w:r w:rsidRPr="0008325B">
        <w:rPr>
          <w:rtl/>
        </w:rPr>
        <w:t xml:space="preserve"> (ع) را قبول دارد، </w:t>
      </w:r>
      <w:r w:rsidR="009C039A" w:rsidRPr="0008325B">
        <w:rPr>
          <w:rtl/>
        </w:rPr>
        <w:t>می‌داند</w:t>
      </w:r>
      <w:r w:rsidRPr="0008325B">
        <w:rPr>
          <w:rtl/>
        </w:rPr>
        <w:t xml:space="preserve"> که فردِ ناصبی در زمره این افرادی که خصوصیاتشان در روایت </w:t>
      </w:r>
      <w:r w:rsidR="009C039A" w:rsidRPr="0008325B">
        <w:rPr>
          <w:rtl/>
        </w:rPr>
        <w:t>ذکرشده</w:t>
      </w:r>
      <w:r w:rsidRPr="0008325B">
        <w:rPr>
          <w:rtl/>
        </w:rPr>
        <w:t xml:space="preserve"> است، نیست و شهادتش هم مقبول واقع </w:t>
      </w:r>
      <w:r w:rsidR="009C039A" w:rsidRPr="0008325B">
        <w:rPr>
          <w:rtl/>
        </w:rPr>
        <w:t>نمی‌شود</w:t>
      </w:r>
      <w:r w:rsidRPr="0008325B">
        <w:rPr>
          <w:rtl/>
        </w:rPr>
        <w:t xml:space="preserve"> و مشمول این مواد مذکور در روایت نیست؛ </w:t>
      </w:r>
      <w:r w:rsidR="009C039A" w:rsidRPr="0008325B">
        <w:rPr>
          <w:rtl/>
        </w:rPr>
        <w:t>درعین‌حال</w:t>
      </w:r>
      <w:r w:rsidRPr="0008325B">
        <w:rPr>
          <w:rtl/>
        </w:rPr>
        <w:t xml:space="preserve"> اگر هم کسی آن را قبول ندارد، </w:t>
      </w:r>
      <w:r w:rsidR="009C039A" w:rsidRPr="0008325B">
        <w:rPr>
          <w:rtl/>
        </w:rPr>
        <w:t>نمی‌تواند</w:t>
      </w:r>
      <w:r w:rsidRPr="0008325B">
        <w:rPr>
          <w:rtl/>
        </w:rPr>
        <w:t xml:space="preserve"> </w:t>
      </w:r>
      <w:r w:rsidR="009C039A" w:rsidRPr="0008325B">
        <w:rPr>
          <w:rtl/>
        </w:rPr>
        <w:t>به‌صراحت</w:t>
      </w:r>
      <w:r w:rsidRPr="0008325B">
        <w:rPr>
          <w:rtl/>
        </w:rPr>
        <w:t xml:space="preserve"> به این روایت، تمسک کند.</w:t>
      </w:r>
    </w:p>
    <w:p w:rsidR="000A7D41" w:rsidRPr="0008325B" w:rsidRDefault="000A7D41" w:rsidP="000A7D41">
      <w:pPr>
        <w:rPr>
          <w:rtl/>
        </w:rPr>
      </w:pPr>
      <w:r w:rsidRPr="0008325B">
        <w:rPr>
          <w:rtl/>
        </w:rPr>
        <w:t xml:space="preserve"> </w:t>
      </w:r>
      <w:r w:rsidR="009C039A" w:rsidRPr="0008325B">
        <w:rPr>
          <w:rtl/>
        </w:rPr>
        <w:t>علی‌ای‌حال</w:t>
      </w:r>
      <w:r w:rsidRPr="0008325B">
        <w:rPr>
          <w:rtl/>
        </w:rPr>
        <w:t xml:space="preserve"> جواب برای کسانی که </w:t>
      </w:r>
      <w:r w:rsidR="009C039A" w:rsidRPr="0008325B">
        <w:rPr>
          <w:rtl/>
        </w:rPr>
        <w:t>مجموعه‌</w:t>
      </w:r>
      <w:r w:rsidRPr="0008325B">
        <w:rPr>
          <w:rtl/>
        </w:rPr>
        <w:t xml:space="preserve"> مطالب و معارف را از </w:t>
      </w:r>
      <w:r w:rsidR="009C039A" w:rsidRPr="0008325B">
        <w:rPr>
          <w:rtl/>
        </w:rPr>
        <w:t>اهل‌بیت</w:t>
      </w:r>
      <w:r w:rsidRPr="0008325B">
        <w:rPr>
          <w:rtl/>
        </w:rPr>
        <w:t xml:space="preserve"> </w:t>
      </w:r>
      <w:r w:rsidR="004B5438" w:rsidRPr="0008325B">
        <w:rPr>
          <w:rtl/>
        </w:rPr>
        <w:t>(</w:t>
      </w:r>
      <w:r w:rsidRPr="0008325B">
        <w:rPr>
          <w:rtl/>
        </w:rPr>
        <w:t xml:space="preserve">ع) </w:t>
      </w:r>
      <w:r w:rsidR="009C039A" w:rsidRPr="0008325B">
        <w:rPr>
          <w:rtl/>
        </w:rPr>
        <w:t>گرفته‌اند</w:t>
      </w:r>
      <w:r w:rsidRPr="0008325B">
        <w:rPr>
          <w:rtl/>
        </w:rPr>
        <w:t xml:space="preserve"> جوابی واضح است، چون </w:t>
      </w:r>
      <w:r w:rsidR="004B5438" w:rsidRPr="0008325B">
        <w:rPr>
          <w:rtl/>
        </w:rPr>
        <w:t>«</w:t>
      </w:r>
      <w:r w:rsidRPr="0008325B">
        <w:rPr>
          <w:rtl/>
        </w:rPr>
        <w:t>كُلُّ مَنْ وُلِدَ عَلَى الْفِطْرَةِ</w:t>
      </w:r>
      <w:r w:rsidR="004B5438" w:rsidRPr="0008325B">
        <w:rPr>
          <w:rtl/>
        </w:rPr>
        <w:t>»</w:t>
      </w:r>
      <w:r w:rsidRPr="0008325B">
        <w:rPr>
          <w:rtl/>
        </w:rPr>
        <w:t xml:space="preserve"> یعنی مسلمان و این شخص </w:t>
      </w:r>
      <w:r w:rsidR="009C039A" w:rsidRPr="0008325B">
        <w:rPr>
          <w:rtl/>
        </w:rPr>
        <w:t>اصلاً</w:t>
      </w:r>
      <w:r w:rsidRPr="0008325B">
        <w:rPr>
          <w:rtl/>
        </w:rPr>
        <w:t xml:space="preserve"> مسلمان نیست.</w:t>
      </w:r>
    </w:p>
    <w:p w:rsidR="008A6D5E" w:rsidRPr="0008325B" w:rsidRDefault="000A7D41" w:rsidP="0030068D">
      <w:pPr>
        <w:pStyle w:val="Heading3"/>
        <w:rPr>
          <w:rtl/>
        </w:rPr>
      </w:pPr>
      <w:bookmarkStart w:id="9" w:name="_Toc3792329"/>
      <w:r w:rsidRPr="0008325B">
        <w:rPr>
          <w:rtl/>
        </w:rPr>
        <w:t>نکته دوم:</w:t>
      </w:r>
      <w:r w:rsidR="008A6D5E" w:rsidRPr="0008325B">
        <w:rPr>
          <w:rtl/>
        </w:rPr>
        <w:t xml:space="preserve"> اولین ملاک برای جواز شهادت شاهد در طلاق</w:t>
      </w:r>
      <w:bookmarkEnd w:id="9"/>
    </w:p>
    <w:p w:rsidR="000A7D41" w:rsidRPr="0008325B" w:rsidRDefault="000A7D41" w:rsidP="000A7D41">
      <w:pPr>
        <w:rPr>
          <w:rtl/>
        </w:rPr>
      </w:pPr>
      <w:r w:rsidRPr="0008325B">
        <w:rPr>
          <w:rtl/>
        </w:rPr>
        <w:t xml:space="preserve"> امام (ع) دو ملاک را در پاسخ برای جواز و نفوذ شهادت شاهد در طلاق، بیان کردند.</w:t>
      </w:r>
    </w:p>
    <w:p w:rsidR="000A7D41" w:rsidRPr="0008325B" w:rsidRDefault="000A7D41" w:rsidP="000A7D41">
      <w:pPr>
        <w:rPr>
          <w:rtl/>
        </w:rPr>
      </w:pPr>
      <w:r w:rsidRPr="0008325B">
        <w:rPr>
          <w:rtl/>
        </w:rPr>
        <w:t>ملاک اول آن فقره «</w:t>
      </w:r>
      <w:r w:rsidRPr="0008325B">
        <w:rPr>
          <w:b/>
          <w:bCs/>
          <w:color w:val="008000"/>
          <w:rtl/>
        </w:rPr>
        <w:t>كُلُّ مَنْ وُلِدَ عَلَى الْفِطْرَةِ</w:t>
      </w:r>
      <w:r w:rsidRPr="0008325B">
        <w:rPr>
          <w:rtl/>
        </w:rPr>
        <w:t>» است که این فقره، کنایه از مسلمان بودن است که این احتمال اول است.</w:t>
      </w:r>
    </w:p>
    <w:p w:rsidR="000A7D41" w:rsidRPr="0008325B" w:rsidRDefault="000A7D41" w:rsidP="000A7D41">
      <w:pPr>
        <w:rPr>
          <w:rtl/>
        </w:rPr>
      </w:pPr>
      <w:r w:rsidRPr="0008325B">
        <w:rPr>
          <w:rtl/>
        </w:rPr>
        <w:t xml:space="preserve">چنانچه بخواهیم یک بحث جامعی را مطرح کنیم، </w:t>
      </w:r>
      <w:r w:rsidR="009C039A" w:rsidRPr="0008325B">
        <w:rPr>
          <w:rtl/>
        </w:rPr>
        <w:t>این‌گونه</w:t>
      </w:r>
      <w:r w:rsidRPr="0008325B">
        <w:rPr>
          <w:rtl/>
        </w:rPr>
        <w:t xml:space="preserve"> باید گفت: که ظاهر </w:t>
      </w:r>
      <w:r w:rsidR="009C039A" w:rsidRPr="0008325B">
        <w:rPr>
          <w:rtl/>
        </w:rPr>
        <w:t>اولیه‌</w:t>
      </w:r>
      <w:r w:rsidR="004B5438" w:rsidRPr="0008325B">
        <w:rPr>
          <w:rtl/>
        </w:rPr>
        <w:t xml:space="preserve"> «</w:t>
      </w:r>
      <w:r w:rsidRPr="0008325B">
        <w:rPr>
          <w:b/>
          <w:bCs/>
          <w:color w:val="008000"/>
          <w:rtl/>
        </w:rPr>
        <w:t>وُلِدَ عَلَى الْفِطْرَةِ</w:t>
      </w:r>
      <w:r w:rsidR="004B5438" w:rsidRPr="0008325B">
        <w:rPr>
          <w:rtl/>
        </w:rPr>
        <w:t>»</w:t>
      </w:r>
      <w:r w:rsidRPr="0008325B">
        <w:rPr>
          <w:rtl/>
        </w:rPr>
        <w:t xml:space="preserve"> یعنی کسی که نطفه او بر اساس اسلام </w:t>
      </w:r>
      <w:r w:rsidR="009C039A" w:rsidRPr="0008325B">
        <w:rPr>
          <w:rtl/>
        </w:rPr>
        <w:t>منعقدشده</w:t>
      </w:r>
      <w:r w:rsidRPr="0008325B">
        <w:rPr>
          <w:rtl/>
        </w:rPr>
        <w:t xml:space="preserve"> است، منتها این احتمال اول در اینجا معنا ندارد</w:t>
      </w:r>
      <w:r w:rsidR="00F73C84" w:rsidRPr="0008325B">
        <w:rPr>
          <w:rtl/>
        </w:rPr>
        <w:t>؛</w:t>
      </w:r>
      <w:r w:rsidRPr="0008325B">
        <w:rPr>
          <w:rtl/>
        </w:rPr>
        <w:t xml:space="preserve"> چون مسلم است که کسی اگر «</w:t>
      </w:r>
      <w:r w:rsidRPr="0008325B">
        <w:rPr>
          <w:b/>
          <w:bCs/>
          <w:color w:val="008000"/>
          <w:rtl/>
        </w:rPr>
        <w:t>وُلِدَ عَلَى الْفِطْرَةِ</w:t>
      </w:r>
      <w:r w:rsidRPr="0008325B">
        <w:rPr>
          <w:rtl/>
        </w:rPr>
        <w:t>» نباشد بعد مسلمان شد، شهادتش نافذ است و لذا احتمال اول که ظاهر این کلمه مقصود باشد به نحو دقیق، یعنی «</w:t>
      </w:r>
      <w:r w:rsidRPr="0008325B">
        <w:rPr>
          <w:b/>
          <w:bCs/>
          <w:color w:val="008000"/>
          <w:rtl/>
        </w:rPr>
        <w:t>وُلِدَ عَلَى الْفِطْرَةِ</w:t>
      </w:r>
      <w:r w:rsidRPr="0008325B">
        <w:rPr>
          <w:rtl/>
        </w:rPr>
        <w:t xml:space="preserve">» به معنای کسی که نطفه او بر اساس اسلام </w:t>
      </w:r>
      <w:r w:rsidR="009C039A" w:rsidRPr="0008325B">
        <w:rPr>
          <w:rtl/>
        </w:rPr>
        <w:t>منعقدشده</w:t>
      </w:r>
      <w:r w:rsidRPr="0008325B">
        <w:rPr>
          <w:rtl/>
        </w:rPr>
        <w:t xml:space="preserve"> است، بعید است و لذا احتمال دوم را برجسته </w:t>
      </w:r>
      <w:r w:rsidR="009C039A" w:rsidRPr="0008325B">
        <w:rPr>
          <w:rtl/>
        </w:rPr>
        <w:t>می‌کنیم</w:t>
      </w:r>
      <w:r w:rsidRPr="0008325B">
        <w:rPr>
          <w:rtl/>
        </w:rPr>
        <w:t xml:space="preserve"> با این توضیح که «</w:t>
      </w:r>
      <w:r w:rsidRPr="0008325B">
        <w:rPr>
          <w:b/>
          <w:bCs/>
          <w:color w:val="008000"/>
          <w:rtl/>
        </w:rPr>
        <w:t>وُلِدَ عَلَى الْفِطْرَةِ</w:t>
      </w:r>
      <w:r w:rsidRPr="0008325B">
        <w:rPr>
          <w:rtl/>
        </w:rPr>
        <w:t xml:space="preserve">» یعنی کنایه است از </w:t>
      </w:r>
      <w:r w:rsidR="009C039A" w:rsidRPr="0008325B">
        <w:rPr>
          <w:rtl/>
        </w:rPr>
        <w:t>این‌که</w:t>
      </w:r>
      <w:r w:rsidRPr="0008325B">
        <w:rPr>
          <w:rtl/>
        </w:rPr>
        <w:t xml:space="preserve"> این شخص مسلمان است.</w:t>
      </w:r>
    </w:p>
    <w:p w:rsidR="000A7D41" w:rsidRPr="0008325B" w:rsidRDefault="000A7D41" w:rsidP="000A7D41">
      <w:pPr>
        <w:rPr>
          <w:rtl/>
        </w:rPr>
      </w:pPr>
      <w:r w:rsidRPr="0008325B">
        <w:rPr>
          <w:rtl/>
        </w:rPr>
        <w:t xml:space="preserve"> احتمال سوم؛ اینکه مقصود از «</w:t>
      </w:r>
      <w:r w:rsidRPr="0008325B">
        <w:rPr>
          <w:b/>
          <w:bCs/>
          <w:color w:val="008000"/>
          <w:rtl/>
        </w:rPr>
        <w:t>وُلِدَ عَلَى الْفِطْرَةِ</w:t>
      </w:r>
      <w:r w:rsidRPr="0008325B">
        <w:rPr>
          <w:rtl/>
        </w:rPr>
        <w:t xml:space="preserve">» یعنی شیعه بودن به دلیل </w:t>
      </w:r>
      <w:r w:rsidR="009C039A" w:rsidRPr="0008325B">
        <w:rPr>
          <w:rtl/>
        </w:rPr>
        <w:t>این‌که</w:t>
      </w:r>
      <w:r w:rsidRPr="0008325B">
        <w:rPr>
          <w:rtl/>
        </w:rPr>
        <w:t xml:space="preserve"> در روایاتی هم آمده است که در آن فطرت اصلی، ولایت وجود دارد و ولایت هم که جزءِ همان چیزهایی است که در عالم ذر وجود داشته است و فطرت و طینت انسان پاک بر اساس آن سرشته شده است، فلذا «</w:t>
      </w:r>
      <w:r w:rsidRPr="0008325B">
        <w:rPr>
          <w:b/>
          <w:bCs/>
          <w:color w:val="008000"/>
          <w:rtl/>
        </w:rPr>
        <w:t>وُلِدَ عَلَى الْفِطْرَةِ</w:t>
      </w:r>
      <w:r w:rsidRPr="0008325B">
        <w:rPr>
          <w:rtl/>
        </w:rPr>
        <w:t xml:space="preserve">» معنای اخصی پیدا </w:t>
      </w:r>
      <w:r w:rsidR="009C039A" w:rsidRPr="0008325B">
        <w:rPr>
          <w:rtl/>
        </w:rPr>
        <w:t>می‌کند</w:t>
      </w:r>
      <w:r w:rsidRPr="0008325B">
        <w:rPr>
          <w:rtl/>
        </w:rPr>
        <w:t xml:space="preserve"> که شیعه بودن را هم شامل </w:t>
      </w:r>
      <w:r w:rsidR="009C039A" w:rsidRPr="0008325B">
        <w:rPr>
          <w:rtl/>
        </w:rPr>
        <w:t>می‌شود</w:t>
      </w:r>
      <w:r w:rsidRPr="0008325B">
        <w:rPr>
          <w:rtl/>
        </w:rPr>
        <w:t>.</w:t>
      </w:r>
    </w:p>
    <w:p w:rsidR="000A7D41" w:rsidRPr="0008325B" w:rsidRDefault="000A7D41" w:rsidP="00F73C84">
      <w:pPr>
        <w:rPr>
          <w:rtl/>
        </w:rPr>
      </w:pPr>
      <w:r w:rsidRPr="0008325B">
        <w:rPr>
          <w:rtl/>
        </w:rPr>
        <w:t xml:space="preserve"> لیکن اگر این احتمال سوم را قائل نشویم و </w:t>
      </w:r>
      <w:r w:rsidR="009C039A" w:rsidRPr="0008325B">
        <w:rPr>
          <w:rtl/>
        </w:rPr>
        <w:t>نهایتاً</w:t>
      </w:r>
      <w:r w:rsidRPr="0008325B">
        <w:rPr>
          <w:rtl/>
        </w:rPr>
        <w:t xml:space="preserve"> احتمال دوم را بپذیریم این «</w:t>
      </w:r>
      <w:r w:rsidRPr="0008325B">
        <w:rPr>
          <w:b/>
          <w:bCs/>
          <w:color w:val="008000"/>
          <w:rtl/>
        </w:rPr>
        <w:t>بِالصَّلَاحِ فِي نَفْسِهِ</w:t>
      </w:r>
      <w:r w:rsidRPr="0008325B">
        <w:rPr>
          <w:rtl/>
        </w:rPr>
        <w:t>» طبعاً «</w:t>
      </w:r>
      <w:r w:rsidRPr="0008325B">
        <w:rPr>
          <w:b/>
          <w:bCs/>
          <w:color w:val="008000"/>
          <w:rtl/>
        </w:rPr>
        <w:t>الصَّلَاحِ</w:t>
      </w:r>
      <w:r w:rsidRPr="0008325B">
        <w:rPr>
          <w:rtl/>
        </w:rPr>
        <w:t xml:space="preserve">» تشیع را هم </w:t>
      </w:r>
      <w:r w:rsidR="009C039A" w:rsidRPr="0008325B">
        <w:rPr>
          <w:rtl/>
        </w:rPr>
        <w:t>می‌گیرد</w:t>
      </w:r>
      <w:r w:rsidRPr="0008325B">
        <w:rPr>
          <w:rtl/>
        </w:rPr>
        <w:t xml:space="preserve"> و اگر این را نگیرد باز مقید </w:t>
      </w:r>
      <w:r w:rsidR="009C039A" w:rsidRPr="0008325B">
        <w:rPr>
          <w:rtl/>
        </w:rPr>
        <w:t>می‌شود</w:t>
      </w:r>
      <w:r w:rsidRPr="0008325B">
        <w:rPr>
          <w:rtl/>
        </w:rPr>
        <w:t xml:space="preserve"> به </w:t>
      </w:r>
      <w:r w:rsidR="009C039A" w:rsidRPr="0008325B">
        <w:rPr>
          <w:rtl/>
        </w:rPr>
        <w:t>ادله‌</w:t>
      </w:r>
      <w:r w:rsidRPr="0008325B">
        <w:rPr>
          <w:rtl/>
        </w:rPr>
        <w:t xml:space="preserve"> دیگر.</w:t>
      </w:r>
    </w:p>
    <w:p w:rsidR="008A6D5E" w:rsidRPr="0008325B" w:rsidRDefault="008A6D5E" w:rsidP="0030068D">
      <w:pPr>
        <w:pStyle w:val="Heading3"/>
        <w:rPr>
          <w:rtl/>
        </w:rPr>
      </w:pPr>
      <w:bookmarkStart w:id="10" w:name="_Toc3792330"/>
      <w:r w:rsidRPr="0008325B">
        <w:rPr>
          <w:rtl/>
        </w:rPr>
        <w:t>نکته سوم: ملاک دوم برای جواز شهادت شاهد در طلاق</w:t>
      </w:r>
      <w:bookmarkEnd w:id="10"/>
    </w:p>
    <w:p w:rsidR="000A7D41" w:rsidRPr="0008325B" w:rsidRDefault="000A7D41" w:rsidP="000A7D41">
      <w:pPr>
        <w:rPr>
          <w:rtl/>
        </w:rPr>
      </w:pPr>
      <w:r w:rsidRPr="0008325B">
        <w:rPr>
          <w:rtl/>
        </w:rPr>
        <w:t>نکته سوم: دومین معیار شاهد که روایت آن را بیان کرد، عبارت است از «</w:t>
      </w:r>
      <w:r w:rsidRPr="0008325B">
        <w:rPr>
          <w:b/>
          <w:bCs/>
          <w:color w:val="008000"/>
          <w:rtl/>
        </w:rPr>
        <w:t>عُرِفَ بِالصَّلَاحِ فِي نَفْسِهِ</w:t>
      </w:r>
      <w:r w:rsidRPr="0008325B">
        <w:rPr>
          <w:rtl/>
        </w:rPr>
        <w:t xml:space="preserve">» و سؤال این است که مقصود </w:t>
      </w:r>
      <w:r w:rsidR="004B5438" w:rsidRPr="0008325B">
        <w:rPr>
          <w:rtl/>
        </w:rPr>
        <w:t>از «</w:t>
      </w:r>
      <w:r w:rsidRPr="0008325B">
        <w:rPr>
          <w:b/>
          <w:bCs/>
          <w:color w:val="008000"/>
          <w:rtl/>
        </w:rPr>
        <w:t>عُرِفَ بِالصَّلَاحِ فِي نَفْسِهِ</w:t>
      </w:r>
      <w:r w:rsidRPr="0008325B">
        <w:rPr>
          <w:rtl/>
        </w:rPr>
        <w:t>»</w:t>
      </w:r>
      <w:r w:rsidR="004B5438" w:rsidRPr="0008325B">
        <w:rPr>
          <w:rtl/>
        </w:rPr>
        <w:t xml:space="preserve"> </w:t>
      </w:r>
      <w:r w:rsidRPr="0008325B">
        <w:rPr>
          <w:rtl/>
        </w:rPr>
        <w:t xml:space="preserve">چیست؟ آنچه را که وجه استدلال به این روایت برای کاشفیت حسن </w:t>
      </w:r>
      <w:r w:rsidR="009C039A" w:rsidRPr="0008325B">
        <w:rPr>
          <w:rtl/>
        </w:rPr>
        <w:t>ظاهر قرار</w:t>
      </w:r>
      <w:r w:rsidRPr="0008325B">
        <w:rPr>
          <w:rtl/>
        </w:rPr>
        <w:t xml:space="preserve"> </w:t>
      </w:r>
      <w:r w:rsidR="009C039A" w:rsidRPr="0008325B">
        <w:rPr>
          <w:rtl/>
        </w:rPr>
        <w:t>می‌گیرد</w:t>
      </w:r>
      <w:r w:rsidRPr="0008325B">
        <w:rPr>
          <w:rtl/>
        </w:rPr>
        <w:t xml:space="preserve"> همین «</w:t>
      </w:r>
      <w:r w:rsidRPr="0008325B">
        <w:rPr>
          <w:b/>
          <w:bCs/>
          <w:color w:val="008000"/>
          <w:rtl/>
        </w:rPr>
        <w:t>عُرِفَ بِالصَّلَاحِ فِي نَفْسِهِ</w:t>
      </w:r>
      <w:r w:rsidRPr="0008325B">
        <w:rPr>
          <w:rtl/>
        </w:rPr>
        <w:t xml:space="preserve">» </w:t>
      </w:r>
      <w:r w:rsidR="009C039A" w:rsidRPr="0008325B">
        <w:rPr>
          <w:rtl/>
        </w:rPr>
        <w:t>هست</w:t>
      </w:r>
      <w:r w:rsidRPr="0008325B">
        <w:rPr>
          <w:rtl/>
        </w:rPr>
        <w:t>.</w:t>
      </w:r>
    </w:p>
    <w:p w:rsidR="000A7D41" w:rsidRPr="0008325B" w:rsidRDefault="000A7D41" w:rsidP="000A7D41">
      <w:pPr>
        <w:rPr>
          <w:rtl/>
        </w:rPr>
      </w:pPr>
      <w:r w:rsidRPr="0008325B">
        <w:rPr>
          <w:rtl/>
        </w:rPr>
        <w:t xml:space="preserve">«عُرِفَ» اینجا به معنای معرفت است و معرفت، کاشفه است نه اینکه موضوعیت دارد و حقیقت عدالت باشد؛ این مطلب بر اساس این است که هر </w:t>
      </w:r>
      <w:r w:rsidR="009C039A" w:rsidRPr="0008325B">
        <w:rPr>
          <w:rtl/>
        </w:rPr>
        <w:t>واژه‌ای</w:t>
      </w:r>
      <w:r w:rsidRPr="0008325B">
        <w:rPr>
          <w:rtl/>
        </w:rPr>
        <w:t xml:space="preserve"> که حاکی از مفاهیم و مسائل شناختی است مثل «علم، تبیّن و معرفت» وقتی در ادله قرار بگیرد، خودشان موضوع نیستند</w:t>
      </w:r>
      <w:r w:rsidR="00F73C84" w:rsidRPr="0008325B">
        <w:rPr>
          <w:rtl/>
        </w:rPr>
        <w:t>،</w:t>
      </w:r>
      <w:r w:rsidRPr="0008325B">
        <w:rPr>
          <w:rtl/>
        </w:rPr>
        <w:t xml:space="preserve"> بلکه کاشف هستند و </w:t>
      </w:r>
      <w:r w:rsidR="009C039A" w:rsidRPr="0008325B">
        <w:rPr>
          <w:rtl/>
        </w:rPr>
        <w:t>درواقع</w:t>
      </w:r>
      <w:r w:rsidRPr="0008325B">
        <w:rPr>
          <w:rtl/>
        </w:rPr>
        <w:t xml:space="preserve"> این است که این طریق است نه موضوع الا اینکه دلیل خاصی بر آن پیدا کنیم.</w:t>
      </w:r>
    </w:p>
    <w:p w:rsidR="000A7D41" w:rsidRPr="0008325B" w:rsidRDefault="009C039A" w:rsidP="000A7D41">
      <w:pPr>
        <w:rPr>
          <w:rtl/>
        </w:rPr>
      </w:pPr>
      <w:r w:rsidRPr="0008325B">
        <w:rPr>
          <w:rtl/>
        </w:rPr>
        <w:t>بنابراین</w:t>
      </w:r>
      <w:r w:rsidR="000A7D41" w:rsidRPr="0008325B">
        <w:rPr>
          <w:rtl/>
        </w:rPr>
        <w:t xml:space="preserve"> </w:t>
      </w:r>
      <w:r w:rsidR="004B5438" w:rsidRPr="0008325B">
        <w:rPr>
          <w:rtl/>
        </w:rPr>
        <w:t>معنای «</w:t>
      </w:r>
      <w:r w:rsidR="000A7D41" w:rsidRPr="0008325B">
        <w:rPr>
          <w:rtl/>
        </w:rPr>
        <w:t xml:space="preserve">عُرِفَ» در این روایت، دانستن موضوع و حقیقت آن شرط نیست؛ بلکه حقیقت شرط، آن متعلق معرفت است پس اصل در عناوین علمیه </w:t>
      </w:r>
      <w:r w:rsidR="004B5438" w:rsidRPr="0008325B">
        <w:rPr>
          <w:rtl/>
        </w:rPr>
        <w:t>مثل «</w:t>
      </w:r>
      <w:r w:rsidR="000A7D41" w:rsidRPr="0008325B">
        <w:rPr>
          <w:rtl/>
        </w:rPr>
        <w:t xml:space="preserve">علم، تبیّن و معرفت» موضوعیت نیست بلکه طریقیت است، این خود یک قانون است. چرا قائل به این اصل </w:t>
      </w:r>
      <w:r w:rsidRPr="0008325B">
        <w:rPr>
          <w:rtl/>
        </w:rPr>
        <w:t>می‌شویم</w:t>
      </w:r>
      <w:r w:rsidR="000A7D41" w:rsidRPr="0008325B">
        <w:rPr>
          <w:rtl/>
        </w:rPr>
        <w:t>؟ به این دلیل که این تخصیصی است نسبت به اصل بالاتری</w:t>
      </w:r>
      <w:r w:rsidR="004B5438" w:rsidRPr="0008325B">
        <w:rPr>
          <w:rtl/>
        </w:rPr>
        <w:t xml:space="preserve"> </w:t>
      </w:r>
      <w:r w:rsidR="000A7D41" w:rsidRPr="0008325B">
        <w:rPr>
          <w:rtl/>
        </w:rPr>
        <w:t xml:space="preserve">که اصل بالاتر این است که اصل، موضوعیت هر عنوانی است که در دلیل </w:t>
      </w:r>
      <w:r w:rsidRPr="0008325B">
        <w:rPr>
          <w:rtl/>
        </w:rPr>
        <w:t>واردشده</w:t>
      </w:r>
      <w:r w:rsidR="000A7D41" w:rsidRPr="0008325B">
        <w:rPr>
          <w:rtl/>
        </w:rPr>
        <w:t xml:space="preserve"> است که به آن اصالة الموضوعیة </w:t>
      </w:r>
      <w:r w:rsidRPr="0008325B">
        <w:rPr>
          <w:rtl/>
        </w:rPr>
        <w:t>می‌گویند</w:t>
      </w:r>
      <w:r w:rsidR="000A7D41" w:rsidRPr="0008325B">
        <w:rPr>
          <w:rtl/>
        </w:rPr>
        <w:t xml:space="preserve"> و اصل این است: هر عنوانی که در دلیل وارد </w:t>
      </w:r>
      <w:r w:rsidRPr="0008325B">
        <w:rPr>
          <w:rtl/>
        </w:rPr>
        <w:t>می‌شود</w:t>
      </w:r>
      <w:r w:rsidR="000A7D41" w:rsidRPr="0008325B">
        <w:rPr>
          <w:rtl/>
        </w:rPr>
        <w:t>، خود آن عنوان، با همان مفهومی که دارد موضوع، متعلق و دخیل در حکم است</w:t>
      </w:r>
      <w:r w:rsidR="004B5438" w:rsidRPr="0008325B">
        <w:rPr>
          <w:rtl/>
        </w:rPr>
        <w:t xml:space="preserve">؛ </w:t>
      </w:r>
      <w:r w:rsidRPr="0008325B">
        <w:rPr>
          <w:rtl/>
        </w:rPr>
        <w:t>بنابراین</w:t>
      </w:r>
      <w:r w:rsidR="000A7D41" w:rsidRPr="0008325B">
        <w:rPr>
          <w:rtl/>
        </w:rPr>
        <w:t xml:space="preserve">، چنین عنوانی مطرح </w:t>
      </w:r>
      <w:r w:rsidRPr="0008325B">
        <w:rPr>
          <w:rtl/>
        </w:rPr>
        <w:t>می‌</w:t>
      </w:r>
      <w:r w:rsidR="004B5438" w:rsidRPr="0008325B">
        <w:rPr>
          <w:rtl/>
        </w:rPr>
        <w:t>شود «</w:t>
      </w:r>
      <w:r w:rsidR="000A7D41" w:rsidRPr="0008325B">
        <w:rPr>
          <w:rtl/>
        </w:rPr>
        <w:t xml:space="preserve">اصاله الموضوعیه فی العناوین الوارده فی لسان الشرع بل فی مطلق </w:t>
      </w:r>
      <w:r w:rsidR="00F73C84" w:rsidRPr="0008325B">
        <w:rPr>
          <w:rtl/>
        </w:rPr>
        <w:t xml:space="preserve">لسان </w:t>
      </w:r>
      <w:r w:rsidR="000A7D41" w:rsidRPr="0008325B">
        <w:rPr>
          <w:rtl/>
        </w:rPr>
        <w:t>العقلاء».</w:t>
      </w:r>
      <w:r w:rsidR="004B5438" w:rsidRPr="0008325B">
        <w:rPr>
          <w:rtl/>
        </w:rPr>
        <w:t xml:space="preserve"> یک</w:t>
      </w:r>
      <w:r w:rsidR="000A7D41" w:rsidRPr="0008325B">
        <w:rPr>
          <w:rtl/>
        </w:rPr>
        <w:t xml:space="preserve"> استثناء در ذیل این عنوان وارد </w:t>
      </w:r>
      <w:r w:rsidRPr="0008325B">
        <w:rPr>
          <w:rtl/>
        </w:rPr>
        <w:t>می‌شود</w:t>
      </w:r>
      <w:r w:rsidR="000A7D41" w:rsidRPr="0008325B">
        <w:rPr>
          <w:rtl/>
        </w:rPr>
        <w:t xml:space="preserve">؛ </w:t>
      </w:r>
      <w:r w:rsidRPr="0008325B">
        <w:rPr>
          <w:rtl/>
        </w:rPr>
        <w:t>می‌گوییم</w:t>
      </w:r>
      <w:r w:rsidR="000A7D41" w:rsidRPr="0008325B">
        <w:rPr>
          <w:rtl/>
        </w:rPr>
        <w:t xml:space="preserve"> اصل، در عناوین علمیه مثل علم، قطع، ظن و تبیّن، طریقیت است یعنی ورود </w:t>
      </w:r>
      <w:r w:rsidRPr="0008325B">
        <w:rPr>
          <w:rtl/>
        </w:rPr>
        <w:t>آن‌ها</w:t>
      </w:r>
      <w:r w:rsidR="000A7D41" w:rsidRPr="0008325B">
        <w:rPr>
          <w:rtl/>
        </w:rPr>
        <w:t xml:space="preserve"> در دلیل به معنای دخالت خود </w:t>
      </w:r>
      <w:r w:rsidRPr="0008325B">
        <w:rPr>
          <w:rtl/>
        </w:rPr>
        <w:t>آن‌ها</w:t>
      </w:r>
      <w:r w:rsidR="000A7D41" w:rsidRPr="0008325B">
        <w:rPr>
          <w:rtl/>
        </w:rPr>
        <w:t xml:space="preserve"> بما هو هو در موضوع و متعلق نیست</w:t>
      </w:r>
      <w:r w:rsidR="00F73C84" w:rsidRPr="0008325B">
        <w:rPr>
          <w:rtl/>
        </w:rPr>
        <w:t>،</w:t>
      </w:r>
      <w:r w:rsidR="000A7D41" w:rsidRPr="0008325B">
        <w:rPr>
          <w:rtl/>
        </w:rPr>
        <w:t xml:space="preserve"> بلکه </w:t>
      </w:r>
      <w:r w:rsidRPr="0008325B">
        <w:rPr>
          <w:rtl/>
        </w:rPr>
        <w:t>این‌ها</w:t>
      </w:r>
      <w:r w:rsidR="000A7D41" w:rsidRPr="0008325B">
        <w:rPr>
          <w:rtl/>
        </w:rPr>
        <w:t xml:space="preserve"> کاشف هستند.</w:t>
      </w:r>
    </w:p>
    <w:p w:rsidR="00830399" w:rsidRPr="0008325B" w:rsidRDefault="00830399" w:rsidP="0030068D">
      <w:pPr>
        <w:pStyle w:val="Heading3"/>
        <w:rPr>
          <w:rtl/>
        </w:rPr>
      </w:pPr>
      <w:bookmarkStart w:id="11" w:name="_Toc3792331"/>
      <w:r w:rsidRPr="0008325B">
        <w:rPr>
          <w:rtl/>
        </w:rPr>
        <w:t>نکته چهارم: معانی «عُرِفَ»</w:t>
      </w:r>
      <w:bookmarkEnd w:id="11"/>
    </w:p>
    <w:p w:rsidR="000A7D41" w:rsidRPr="0008325B" w:rsidRDefault="000A7D41" w:rsidP="000A7D41">
      <w:pPr>
        <w:rPr>
          <w:rtl/>
        </w:rPr>
      </w:pPr>
      <w:r w:rsidRPr="0008325B">
        <w:rPr>
          <w:rtl/>
        </w:rPr>
        <w:t xml:space="preserve"> البته نکته چهارم هم در «عُرِفَ» این است که </w:t>
      </w:r>
      <w:r w:rsidR="009C039A" w:rsidRPr="0008325B">
        <w:rPr>
          <w:rtl/>
        </w:rPr>
        <w:t>می‌توان</w:t>
      </w:r>
      <w:r w:rsidRPr="0008325B">
        <w:rPr>
          <w:rtl/>
        </w:rPr>
        <w:t xml:space="preserve"> «عُرِفَ» را به دو صورت معنا کرد</w:t>
      </w:r>
      <w:r w:rsidR="00F73C84" w:rsidRPr="0008325B">
        <w:rPr>
          <w:rtl/>
        </w:rPr>
        <w:t>:</w:t>
      </w:r>
    </w:p>
    <w:p w:rsidR="000A7D41" w:rsidRPr="0008325B" w:rsidRDefault="000A7D41" w:rsidP="00F73C84">
      <w:pPr>
        <w:rPr>
          <w:rtl/>
        </w:rPr>
      </w:pPr>
      <w:r w:rsidRPr="0008325B">
        <w:rPr>
          <w:rtl/>
        </w:rPr>
        <w:t xml:space="preserve">1) یکی به معنای </w:t>
      </w:r>
      <w:r w:rsidR="009C039A" w:rsidRPr="0008325B">
        <w:rPr>
          <w:rtl/>
        </w:rPr>
        <w:t>این‌که</w:t>
      </w:r>
      <w:r w:rsidRPr="0008325B">
        <w:rPr>
          <w:rtl/>
        </w:rPr>
        <w:t xml:space="preserve"> مردم و جمع این شناخت </w:t>
      </w:r>
      <w:r w:rsidR="009C039A" w:rsidRPr="0008325B">
        <w:rPr>
          <w:rtl/>
        </w:rPr>
        <w:t>را دارند</w:t>
      </w:r>
      <w:r w:rsidR="00F73C84" w:rsidRPr="0008325B">
        <w:rPr>
          <w:rtl/>
        </w:rPr>
        <w:t>؛</w:t>
      </w:r>
      <w:r w:rsidRPr="0008325B">
        <w:rPr>
          <w:rtl/>
        </w:rPr>
        <w:t xml:space="preserve"> یعنی آیا معروفیةِ عند الجمع و الشهره مقصود است؟</w:t>
      </w:r>
    </w:p>
    <w:p w:rsidR="000A7D41" w:rsidRPr="0008325B" w:rsidRDefault="000A7D41" w:rsidP="000A7D41">
      <w:pPr>
        <w:rPr>
          <w:rtl/>
        </w:rPr>
      </w:pPr>
      <w:r w:rsidRPr="0008325B">
        <w:rPr>
          <w:rtl/>
        </w:rPr>
        <w:t>2) یا</w:t>
      </w:r>
      <w:r w:rsidR="004B5438" w:rsidRPr="0008325B">
        <w:rPr>
          <w:rtl/>
        </w:rPr>
        <w:t xml:space="preserve"> </w:t>
      </w:r>
      <w:r w:rsidRPr="0008325B">
        <w:rPr>
          <w:rtl/>
        </w:rPr>
        <w:t xml:space="preserve">اینکه «عُرِفَ» انحلالی است که هرکسی که خودش شناختی پیدا کرد، حکم محقق </w:t>
      </w:r>
      <w:r w:rsidR="001632AD" w:rsidRPr="0008325B">
        <w:rPr>
          <w:rtl/>
        </w:rPr>
        <w:t>می‌شود</w:t>
      </w:r>
      <w:r w:rsidR="004B5438" w:rsidRPr="0008325B">
        <w:rPr>
          <w:rtl/>
        </w:rPr>
        <w:t>؛ و</w:t>
      </w:r>
      <w:r w:rsidRPr="0008325B">
        <w:rPr>
          <w:rtl/>
        </w:rPr>
        <w:t xml:space="preserve"> برای او کاشفیتی وجود دارد.</w:t>
      </w:r>
    </w:p>
    <w:p w:rsidR="000A7D41" w:rsidRPr="0008325B" w:rsidRDefault="000A7D41" w:rsidP="000A7D41">
      <w:pPr>
        <w:rPr>
          <w:rtl/>
        </w:rPr>
      </w:pPr>
      <w:r w:rsidRPr="0008325B">
        <w:rPr>
          <w:rtl/>
        </w:rPr>
        <w:t xml:space="preserve"> این هم دو احتمال در </w:t>
      </w:r>
      <w:r w:rsidR="001632AD" w:rsidRPr="0008325B">
        <w:rPr>
          <w:rtl/>
        </w:rPr>
        <w:t>اینجا</w:t>
      </w:r>
      <w:r w:rsidRPr="0008325B">
        <w:rPr>
          <w:rtl/>
        </w:rPr>
        <w:t xml:space="preserve"> که نکته چهارم بود و شبیه این مطلب را در روایت عبدالله بن ابی یعفور مطرح </w:t>
      </w:r>
      <w:r w:rsidR="001632AD" w:rsidRPr="0008325B">
        <w:rPr>
          <w:rtl/>
        </w:rPr>
        <w:t>می‌کردیم</w:t>
      </w:r>
      <w:r w:rsidRPr="0008325B">
        <w:rPr>
          <w:rtl/>
        </w:rPr>
        <w:t xml:space="preserve"> که </w:t>
      </w:r>
      <w:r w:rsidR="001632AD" w:rsidRPr="0008325B">
        <w:rPr>
          <w:rtl/>
        </w:rPr>
        <w:t>می‌گفتیم</w:t>
      </w:r>
      <w:r w:rsidRPr="0008325B">
        <w:rPr>
          <w:rtl/>
        </w:rPr>
        <w:t xml:space="preserve"> مقصود </w:t>
      </w:r>
      <w:r w:rsidR="004B5438" w:rsidRPr="0008325B">
        <w:rPr>
          <w:rtl/>
        </w:rPr>
        <w:t>از «</w:t>
      </w:r>
      <w:r w:rsidRPr="0008325B">
        <w:rPr>
          <w:rtl/>
        </w:rPr>
        <w:t xml:space="preserve">بِمَ تُعرف </w:t>
      </w:r>
      <w:r w:rsidR="004B5438" w:rsidRPr="0008325B">
        <w:rPr>
          <w:rtl/>
        </w:rPr>
        <w:t>...</w:t>
      </w:r>
      <w:r w:rsidRPr="0008325B">
        <w:rPr>
          <w:rtl/>
        </w:rPr>
        <w:t xml:space="preserve"> و امثالهم» این است که آیا جمع این را </w:t>
      </w:r>
      <w:r w:rsidR="001632AD" w:rsidRPr="0008325B">
        <w:rPr>
          <w:rtl/>
        </w:rPr>
        <w:t>می‌دانند</w:t>
      </w:r>
      <w:r w:rsidRPr="0008325B">
        <w:rPr>
          <w:rtl/>
        </w:rPr>
        <w:t xml:space="preserve"> و یا </w:t>
      </w:r>
      <w:r w:rsidR="001632AD" w:rsidRPr="0008325B">
        <w:rPr>
          <w:rtl/>
        </w:rPr>
        <w:t>خود شخص</w:t>
      </w:r>
      <w:r w:rsidRPr="0008325B">
        <w:rPr>
          <w:rtl/>
        </w:rPr>
        <w:t xml:space="preserve">، این معرفت را دارد که بعید نیست، با مناسبات حکم و موضوع احتمال دوم را تقویت کنیم ولذا «عُرِفَ» یعنی آن شناخت خود شخص، علت </w:t>
      </w:r>
      <w:r w:rsidR="001632AD" w:rsidRPr="0008325B">
        <w:rPr>
          <w:rtl/>
        </w:rPr>
        <w:t>آن‌هم</w:t>
      </w:r>
      <w:r w:rsidRPr="0008325B">
        <w:rPr>
          <w:rtl/>
        </w:rPr>
        <w:t xml:space="preserve"> این است که این صلاح را خود شخص نداند ولی اشتهار به آن داشته باشد </w:t>
      </w:r>
      <w:r w:rsidR="004B5438" w:rsidRPr="0008325B">
        <w:rPr>
          <w:rtl/>
        </w:rPr>
        <w:t>...</w:t>
      </w:r>
      <w:r w:rsidRPr="0008325B">
        <w:rPr>
          <w:rtl/>
        </w:rPr>
        <w:t xml:space="preserve"> البته این تردید جای دیگر هم داشتیم.</w:t>
      </w:r>
    </w:p>
    <w:p w:rsidR="000A7D41" w:rsidRPr="0008325B" w:rsidRDefault="00830399" w:rsidP="0030068D">
      <w:pPr>
        <w:pStyle w:val="Heading3"/>
        <w:rPr>
          <w:rtl/>
        </w:rPr>
      </w:pPr>
      <w:bookmarkStart w:id="12" w:name="_Toc3792332"/>
      <w:r w:rsidRPr="0008325B">
        <w:rPr>
          <w:rtl/>
        </w:rPr>
        <w:t>نکته</w:t>
      </w:r>
      <w:r w:rsidR="000A7D41" w:rsidRPr="0008325B">
        <w:rPr>
          <w:rtl/>
        </w:rPr>
        <w:t xml:space="preserve"> پنجم: منظور از الصَّلَاحِ، در عُرِفَ بِالصَّلَاحِ؟</w:t>
      </w:r>
      <w:bookmarkEnd w:id="12"/>
    </w:p>
    <w:p w:rsidR="000A7D41" w:rsidRPr="0008325B" w:rsidRDefault="000A7D41" w:rsidP="000A7D41">
      <w:pPr>
        <w:rPr>
          <w:rtl/>
        </w:rPr>
      </w:pPr>
      <w:r w:rsidRPr="0008325B">
        <w:rPr>
          <w:rtl/>
        </w:rPr>
        <w:t xml:space="preserve">دو احتمال در </w:t>
      </w:r>
      <w:r w:rsidR="001632AD" w:rsidRPr="0008325B">
        <w:rPr>
          <w:rtl/>
        </w:rPr>
        <w:t>این‌که</w:t>
      </w:r>
      <w:r w:rsidRPr="0008325B">
        <w:rPr>
          <w:rtl/>
        </w:rPr>
        <w:t xml:space="preserve"> مراد و مقصود از «الصَّلَاحِ» چیست، وجود دارد:</w:t>
      </w:r>
    </w:p>
    <w:p w:rsidR="000A7D41" w:rsidRPr="0008325B" w:rsidRDefault="000A7D41" w:rsidP="000A7D41">
      <w:pPr>
        <w:rPr>
          <w:rtl/>
        </w:rPr>
      </w:pPr>
      <w:r w:rsidRPr="0008325B">
        <w:rPr>
          <w:rtl/>
        </w:rPr>
        <w:t xml:space="preserve"> 1) مقصود از صلاح همان خود عدالت باشد که عبارت است از فعل طاعات و ترک معاصی، یا </w:t>
      </w:r>
      <w:r w:rsidR="001632AD" w:rsidRPr="0008325B">
        <w:rPr>
          <w:rtl/>
        </w:rPr>
        <w:t>ملکه‌ای</w:t>
      </w:r>
      <w:r w:rsidRPr="0008325B">
        <w:rPr>
          <w:rtl/>
        </w:rPr>
        <w:t xml:space="preserve"> که باعث فعل طاعات و ترک معاصی </w:t>
      </w:r>
      <w:r w:rsidR="001632AD" w:rsidRPr="0008325B">
        <w:rPr>
          <w:rtl/>
        </w:rPr>
        <w:t>می‌شود</w:t>
      </w:r>
      <w:r w:rsidRPr="0008325B">
        <w:rPr>
          <w:rtl/>
        </w:rPr>
        <w:t xml:space="preserve"> که اگر این احتمال مراد باشد، دیگر ربطی به بحث کاشفیت ندارد </w:t>
      </w:r>
      <w:r w:rsidR="001632AD" w:rsidRPr="0008325B">
        <w:rPr>
          <w:rtl/>
        </w:rPr>
        <w:t>می‌گوید</w:t>
      </w:r>
      <w:r w:rsidRPr="0008325B">
        <w:rPr>
          <w:rtl/>
        </w:rPr>
        <w:t xml:space="preserve">: کسی که مسلمان است و شما هم </w:t>
      </w:r>
      <w:r w:rsidR="001632AD" w:rsidRPr="0008325B">
        <w:rPr>
          <w:rtl/>
        </w:rPr>
        <w:t>می‌دانید</w:t>
      </w:r>
      <w:r w:rsidRPr="0008325B">
        <w:rPr>
          <w:rtl/>
        </w:rPr>
        <w:t xml:space="preserve"> که این شخص عادل است، فلذا </w:t>
      </w:r>
      <w:r w:rsidR="001632AD" w:rsidRPr="0008325B">
        <w:rPr>
          <w:rtl/>
        </w:rPr>
        <w:t>وقتی‌که</w:t>
      </w:r>
      <w:r w:rsidRPr="0008325B">
        <w:rPr>
          <w:rtl/>
        </w:rPr>
        <w:t xml:space="preserve"> </w:t>
      </w:r>
      <w:r w:rsidR="001632AD" w:rsidRPr="0008325B">
        <w:rPr>
          <w:rtl/>
        </w:rPr>
        <w:t>می‌دانید</w:t>
      </w:r>
      <w:r w:rsidRPr="0008325B">
        <w:rPr>
          <w:rtl/>
        </w:rPr>
        <w:t xml:space="preserve"> وی عادل است </w:t>
      </w:r>
      <w:r w:rsidR="001632AD" w:rsidRPr="0008325B">
        <w:rPr>
          <w:rtl/>
        </w:rPr>
        <w:t>می‌توان</w:t>
      </w:r>
      <w:r w:rsidRPr="0008325B">
        <w:rPr>
          <w:rtl/>
        </w:rPr>
        <w:t xml:space="preserve"> به او اعتماد کرد؛ </w:t>
      </w:r>
      <w:r w:rsidR="001632AD" w:rsidRPr="0008325B">
        <w:rPr>
          <w:rtl/>
        </w:rPr>
        <w:t>بنابراین</w:t>
      </w:r>
      <w:r w:rsidRPr="0008325B">
        <w:rPr>
          <w:rtl/>
        </w:rPr>
        <w:t xml:space="preserve"> ربطی به کاشفیت حسن ظاهر ندارد.</w:t>
      </w:r>
    </w:p>
    <w:p w:rsidR="000A7D41" w:rsidRPr="0008325B" w:rsidRDefault="000A7D41" w:rsidP="00194A4F">
      <w:pPr>
        <w:rPr>
          <w:rtl/>
        </w:rPr>
      </w:pPr>
      <w:r w:rsidRPr="0008325B">
        <w:rPr>
          <w:rtl/>
        </w:rPr>
        <w:t>2) اما احتمال دوم این است که: «</w:t>
      </w:r>
      <w:r w:rsidRPr="0008325B">
        <w:rPr>
          <w:b/>
          <w:bCs/>
          <w:color w:val="008000"/>
          <w:rtl/>
        </w:rPr>
        <w:t>عُرِفَ بِالصَّلَاحِ</w:t>
      </w:r>
      <w:r w:rsidRPr="0008325B">
        <w:rPr>
          <w:rtl/>
        </w:rPr>
        <w:t xml:space="preserve">» در اینجا یعنی همان رفتارهای عادیِ متعارف و همان حسن </w:t>
      </w:r>
      <w:r w:rsidR="001632AD" w:rsidRPr="0008325B">
        <w:rPr>
          <w:rtl/>
        </w:rPr>
        <w:t>ظاهر که</w:t>
      </w:r>
      <w:r w:rsidRPr="0008325B">
        <w:rPr>
          <w:rtl/>
        </w:rPr>
        <w:t xml:space="preserve"> خیلی </w:t>
      </w:r>
      <w:r w:rsidR="001632AD" w:rsidRPr="0008325B">
        <w:rPr>
          <w:rtl/>
        </w:rPr>
        <w:t>وقت‌ها</w:t>
      </w:r>
      <w:r w:rsidRPr="0008325B">
        <w:rPr>
          <w:rtl/>
        </w:rPr>
        <w:t xml:space="preserve"> ممکن است گفته شود در اول به ذهن همین </w:t>
      </w:r>
      <w:r w:rsidR="001632AD" w:rsidRPr="0008325B">
        <w:rPr>
          <w:rtl/>
        </w:rPr>
        <w:t>می‌آید</w:t>
      </w:r>
      <w:r w:rsidRPr="0008325B">
        <w:rPr>
          <w:rtl/>
        </w:rPr>
        <w:t xml:space="preserve"> وقتی با «</w:t>
      </w:r>
      <w:r w:rsidRPr="0008325B">
        <w:rPr>
          <w:b/>
          <w:bCs/>
          <w:color w:val="008000"/>
          <w:rtl/>
        </w:rPr>
        <w:t>عُرِفَ بِالصَّلَاحِ</w:t>
      </w:r>
      <w:r w:rsidRPr="0008325B">
        <w:rPr>
          <w:rtl/>
        </w:rPr>
        <w:t>» در تعبیری بیاید، مقصود این اس</w:t>
      </w:r>
      <w:r w:rsidR="00194A4F" w:rsidRPr="0008325B">
        <w:rPr>
          <w:rtl/>
        </w:rPr>
        <w:t>ت که ظاهر آن شخص، ظاهرالصلا</w:t>
      </w:r>
      <w:r w:rsidRPr="0008325B">
        <w:rPr>
          <w:rtl/>
        </w:rPr>
        <w:t xml:space="preserve">ح است که این احتمال دوم، </w:t>
      </w:r>
      <w:r w:rsidR="001632AD" w:rsidRPr="0008325B">
        <w:rPr>
          <w:rtl/>
        </w:rPr>
        <w:t>می‌گوید</w:t>
      </w:r>
      <w:r w:rsidRPr="0008325B">
        <w:rPr>
          <w:rtl/>
        </w:rPr>
        <w:t>: منظور از صلاح، امر ظاهری و پاکی ظاهری است که در رفتار شخص منعکس است</w:t>
      </w:r>
      <w:r w:rsidR="004B5438" w:rsidRPr="0008325B">
        <w:rPr>
          <w:rtl/>
        </w:rPr>
        <w:t xml:space="preserve"> </w:t>
      </w:r>
      <w:r w:rsidRPr="0008325B">
        <w:rPr>
          <w:rtl/>
        </w:rPr>
        <w:t>که اگر این احتمال دوم مقصود باشد «</w:t>
      </w:r>
      <w:r w:rsidRPr="0008325B">
        <w:rPr>
          <w:b/>
          <w:bCs/>
          <w:color w:val="008000"/>
          <w:rtl/>
        </w:rPr>
        <w:t>عُرِفَ بِالصَّلَاحِ</w:t>
      </w:r>
      <w:r w:rsidRPr="0008325B">
        <w:rPr>
          <w:rtl/>
        </w:rPr>
        <w:t xml:space="preserve">» یعنی </w:t>
      </w:r>
      <w:r w:rsidR="001632AD" w:rsidRPr="0008325B">
        <w:rPr>
          <w:rtl/>
        </w:rPr>
        <w:t>شناخته‌شده</w:t>
      </w:r>
      <w:r w:rsidRPr="0008325B">
        <w:rPr>
          <w:rtl/>
        </w:rPr>
        <w:t xml:space="preserve"> است به حاکی در رفتار به شکل ظاهری، یعنی حسن ظاهر است که اگر این باشد، این از </w:t>
      </w:r>
      <w:r w:rsidR="001632AD" w:rsidRPr="0008325B">
        <w:rPr>
          <w:rtl/>
        </w:rPr>
        <w:t>ادله‌ای</w:t>
      </w:r>
      <w:r w:rsidRPr="0008325B">
        <w:rPr>
          <w:rtl/>
        </w:rPr>
        <w:t xml:space="preserve"> </w:t>
      </w:r>
      <w:r w:rsidR="001632AD" w:rsidRPr="0008325B">
        <w:rPr>
          <w:rtl/>
        </w:rPr>
        <w:t>می‌شود</w:t>
      </w:r>
      <w:r w:rsidRPr="0008325B">
        <w:rPr>
          <w:rtl/>
        </w:rPr>
        <w:t xml:space="preserve"> که </w:t>
      </w:r>
      <w:r w:rsidR="001632AD" w:rsidRPr="0008325B">
        <w:rPr>
          <w:rtl/>
        </w:rPr>
        <w:t>می‌گوید</w:t>
      </w:r>
      <w:r w:rsidRPr="0008325B">
        <w:rPr>
          <w:rtl/>
        </w:rPr>
        <w:t xml:space="preserve">: حسن ظاهر کاشف از عدالت است لکن اطمینان به </w:t>
      </w:r>
      <w:r w:rsidR="001632AD" w:rsidRPr="0008325B">
        <w:rPr>
          <w:rtl/>
        </w:rPr>
        <w:t>این‌که</w:t>
      </w:r>
      <w:r w:rsidRPr="0008325B">
        <w:rPr>
          <w:rtl/>
        </w:rPr>
        <w:t xml:space="preserve"> معنای دوم مقصود است کمی دشوار است.</w:t>
      </w:r>
    </w:p>
    <w:p w:rsidR="000A7D41" w:rsidRPr="0008325B" w:rsidRDefault="000A7D41" w:rsidP="000A7D41">
      <w:pPr>
        <w:rPr>
          <w:rtl/>
        </w:rPr>
      </w:pPr>
      <w:r w:rsidRPr="0008325B">
        <w:rPr>
          <w:rtl/>
        </w:rPr>
        <w:t xml:space="preserve">سؤال: احتمال دوم کاشف </w:t>
      </w:r>
      <w:r w:rsidR="001632AD" w:rsidRPr="0008325B">
        <w:rPr>
          <w:rtl/>
        </w:rPr>
        <w:t>می‌شود</w:t>
      </w:r>
      <w:r w:rsidRPr="0008325B">
        <w:rPr>
          <w:rtl/>
        </w:rPr>
        <w:t>؟</w:t>
      </w:r>
    </w:p>
    <w:p w:rsidR="000A7D41" w:rsidRPr="0008325B" w:rsidRDefault="000A7D41" w:rsidP="000A7D41">
      <w:pPr>
        <w:rPr>
          <w:rtl/>
        </w:rPr>
      </w:pPr>
      <w:r w:rsidRPr="0008325B">
        <w:rPr>
          <w:rtl/>
        </w:rPr>
        <w:t xml:space="preserve">جواب: احتمال دوم </w:t>
      </w:r>
      <w:r w:rsidR="001632AD" w:rsidRPr="0008325B">
        <w:rPr>
          <w:rtl/>
        </w:rPr>
        <w:t>همین‌طور</w:t>
      </w:r>
      <w:r w:rsidRPr="0008325B">
        <w:rPr>
          <w:rtl/>
        </w:rPr>
        <w:t xml:space="preserve"> است که کاشف </w:t>
      </w:r>
      <w:r w:rsidR="001632AD" w:rsidRPr="0008325B">
        <w:rPr>
          <w:rtl/>
        </w:rPr>
        <w:t>می‌شود</w:t>
      </w:r>
      <w:r w:rsidRPr="0008325B">
        <w:rPr>
          <w:rtl/>
        </w:rPr>
        <w:t>.</w:t>
      </w:r>
    </w:p>
    <w:p w:rsidR="000A7D41" w:rsidRPr="0008325B" w:rsidRDefault="000A7D41" w:rsidP="000A7D41">
      <w:pPr>
        <w:rPr>
          <w:rtl/>
        </w:rPr>
      </w:pPr>
      <w:r w:rsidRPr="0008325B">
        <w:rPr>
          <w:rtl/>
        </w:rPr>
        <w:t xml:space="preserve">مرحوم حرّ عاملی </w:t>
      </w:r>
      <w:r w:rsidR="001632AD" w:rsidRPr="0008325B">
        <w:rPr>
          <w:rtl/>
        </w:rPr>
        <w:t>این‌ها</w:t>
      </w:r>
      <w:r w:rsidRPr="0008325B">
        <w:rPr>
          <w:rtl/>
        </w:rPr>
        <w:t xml:space="preserve"> را در بابی آورده است که قائل است که</w:t>
      </w:r>
      <w:r w:rsidR="004B5438" w:rsidRPr="0008325B">
        <w:rPr>
          <w:rtl/>
        </w:rPr>
        <w:t xml:space="preserve"> </w:t>
      </w:r>
      <w:r w:rsidRPr="0008325B">
        <w:rPr>
          <w:rtl/>
        </w:rPr>
        <w:t>عدالت، در شاهد شرط است و مقصود از صلاح یعنی عدالت ثبوتی و آن امر واقعی که در شاهد شرط است. این بنابر احتمال اول بود و اما بنا بر احتمال دوم «</w:t>
      </w:r>
      <w:r w:rsidRPr="0008325B">
        <w:rPr>
          <w:b/>
          <w:bCs/>
          <w:color w:val="008000"/>
          <w:rtl/>
        </w:rPr>
        <w:t>عُرِفَ بِالصَّلَاحِ</w:t>
      </w:r>
      <w:r w:rsidRPr="0008325B">
        <w:rPr>
          <w:rtl/>
        </w:rPr>
        <w:t xml:space="preserve">» یعنی </w:t>
      </w:r>
      <w:r w:rsidR="001632AD" w:rsidRPr="0008325B">
        <w:rPr>
          <w:rtl/>
        </w:rPr>
        <w:t>این‌که</w:t>
      </w:r>
      <w:r w:rsidRPr="0008325B">
        <w:rPr>
          <w:rtl/>
        </w:rPr>
        <w:t xml:space="preserve"> حسن ظاهر داشته باشد و دلیل بر این </w:t>
      </w:r>
      <w:r w:rsidR="001632AD" w:rsidRPr="0008325B">
        <w:rPr>
          <w:rtl/>
        </w:rPr>
        <w:t>می‌شود</w:t>
      </w:r>
      <w:r w:rsidRPr="0008325B">
        <w:rPr>
          <w:rtl/>
        </w:rPr>
        <w:t xml:space="preserve"> که حسن ظاهر، کاشف است فلذا دو احتمال در اینجا وجود دارد که اطمینان به یکی خیلی دشوار است و انسان، با دقت در این مورد دچار تردید </w:t>
      </w:r>
      <w:r w:rsidR="001632AD" w:rsidRPr="0008325B">
        <w:rPr>
          <w:rtl/>
        </w:rPr>
        <w:t>می‌شود</w:t>
      </w:r>
      <w:r w:rsidRPr="0008325B">
        <w:rPr>
          <w:rtl/>
        </w:rPr>
        <w:t xml:space="preserve"> که آیا امام (ع) </w:t>
      </w:r>
      <w:r w:rsidR="001632AD" w:rsidRPr="0008325B">
        <w:rPr>
          <w:rtl/>
        </w:rPr>
        <w:t xml:space="preserve">می‌خواهند </w:t>
      </w:r>
      <w:r w:rsidRPr="0008325B">
        <w:rPr>
          <w:rtl/>
        </w:rPr>
        <w:t xml:space="preserve">همان شرطیت عدالت را بفرماید و به این شکل فرموده است: که مسلمان </w:t>
      </w:r>
      <w:r w:rsidR="001632AD" w:rsidRPr="0008325B">
        <w:rPr>
          <w:rtl/>
        </w:rPr>
        <w:t>باشد و</w:t>
      </w:r>
      <w:r w:rsidRPr="0008325B">
        <w:rPr>
          <w:rtl/>
        </w:rPr>
        <w:t xml:space="preserve"> صلاح و عدالت او معلوم باشد که نشانگر این است فقط عدالت در او شرط است و</w:t>
      </w:r>
      <w:r w:rsidR="004B5438" w:rsidRPr="0008325B">
        <w:rPr>
          <w:rtl/>
        </w:rPr>
        <w:t xml:space="preserve"> </w:t>
      </w:r>
      <w:r w:rsidRPr="0008325B">
        <w:rPr>
          <w:rtl/>
        </w:rPr>
        <w:t>یا اینکه «</w:t>
      </w:r>
      <w:r w:rsidRPr="0008325B">
        <w:rPr>
          <w:b/>
          <w:bCs/>
          <w:color w:val="008000"/>
          <w:rtl/>
        </w:rPr>
        <w:t>عُرِفَ بِالصَّلَاحِ</w:t>
      </w:r>
      <w:r w:rsidRPr="0008325B">
        <w:rPr>
          <w:rtl/>
        </w:rPr>
        <w:t xml:space="preserve">» </w:t>
      </w:r>
      <w:r w:rsidR="001632AD" w:rsidRPr="0008325B">
        <w:rPr>
          <w:rtl/>
        </w:rPr>
        <w:t>می‌خواهد</w:t>
      </w:r>
      <w:r w:rsidRPr="0008325B">
        <w:rPr>
          <w:rtl/>
        </w:rPr>
        <w:t xml:space="preserve"> بگوید ظاهرش، ظاهر مناسبی باشد. درنتیجه بنا بر اول </w:t>
      </w:r>
      <w:r w:rsidR="001632AD" w:rsidRPr="0008325B">
        <w:rPr>
          <w:rtl/>
        </w:rPr>
        <w:t>می‌شود</w:t>
      </w:r>
      <w:r w:rsidRPr="0008325B">
        <w:rPr>
          <w:rtl/>
        </w:rPr>
        <w:t xml:space="preserve"> دلیل شرطیت عدالت در شاهد و بنابر دوم، اضافه بر آن دارد </w:t>
      </w:r>
      <w:r w:rsidR="001632AD" w:rsidRPr="0008325B">
        <w:rPr>
          <w:rtl/>
        </w:rPr>
        <w:t>می‌گوید</w:t>
      </w:r>
      <w:r w:rsidRPr="0008325B">
        <w:rPr>
          <w:rtl/>
        </w:rPr>
        <w:t>: صلاح ظاهری، کاشف از عدالت است و استدلال متوقف بر احتمال دوم است که در این تردید است و خیلی واضح نیست و روایت خالی از اجمال نیست</w:t>
      </w:r>
      <w:r w:rsidR="004B5438" w:rsidRPr="0008325B">
        <w:rPr>
          <w:rtl/>
        </w:rPr>
        <w:t>.</w:t>
      </w:r>
    </w:p>
    <w:p w:rsidR="000A7D41" w:rsidRPr="0008325B" w:rsidRDefault="000A7D41" w:rsidP="000A7D41">
      <w:pPr>
        <w:rPr>
          <w:rtl/>
        </w:rPr>
      </w:pPr>
      <w:r w:rsidRPr="0008325B">
        <w:rPr>
          <w:rtl/>
        </w:rPr>
        <w:t xml:space="preserve">سؤال: گویا امام (ع) </w:t>
      </w:r>
      <w:r w:rsidR="001632AD" w:rsidRPr="0008325B">
        <w:rPr>
          <w:rtl/>
        </w:rPr>
        <w:t>درصدد</w:t>
      </w:r>
      <w:r w:rsidRPr="0008325B">
        <w:rPr>
          <w:rtl/>
        </w:rPr>
        <w:t xml:space="preserve"> توسعه </w:t>
      </w:r>
      <w:r w:rsidR="001632AD" w:rsidRPr="0008325B">
        <w:rPr>
          <w:rtl/>
        </w:rPr>
        <w:t>برآمدند</w:t>
      </w:r>
      <w:r w:rsidRPr="0008325B">
        <w:rPr>
          <w:rtl/>
        </w:rPr>
        <w:t xml:space="preserve"> و با </w:t>
      </w:r>
      <w:r w:rsidR="00EA2C43" w:rsidRPr="0008325B">
        <w:rPr>
          <w:rtl/>
        </w:rPr>
        <w:t>ذکر «</w:t>
      </w:r>
      <w:r w:rsidRPr="0008325B">
        <w:rPr>
          <w:rtl/>
        </w:rPr>
        <w:t>کل» و تعبیر «کل» اشعاری به این مطلب دارد.</w:t>
      </w:r>
    </w:p>
    <w:p w:rsidR="000A7D41" w:rsidRPr="0008325B" w:rsidRDefault="000A7D41" w:rsidP="000A7D41">
      <w:pPr>
        <w:rPr>
          <w:rtl/>
        </w:rPr>
      </w:pPr>
      <w:r w:rsidRPr="0008325B">
        <w:rPr>
          <w:rtl/>
        </w:rPr>
        <w:t xml:space="preserve"> جواب: </w:t>
      </w:r>
      <w:r w:rsidR="001632AD" w:rsidRPr="0008325B">
        <w:rPr>
          <w:rtl/>
        </w:rPr>
        <w:t>به‌عکس</w:t>
      </w:r>
      <w:r w:rsidRPr="0008325B">
        <w:rPr>
          <w:rtl/>
        </w:rPr>
        <w:t xml:space="preserve">، ممکن است بگویید </w:t>
      </w:r>
      <w:r w:rsidR="001632AD" w:rsidRPr="0008325B">
        <w:rPr>
          <w:rtl/>
        </w:rPr>
        <w:t>این‌گونه</w:t>
      </w:r>
      <w:r w:rsidRPr="0008325B">
        <w:rPr>
          <w:rtl/>
        </w:rPr>
        <w:t xml:space="preserve"> قانون کلی</w:t>
      </w:r>
      <w:r w:rsidR="00194A4F" w:rsidRPr="0008325B">
        <w:rPr>
          <w:rtl/>
        </w:rPr>
        <w:t>،</w:t>
      </w:r>
      <w:r w:rsidRPr="0008325B">
        <w:rPr>
          <w:rtl/>
        </w:rPr>
        <w:t xml:space="preserve"> دارد آن امر ثبوتی را ذکر </w:t>
      </w:r>
      <w:r w:rsidR="001632AD" w:rsidRPr="0008325B">
        <w:rPr>
          <w:rtl/>
        </w:rPr>
        <w:t>می‌کند</w:t>
      </w:r>
      <w:r w:rsidRPr="0008325B">
        <w:rPr>
          <w:rtl/>
        </w:rPr>
        <w:t xml:space="preserve"> که ملاک شاهد این است که کسی این را داشته باشد.</w:t>
      </w:r>
    </w:p>
    <w:p w:rsidR="000A7D41" w:rsidRPr="0008325B" w:rsidRDefault="001632AD" w:rsidP="0030068D">
      <w:pPr>
        <w:pStyle w:val="Heading4"/>
        <w:rPr>
          <w:rFonts w:ascii="Traditional Arabic" w:hAnsi="Traditional Arabic" w:cs="Traditional Arabic"/>
          <w:rtl/>
        </w:rPr>
      </w:pPr>
      <w:bookmarkStart w:id="13" w:name="_Toc3792333"/>
      <w:r w:rsidRPr="0008325B">
        <w:rPr>
          <w:rFonts w:ascii="Traditional Arabic" w:hAnsi="Traditional Arabic" w:cs="Traditional Arabic"/>
          <w:rtl/>
        </w:rPr>
        <w:t>نتیجه‌ی</w:t>
      </w:r>
      <w:r w:rsidR="000A7D41" w:rsidRPr="0008325B">
        <w:rPr>
          <w:rFonts w:ascii="Traditional Arabic" w:hAnsi="Traditional Arabic" w:cs="Traditional Arabic"/>
          <w:rtl/>
        </w:rPr>
        <w:t xml:space="preserve"> مطلب</w:t>
      </w:r>
      <w:r w:rsidR="005F1115" w:rsidRPr="0008325B">
        <w:rPr>
          <w:rFonts w:ascii="Traditional Arabic" w:hAnsi="Traditional Arabic" w:cs="Traditional Arabic"/>
          <w:rtl/>
        </w:rPr>
        <w:t xml:space="preserve"> و </w:t>
      </w:r>
      <w:r w:rsidRPr="0008325B">
        <w:rPr>
          <w:rFonts w:ascii="Traditional Arabic" w:hAnsi="Traditional Arabic" w:cs="Traditional Arabic"/>
          <w:rtl/>
        </w:rPr>
        <w:t>نکته</w:t>
      </w:r>
      <w:r w:rsidR="000A7D41" w:rsidRPr="0008325B">
        <w:rPr>
          <w:rFonts w:ascii="Traditional Arabic" w:hAnsi="Traditional Arabic" w:cs="Traditional Arabic"/>
          <w:rtl/>
        </w:rPr>
        <w:t xml:space="preserve"> پنجم:</w:t>
      </w:r>
      <w:bookmarkEnd w:id="13"/>
    </w:p>
    <w:p w:rsidR="000A7D41" w:rsidRPr="0008325B" w:rsidRDefault="001632AD" w:rsidP="00194A4F">
      <w:pPr>
        <w:rPr>
          <w:rtl/>
        </w:rPr>
      </w:pPr>
      <w:r w:rsidRPr="0008325B">
        <w:rPr>
          <w:rtl/>
        </w:rPr>
        <w:t>نتیجه‌</w:t>
      </w:r>
      <w:r w:rsidR="000A7D41" w:rsidRPr="0008325B">
        <w:rPr>
          <w:rtl/>
        </w:rPr>
        <w:t xml:space="preserve"> این مطلب پنجم این شد که: یک اجمالی در این روایت وجود دارد مبنی براین که آیا </w:t>
      </w:r>
      <w:r w:rsidRPr="0008325B">
        <w:rPr>
          <w:rtl/>
        </w:rPr>
        <w:t>می‌خواهد</w:t>
      </w:r>
      <w:r w:rsidR="000A7D41" w:rsidRPr="0008325B">
        <w:rPr>
          <w:rtl/>
        </w:rPr>
        <w:t xml:space="preserve"> شرطیت عدالت واقعیه را بگوید -بنابراحتمال اول- و یا کاشفیت حسن ظاهر از عدالت </w:t>
      </w:r>
      <w:r w:rsidRPr="0008325B">
        <w:rPr>
          <w:rtl/>
        </w:rPr>
        <w:t>می‌خواهد</w:t>
      </w:r>
      <w:r w:rsidR="000A7D41" w:rsidRPr="0008325B">
        <w:rPr>
          <w:rtl/>
        </w:rPr>
        <w:t xml:space="preserve"> بفرماید - که احتمال دوم بود- ولذا ما به یک وحدت رویه و نتیجه ثابتی نمی</w:t>
      </w:r>
      <w:r w:rsidR="00194A4F" w:rsidRPr="0008325B">
        <w:rPr>
          <w:rtl/>
        </w:rPr>
        <w:t>‌</w:t>
      </w:r>
      <w:r w:rsidR="000A7D41" w:rsidRPr="0008325B">
        <w:rPr>
          <w:rtl/>
        </w:rPr>
        <w:t>رسیم.</w:t>
      </w:r>
    </w:p>
    <w:p w:rsidR="00DF5FA3" w:rsidRPr="0008325B" w:rsidRDefault="00DF5FA3" w:rsidP="0008325B">
      <w:pPr>
        <w:pStyle w:val="Heading3"/>
        <w:rPr>
          <w:rtl/>
        </w:rPr>
      </w:pPr>
      <w:bookmarkStart w:id="14" w:name="_Toc3792334"/>
      <w:r w:rsidRPr="0008325B">
        <w:rPr>
          <w:rtl/>
        </w:rPr>
        <w:t>نکته</w:t>
      </w:r>
      <w:r w:rsidR="000A7D41" w:rsidRPr="0008325B">
        <w:rPr>
          <w:rtl/>
        </w:rPr>
        <w:t xml:space="preserve"> ششم</w:t>
      </w:r>
      <w:r w:rsidR="00442010" w:rsidRPr="0008325B">
        <w:rPr>
          <w:rtl/>
        </w:rPr>
        <w:t>: بیان مراد</w:t>
      </w:r>
      <w:r w:rsidRPr="0008325B">
        <w:rPr>
          <w:rtl/>
        </w:rPr>
        <w:t xml:space="preserve"> از کلمه «فِي‏ نَفْسِهِ»</w:t>
      </w:r>
      <w:bookmarkEnd w:id="14"/>
    </w:p>
    <w:p w:rsidR="000A7D41" w:rsidRPr="0008325B" w:rsidRDefault="000A7D41" w:rsidP="000A7D41">
      <w:pPr>
        <w:rPr>
          <w:rtl/>
        </w:rPr>
      </w:pPr>
      <w:r w:rsidRPr="0008325B">
        <w:rPr>
          <w:rtl/>
        </w:rPr>
        <w:t>مقصود از فِي‏ نَفْسِهِ در «</w:t>
      </w:r>
      <w:r w:rsidRPr="0008325B">
        <w:rPr>
          <w:b/>
          <w:bCs/>
          <w:color w:val="008000"/>
          <w:rtl/>
        </w:rPr>
        <w:t>عُرِفَ‏ بِ</w:t>
      </w:r>
      <w:r w:rsidR="00194A4F" w:rsidRPr="0008325B">
        <w:rPr>
          <w:b/>
          <w:bCs/>
          <w:color w:val="008000"/>
          <w:rtl/>
        </w:rPr>
        <w:t>الصَلَاح</w:t>
      </w:r>
      <w:r w:rsidRPr="0008325B">
        <w:rPr>
          <w:b/>
          <w:bCs/>
          <w:color w:val="008000"/>
          <w:rtl/>
        </w:rPr>
        <w:t xml:space="preserve"> فِي‏ نَفْسِهِ</w:t>
      </w:r>
      <w:r w:rsidR="00EA2C43" w:rsidRPr="0008325B">
        <w:rPr>
          <w:rtl/>
        </w:rPr>
        <w:t>»</w:t>
      </w:r>
      <w:r w:rsidRPr="0008325B">
        <w:rPr>
          <w:rtl/>
        </w:rPr>
        <w:t xml:space="preserve"> چیست؟ نفس یعنی خود ذات او و شخص او پس «</w:t>
      </w:r>
      <w:r w:rsidRPr="0008325B">
        <w:rPr>
          <w:b/>
          <w:bCs/>
          <w:color w:val="008000"/>
          <w:rtl/>
        </w:rPr>
        <w:t>الصَلَاحٍ‏ فِي‏ نَفْسِهِ</w:t>
      </w:r>
      <w:r w:rsidR="00EA2C43" w:rsidRPr="0008325B">
        <w:rPr>
          <w:rtl/>
        </w:rPr>
        <w:t xml:space="preserve">» </w:t>
      </w:r>
      <w:r w:rsidRPr="0008325B">
        <w:rPr>
          <w:rtl/>
        </w:rPr>
        <w:t xml:space="preserve">یعنی </w:t>
      </w:r>
      <w:r w:rsidR="00EA2C43" w:rsidRPr="0008325B">
        <w:rPr>
          <w:rtl/>
        </w:rPr>
        <w:t>«</w:t>
      </w:r>
      <w:r w:rsidRPr="0008325B">
        <w:rPr>
          <w:rtl/>
        </w:rPr>
        <w:t xml:space="preserve">الصَلَاحُ‏ فِيهِ»، مثلاً وقتی </w:t>
      </w:r>
      <w:r w:rsidR="001632AD" w:rsidRPr="0008325B">
        <w:rPr>
          <w:rtl/>
        </w:rPr>
        <w:t>می‌گو</w:t>
      </w:r>
      <w:r w:rsidR="00194A4F" w:rsidRPr="0008325B">
        <w:rPr>
          <w:rtl/>
        </w:rPr>
        <w:t>ی</w:t>
      </w:r>
      <w:r w:rsidR="001632AD" w:rsidRPr="0008325B">
        <w:rPr>
          <w:rtl/>
        </w:rPr>
        <w:t>یم</w:t>
      </w:r>
      <w:r w:rsidRPr="0008325B">
        <w:rPr>
          <w:rtl/>
        </w:rPr>
        <w:t xml:space="preserve"> نفس الشیء، یعنی خود ذات او و یک احتمال دیگر این است که «فِي‏ نَفْسِهِ» یعنی یک امر باطنی، به این معنا که آن شخص </w:t>
      </w:r>
      <w:r w:rsidR="001632AD" w:rsidRPr="0008325B">
        <w:rPr>
          <w:rtl/>
        </w:rPr>
        <w:t>شناخته‌شده</w:t>
      </w:r>
      <w:r w:rsidRPr="0008325B">
        <w:rPr>
          <w:rtl/>
        </w:rPr>
        <w:t xml:space="preserve"> باشد که از درون، آدم سالمی است که در </w:t>
      </w:r>
      <w:r w:rsidR="001632AD" w:rsidRPr="0008325B">
        <w:rPr>
          <w:rtl/>
        </w:rPr>
        <w:t>این صورت</w:t>
      </w:r>
      <w:r w:rsidRPr="0008325B">
        <w:rPr>
          <w:rtl/>
        </w:rPr>
        <w:t xml:space="preserve"> معنا متفاوت </w:t>
      </w:r>
      <w:r w:rsidR="001632AD" w:rsidRPr="0008325B">
        <w:rPr>
          <w:rtl/>
        </w:rPr>
        <w:t>می‌شود</w:t>
      </w:r>
      <w:r w:rsidRPr="0008325B">
        <w:rPr>
          <w:rtl/>
        </w:rPr>
        <w:t xml:space="preserve"> که مفهوم «فِي‏ نَفْسِهِ» بنابر احتمال اول، یعنی «خودش» و بنابر احتمال دوم، یعنی باطن و واقعیت وجودی او که در </w:t>
      </w:r>
      <w:r w:rsidR="001632AD" w:rsidRPr="0008325B">
        <w:rPr>
          <w:rtl/>
        </w:rPr>
        <w:t>اینجا</w:t>
      </w:r>
      <w:r w:rsidRPr="0008325B">
        <w:rPr>
          <w:rtl/>
        </w:rPr>
        <w:t xml:space="preserve"> همان احتمال اول اظهر است و مناسبات حکم و موضوع </w:t>
      </w:r>
      <w:r w:rsidR="00194A4F" w:rsidRPr="0008325B">
        <w:rPr>
          <w:rtl/>
        </w:rPr>
        <w:t>با این احتمال تناسب دارد. پس «</w:t>
      </w:r>
      <w:r w:rsidR="00194A4F" w:rsidRPr="0008325B">
        <w:rPr>
          <w:b/>
          <w:bCs/>
          <w:color w:val="008000"/>
          <w:rtl/>
        </w:rPr>
        <w:t>بال</w:t>
      </w:r>
      <w:r w:rsidRPr="0008325B">
        <w:rPr>
          <w:b/>
          <w:bCs/>
          <w:color w:val="008000"/>
          <w:rtl/>
        </w:rPr>
        <w:t>صَلَاحٍ‏ فِي‏ نَفْسِهِ</w:t>
      </w:r>
      <w:r w:rsidR="00EA2C43" w:rsidRPr="0008325B">
        <w:rPr>
          <w:rtl/>
        </w:rPr>
        <w:t>»</w:t>
      </w:r>
      <w:r w:rsidRPr="0008325B">
        <w:rPr>
          <w:rtl/>
        </w:rPr>
        <w:t xml:space="preserve"> یعنی در این شخص صلاح است اما اینکه بخواهد ظاهر را از باطن تفکیک کند، بعید است. بخصوص </w:t>
      </w:r>
      <w:r w:rsidR="001632AD" w:rsidRPr="0008325B">
        <w:rPr>
          <w:rtl/>
        </w:rPr>
        <w:t>این‌که</w:t>
      </w:r>
      <w:r w:rsidRPr="0008325B">
        <w:rPr>
          <w:rtl/>
        </w:rPr>
        <w:t xml:space="preserve"> مقام، مقامی است که ملاکی به دست شخص بدهد تا تعیین تکلیف کند فلذا «فِي‏ نَفْسِهِ» یعنی «فی ذاته» نه اینکه مقصود، امر باطنی است.</w:t>
      </w:r>
    </w:p>
    <w:p w:rsidR="000A7D41" w:rsidRPr="0008325B" w:rsidRDefault="000A7D41" w:rsidP="000A7D41">
      <w:pPr>
        <w:rPr>
          <w:rtl/>
        </w:rPr>
      </w:pPr>
      <w:r w:rsidRPr="0008325B">
        <w:rPr>
          <w:rtl/>
        </w:rPr>
        <w:t xml:space="preserve">نتیجه: اینکه در این روایت تردید بین این است که «شرطیة العدالة» ثبوتاً منظور است یا «کاشفیة حسن الظاهر» را </w:t>
      </w:r>
      <w:r w:rsidR="001632AD" w:rsidRPr="0008325B">
        <w:rPr>
          <w:rtl/>
        </w:rPr>
        <w:t>می‌فرماید</w:t>
      </w:r>
      <w:r w:rsidRPr="0008325B">
        <w:rPr>
          <w:rtl/>
        </w:rPr>
        <w:t>؟</w:t>
      </w:r>
      <w:r w:rsidR="00EA2C43" w:rsidRPr="0008325B">
        <w:rPr>
          <w:rtl/>
        </w:rPr>
        <w:t xml:space="preserve"> گرچه</w:t>
      </w:r>
      <w:r w:rsidRPr="0008325B">
        <w:rPr>
          <w:rtl/>
        </w:rPr>
        <w:t xml:space="preserve"> این کاشفیت، با توجه به فراز </w:t>
      </w:r>
      <w:r w:rsidR="00EA2C43" w:rsidRPr="0008325B">
        <w:rPr>
          <w:rtl/>
        </w:rPr>
        <w:t>«</w:t>
      </w:r>
      <w:r w:rsidRPr="0008325B">
        <w:rPr>
          <w:b/>
          <w:bCs/>
          <w:color w:val="008000"/>
          <w:rtl/>
        </w:rPr>
        <w:t>كُلُّ مَنْ وُلِدَ عَلَى الْفِطْرَةِ وَ عُرِفَ بِالصَّلَاحِ فِي نَفْسِهِ جَازَتْ شَهَادَتُهُ</w:t>
      </w:r>
      <w:r w:rsidRPr="0008325B">
        <w:rPr>
          <w:rtl/>
        </w:rPr>
        <w:t xml:space="preserve">» </w:t>
      </w:r>
      <w:r w:rsidR="001632AD" w:rsidRPr="0008325B">
        <w:rPr>
          <w:rtl/>
        </w:rPr>
        <w:t>می‌تواند یک</w:t>
      </w:r>
      <w:r w:rsidRPr="0008325B">
        <w:rPr>
          <w:rtl/>
        </w:rPr>
        <w:t xml:space="preserve"> ترجیحی داشته باشد و قائل شویم که این فقره، اشاره به حسن ظاهر دارد که امام (ع) یک علامت را نشان </w:t>
      </w:r>
      <w:r w:rsidR="001632AD" w:rsidRPr="0008325B">
        <w:rPr>
          <w:rtl/>
        </w:rPr>
        <w:t>می‌دهد</w:t>
      </w:r>
      <w:r w:rsidRPr="0008325B">
        <w:rPr>
          <w:rtl/>
        </w:rPr>
        <w:t xml:space="preserve"> که منظور این است که این ظاهر، نشانه آن عدالت است.</w:t>
      </w:r>
    </w:p>
    <w:p w:rsidR="000A7D41" w:rsidRPr="0008325B" w:rsidRDefault="000A7D41" w:rsidP="00363E44">
      <w:pPr>
        <w:pStyle w:val="Heading1"/>
        <w:rPr>
          <w:rtl/>
        </w:rPr>
      </w:pPr>
      <w:bookmarkStart w:id="15" w:name="_Toc3792335"/>
      <w:r w:rsidRPr="0008325B">
        <w:rPr>
          <w:rtl/>
        </w:rPr>
        <w:t>دلیل چهارم: معتبره محمد بن مسلم</w:t>
      </w:r>
      <w:bookmarkEnd w:id="15"/>
    </w:p>
    <w:p w:rsidR="000A7D41" w:rsidRPr="0008325B" w:rsidRDefault="000A7D41" w:rsidP="005C65E3">
      <w:pPr>
        <w:rPr>
          <w:rtl/>
        </w:rPr>
      </w:pPr>
      <w:r w:rsidRPr="0008325B">
        <w:rPr>
          <w:rtl/>
        </w:rPr>
        <w:t>می</w:t>
      </w:r>
      <w:r w:rsidR="00194A4F" w:rsidRPr="0008325B">
        <w:rPr>
          <w:rtl/>
        </w:rPr>
        <w:t>‌</w:t>
      </w:r>
      <w:r w:rsidRPr="0008325B">
        <w:rPr>
          <w:rtl/>
        </w:rPr>
        <w:t xml:space="preserve">فرماید: وَ بِإِسْنَادِهِ عَنِ الْحَسَنِ بْنِ مَحْبُوبٍ عَنِ الْعَلَاءِ عَنْ مُحَمَّدِ بْنِ مُسْلِمٍ عَنْ أَبِي جَعْفَرٍ </w:t>
      </w:r>
      <w:r w:rsidR="00194A4F" w:rsidRPr="0008325B">
        <w:rPr>
          <w:rtl/>
        </w:rPr>
        <w:t>(</w:t>
      </w:r>
      <w:r w:rsidRPr="0008325B">
        <w:rPr>
          <w:rtl/>
        </w:rPr>
        <w:t>ع</w:t>
      </w:r>
      <w:r w:rsidR="00194A4F" w:rsidRPr="0008325B">
        <w:rPr>
          <w:rtl/>
        </w:rPr>
        <w:t>)</w:t>
      </w:r>
      <w:r w:rsidRPr="0008325B">
        <w:rPr>
          <w:rtl/>
        </w:rPr>
        <w:t xml:space="preserve"> قَالَ: </w:t>
      </w:r>
      <w:r w:rsidR="005C65E3" w:rsidRPr="0008325B">
        <w:rPr>
          <w:rtl/>
        </w:rPr>
        <w:t>«</w:t>
      </w:r>
      <w:r w:rsidRPr="0008325B">
        <w:rPr>
          <w:b/>
          <w:bCs/>
          <w:color w:val="008000"/>
          <w:rtl/>
        </w:rPr>
        <w:t>لَوْ كَانَ الْأَمْرُ إِلَيْنَا لَأَجَزْنَا شَهَادَةَ الرَّجُلِ إِذَا عُلِمَ مِنْهُ خَيْرٌ مَعَ يَمِينِ الْخَصْمِ فِي حُقُوقِ النَّاسِ الْحَدِيثَ</w:t>
      </w:r>
      <w:r w:rsidRPr="0008325B">
        <w:rPr>
          <w:rtl/>
        </w:rPr>
        <w:t>».</w:t>
      </w:r>
      <w:r w:rsidRPr="0008325B">
        <w:rPr>
          <w:rStyle w:val="FootnoteReference"/>
          <w:rtl/>
        </w:rPr>
        <w:footnoteReference w:id="2"/>
      </w:r>
    </w:p>
    <w:p w:rsidR="000A7D41" w:rsidRPr="0008325B" w:rsidRDefault="000A7D41" w:rsidP="00194A4F">
      <w:pPr>
        <w:rPr>
          <w:rtl/>
        </w:rPr>
      </w:pPr>
      <w:r w:rsidRPr="0008325B">
        <w:rPr>
          <w:rtl/>
        </w:rPr>
        <w:t>امام باقر (ع) در این روایت</w:t>
      </w:r>
      <w:bookmarkStart w:id="16" w:name="_GoBack"/>
      <w:bookmarkEnd w:id="16"/>
      <w:r w:rsidRPr="0008325B">
        <w:rPr>
          <w:rtl/>
        </w:rPr>
        <w:t xml:space="preserve"> معتبره -طبق نقل محمد بن مسلم از </w:t>
      </w:r>
      <w:r w:rsidR="00EA2C43" w:rsidRPr="0008325B">
        <w:rPr>
          <w:rtl/>
        </w:rPr>
        <w:t>حضرت (</w:t>
      </w:r>
      <w:r w:rsidRPr="0008325B">
        <w:rPr>
          <w:rtl/>
        </w:rPr>
        <w:t>ع)-</w:t>
      </w:r>
      <w:r w:rsidR="00194A4F" w:rsidRPr="0008325B">
        <w:rPr>
          <w:rtl/>
        </w:rPr>
        <w:t xml:space="preserve"> </w:t>
      </w:r>
      <w:r w:rsidRPr="0008325B">
        <w:rPr>
          <w:rtl/>
        </w:rPr>
        <w:t>می</w:t>
      </w:r>
      <w:r w:rsidR="00194A4F" w:rsidRPr="0008325B">
        <w:rPr>
          <w:rtl/>
        </w:rPr>
        <w:t>‌</w:t>
      </w:r>
      <w:r w:rsidRPr="0008325B">
        <w:rPr>
          <w:rtl/>
        </w:rPr>
        <w:t xml:space="preserve">فرماید: اگر نظام قضا و حکومت در دست ما بود شهادت یک مرد را با یمین خصم در حقوق الناس، نافذ قرار </w:t>
      </w:r>
      <w:r w:rsidR="001632AD" w:rsidRPr="0008325B">
        <w:rPr>
          <w:rtl/>
        </w:rPr>
        <w:t>می‌دادیم</w:t>
      </w:r>
      <w:r w:rsidRPr="0008325B">
        <w:rPr>
          <w:rtl/>
        </w:rPr>
        <w:t xml:space="preserve"> البته مقصود، کفایت این عمل در حقوق الناس است نه در حقوق الله.</w:t>
      </w:r>
    </w:p>
    <w:p w:rsidR="000A7D41" w:rsidRPr="0008325B" w:rsidRDefault="000A7D41" w:rsidP="00194A4F">
      <w:pPr>
        <w:rPr>
          <w:rtl/>
        </w:rPr>
      </w:pPr>
      <w:r w:rsidRPr="0008325B">
        <w:rPr>
          <w:rtl/>
        </w:rPr>
        <w:t>لیکن آنچه در این روایت، برای بحث کاشفیت حسن ظاهر محل استشهاد است، این است که «</w:t>
      </w:r>
      <w:r w:rsidRPr="0008325B">
        <w:rPr>
          <w:b/>
          <w:bCs/>
          <w:color w:val="008000"/>
          <w:rtl/>
        </w:rPr>
        <w:t>إِذَا عُلِمَ مِنْهُ خَيْرٌ</w:t>
      </w:r>
      <w:r w:rsidRPr="0008325B">
        <w:rPr>
          <w:rtl/>
        </w:rPr>
        <w:t xml:space="preserve">» یعنی اگر از </w:t>
      </w:r>
      <w:r w:rsidR="00194A4F" w:rsidRPr="0008325B">
        <w:rPr>
          <w:rtl/>
        </w:rPr>
        <w:t xml:space="preserve">او </w:t>
      </w:r>
      <w:r w:rsidRPr="0008325B">
        <w:rPr>
          <w:rtl/>
        </w:rPr>
        <w:t xml:space="preserve">خوبی دانسته شود، شهادتش پذیرفته </w:t>
      </w:r>
      <w:r w:rsidR="001632AD" w:rsidRPr="0008325B">
        <w:rPr>
          <w:rtl/>
        </w:rPr>
        <w:t>می‌شود</w:t>
      </w:r>
      <w:r w:rsidRPr="0008325B">
        <w:rPr>
          <w:rtl/>
        </w:rPr>
        <w:t xml:space="preserve"> و این «</w:t>
      </w:r>
      <w:r w:rsidRPr="0008325B">
        <w:rPr>
          <w:b/>
          <w:bCs/>
          <w:color w:val="008000"/>
          <w:rtl/>
        </w:rPr>
        <w:t>عُلِمَ مِنْهُ خَيْرٌ</w:t>
      </w:r>
      <w:r w:rsidRPr="0008325B">
        <w:rPr>
          <w:rtl/>
        </w:rPr>
        <w:t>» یعنی حسن ظاهر.</w:t>
      </w:r>
    </w:p>
    <w:p w:rsidR="000A7D41" w:rsidRPr="0008325B" w:rsidRDefault="000A7D41" w:rsidP="000A7D41">
      <w:pPr>
        <w:rPr>
          <w:rtl/>
        </w:rPr>
      </w:pPr>
      <w:r w:rsidRPr="0008325B">
        <w:rPr>
          <w:rtl/>
        </w:rPr>
        <w:t xml:space="preserve">بحث در این روایت در تفاوت فقه ما در قبول عدل واحد با یمین که مشخص است اما </w:t>
      </w:r>
      <w:r w:rsidR="001632AD" w:rsidRPr="0008325B">
        <w:rPr>
          <w:rtl/>
        </w:rPr>
        <w:t>این‌که</w:t>
      </w:r>
      <w:r w:rsidRPr="0008325B">
        <w:rPr>
          <w:rtl/>
        </w:rPr>
        <w:t xml:space="preserve"> به شکل جمله شرطیه آمده است که فرموده است «</w:t>
      </w:r>
      <w:r w:rsidRPr="0008325B">
        <w:rPr>
          <w:b/>
          <w:bCs/>
          <w:color w:val="008000"/>
          <w:rtl/>
        </w:rPr>
        <w:t>إِذَا عُلِمَ مِنْهُ خَيْرٌ</w:t>
      </w:r>
      <w:r w:rsidRPr="0008325B">
        <w:rPr>
          <w:rtl/>
        </w:rPr>
        <w:t>» همان دو احتمالی که ما در «عُرِفَ بِالصَّلَاحِ فِي نَفْسِهِ» گفتیم، در اینجا هم هست با همان توضیحات و نکاتی که آنجا بیان کردیم.</w:t>
      </w:r>
    </w:p>
    <w:p w:rsidR="000A7D41" w:rsidRPr="0008325B" w:rsidRDefault="000A7D41" w:rsidP="00EB469A">
      <w:pPr>
        <w:rPr>
          <w:rtl/>
        </w:rPr>
      </w:pPr>
      <w:r w:rsidRPr="0008325B">
        <w:rPr>
          <w:rtl/>
        </w:rPr>
        <w:t xml:space="preserve"> نکته اصلی هم در اینجا آن سؤال است که آیا این «</w:t>
      </w:r>
      <w:r w:rsidRPr="0008325B">
        <w:rPr>
          <w:b/>
          <w:bCs/>
          <w:color w:val="008000"/>
          <w:rtl/>
        </w:rPr>
        <w:t>عُلِمَ مِنْهُ خَيْرٌ</w:t>
      </w:r>
      <w:r w:rsidRPr="0008325B">
        <w:rPr>
          <w:rtl/>
        </w:rPr>
        <w:t xml:space="preserve">» </w:t>
      </w:r>
      <w:r w:rsidR="001632AD" w:rsidRPr="0008325B">
        <w:rPr>
          <w:rtl/>
        </w:rPr>
        <w:t>می‌خواهد</w:t>
      </w:r>
      <w:r w:rsidRPr="0008325B">
        <w:rPr>
          <w:rtl/>
        </w:rPr>
        <w:t xml:space="preserve"> بگوید یعنی عادل باشد که احتمال اول است یا اینکه «</w:t>
      </w:r>
      <w:r w:rsidRPr="0008325B">
        <w:rPr>
          <w:b/>
          <w:bCs/>
          <w:color w:val="008000"/>
          <w:rtl/>
        </w:rPr>
        <w:t>عُلِمَ مِنْهُ خَيْرٌ</w:t>
      </w:r>
      <w:r w:rsidRPr="0008325B">
        <w:rPr>
          <w:rtl/>
        </w:rPr>
        <w:t xml:space="preserve">» یعنی در ظاهر از او نیکی دیده شود که بنا بر احتمال دوم، این دلیل </w:t>
      </w:r>
      <w:r w:rsidR="001632AD" w:rsidRPr="0008325B">
        <w:rPr>
          <w:rtl/>
        </w:rPr>
        <w:t>می‌شود</w:t>
      </w:r>
      <w:r w:rsidRPr="0008325B">
        <w:rPr>
          <w:rtl/>
        </w:rPr>
        <w:t xml:space="preserve"> بر </w:t>
      </w:r>
      <w:r w:rsidR="001632AD" w:rsidRPr="0008325B">
        <w:rPr>
          <w:rtl/>
        </w:rPr>
        <w:t>این‌که</w:t>
      </w:r>
      <w:r w:rsidRPr="0008325B">
        <w:rPr>
          <w:rtl/>
        </w:rPr>
        <w:t xml:space="preserve"> حسن ظاهر، کاشفِ از عدالت است و باز عین روایت قبلی این ترجیح دارد اما اینکه به حد دلالت برسد معلوم نیست؛ یعنی اگر ما بودیم </w:t>
      </w:r>
      <w:r w:rsidR="00EB469A" w:rsidRPr="0008325B">
        <w:rPr>
          <w:rtl/>
        </w:rPr>
        <w:t>و</w:t>
      </w:r>
      <w:r w:rsidRPr="0008325B">
        <w:rPr>
          <w:rtl/>
        </w:rPr>
        <w:t xml:space="preserve"> این روایت، اینکه ما </w:t>
      </w:r>
      <w:r w:rsidR="001632AD" w:rsidRPr="0008325B">
        <w:rPr>
          <w:rtl/>
        </w:rPr>
        <w:t>می‌گفتیم</w:t>
      </w:r>
      <w:r w:rsidRPr="0008325B">
        <w:rPr>
          <w:rtl/>
        </w:rPr>
        <w:t xml:space="preserve"> این حسن ظاهر اماره عدالت است، برای ما </w:t>
      </w:r>
      <w:r w:rsidR="001632AD" w:rsidRPr="0008325B">
        <w:rPr>
          <w:rtl/>
        </w:rPr>
        <w:t>ثابت‌شده</w:t>
      </w:r>
      <w:r w:rsidRPr="0008325B">
        <w:rPr>
          <w:rtl/>
        </w:rPr>
        <w:t xml:space="preserve"> نیست و دلالت اطمینانی برای ما </w:t>
      </w:r>
      <w:r w:rsidR="001632AD" w:rsidRPr="0008325B">
        <w:rPr>
          <w:rtl/>
        </w:rPr>
        <w:t>نمی‌آورد</w:t>
      </w:r>
      <w:r w:rsidRPr="0008325B">
        <w:rPr>
          <w:rtl/>
        </w:rPr>
        <w:t xml:space="preserve"> </w:t>
      </w:r>
      <w:r w:rsidR="001632AD" w:rsidRPr="0008325B">
        <w:rPr>
          <w:rtl/>
        </w:rPr>
        <w:t>هرچند</w:t>
      </w:r>
      <w:r w:rsidRPr="0008325B">
        <w:rPr>
          <w:rtl/>
        </w:rPr>
        <w:t xml:space="preserve"> یک نوع ترجیحی دارد.</w:t>
      </w:r>
    </w:p>
    <w:p w:rsidR="000A7D41" w:rsidRPr="0008325B" w:rsidRDefault="000A7D41" w:rsidP="00363E44">
      <w:pPr>
        <w:pStyle w:val="Heading1"/>
        <w:rPr>
          <w:rtl/>
        </w:rPr>
      </w:pPr>
      <w:bookmarkStart w:id="17" w:name="_Toc3792336"/>
      <w:r w:rsidRPr="0008325B">
        <w:rPr>
          <w:rtl/>
        </w:rPr>
        <w:t>دلیل پنجم: روایت ابراهیم بن زیاد کرخی</w:t>
      </w:r>
      <w:bookmarkEnd w:id="17"/>
    </w:p>
    <w:p w:rsidR="000A7D41" w:rsidRPr="0008325B" w:rsidRDefault="000A7D41" w:rsidP="00B344C3">
      <w:pPr>
        <w:rPr>
          <w:rtl/>
        </w:rPr>
      </w:pPr>
      <w:r w:rsidRPr="0008325B">
        <w:rPr>
          <w:rtl/>
        </w:rPr>
        <w:t xml:space="preserve">وَ فِي الْأَمَالِي عَنْ جَعْفَرِ بْنِ مُحَمَّدِ بْنِ مَسْرُورٍ عَنِ الْحُسَيْنِ بْنِ مُحَمَّدِ بْنِ عَامِرٍ عَنْ عَمِّهِ عَبْدِ اللَّهِ بْنِ عَامِرٍ عَنْ مُحَمَّدِ بْنِ زِيَادٍ الْأَزْدِيِّ يَعْنِي ابْنَ أَبِي عُمَيْرٍ عَنْ إِبْرَاهِيمَ بْنِ زِيَادٍ الْكَرْخِيِّ عَنِ الصَّادِقِ جَعْفَرِ بْنِ مُحَمَّدٍ ع قَالَ: </w:t>
      </w:r>
      <w:r w:rsidR="00B344C3" w:rsidRPr="0008325B">
        <w:rPr>
          <w:rtl/>
        </w:rPr>
        <w:t>«</w:t>
      </w:r>
      <w:r w:rsidRPr="0008325B">
        <w:rPr>
          <w:b/>
          <w:bCs/>
          <w:color w:val="008000"/>
          <w:rtl/>
        </w:rPr>
        <w:t>مَنْ صَلَّى خَمْسَ صَلَوَاتٍ فِي الْيَوْمِ وَ اللَّيْلَةِ فِي جَمَاعَةٍ فَظُنُّوا بِهِ خَيْراً وَ أَجِيزُوا شَهَادَتَهُ</w:t>
      </w:r>
      <w:r w:rsidRPr="0008325B">
        <w:rPr>
          <w:rtl/>
        </w:rPr>
        <w:t>»</w:t>
      </w:r>
      <w:r w:rsidRPr="0008325B">
        <w:rPr>
          <w:rStyle w:val="FootnoteReference"/>
          <w:rtl/>
        </w:rPr>
        <w:footnoteReference w:id="3"/>
      </w:r>
      <w:r w:rsidRPr="0008325B">
        <w:rPr>
          <w:rtl/>
        </w:rPr>
        <w:t>.</w:t>
      </w:r>
    </w:p>
    <w:p w:rsidR="000A7D41" w:rsidRPr="0008325B" w:rsidRDefault="000A7D41" w:rsidP="0008325B">
      <w:pPr>
        <w:pStyle w:val="Heading2"/>
        <w:rPr>
          <w:rFonts w:ascii="Traditional Arabic" w:hAnsi="Traditional Arabic" w:cs="Traditional Arabic"/>
          <w:rtl/>
        </w:rPr>
      </w:pPr>
      <w:bookmarkStart w:id="18" w:name="_Toc3792337"/>
      <w:r w:rsidRPr="0008325B">
        <w:rPr>
          <w:rFonts w:ascii="Traditional Arabic" w:hAnsi="Traditional Arabic" w:cs="Traditional Arabic"/>
          <w:rtl/>
        </w:rPr>
        <w:t>بررسی سندی روایت</w:t>
      </w:r>
      <w:bookmarkEnd w:id="18"/>
    </w:p>
    <w:p w:rsidR="000A7D41" w:rsidRPr="0008325B" w:rsidRDefault="000A7D41" w:rsidP="000A7D41">
      <w:pPr>
        <w:rPr>
          <w:rtl/>
        </w:rPr>
      </w:pPr>
      <w:r w:rsidRPr="0008325B">
        <w:rPr>
          <w:rtl/>
        </w:rPr>
        <w:t>این دلیل پنجم است لیکن این روایت از نظر سند، معتبر نیست</w:t>
      </w:r>
      <w:r w:rsidR="00EB469A" w:rsidRPr="0008325B">
        <w:rPr>
          <w:rtl/>
        </w:rPr>
        <w:t>؛</w:t>
      </w:r>
      <w:r w:rsidRPr="0008325B">
        <w:rPr>
          <w:rtl/>
        </w:rPr>
        <w:t xml:space="preserve"> </w:t>
      </w:r>
      <w:r w:rsidR="001632AD" w:rsidRPr="0008325B">
        <w:rPr>
          <w:rtl/>
        </w:rPr>
        <w:t>چراکه</w:t>
      </w:r>
      <w:r w:rsidRPr="0008325B">
        <w:rPr>
          <w:rtl/>
        </w:rPr>
        <w:t xml:space="preserve"> </w:t>
      </w:r>
      <w:r w:rsidR="00EA2C43" w:rsidRPr="0008325B">
        <w:rPr>
          <w:rtl/>
        </w:rPr>
        <w:t>ظاهراً «</w:t>
      </w:r>
      <w:r w:rsidRPr="0008325B">
        <w:rPr>
          <w:rtl/>
        </w:rPr>
        <w:t xml:space="preserve">إِبْرَاهِيمَ بْنِ زِيَادٍ الْكَرْخِيِّ» توثیق ندارد که اگر اشکال در این «إِبْرَاهِيمَ بْنِ زِيَادٍ الْكَرْخِيِّ» باشد، سند دچار اشکال </w:t>
      </w:r>
      <w:r w:rsidR="001632AD" w:rsidRPr="0008325B">
        <w:rPr>
          <w:rtl/>
        </w:rPr>
        <w:t>می‌شود</w:t>
      </w:r>
      <w:r w:rsidRPr="0008325B">
        <w:rPr>
          <w:rtl/>
        </w:rPr>
        <w:t xml:space="preserve">؛ اما روات قبل </w:t>
      </w:r>
      <w:r w:rsidR="001632AD" w:rsidRPr="0008325B">
        <w:rPr>
          <w:rtl/>
        </w:rPr>
        <w:t>آن‌که</w:t>
      </w:r>
      <w:r w:rsidRPr="0008325B">
        <w:rPr>
          <w:rtl/>
        </w:rPr>
        <w:t xml:space="preserve"> بعضی ضعیف هستند </w:t>
      </w:r>
      <w:r w:rsidR="00EB469A" w:rsidRPr="0008325B">
        <w:rPr>
          <w:rtl/>
        </w:rPr>
        <w:t xml:space="preserve">اما </w:t>
      </w:r>
      <w:r w:rsidRPr="0008325B">
        <w:rPr>
          <w:rtl/>
        </w:rPr>
        <w:t xml:space="preserve">چون «ابْنَ أَبِي عُمَيْرٍ» در سلسله روایت </w:t>
      </w:r>
      <w:r w:rsidR="001632AD" w:rsidRPr="0008325B">
        <w:rPr>
          <w:rtl/>
        </w:rPr>
        <w:t>قرارداد</w:t>
      </w:r>
      <w:r w:rsidRPr="0008325B">
        <w:rPr>
          <w:rtl/>
        </w:rPr>
        <w:t xml:space="preserve"> ممکن است با قبول قاعده تعویض سند ضعف روات قبل از «إِبْرَاهِيمَ بْنِ زِيَادٍ الْكَرْخِيِّ» حل </w:t>
      </w:r>
      <w:r w:rsidR="001632AD" w:rsidRPr="0008325B">
        <w:rPr>
          <w:rtl/>
        </w:rPr>
        <w:t>شود لکن</w:t>
      </w:r>
      <w:r w:rsidRPr="0008325B">
        <w:rPr>
          <w:rtl/>
        </w:rPr>
        <w:t xml:space="preserve"> خود ابراهیم بن زیاد توثیق ندارد.</w:t>
      </w:r>
    </w:p>
    <w:p w:rsidR="000A7D41" w:rsidRPr="0008325B" w:rsidRDefault="00363E44" w:rsidP="0008325B">
      <w:pPr>
        <w:pStyle w:val="Heading2"/>
        <w:rPr>
          <w:rFonts w:ascii="Traditional Arabic" w:hAnsi="Traditional Arabic" w:cs="Traditional Arabic"/>
          <w:rtl/>
        </w:rPr>
      </w:pPr>
      <w:r w:rsidRPr="0008325B">
        <w:rPr>
          <w:rFonts w:ascii="Traditional Arabic" w:hAnsi="Traditional Arabic" w:cs="Traditional Arabic"/>
          <w:rtl/>
        </w:rPr>
        <w:t xml:space="preserve"> </w:t>
      </w:r>
      <w:bookmarkStart w:id="19" w:name="_Toc3792338"/>
      <w:r w:rsidRPr="0008325B">
        <w:rPr>
          <w:rFonts w:ascii="Traditional Arabic" w:hAnsi="Traditional Arabic" w:cs="Traditional Arabic"/>
          <w:rtl/>
        </w:rPr>
        <w:t>بررسی دلالت</w:t>
      </w:r>
      <w:r w:rsidR="000A7D41" w:rsidRPr="0008325B">
        <w:rPr>
          <w:rFonts w:ascii="Traditional Arabic" w:hAnsi="Traditional Arabic" w:cs="Traditional Arabic"/>
          <w:rtl/>
        </w:rPr>
        <w:t xml:space="preserve"> روایت</w:t>
      </w:r>
      <w:bookmarkEnd w:id="19"/>
    </w:p>
    <w:p w:rsidR="000A7D41" w:rsidRPr="0008325B" w:rsidRDefault="001632AD" w:rsidP="00EB469A">
      <w:pPr>
        <w:rPr>
          <w:rtl/>
        </w:rPr>
      </w:pPr>
      <w:r w:rsidRPr="0008325B">
        <w:rPr>
          <w:rtl/>
        </w:rPr>
        <w:t>به لحاظ</w:t>
      </w:r>
      <w:r w:rsidR="000A7D41" w:rsidRPr="0008325B">
        <w:rPr>
          <w:rtl/>
        </w:rPr>
        <w:t xml:space="preserve"> دلالت: این روایت از دو سه روایت قبلی، </w:t>
      </w:r>
      <w:r w:rsidRPr="0008325B">
        <w:rPr>
          <w:rtl/>
        </w:rPr>
        <w:t>واضح‌تر</w:t>
      </w:r>
      <w:r w:rsidR="000A7D41" w:rsidRPr="0008325B">
        <w:rPr>
          <w:rtl/>
        </w:rPr>
        <w:t xml:space="preserve"> و </w:t>
      </w:r>
      <w:r w:rsidRPr="0008325B">
        <w:rPr>
          <w:rtl/>
        </w:rPr>
        <w:t>قابل‌اعتمادتر</w:t>
      </w:r>
      <w:r w:rsidR="000A7D41" w:rsidRPr="0008325B">
        <w:rPr>
          <w:rtl/>
        </w:rPr>
        <w:t xml:space="preserve"> است چون می </w:t>
      </w:r>
      <w:r w:rsidR="00EA2C43" w:rsidRPr="0008325B">
        <w:rPr>
          <w:rtl/>
        </w:rPr>
        <w:t>فرماید «</w:t>
      </w:r>
      <w:r w:rsidR="000A7D41" w:rsidRPr="0008325B">
        <w:rPr>
          <w:b/>
          <w:bCs/>
          <w:color w:val="008000"/>
          <w:rtl/>
        </w:rPr>
        <w:t>مَنْ صَلَّى خَمْسَ صَلَوَاتٍ فِي الْيَوْمِ وَ اللَّيْلَةِ فِي جَمَاعَةٍ فَظُنُّوا بِهِ خَيْراً وَ أَجِيزُوا شَهَادَتَهُ</w:t>
      </w:r>
      <w:r w:rsidR="000A7D41" w:rsidRPr="0008325B">
        <w:rPr>
          <w:rtl/>
        </w:rPr>
        <w:t xml:space="preserve">» </w:t>
      </w:r>
      <w:r w:rsidRPr="0008325B">
        <w:rPr>
          <w:rtl/>
        </w:rPr>
        <w:t>اینجا</w:t>
      </w:r>
      <w:r w:rsidR="000A7D41" w:rsidRPr="0008325B">
        <w:rPr>
          <w:rtl/>
        </w:rPr>
        <w:t xml:space="preserve"> معلوم است که خود عدالت را </w:t>
      </w:r>
      <w:r w:rsidRPr="0008325B">
        <w:rPr>
          <w:rtl/>
        </w:rPr>
        <w:t>نمی‌گوید</w:t>
      </w:r>
      <w:r w:rsidR="000A7D41" w:rsidRPr="0008325B">
        <w:rPr>
          <w:rtl/>
        </w:rPr>
        <w:t xml:space="preserve">؛ چون خود عدالت که فقط </w:t>
      </w:r>
      <w:r w:rsidRPr="0008325B">
        <w:rPr>
          <w:rtl/>
        </w:rPr>
        <w:t>نمازخواندن</w:t>
      </w:r>
      <w:r w:rsidR="000A7D41" w:rsidRPr="0008325B">
        <w:rPr>
          <w:rtl/>
        </w:rPr>
        <w:t xml:space="preserve"> نیست، بلکه </w:t>
      </w:r>
      <w:r w:rsidRPr="0008325B">
        <w:rPr>
          <w:rtl/>
        </w:rPr>
        <w:t>می‌گوید</w:t>
      </w:r>
      <w:r w:rsidR="000A7D41" w:rsidRPr="0008325B">
        <w:rPr>
          <w:rtl/>
        </w:rPr>
        <w:t xml:space="preserve"> کسی که حضور در جماعت پیدا </w:t>
      </w:r>
      <w:r w:rsidRPr="0008325B">
        <w:rPr>
          <w:rtl/>
        </w:rPr>
        <w:t>می‌کند</w:t>
      </w:r>
      <w:r w:rsidR="000A7D41" w:rsidRPr="0008325B">
        <w:rPr>
          <w:rtl/>
        </w:rPr>
        <w:t xml:space="preserve">، این حضور و مواظبت بر جماعت وی، علامت و کاشف بر عدالت است از این نظر دلالتش خوب است، منتها حضور در </w:t>
      </w:r>
      <w:r w:rsidRPr="0008325B">
        <w:rPr>
          <w:rtl/>
        </w:rPr>
        <w:t>نمازهای</w:t>
      </w:r>
      <w:r w:rsidR="000A7D41" w:rsidRPr="0008325B">
        <w:rPr>
          <w:rtl/>
        </w:rPr>
        <w:t xml:space="preserve"> </w:t>
      </w:r>
      <w:r w:rsidRPr="0008325B">
        <w:rPr>
          <w:rtl/>
        </w:rPr>
        <w:t>پنج‌گانه</w:t>
      </w:r>
      <w:r w:rsidR="000A7D41" w:rsidRPr="0008325B">
        <w:rPr>
          <w:rtl/>
        </w:rPr>
        <w:t xml:space="preserve">، ظاهری است که کاشف قرار </w:t>
      </w:r>
      <w:r w:rsidRPr="0008325B">
        <w:rPr>
          <w:rtl/>
        </w:rPr>
        <w:t>داده‌شده</w:t>
      </w:r>
      <w:r w:rsidR="000A7D41" w:rsidRPr="0008325B">
        <w:rPr>
          <w:rtl/>
        </w:rPr>
        <w:t xml:space="preserve"> است و البته این کاشف هم تا وقتی کاشف است که خلافش را اطلاع ندارد و </w:t>
      </w:r>
      <w:r w:rsidRPr="0008325B">
        <w:rPr>
          <w:rtl/>
        </w:rPr>
        <w:t>می‌خواهد</w:t>
      </w:r>
      <w:r w:rsidR="000A7D41" w:rsidRPr="0008325B">
        <w:rPr>
          <w:rtl/>
        </w:rPr>
        <w:t xml:space="preserve"> با این علامت، احراز کند اما سؤال دیگر این است که </w:t>
      </w:r>
      <w:r w:rsidRPr="0008325B">
        <w:rPr>
          <w:rtl/>
        </w:rPr>
        <w:t>می‌شود</w:t>
      </w:r>
      <w:r w:rsidR="000A7D41" w:rsidRPr="0008325B">
        <w:rPr>
          <w:rtl/>
        </w:rPr>
        <w:t xml:space="preserve"> الغاء خصوصیت کرد و یا </w:t>
      </w:r>
      <w:r w:rsidRPr="0008325B">
        <w:rPr>
          <w:rtl/>
        </w:rPr>
        <w:t>به‌عنوان</w:t>
      </w:r>
      <w:r w:rsidR="000A7D41" w:rsidRPr="0008325B">
        <w:rPr>
          <w:rtl/>
        </w:rPr>
        <w:t xml:space="preserve"> نمونه ذکر کرد و یا </w:t>
      </w:r>
      <w:r w:rsidR="00EB469A" w:rsidRPr="0008325B">
        <w:rPr>
          <w:rtl/>
        </w:rPr>
        <w:t xml:space="preserve">اینکه </w:t>
      </w:r>
      <w:r w:rsidR="000A7D41" w:rsidRPr="0008325B">
        <w:rPr>
          <w:rtl/>
        </w:rPr>
        <w:t>خصوص صلوات</w:t>
      </w:r>
      <w:r w:rsidR="00EB469A" w:rsidRPr="0008325B">
        <w:rPr>
          <w:rtl/>
        </w:rPr>
        <w:t xml:space="preserve"> خمس را</w:t>
      </w:r>
      <w:r w:rsidR="000A7D41" w:rsidRPr="0008325B">
        <w:rPr>
          <w:rtl/>
        </w:rPr>
        <w:t xml:space="preserve"> نشانه و کاشف قرار </w:t>
      </w:r>
      <w:r w:rsidRPr="0008325B">
        <w:rPr>
          <w:rtl/>
        </w:rPr>
        <w:t>می‌دهد</w:t>
      </w:r>
      <w:r w:rsidR="000A7D41" w:rsidRPr="0008325B">
        <w:rPr>
          <w:rtl/>
        </w:rPr>
        <w:t xml:space="preserve">؟ ممکن است کسی بگوید که این کاشفیت از آنِ همین رفتار است که مواظبت بر نمازهای </w:t>
      </w:r>
      <w:r w:rsidRPr="0008325B">
        <w:rPr>
          <w:rtl/>
        </w:rPr>
        <w:t>پنج‌گانه</w:t>
      </w:r>
      <w:r w:rsidR="000A7D41" w:rsidRPr="0008325B">
        <w:rPr>
          <w:rtl/>
        </w:rPr>
        <w:t xml:space="preserve"> بطورخاص نشانه بر عدالت قرار داده است و همچنین ممکن است که کسی بگوید</w:t>
      </w:r>
      <w:r w:rsidR="00EA2C43" w:rsidRPr="0008325B">
        <w:rPr>
          <w:rtl/>
        </w:rPr>
        <w:t xml:space="preserve"> </w:t>
      </w:r>
      <w:r w:rsidR="000A7D41" w:rsidRPr="0008325B">
        <w:rPr>
          <w:rtl/>
        </w:rPr>
        <w:t xml:space="preserve">این رفتار، </w:t>
      </w:r>
      <w:r w:rsidRPr="0008325B">
        <w:rPr>
          <w:rtl/>
        </w:rPr>
        <w:t>به‌عنوان</w:t>
      </w:r>
      <w:r w:rsidR="000A7D41" w:rsidRPr="0008325B">
        <w:rPr>
          <w:rtl/>
        </w:rPr>
        <w:t xml:space="preserve"> یک رفتار پسندیده مهم شرعی، نشانه قرار </w:t>
      </w:r>
      <w:r w:rsidRPr="0008325B">
        <w:rPr>
          <w:rtl/>
        </w:rPr>
        <w:t>داده‌شده</w:t>
      </w:r>
      <w:r w:rsidR="000A7D41" w:rsidRPr="0008325B">
        <w:rPr>
          <w:rtl/>
        </w:rPr>
        <w:t xml:space="preserve"> است؛ حال اگر رفتارهای دیگری هم که از این قبیل باشد که همین حسن ظاهر را </w:t>
      </w:r>
      <w:r w:rsidRPr="0008325B">
        <w:rPr>
          <w:rtl/>
        </w:rPr>
        <w:t>تأمین</w:t>
      </w:r>
      <w:r w:rsidR="000A7D41" w:rsidRPr="0008325B">
        <w:rPr>
          <w:rtl/>
        </w:rPr>
        <w:t xml:space="preserve"> کند مشمول آن هست. فلذا الغاء خصوصیت </w:t>
      </w:r>
      <w:r w:rsidRPr="0008325B">
        <w:rPr>
          <w:rtl/>
        </w:rPr>
        <w:t>به‌تنهایی</w:t>
      </w:r>
      <w:r w:rsidR="000A7D41" w:rsidRPr="0008325B">
        <w:rPr>
          <w:rtl/>
        </w:rPr>
        <w:t xml:space="preserve"> ثابت کردنش، سخت است.</w:t>
      </w:r>
    </w:p>
    <w:p w:rsidR="000A7D41" w:rsidRPr="0008325B" w:rsidRDefault="000A7D41" w:rsidP="00363E44">
      <w:pPr>
        <w:pStyle w:val="Heading1"/>
        <w:rPr>
          <w:rtl/>
        </w:rPr>
      </w:pPr>
      <w:bookmarkStart w:id="20" w:name="_Toc3792339"/>
      <w:r w:rsidRPr="0008325B">
        <w:rPr>
          <w:rtl/>
        </w:rPr>
        <w:t>دلیل ششم: حدیث 15 باب از احمد بن عامر طائی</w:t>
      </w:r>
      <w:bookmarkEnd w:id="20"/>
    </w:p>
    <w:p w:rsidR="000A7D41" w:rsidRPr="0008325B" w:rsidRDefault="000A7D41" w:rsidP="000A7D41">
      <w:pPr>
        <w:rPr>
          <w:rtl/>
        </w:rPr>
      </w:pPr>
      <w:r w:rsidRPr="0008325B">
        <w:rPr>
          <w:rtl/>
        </w:rPr>
        <w:t xml:space="preserve">وَ فِي الْخِصَالِ عَنْ أَحْمَدَ بْنِ إِبْرَاهِيمَ بْنِ بَكْرٍ عَنْ زَيْدِ بْنِ مُحَمَّدٍ عَنْ عَبْدِ اللَّهِ بْنِ أَحْمَدَ بْنِ عَامِرٍ الطَّائِيِّ عَنْ أَبِيهِ عَنِ الرِّضَا عَنْ آبَائِهِ عَنْ عَلِيٍّ </w:t>
      </w:r>
      <w:r w:rsidR="00EB469A" w:rsidRPr="0008325B">
        <w:rPr>
          <w:rtl/>
        </w:rPr>
        <w:t>(</w:t>
      </w:r>
      <w:r w:rsidRPr="0008325B">
        <w:rPr>
          <w:rtl/>
        </w:rPr>
        <w:t>ع</w:t>
      </w:r>
      <w:r w:rsidR="00EB469A" w:rsidRPr="0008325B">
        <w:rPr>
          <w:rtl/>
        </w:rPr>
        <w:t>)</w:t>
      </w:r>
      <w:r w:rsidRPr="0008325B">
        <w:rPr>
          <w:rtl/>
        </w:rPr>
        <w:t xml:space="preserve"> قَالَ: </w:t>
      </w:r>
      <w:r w:rsidR="00D83A51" w:rsidRPr="0008325B">
        <w:rPr>
          <w:rtl/>
        </w:rPr>
        <w:t>«</w:t>
      </w:r>
      <w:r w:rsidRPr="0008325B">
        <w:rPr>
          <w:b/>
          <w:bCs/>
          <w:color w:val="008000"/>
          <w:rtl/>
        </w:rPr>
        <w:t>قَالَ رَسُولُ اللَّهِ ص‏ مَنْ عَامَلَ النَّاسَ فَلَمْ يَظْلِمْهُمْ وَ حَدَّثَهُمْ فَلَمْ يَكْذِبْهُمْ وَ وَعَدَهُمْ فَلَمْ يُخْلِفْهُمْ فَهُوَ مِمَّنْ كَمَلَتْ مُرُوءَتُهُ وَ ظَهَرَتْ عَدَالَتُهُ وَ وَجَبَتْ أُخُوَّتُهُ وَ حَرُمَتْ غِيبَتُهُ</w:t>
      </w:r>
      <w:r w:rsidRPr="0008325B">
        <w:rPr>
          <w:rtl/>
        </w:rPr>
        <w:t>»</w:t>
      </w:r>
      <w:r w:rsidRPr="0008325B">
        <w:rPr>
          <w:rStyle w:val="FootnoteReference"/>
          <w:rtl/>
        </w:rPr>
        <w:footnoteReference w:id="4"/>
      </w:r>
      <w:r w:rsidRPr="0008325B">
        <w:rPr>
          <w:rtl/>
        </w:rPr>
        <w:t>.</w:t>
      </w:r>
    </w:p>
    <w:p w:rsidR="000A7D41" w:rsidRPr="0008325B" w:rsidRDefault="000A7D41" w:rsidP="0008325B">
      <w:pPr>
        <w:pStyle w:val="Heading2"/>
        <w:rPr>
          <w:rFonts w:ascii="Traditional Arabic" w:hAnsi="Traditional Arabic" w:cs="Traditional Arabic"/>
          <w:rtl/>
        </w:rPr>
      </w:pPr>
      <w:bookmarkStart w:id="21" w:name="_Toc3792340"/>
      <w:r w:rsidRPr="0008325B">
        <w:rPr>
          <w:rFonts w:ascii="Traditional Arabic" w:hAnsi="Traditional Arabic" w:cs="Traditional Arabic"/>
          <w:rtl/>
        </w:rPr>
        <w:t>بحث دلالی روایت</w:t>
      </w:r>
      <w:bookmarkEnd w:id="21"/>
    </w:p>
    <w:p w:rsidR="000A7D41" w:rsidRPr="0008325B" w:rsidRDefault="000A7D41" w:rsidP="000A7D41">
      <w:pPr>
        <w:rPr>
          <w:rtl/>
        </w:rPr>
      </w:pPr>
      <w:r w:rsidRPr="0008325B">
        <w:rPr>
          <w:rtl/>
        </w:rPr>
        <w:t xml:space="preserve">از نظر دلالت: حضرت (ع) می فرماید: شخص </w:t>
      </w:r>
      <w:r w:rsidR="001632AD" w:rsidRPr="0008325B">
        <w:rPr>
          <w:rtl/>
        </w:rPr>
        <w:t>موردنظر</w:t>
      </w:r>
      <w:r w:rsidRPr="0008325B">
        <w:rPr>
          <w:rtl/>
        </w:rPr>
        <w:t xml:space="preserve">، در تعامل با مردم ظلم </w:t>
      </w:r>
      <w:r w:rsidR="001632AD" w:rsidRPr="0008325B">
        <w:rPr>
          <w:rtl/>
        </w:rPr>
        <w:t>نمی‌کند</w:t>
      </w:r>
      <w:r w:rsidRPr="0008325B">
        <w:rPr>
          <w:rtl/>
        </w:rPr>
        <w:t xml:space="preserve"> و دروغ </w:t>
      </w:r>
      <w:r w:rsidR="001632AD" w:rsidRPr="0008325B">
        <w:rPr>
          <w:rtl/>
        </w:rPr>
        <w:t>نمی‌گوید</w:t>
      </w:r>
      <w:r w:rsidRPr="0008325B">
        <w:rPr>
          <w:rtl/>
        </w:rPr>
        <w:t xml:space="preserve"> و خلف وعده </w:t>
      </w:r>
      <w:r w:rsidR="001632AD" w:rsidRPr="0008325B">
        <w:rPr>
          <w:rtl/>
        </w:rPr>
        <w:t>نمی‌کند «</w:t>
      </w:r>
      <w:r w:rsidRPr="0008325B">
        <w:rPr>
          <w:rtl/>
        </w:rPr>
        <w:t xml:space="preserve">وَ ظَهَرَتْ عَدَالَتُهُ» یعنی ظواهر نیکویی از او دیده </w:t>
      </w:r>
      <w:r w:rsidR="001632AD" w:rsidRPr="0008325B">
        <w:rPr>
          <w:rtl/>
        </w:rPr>
        <w:t>می‌شود</w:t>
      </w:r>
      <w:r w:rsidRPr="0008325B">
        <w:rPr>
          <w:rtl/>
        </w:rPr>
        <w:t xml:space="preserve">، همین موجب </w:t>
      </w:r>
      <w:r w:rsidR="001632AD" w:rsidRPr="0008325B">
        <w:rPr>
          <w:rtl/>
        </w:rPr>
        <w:t>می‌شود</w:t>
      </w:r>
      <w:r w:rsidRPr="0008325B">
        <w:rPr>
          <w:rtl/>
        </w:rPr>
        <w:t xml:space="preserve"> که بگوییم «ظَهَرَتْ عَدَالَتُهُ» عدالتش ظاهر </w:t>
      </w:r>
      <w:r w:rsidR="001632AD" w:rsidRPr="0008325B">
        <w:rPr>
          <w:rtl/>
        </w:rPr>
        <w:t>می‌شود</w:t>
      </w:r>
      <w:r w:rsidRPr="0008325B">
        <w:rPr>
          <w:rtl/>
        </w:rPr>
        <w:t xml:space="preserve"> و در اینجا ظاهر کاشف را از امور معاشرتی قرار داده است و </w:t>
      </w:r>
      <w:r w:rsidR="001632AD" w:rsidRPr="0008325B">
        <w:rPr>
          <w:rtl/>
        </w:rPr>
        <w:t>می‌گوید</w:t>
      </w:r>
      <w:r w:rsidRPr="0008325B">
        <w:rPr>
          <w:rtl/>
        </w:rPr>
        <w:t xml:space="preserve">: عدالت چنین انسانی با این خصوصیت، ظاهر </w:t>
      </w:r>
      <w:r w:rsidR="001632AD" w:rsidRPr="0008325B">
        <w:rPr>
          <w:rtl/>
        </w:rPr>
        <w:t>می‌شود</w:t>
      </w:r>
      <w:r w:rsidRPr="0008325B">
        <w:rPr>
          <w:rtl/>
        </w:rPr>
        <w:t xml:space="preserve">؛ </w:t>
      </w:r>
      <w:r w:rsidR="001632AD" w:rsidRPr="0008325B">
        <w:rPr>
          <w:rtl/>
        </w:rPr>
        <w:t>هرچند</w:t>
      </w:r>
      <w:r w:rsidRPr="0008325B">
        <w:rPr>
          <w:rtl/>
        </w:rPr>
        <w:t xml:space="preserve"> معلوم است که عدالت فقط این موارد مذکور در روایت نیست بلکه چیزهایی دیگری هم در عدالت دخیل است. پس </w:t>
      </w:r>
      <w:r w:rsidR="001632AD" w:rsidRPr="0008325B">
        <w:rPr>
          <w:rtl/>
        </w:rPr>
        <w:t>می‌خواهد</w:t>
      </w:r>
      <w:r w:rsidRPr="0008325B">
        <w:rPr>
          <w:rtl/>
        </w:rPr>
        <w:t xml:space="preserve"> این را کاشف قرار دهد، البته سند این روایت خالی از اشکال نیست اما دلالتش اوضح از روایات قبلی است.</w:t>
      </w:r>
    </w:p>
    <w:p w:rsidR="000A7D41" w:rsidRPr="0008325B" w:rsidRDefault="000A7D41" w:rsidP="00363E44">
      <w:pPr>
        <w:pStyle w:val="Heading1"/>
        <w:rPr>
          <w:rtl/>
        </w:rPr>
      </w:pPr>
      <w:bookmarkStart w:id="22" w:name="_Toc3792341"/>
      <w:r w:rsidRPr="0008325B">
        <w:rPr>
          <w:rtl/>
        </w:rPr>
        <w:t>دلیل هفتم: حدیث عبدالله بن سنان</w:t>
      </w:r>
      <w:bookmarkEnd w:id="22"/>
    </w:p>
    <w:p w:rsidR="000A7D41" w:rsidRPr="0008325B" w:rsidRDefault="000A7D41" w:rsidP="000A7D41">
      <w:pPr>
        <w:rPr>
          <w:rtl/>
        </w:rPr>
      </w:pPr>
      <w:r w:rsidRPr="0008325B">
        <w:rPr>
          <w:rtl/>
        </w:rPr>
        <w:t xml:space="preserve">وَ عَنْ أَبِيهِ عَنْ عَلِيِّ بْنِ مُوسَى الْكُمُنْذَانِيِّ عَنْ أَحْمَدَ بْنِ مُحَمَّدٍ عَنِ ابْنِ أَبِي عُمَيْرٍ عَنْ عَبْدِ اللَّهِ بْنِ سِنَانٍ عَنْ أَبِي عَبْدِ اللَّهِ ع قَالَ: </w:t>
      </w:r>
      <w:r w:rsidR="00D83A51" w:rsidRPr="0008325B">
        <w:rPr>
          <w:rtl/>
        </w:rPr>
        <w:t>«</w:t>
      </w:r>
      <w:r w:rsidRPr="0008325B">
        <w:rPr>
          <w:b/>
          <w:bCs/>
          <w:color w:val="008000"/>
          <w:rtl/>
        </w:rPr>
        <w:t>ثَلَاثٌ مَنْ كُنَّ فِيهِ أَوْجَبَتْ لَهُ أَرْبَعاً عَلَى النَّاسِ مَنْ إِذَا حَدَّثَهُمْ‏ لَمْ يَكْذِبْهُمْ وَ إِذَا وَعَدَهُمْ لَمْ يُخْلِفْهُمْ وَ إِذَا خَالَطَهُمْ لَمْ يَظْلِمْهُمْ وَجَبَ أَنْ يُظْهِرُوا</w:t>
      </w:r>
      <w:r w:rsidR="001632AD" w:rsidRPr="0008325B">
        <w:rPr>
          <w:b/>
          <w:bCs/>
          <w:color w:val="008000"/>
          <w:rtl/>
        </w:rPr>
        <w:t xml:space="preserve"> </w:t>
      </w:r>
      <w:r w:rsidRPr="0008325B">
        <w:rPr>
          <w:b/>
          <w:bCs/>
          <w:color w:val="008000"/>
          <w:rtl/>
        </w:rPr>
        <w:t>فِي النَّاسِ عَدَالَتَهُ وَ تَظْهَرَ فِيهِمْ مُرُوءَتُهُ وَ أَنْ تَحْرُمَ عَلَيْهِمْ غِيبَتُهُ وَ أَنْ تَجِبَ عَلَيْهِمْ أُخُوَّتُهُ</w:t>
      </w:r>
      <w:r w:rsidRPr="0008325B">
        <w:rPr>
          <w:rtl/>
        </w:rPr>
        <w:t>».</w:t>
      </w:r>
      <w:r w:rsidRPr="0008325B">
        <w:rPr>
          <w:rStyle w:val="FootnoteReference"/>
          <w:rtl/>
        </w:rPr>
        <w:footnoteReference w:id="5"/>
      </w:r>
    </w:p>
    <w:p w:rsidR="000A7D41" w:rsidRPr="0008325B" w:rsidRDefault="000A7D41" w:rsidP="000A7D41">
      <w:pPr>
        <w:rPr>
          <w:rtl/>
        </w:rPr>
      </w:pPr>
      <w:r w:rsidRPr="0008325B">
        <w:rPr>
          <w:rtl/>
        </w:rPr>
        <w:t>أَقُولُ: وَ تَقَدَّمَ مَا يَدُلُّ عَلَى ذَلِكَ فِي أَحَادِيثِ الْعِشْرَةِ.</w:t>
      </w:r>
    </w:p>
    <w:p w:rsidR="000A7D41" w:rsidRPr="0008325B" w:rsidRDefault="000A7D41" w:rsidP="000A7D41">
      <w:pPr>
        <w:rPr>
          <w:rtl/>
        </w:rPr>
      </w:pPr>
      <w:r w:rsidRPr="0008325B">
        <w:rPr>
          <w:rtl/>
        </w:rPr>
        <w:t xml:space="preserve">این روایت چند سند هم دارد که اگر </w:t>
      </w:r>
      <w:r w:rsidR="001632AD" w:rsidRPr="0008325B">
        <w:rPr>
          <w:rtl/>
        </w:rPr>
        <w:t>هیچ‌کدام</w:t>
      </w:r>
      <w:r w:rsidRPr="0008325B">
        <w:rPr>
          <w:rtl/>
        </w:rPr>
        <w:t xml:space="preserve"> از سندها </w:t>
      </w:r>
      <w:r w:rsidR="001632AD" w:rsidRPr="0008325B">
        <w:rPr>
          <w:rtl/>
        </w:rPr>
        <w:t>تصحیح‌نشده</w:t>
      </w:r>
      <w:r w:rsidRPr="0008325B">
        <w:rPr>
          <w:rtl/>
        </w:rPr>
        <w:t xml:space="preserve"> باشد همین مضموم روایت، در کتاب العشره، باب 151 حدیث 2 </w:t>
      </w:r>
      <w:r w:rsidR="001632AD" w:rsidRPr="0008325B">
        <w:rPr>
          <w:rtl/>
        </w:rPr>
        <w:t>واردشده</w:t>
      </w:r>
      <w:r w:rsidRPr="0008325B">
        <w:rPr>
          <w:rtl/>
        </w:rPr>
        <w:t xml:space="preserve"> است ولذا این مضموم هم تعدد روایت دارد و هم یکی از اسان</w:t>
      </w:r>
      <w:r w:rsidR="001632AD" w:rsidRPr="0008325B">
        <w:rPr>
          <w:rtl/>
        </w:rPr>
        <w:t>ی</w:t>
      </w:r>
      <w:r w:rsidRPr="0008325B">
        <w:rPr>
          <w:rtl/>
        </w:rPr>
        <w:t xml:space="preserve">دش معتبر است و </w:t>
      </w:r>
      <w:r w:rsidR="001632AD" w:rsidRPr="0008325B">
        <w:rPr>
          <w:rtl/>
        </w:rPr>
        <w:t>می‌گوید</w:t>
      </w:r>
      <w:r w:rsidRPr="0008325B">
        <w:rPr>
          <w:rtl/>
        </w:rPr>
        <w:t xml:space="preserve"> کسی که در این </w:t>
      </w:r>
      <w:r w:rsidR="001632AD" w:rsidRPr="0008325B">
        <w:rPr>
          <w:rtl/>
        </w:rPr>
        <w:t>معاشرت‌هایش</w:t>
      </w:r>
      <w:r w:rsidRPr="0008325B">
        <w:rPr>
          <w:rtl/>
        </w:rPr>
        <w:t xml:space="preserve"> اهل دروغ نیست و حقوق مردم را رعایت </w:t>
      </w:r>
      <w:r w:rsidR="001632AD" w:rsidRPr="0008325B">
        <w:rPr>
          <w:rtl/>
        </w:rPr>
        <w:t>می‌کند</w:t>
      </w:r>
      <w:r w:rsidRPr="0008325B">
        <w:rPr>
          <w:rtl/>
        </w:rPr>
        <w:t xml:space="preserve"> این را نشانه </w:t>
      </w:r>
      <w:r w:rsidR="001632AD" w:rsidRPr="0008325B">
        <w:rPr>
          <w:rtl/>
        </w:rPr>
        <w:t>قراردادیم</w:t>
      </w:r>
      <w:r w:rsidRPr="0008325B">
        <w:rPr>
          <w:rtl/>
        </w:rPr>
        <w:t xml:space="preserve"> بر اینکه بگوییم این شخص عادل است.</w:t>
      </w:r>
    </w:p>
    <w:p w:rsidR="000A7D41" w:rsidRPr="0008325B" w:rsidRDefault="000A7D41" w:rsidP="00363E44">
      <w:pPr>
        <w:pStyle w:val="Heading1"/>
        <w:rPr>
          <w:rtl/>
        </w:rPr>
      </w:pPr>
      <w:bookmarkStart w:id="23" w:name="_Toc3792342"/>
      <w:r w:rsidRPr="0008325B">
        <w:rPr>
          <w:rtl/>
        </w:rPr>
        <w:t>دلیل هشتم: حدیث 20</w:t>
      </w:r>
      <w:r w:rsidR="00363E44" w:rsidRPr="0008325B">
        <w:rPr>
          <w:rtl/>
        </w:rPr>
        <w:t xml:space="preserve"> باب</w:t>
      </w:r>
      <w:bookmarkEnd w:id="23"/>
    </w:p>
    <w:p w:rsidR="000A7D41" w:rsidRPr="0008325B" w:rsidRDefault="000A7D41" w:rsidP="000A7D41">
      <w:pPr>
        <w:rPr>
          <w:rtl/>
        </w:rPr>
      </w:pPr>
      <w:r w:rsidRPr="0008325B">
        <w:rPr>
          <w:rtl/>
        </w:rPr>
        <w:t xml:space="preserve">وَ بِإِسْنَادِهِ عَنْ أَبِي الْقَاسِمِ جَعْفَرِ بْنِ مُحَمَّدِ بْنِ قُولَوَيْهِ عَنْ أَبِيهِ عَنْ سَعْدِ بْنِ عَبْدِ اللَّهِ عَنْ أَحْمَدَ بْنِ الْحَسَنِ عَنِ ابْنِ عَلِيِّ بْنِ فَضَّالٍ عَنْ أَبِيهِ عَنْ عَلِيِّ بْنِ عُقْبَةَ وَ ذُبْيَانَ بْنِ حَكِيمٍ الْأَوْدِيِّ عَنْ مُوسَى بْنِ أُكَيْلٍ عَنْ عَبْدِ اللَّهِ بْنِ أَبِي يَعْفُورٍ عَنْ أَخِيهِ عَبْدِ الْكَرِيمِ بْنِ أَبِي يَعْفُورٍ عَنْ أَبِي جَعْفَرٍ ع قَالَ: </w:t>
      </w:r>
      <w:r w:rsidR="00D83A51" w:rsidRPr="0008325B">
        <w:rPr>
          <w:rtl/>
        </w:rPr>
        <w:t>«</w:t>
      </w:r>
      <w:r w:rsidRPr="0008325B">
        <w:rPr>
          <w:b/>
          <w:bCs/>
          <w:color w:val="008000"/>
          <w:rtl/>
        </w:rPr>
        <w:t>تُقْبَلُ شَهَادَةُ الْمَرْأَةِ وَ النِّسْوَةِ إِذَا كُنَّ مَسْتُورَاتٍ مِنْ أَهْلِ الْبُيُوتَاتِ مَعْرُوفَاتٍ بِالسَّتْرِ وَ الْعَفَافِ مُطِيعَاتٍ لِلْأَزْوَاجِ تَارِكَاتٍ لِلْبَذَاءِ وَ التَّبَرُّجِ إِلَى الرِّجَالِ فِي أَنْدِيَتِهِمْ</w:t>
      </w:r>
      <w:r w:rsidR="001632AD" w:rsidRPr="0008325B">
        <w:rPr>
          <w:rtl/>
        </w:rPr>
        <w:t>»</w:t>
      </w:r>
      <w:r w:rsidRPr="0008325B">
        <w:rPr>
          <w:rStyle w:val="FootnoteReference"/>
          <w:rtl/>
        </w:rPr>
        <w:footnoteReference w:id="6"/>
      </w:r>
      <w:r w:rsidRPr="0008325B">
        <w:rPr>
          <w:rtl/>
        </w:rPr>
        <w:t>.</w:t>
      </w:r>
    </w:p>
    <w:p w:rsidR="000A7D41" w:rsidRPr="0008325B" w:rsidRDefault="000A7D41" w:rsidP="00363E44">
      <w:pPr>
        <w:pStyle w:val="Heading1"/>
        <w:rPr>
          <w:rtl/>
        </w:rPr>
      </w:pPr>
      <w:bookmarkStart w:id="24" w:name="_Toc3792343"/>
      <w:r w:rsidRPr="0008325B">
        <w:rPr>
          <w:rtl/>
        </w:rPr>
        <w:t>دلیل نهم: روایت عَبْدِ اللَّهِ بْنِ الْمُغِيرَةِ با سند دیگری</w:t>
      </w:r>
      <w:bookmarkEnd w:id="24"/>
    </w:p>
    <w:p w:rsidR="000A7D41" w:rsidRPr="0008325B" w:rsidRDefault="000A7D41" w:rsidP="000A7D41">
      <w:pPr>
        <w:rPr>
          <w:rtl/>
        </w:rPr>
      </w:pPr>
      <w:r w:rsidRPr="0008325B">
        <w:rPr>
          <w:rtl/>
        </w:rPr>
        <w:t xml:space="preserve">وَ بِإِسْنَادِهِ عَنْ أَحْمَدَ بْنِ مُحَمَّدِ بْنِ عِيسَى عَنِ السَّيَّارِيِّ عَنْ عَبْدِ اللَّهِ بْنِ الْمُغِيرَةِ قَالَ: </w:t>
      </w:r>
      <w:r w:rsidR="00D83A51" w:rsidRPr="0008325B">
        <w:rPr>
          <w:rtl/>
        </w:rPr>
        <w:t>«</w:t>
      </w:r>
      <w:r w:rsidRPr="0008325B">
        <w:rPr>
          <w:b/>
          <w:bCs/>
          <w:color w:val="008000"/>
          <w:rtl/>
        </w:rPr>
        <w:t>قُلْتُ لِلرِّضَا ع رَجُلٌ طَلَّقَ امْرَأَتَهُ وَ أَشْهَدَ شَاهِدَيْنِ نَاصِبِيَّيْنِ- قَالَ كُلُّ مَنْ وُلِدَ عَلَى الْفِطْرَةِ وَ عُرِفَ‏ بِصَلَاحٍ‏ فِي‏ نَفْسِهِ‏ جَازَتْ شَهَادَتُهُ</w:t>
      </w:r>
      <w:r w:rsidR="001632AD" w:rsidRPr="0008325B">
        <w:rPr>
          <w:rtl/>
        </w:rPr>
        <w:t>»</w:t>
      </w:r>
      <w:r w:rsidRPr="0008325B">
        <w:rPr>
          <w:rtl/>
        </w:rPr>
        <w:t>.</w:t>
      </w:r>
    </w:p>
    <w:p w:rsidR="000A7D41" w:rsidRPr="0008325B" w:rsidRDefault="000A7D41" w:rsidP="00363E44">
      <w:pPr>
        <w:pStyle w:val="Heading1"/>
        <w:rPr>
          <w:rtl/>
        </w:rPr>
      </w:pPr>
      <w:bookmarkStart w:id="25" w:name="_Toc3792344"/>
      <w:r w:rsidRPr="0008325B">
        <w:rPr>
          <w:rtl/>
        </w:rPr>
        <w:t>دلیل دهم: روایت محمد بن مسلم</w:t>
      </w:r>
      <w:bookmarkEnd w:id="25"/>
    </w:p>
    <w:p w:rsidR="00363E44" w:rsidRPr="0008325B" w:rsidRDefault="000A7D41" w:rsidP="000A7D41">
      <w:pPr>
        <w:rPr>
          <w:rtl/>
        </w:rPr>
      </w:pPr>
      <w:r w:rsidRPr="0008325B">
        <w:rPr>
          <w:rtl/>
        </w:rPr>
        <w:t xml:space="preserve">مُحَمَّدُ بْنُ عَلِيِّ بْنِ الْحُسَيْنِ بِإِسْنَادِهِ عَنِ الْعَلَاءِ عَنْ مُحَمَّدِ بْنِ مُسْلِمٍ قَالَ: </w:t>
      </w:r>
      <w:r w:rsidR="00D83A51" w:rsidRPr="0008325B">
        <w:rPr>
          <w:rtl/>
        </w:rPr>
        <w:t>«</w:t>
      </w:r>
      <w:r w:rsidRPr="0008325B">
        <w:rPr>
          <w:b/>
          <w:bCs/>
          <w:color w:val="008000"/>
          <w:rtl/>
        </w:rPr>
        <w:t>سَأَلْتُ أَبَا جَعْفَرٍ ع عَنِ الذِّمِّيِّ- وَ الْعَبْدِ يُشْهَدَانِ عَلَى شَهَادَةٍ ثُمَّ يُسْلِمُ الذِّمِّيُّ وَ يُعْتَقُ الْعَبْدُ أَ تَجُوزُ شَهَادَتُهُمَا عَلَى مَا كَانَا أُشْهِدَا عَلَيْهِ قَالَ نَعَمْ إِذَا عُلِمَ‏ مِنْهُمَا بَعْدَ ذَلِكَ‏ خَيْرٌ جَازَتْ شَهَادَتُهُمَا</w:t>
      </w:r>
      <w:r w:rsidR="001632AD" w:rsidRPr="0008325B">
        <w:rPr>
          <w:rtl/>
        </w:rPr>
        <w:t>»</w:t>
      </w:r>
      <w:r w:rsidRPr="0008325B">
        <w:rPr>
          <w:rtl/>
        </w:rPr>
        <w:t>.</w:t>
      </w:r>
      <w:r w:rsidRPr="0008325B">
        <w:rPr>
          <w:rStyle w:val="FootnoteReference"/>
          <w:rtl/>
        </w:rPr>
        <w:footnoteReference w:id="7"/>
      </w:r>
    </w:p>
    <w:p w:rsidR="008E4EFF" w:rsidRPr="0008325B" w:rsidRDefault="008E4EFF" w:rsidP="008E4EFF">
      <w:pPr>
        <w:pStyle w:val="Heading1"/>
        <w:rPr>
          <w:rtl/>
        </w:rPr>
      </w:pPr>
      <w:r w:rsidRPr="0008325B">
        <w:rPr>
          <w:rtl/>
        </w:rPr>
        <w:t>جمع‌بندی</w:t>
      </w:r>
    </w:p>
    <w:p w:rsidR="000A7D41" w:rsidRPr="0008325B" w:rsidRDefault="000A7D41" w:rsidP="000A7D41">
      <w:r w:rsidRPr="0008325B">
        <w:rPr>
          <w:rtl/>
        </w:rPr>
        <w:t xml:space="preserve">دلالت چند روایت خوب بود این مطلب امر محرزی است که </w:t>
      </w:r>
      <w:r w:rsidRPr="0008325B">
        <w:rPr>
          <w:rFonts w:eastAsia="Times New Roman"/>
          <w:rtl/>
        </w:rPr>
        <w:t>اگر شخص ظاهر نیکویی در معاشرت</w:t>
      </w:r>
      <w:r w:rsidR="008E4EFF" w:rsidRPr="0008325B">
        <w:rPr>
          <w:rFonts w:eastAsia="Times New Roman"/>
          <w:rtl/>
        </w:rPr>
        <w:t>‌</w:t>
      </w:r>
      <w:r w:rsidRPr="0008325B">
        <w:rPr>
          <w:rFonts w:eastAsia="Times New Roman"/>
          <w:rtl/>
        </w:rPr>
        <w:t xml:space="preserve">ها و </w:t>
      </w:r>
      <w:r w:rsidR="001632AD" w:rsidRPr="0008325B">
        <w:rPr>
          <w:rFonts w:eastAsia="Times New Roman"/>
          <w:rtl/>
        </w:rPr>
        <w:t>عبادت‌ها</w:t>
      </w:r>
      <w:r w:rsidRPr="0008325B">
        <w:rPr>
          <w:rFonts w:eastAsia="Times New Roman"/>
          <w:rtl/>
        </w:rPr>
        <w:t xml:space="preserve"> داشته باشد همین نشانه و علامت احراز عدالت است.</w:t>
      </w:r>
    </w:p>
    <w:p w:rsidR="008050B6" w:rsidRPr="0008325B" w:rsidRDefault="008050B6" w:rsidP="000A7D41">
      <w:pPr>
        <w:pStyle w:val="NoSpacing"/>
        <w:rPr>
          <w:rFonts w:ascii="Traditional Arabic" w:hAnsi="Traditional Arabic" w:cs="Traditional Arabic"/>
          <w:sz w:val="28"/>
        </w:rPr>
      </w:pPr>
    </w:p>
    <w:sectPr w:rsidR="008050B6" w:rsidRPr="0008325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2F" w:rsidRDefault="0024582F" w:rsidP="004D5B1F">
      <w:r>
        <w:separator/>
      </w:r>
    </w:p>
  </w:endnote>
  <w:endnote w:type="continuationSeparator" w:id="0">
    <w:p w:rsidR="0024582F" w:rsidRDefault="0024582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D3" w:rsidRDefault="00A12FD3" w:rsidP="004D5B1F">
    <w:pPr>
      <w:pStyle w:val="Footer"/>
      <w:rPr>
        <w:rFonts w:hint="cs"/>
        <w:rtl/>
      </w:rPr>
    </w:pPr>
    <w:r>
      <w:fldChar w:fldCharType="begin"/>
    </w:r>
    <w:r>
      <w:instrText xml:space="preserve"> PAGE   \* MERGEFORMAT </w:instrText>
    </w:r>
    <w:r>
      <w:fldChar w:fldCharType="separate"/>
    </w:r>
    <w:r w:rsidR="0024582F">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2F" w:rsidRDefault="0024582F" w:rsidP="004D5B1F">
      <w:r>
        <w:separator/>
      </w:r>
    </w:p>
  </w:footnote>
  <w:footnote w:type="continuationSeparator" w:id="0">
    <w:p w:rsidR="0024582F" w:rsidRDefault="0024582F" w:rsidP="004D5B1F">
      <w:r>
        <w:continuationSeparator/>
      </w:r>
    </w:p>
  </w:footnote>
  <w:footnote w:id="1">
    <w:p w:rsidR="000A7D41" w:rsidRPr="0008325B" w:rsidRDefault="000A7D41" w:rsidP="0008325B">
      <w:pPr>
        <w:spacing w:after="0"/>
        <w:rPr>
          <w:rFonts w:hint="cs"/>
          <w:sz w:val="20"/>
          <w:szCs w:val="20"/>
        </w:rPr>
      </w:pPr>
      <w:r w:rsidRPr="0008325B">
        <w:rPr>
          <w:rStyle w:val="FootnoteReference"/>
          <w:sz w:val="20"/>
          <w:szCs w:val="20"/>
        </w:rPr>
        <w:footnoteRef/>
      </w:r>
      <w:r w:rsidRPr="0008325B">
        <w:rPr>
          <w:sz w:val="20"/>
          <w:szCs w:val="20"/>
          <w:rtl/>
        </w:rPr>
        <w:t xml:space="preserve"> </w:t>
      </w:r>
      <w:r w:rsidRPr="0008325B">
        <w:rPr>
          <w:rFonts w:hint="cs"/>
          <w:sz w:val="20"/>
          <w:szCs w:val="20"/>
          <w:rtl/>
        </w:rPr>
        <w:t xml:space="preserve">وسائل الشيعة؛ ج‏27؛ </w:t>
      </w:r>
      <w:r w:rsidR="001632AD" w:rsidRPr="0008325B">
        <w:rPr>
          <w:sz w:val="20"/>
          <w:szCs w:val="20"/>
          <w:rtl/>
        </w:rPr>
        <w:t>ص 393</w:t>
      </w:r>
      <w:r w:rsidR="00C919EA" w:rsidRPr="0008325B">
        <w:rPr>
          <w:rFonts w:hint="cs"/>
          <w:sz w:val="20"/>
          <w:szCs w:val="20"/>
          <w:rtl/>
        </w:rPr>
        <w:t>.</w:t>
      </w:r>
    </w:p>
  </w:footnote>
  <w:footnote w:id="2">
    <w:p w:rsidR="000A7D41" w:rsidRPr="0008325B" w:rsidRDefault="000A7D41" w:rsidP="0008325B">
      <w:pPr>
        <w:spacing w:after="0"/>
        <w:rPr>
          <w:sz w:val="20"/>
          <w:szCs w:val="20"/>
        </w:rPr>
      </w:pPr>
      <w:r w:rsidRPr="0008325B">
        <w:rPr>
          <w:rStyle w:val="FootnoteReference"/>
          <w:sz w:val="20"/>
          <w:szCs w:val="20"/>
        </w:rPr>
        <w:footnoteRef/>
      </w:r>
      <w:r w:rsidRPr="0008325B">
        <w:rPr>
          <w:sz w:val="20"/>
          <w:szCs w:val="20"/>
          <w:rtl/>
        </w:rPr>
        <w:t xml:space="preserve"> </w:t>
      </w:r>
      <w:r w:rsidRPr="0008325B">
        <w:rPr>
          <w:rFonts w:hint="cs"/>
          <w:sz w:val="20"/>
          <w:szCs w:val="20"/>
          <w:rtl/>
        </w:rPr>
        <w:t xml:space="preserve">وسائل الشيعة؛ ج‏27؛ </w:t>
      </w:r>
      <w:r w:rsidR="001632AD" w:rsidRPr="0008325B">
        <w:rPr>
          <w:sz w:val="20"/>
          <w:szCs w:val="20"/>
          <w:rtl/>
        </w:rPr>
        <w:t>ص 394</w:t>
      </w:r>
      <w:r w:rsidR="001632AD" w:rsidRPr="0008325B">
        <w:rPr>
          <w:rFonts w:hint="cs"/>
          <w:sz w:val="20"/>
          <w:szCs w:val="20"/>
          <w:rtl/>
        </w:rPr>
        <w:t>.</w:t>
      </w:r>
    </w:p>
    <w:p w:rsidR="000A7D41" w:rsidRPr="0008325B" w:rsidRDefault="000A7D41" w:rsidP="0008325B">
      <w:pPr>
        <w:spacing w:after="0"/>
        <w:rPr>
          <w:rFonts w:hint="cs"/>
          <w:sz w:val="20"/>
          <w:szCs w:val="20"/>
        </w:rPr>
      </w:pPr>
    </w:p>
  </w:footnote>
  <w:footnote w:id="3">
    <w:p w:rsidR="000A7D41" w:rsidRPr="0008325B" w:rsidRDefault="000A7D41" w:rsidP="0008325B">
      <w:pPr>
        <w:spacing w:after="0"/>
        <w:rPr>
          <w:sz w:val="20"/>
          <w:szCs w:val="20"/>
        </w:rPr>
      </w:pPr>
      <w:r w:rsidRPr="0008325B">
        <w:rPr>
          <w:rStyle w:val="FootnoteReference"/>
          <w:sz w:val="20"/>
          <w:szCs w:val="20"/>
        </w:rPr>
        <w:footnoteRef/>
      </w:r>
      <w:r w:rsidRPr="0008325B">
        <w:rPr>
          <w:sz w:val="20"/>
          <w:szCs w:val="20"/>
          <w:rtl/>
        </w:rPr>
        <w:t xml:space="preserve"> </w:t>
      </w:r>
      <w:r w:rsidRPr="0008325B">
        <w:rPr>
          <w:rFonts w:hint="cs"/>
          <w:sz w:val="20"/>
          <w:szCs w:val="20"/>
          <w:rtl/>
        </w:rPr>
        <w:t xml:space="preserve">وسائل الشيعة؛ ج‏27؛ </w:t>
      </w:r>
      <w:r w:rsidR="001632AD" w:rsidRPr="0008325B">
        <w:rPr>
          <w:sz w:val="20"/>
          <w:szCs w:val="20"/>
          <w:rtl/>
        </w:rPr>
        <w:t>ص 395</w:t>
      </w:r>
      <w:r w:rsidR="001632AD" w:rsidRPr="0008325B">
        <w:rPr>
          <w:rFonts w:hint="cs"/>
          <w:sz w:val="20"/>
          <w:szCs w:val="20"/>
          <w:rtl/>
        </w:rPr>
        <w:t>.</w:t>
      </w:r>
    </w:p>
    <w:p w:rsidR="000A7D41" w:rsidRPr="0008325B" w:rsidRDefault="000A7D41" w:rsidP="0008325B">
      <w:pPr>
        <w:spacing w:after="0"/>
        <w:rPr>
          <w:rFonts w:hint="cs"/>
          <w:sz w:val="20"/>
          <w:szCs w:val="20"/>
        </w:rPr>
      </w:pPr>
    </w:p>
  </w:footnote>
  <w:footnote w:id="4">
    <w:p w:rsidR="000A7D41" w:rsidRPr="0008325B" w:rsidRDefault="000A7D41" w:rsidP="0008325B">
      <w:pPr>
        <w:spacing w:after="0"/>
        <w:rPr>
          <w:rFonts w:hint="cs"/>
          <w:sz w:val="20"/>
          <w:szCs w:val="20"/>
          <w:rtl/>
        </w:rPr>
      </w:pPr>
      <w:r w:rsidRPr="0008325B">
        <w:rPr>
          <w:rStyle w:val="FootnoteReference"/>
          <w:sz w:val="20"/>
          <w:szCs w:val="20"/>
        </w:rPr>
        <w:footnoteRef/>
      </w:r>
      <w:r w:rsidRPr="0008325B">
        <w:rPr>
          <w:sz w:val="20"/>
          <w:szCs w:val="20"/>
          <w:rtl/>
        </w:rPr>
        <w:t xml:space="preserve"> </w:t>
      </w:r>
      <w:r w:rsidRPr="0008325B">
        <w:rPr>
          <w:rFonts w:hint="cs"/>
          <w:sz w:val="20"/>
          <w:szCs w:val="20"/>
          <w:rtl/>
        </w:rPr>
        <w:t xml:space="preserve">وسائل الشيعة؛ ج‏27؛ </w:t>
      </w:r>
      <w:r w:rsidR="00EA2C43" w:rsidRPr="0008325B">
        <w:rPr>
          <w:sz w:val="20"/>
          <w:szCs w:val="20"/>
          <w:rtl/>
        </w:rPr>
        <w:t>ص 396</w:t>
      </w:r>
      <w:r w:rsidR="001632AD" w:rsidRPr="0008325B">
        <w:rPr>
          <w:rFonts w:hint="cs"/>
          <w:sz w:val="20"/>
          <w:szCs w:val="20"/>
          <w:rtl/>
        </w:rPr>
        <w:t>.</w:t>
      </w:r>
    </w:p>
  </w:footnote>
  <w:footnote w:id="5">
    <w:p w:rsidR="000A7D41" w:rsidRPr="0008325B" w:rsidRDefault="000A7D41" w:rsidP="0008325B">
      <w:pPr>
        <w:spacing w:after="0"/>
        <w:rPr>
          <w:rFonts w:hint="cs"/>
          <w:sz w:val="20"/>
          <w:szCs w:val="20"/>
          <w:rtl/>
        </w:rPr>
      </w:pPr>
      <w:r w:rsidRPr="0008325B">
        <w:rPr>
          <w:rStyle w:val="FootnoteReference"/>
          <w:sz w:val="20"/>
          <w:szCs w:val="20"/>
        </w:rPr>
        <w:footnoteRef/>
      </w:r>
      <w:r w:rsidRPr="0008325B">
        <w:rPr>
          <w:sz w:val="20"/>
          <w:szCs w:val="20"/>
          <w:rtl/>
        </w:rPr>
        <w:t xml:space="preserve"> </w:t>
      </w:r>
      <w:r w:rsidRPr="0008325B">
        <w:rPr>
          <w:rFonts w:hint="cs"/>
          <w:sz w:val="20"/>
          <w:szCs w:val="20"/>
          <w:rtl/>
        </w:rPr>
        <w:t xml:space="preserve">وسائل الشيعة؛ ج‏27؛ </w:t>
      </w:r>
      <w:r w:rsidR="001632AD" w:rsidRPr="0008325B">
        <w:rPr>
          <w:sz w:val="20"/>
          <w:szCs w:val="20"/>
          <w:rtl/>
        </w:rPr>
        <w:t>ص 396</w:t>
      </w:r>
      <w:r w:rsidR="001632AD" w:rsidRPr="0008325B">
        <w:rPr>
          <w:rFonts w:hint="cs"/>
          <w:sz w:val="20"/>
          <w:szCs w:val="20"/>
          <w:rtl/>
        </w:rPr>
        <w:t>.</w:t>
      </w:r>
    </w:p>
  </w:footnote>
  <w:footnote w:id="6">
    <w:p w:rsidR="000A7D41" w:rsidRPr="0008325B" w:rsidRDefault="000A7D41" w:rsidP="0008325B">
      <w:pPr>
        <w:spacing w:after="0"/>
        <w:rPr>
          <w:rFonts w:hint="cs"/>
          <w:sz w:val="20"/>
          <w:szCs w:val="20"/>
          <w:rtl/>
        </w:rPr>
      </w:pPr>
      <w:r w:rsidRPr="0008325B">
        <w:rPr>
          <w:rStyle w:val="FootnoteReference"/>
          <w:sz w:val="20"/>
          <w:szCs w:val="20"/>
        </w:rPr>
        <w:footnoteRef/>
      </w:r>
      <w:r w:rsidRPr="0008325B">
        <w:rPr>
          <w:sz w:val="20"/>
          <w:szCs w:val="20"/>
          <w:rtl/>
        </w:rPr>
        <w:t xml:space="preserve"> </w:t>
      </w:r>
      <w:r w:rsidRPr="0008325B">
        <w:rPr>
          <w:rFonts w:hint="cs"/>
          <w:sz w:val="20"/>
          <w:szCs w:val="20"/>
          <w:rtl/>
        </w:rPr>
        <w:t xml:space="preserve">وسائل الشيعة؛ ج‏27؛ </w:t>
      </w:r>
      <w:r w:rsidR="001632AD" w:rsidRPr="0008325B">
        <w:rPr>
          <w:sz w:val="20"/>
          <w:szCs w:val="20"/>
          <w:rtl/>
        </w:rPr>
        <w:t>ص 398</w:t>
      </w:r>
      <w:r w:rsidRPr="0008325B">
        <w:rPr>
          <w:rFonts w:hint="cs"/>
          <w:sz w:val="20"/>
          <w:szCs w:val="20"/>
          <w:rtl/>
        </w:rPr>
        <w:t>.</w:t>
      </w:r>
    </w:p>
  </w:footnote>
  <w:footnote w:id="7">
    <w:p w:rsidR="000A7D41" w:rsidRPr="0008325B" w:rsidRDefault="000A7D41" w:rsidP="0008325B">
      <w:pPr>
        <w:spacing w:after="0"/>
        <w:rPr>
          <w:rFonts w:hint="cs"/>
          <w:sz w:val="20"/>
          <w:szCs w:val="20"/>
        </w:rPr>
      </w:pPr>
      <w:r w:rsidRPr="0008325B">
        <w:rPr>
          <w:rStyle w:val="FootnoteReference"/>
          <w:sz w:val="20"/>
          <w:szCs w:val="20"/>
        </w:rPr>
        <w:footnoteRef/>
      </w:r>
      <w:r w:rsidRPr="0008325B">
        <w:rPr>
          <w:sz w:val="20"/>
          <w:szCs w:val="20"/>
          <w:rtl/>
        </w:rPr>
        <w:t xml:space="preserve"> </w:t>
      </w:r>
      <w:r w:rsidRPr="0008325B">
        <w:rPr>
          <w:rFonts w:hint="cs"/>
          <w:sz w:val="20"/>
          <w:szCs w:val="20"/>
          <w:rtl/>
        </w:rPr>
        <w:t xml:space="preserve">وسائل الشيعة؛ ج‏27؛ </w:t>
      </w:r>
      <w:r w:rsidR="001632AD" w:rsidRPr="0008325B">
        <w:rPr>
          <w:sz w:val="20"/>
          <w:szCs w:val="20"/>
          <w:rtl/>
        </w:rPr>
        <w:t>ص 387</w:t>
      </w:r>
      <w:r w:rsidRPr="0008325B">
        <w:rPr>
          <w:rFonts w:hint="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12" w:rsidRPr="00A479C0" w:rsidRDefault="00D03760" w:rsidP="00F12912">
    <w:pPr>
      <w:ind w:firstLine="0"/>
      <w:rPr>
        <w:rFonts w:ascii="Adobe Arabic" w:hAnsi="Adobe Arabic" w:cs="Adobe Arabic"/>
        <w:b/>
        <w:bCs/>
        <w:sz w:val="24"/>
        <w:szCs w:val="24"/>
      </w:rPr>
    </w:pPr>
    <w:r>
      <w:rPr>
        <w:noProof/>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912" w:rsidRPr="00A479C0">
      <w:rPr>
        <w:rFonts w:ascii="Adobe Arabic" w:hAnsi="Adobe Arabic" w:cs="Adobe Arabic"/>
        <w:b/>
        <w:bCs/>
        <w:sz w:val="24"/>
        <w:szCs w:val="24"/>
        <w:rtl/>
      </w:rPr>
      <w:t>درس خارج فقه</w:t>
    </w:r>
    <w:r w:rsidR="00F12912">
      <w:rPr>
        <w:rFonts w:ascii="Adobe Arabic" w:hAnsi="Adobe Arabic" w:cs="Adobe Arabic"/>
        <w:b/>
        <w:bCs/>
        <w:sz w:val="24"/>
        <w:szCs w:val="24"/>
        <w:rtl/>
      </w:rPr>
      <w:t xml:space="preserve"> </w:t>
    </w:r>
    <w:r w:rsidR="00D55559">
      <w:rPr>
        <w:rFonts w:ascii="Adobe Arabic" w:hAnsi="Adobe Arabic" w:cs="Adobe Arabic" w:hint="cs"/>
        <w:b/>
        <w:bCs/>
        <w:sz w:val="24"/>
        <w:szCs w:val="24"/>
        <w:rtl/>
      </w:rPr>
      <w:t xml:space="preserve">                        </w:t>
    </w:r>
    <w:r w:rsidR="00F12912">
      <w:rPr>
        <w:rFonts w:ascii="Adobe Arabic" w:hAnsi="Adobe Arabic" w:cs="Adobe Arabic" w:hint="cs"/>
        <w:b/>
        <w:bCs/>
        <w:sz w:val="24"/>
        <w:szCs w:val="24"/>
        <w:rtl/>
      </w:rPr>
      <w:t xml:space="preserve">         </w:t>
    </w:r>
    <w:r w:rsidR="00F12912" w:rsidRPr="00A479C0">
      <w:rPr>
        <w:rFonts w:ascii="Adobe Arabic" w:hAnsi="Adobe Arabic" w:cs="Adobe Arabic"/>
        <w:b/>
        <w:bCs/>
        <w:sz w:val="24"/>
        <w:szCs w:val="24"/>
        <w:rtl/>
      </w:rPr>
      <w:t>عنوان اصلی: اجتهاد و تقلید</w:t>
    </w:r>
    <w:r w:rsidR="00F12912">
      <w:rPr>
        <w:rFonts w:ascii="Adobe Arabic" w:hAnsi="Adobe Arabic" w:cs="Adobe Arabic" w:hint="cs"/>
        <w:b/>
        <w:bCs/>
        <w:sz w:val="24"/>
        <w:szCs w:val="24"/>
        <w:rtl/>
      </w:rPr>
      <w:t xml:space="preserve">                                        </w:t>
    </w:r>
    <w:r w:rsidR="00F12912">
      <w:rPr>
        <w:rFonts w:ascii="Adobe Arabic" w:hAnsi="Adobe Arabic" w:cs="Adobe Arabic"/>
        <w:b/>
        <w:bCs/>
        <w:sz w:val="24"/>
        <w:szCs w:val="24"/>
        <w:rtl/>
      </w:rPr>
      <w:t xml:space="preserve"> </w:t>
    </w:r>
    <w:r w:rsidR="00F12912">
      <w:rPr>
        <w:rFonts w:ascii="Adobe Arabic" w:hAnsi="Adobe Arabic" w:cs="Adobe Arabic" w:hint="cs"/>
        <w:b/>
        <w:bCs/>
        <w:sz w:val="24"/>
        <w:szCs w:val="24"/>
        <w:rtl/>
      </w:rPr>
      <w:t xml:space="preserve">     </w:t>
    </w:r>
    <w:r w:rsidR="00D55559">
      <w:rPr>
        <w:rFonts w:ascii="Adobe Arabic" w:hAnsi="Adobe Arabic" w:cs="Adobe Arabic" w:hint="cs"/>
        <w:b/>
        <w:bCs/>
        <w:sz w:val="24"/>
        <w:szCs w:val="24"/>
        <w:rtl/>
      </w:rPr>
      <w:t xml:space="preserve">   </w:t>
    </w:r>
    <w:r w:rsidR="00F12912">
      <w:rPr>
        <w:rFonts w:ascii="Adobe Arabic" w:hAnsi="Adobe Arabic" w:cs="Adobe Arabic" w:hint="cs"/>
        <w:b/>
        <w:bCs/>
        <w:sz w:val="24"/>
        <w:szCs w:val="24"/>
        <w:rtl/>
      </w:rPr>
      <w:t xml:space="preserve">     </w:t>
    </w:r>
    <w:r w:rsidR="00F12912" w:rsidRPr="00A479C0">
      <w:rPr>
        <w:rFonts w:ascii="Adobe Arabic" w:hAnsi="Adobe Arabic" w:cs="Adobe Arabic"/>
        <w:b/>
        <w:bCs/>
        <w:sz w:val="24"/>
        <w:szCs w:val="24"/>
        <w:rtl/>
      </w:rPr>
      <w:t xml:space="preserve">تاریخ جلسه: </w:t>
    </w:r>
    <w:r w:rsidR="00F12912">
      <w:rPr>
        <w:rFonts w:ascii="Adobe Arabic" w:hAnsi="Adobe Arabic" w:cs="Adobe Arabic"/>
        <w:b/>
        <w:bCs/>
        <w:sz w:val="24"/>
        <w:szCs w:val="24"/>
      </w:rPr>
      <w:t>22</w:t>
    </w:r>
    <w:r w:rsidR="00F12912" w:rsidRPr="00A479C0">
      <w:rPr>
        <w:rFonts w:ascii="Adobe Arabic" w:hAnsi="Adobe Arabic" w:cs="Adobe Arabic"/>
        <w:b/>
        <w:bCs/>
        <w:sz w:val="24"/>
        <w:szCs w:val="24"/>
        <w:rtl/>
      </w:rPr>
      <w:t>/</w:t>
    </w:r>
    <w:r w:rsidR="00F12912">
      <w:rPr>
        <w:rFonts w:ascii="Adobe Arabic" w:hAnsi="Adobe Arabic" w:cs="Adobe Arabic"/>
        <w:b/>
        <w:bCs/>
        <w:sz w:val="24"/>
        <w:szCs w:val="24"/>
      </w:rPr>
      <w:t>12</w:t>
    </w:r>
    <w:r w:rsidR="00F12912" w:rsidRPr="00A479C0">
      <w:rPr>
        <w:rFonts w:ascii="Adobe Arabic" w:hAnsi="Adobe Arabic" w:cs="Adobe Arabic"/>
        <w:b/>
        <w:bCs/>
        <w:sz w:val="24"/>
        <w:szCs w:val="24"/>
        <w:rtl/>
      </w:rPr>
      <w:t>/97</w:t>
    </w:r>
  </w:p>
  <w:p w:rsidR="00F12912" w:rsidRPr="00A479C0" w:rsidRDefault="00F12912" w:rsidP="00F12912">
    <w:pPr>
      <w:ind w:firstLine="0"/>
      <w:rPr>
        <w:rFonts w:ascii="Adobe Arabic" w:hAnsi="Adobe Arabic" w:cs="Adobe Arabic"/>
        <w:b/>
        <w:bCs/>
        <w:sz w:val="24"/>
        <w:szCs w:val="24"/>
      </w:rPr>
    </w:pPr>
    <w:r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D5555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فرعی: مسئله اجتها</w:t>
    </w:r>
    <w:r>
      <w:rPr>
        <w:rFonts w:ascii="Adobe Arabic" w:hAnsi="Adobe Arabic" w:cs="Adobe Arabic"/>
        <w:b/>
        <w:bCs/>
        <w:sz w:val="24"/>
        <w:szCs w:val="24"/>
        <w:rtl/>
      </w:rPr>
      <w:t xml:space="preserve">د (شرایط مجتهد/شرط عدالت) </w:t>
    </w:r>
    <w:r>
      <w:rPr>
        <w:rFonts w:ascii="Adobe Arabic" w:hAnsi="Adobe Arabic" w:cs="Adobe Arabic" w:hint="cs"/>
        <w:b/>
        <w:bCs/>
        <w:sz w:val="24"/>
        <w:szCs w:val="24"/>
        <w:rtl/>
      </w:rPr>
      <w:t xml:space="preserve">          </w:t>
    </w:r>
    <w:r w:rsidR="00D5555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456</w:t>
    </w:r>
  </w:p>
  <w:p w:rsidR="00A12FD3" w:rsidRPr="00873379" w:rsidRDefault="00D03760" w:rsidP="004D5B1F">
    <w:pPr>
      <w:pStyle w:val="Header"/>
    </w:pP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03A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BA3544"/>
    <w:multiLevelType w:val="hybridMultilevel"/>
    <w:tmpl w:val="BA3ACFFE"/>
    <w:lvl w:ilvl="0" w:tplc="1AAEE8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4043"/>
    <w:rsid w:val="00004578"/>
    <w:rsid w:val="00004618"/>
    <w:rsid w:val="00007060"/>
    <w:rsid w:val="0001531D"/>
    <w:rsid w:val="0001631B"/>
    <w:rsid w:val="00021077"/>
    <w:rsid w:val="000218A3"/>
    <w:rsid w:val="000228A2"/>
    <w:rsid w:val="00023496"/>
    <w:rsid w:val="000235B0"/>
    <w:rsid w:val="00030048"/>
    <w:rsid w:val="000314CD"/>
    <w:rsid w:val="000324F1"/>
    <w:rsid w:val="00032AC5"/>
    <w:rsid w:val="00032BF3"/>
    <w:rsid w:val="000364B6"/>
    <w:rsid w:val="00041FE0"/>
    <w:rsid w:val="00042E34"/>
    <w:rsid w:val="00045B14"/>
    <w:rsid w:val="00047BC5"/>
    <w:rsid w:val="00052BA3"/>
    <w:rsid w:val="00052FC8"/>
    <w:rsid w:val="000530D3"/>
    <w:rsid w:val="0005414F"/>
    <w:rsid w:val="00055CAA"/>
    <w:rsid w:val="0006363E"/>
    <w:rsid w:val="00063C89"/>
    <w:rsid w:val="00074168"/>
    <w:rsid w:val="00080DFF"/>
    <w:rsid w:val="0008325B"/>
    <w:rsid w:val="00085ED5"/>
    <w:rsid w:val="000916B0"/>
    <w:rsid w:val="000A1A51"/>
    <w:rsid w:val="000A7D41"/>
    <w:rsid w:val="000B05FB"/>
    <w:rsid w:val="000B065D"/>
    <w:rsid w:val="000C5C1B"/>
    <w:rsid w:val="000C662F"/>
    <w:rsid w:val="000D252C"/>
    <w:rsid w:val="000D2D0D"/>
    <w:rsid w:val="000D5800"/>
    <w:rsid w:val="000D6581"/>
    <w:rsid w:val="000D76B3"/>
    <w:rsid w:val="000D7B4E"/>
    <w:rsid w:val="000F1897"/>
    <w:rsid w:val="000F5DAF"/>
    <w:rsid w:val="000F7E72"/>
    <w:rsid w:val="00101E2D"/>
    <w:rsid w:val="00102405"/>
    <w:rsid w:val="00102CEB"/>
    <w:rsid w:val="001064B8"/>
    <w:rsid w:val="00111B76"/>
    <w:rsid w:val="00114C37"/>
    <w:rsid w:val="00117955"/>
    <w:rsid w:val="0012162B"/>
    <w:rsid w:val="00133E1D"/>
    <w:rsid w:val="0013617D"/>
    <w:rsid w:val="00136442"/>
    <w:rsid w:val="001370B6"/>
    <w:rsid w:val="00147899"/>
    <w:rsid w:val="00150D4B"/>
    <w:rsid w:val="00152670"/>
    <w:rsid w:val="00152B4E"/>
    <w:rsid w:val="001550AE"/>
    <w:rsid w:val="001632AD"/>
    <w:rsid w:val="001632D2"/>
    <w:rsid w:val="00166DD8"/>
    <w:rsid w:val="001712D6"/>
    <w:rsid w:val="001757C8"/>
    <w:rsid w:val="00177934"/>
    <w:rsid w:val="00184BAD"/>
    <w:rsid w:val="00185F16"/>
    <w:rsid w:val="00191DAF"/>
    <w:rsid w:val="0019292E"/>
    <w:rsid w:val="00192A6A"/>
    <w:rsid w:val="00194A4F"/>
    <w:rsid w:val="0019566B"/>
    <w:rsid w:val="00196082"/>
    <w:rsid w:val="00197CDD"/>
    <w:rsid w:val="00197D67"/>
    <w:rsid w:val="001C367D"/>
    <w:rsid w:val="001C3CCA"/>
    <w:rsid w:val="001D1F54"/>
    <w:rsid w:val="001D24F8"/>
    <w:rsid w:val="001D542D"/>
    <w:rsid w:val="001D6605"/>
    <w:rsid w:val="001E306E"/>
    <w:rsid w:val="001E3FB0"/>
    <w:rsid w:val="001E4FFF"/>
    <w:rsid w:val="001F2E3E"/>
    <w:rsid w:val="0020039B"/>
    <w:rsid w:val="00204BAD"/>
    <w:rsid w:val="00206B69"/>
    <w:rsid w:val="00210F67"/>
    <w:rsid w:val="00224C0A"/>
    <w:rsid w:val="002313DF"/>
    <w:rsid w:val="00233777"/>
    <w:rsid w:val="002376A5"/>
    <w:rsid w:val="002417C9"/>
    <w:rsid w:val="00241FDE"/>
    <w:rsid w:val="0024582F"/>
    <w:rsid w:val="00252372"/>
    <w:rsid w:val="002529C5"/>
    <w:rsid w:val="00260656"/>
    <w:rsid w:val="00270294"/>
    <w:rsid w:val="002776F6"/>
    <w:rsid w:val="00283229"/>
    <w:rsid w:val="00283329"/>
    <w:rsid w:val="0029026D"/>
    <w:rsid w:val="002914BD"/>
    <w:rsid w:val="0029369F"/>
    <w:rsid w:val="002946CF"/>
    <w:rsid w:val="00297263"/>
    <w:rsid w:val="002A21AE"/>
    <w:rsid w:val="002A35E0"/>
    <w:rsid w:val="002A7627"/>
    <w:rsid w:val="002B7AD5"/>
    <w:rsid w:val="002C067C"/>
    <w:rsid w:val="002C17B2"/>
    <w:rsid w:val="002C56FD"/>
    <w:rsid w:val="002D37A9"/>
    <w:rsid w:val="002D4526"/>
    <w:rsid w:val="002D49E4"/>
    <w:rsid w:val="002D5BDC"/>
    <w:rsid w:val="002D67D5"/>
    <w:rsid w:val="002D720F"/>
    <w:rsid w:val="002E450B"/>
    <w:rsid w:val="002E73F9"/>
    <w:rsid w:val="002F05B9"/>
    <w:rsid w:val="002F1E47"/>
    <w:rsid w:val="002F4A57"/>
    <w:rsid w:val="0030068D"/>
    <w:rsid w:val="00304CB1"/>
    <w:rsid w:val="003104A5"/>
    <w:rsid w:val="00311429"/>
    <w:rsid w:val="00316002"/>
    <w:rsid w:val="00323168"/>
    <w:rsid w:val="00326E05"/>
    <w:rsid w:val="00331826"/>
    <w:rsid w:val="0033267C"/>
    <w:rsid w:val="003334F0"/>
    <w:rsid w:val="00333FA6"/>
    <w:rsid w:val="00340BA3"/>
    <w:rsid w:val="003410F6"/>
    <w:rsid w:val="003479C5"/>
    <w:rsid w:val="00354CCC"/>
    <w:rsid w:val="0035557B"/>
    <w:rsid w:val="00356B5A"/>
    <w:rsid w:val="00363E44"/>
    <w:rsid w:val="00366400"/>
    <w:rsid w:val="00371A12"/>
    <w:rsid w:val="00375CC3"/>
    <w:rsid w:val="003963D7"/>
    <w:rsid w:val="00396F28"/>
    <w:rsid w:val="003A1A05"/>
    <w:rsid w:val="003A2654"/>
    <w:rsid w:val="003B3520"/>
    <w:rsid w:val="003B3F20"/>
    <w:rsid w:val="003B4E6F"/>
    <w:rsid w:val="003C0070"/>
    <w:rsid w:val="003C06BF"/>
    <w:rsid w:val="003C56D7"/>
    <w:rsid w:val="003C7899"/>
    <w:rsid w:val="003D2F0A"/>
    <w:rsid w:val="003D563F"/>
    <w:rsid w:val="003D7362"/>
    <w:rsid w:val="003E1E58"/>
    <w:rsid w:val="003E2BAB"/>
    <w:rsid w:val="003E4F5F"/>
    <w:rsid w:val="003F5684"/>
    <w:rsid w:val="00405199"/>
    <w:rsid w:val="00406DD9"/>
    <w:rsid w:val="00410699"/>
    <w:rsid w:val="00414A19"/>
    <w:rsid w:val="004151F2"/>
    <w:rsid w:val="00415360"/>
    <w:rsid w:val="00420AC3"/>
    <w:rsid w:val="004215FA"/>
    <w:rsid w:val="00442010"/>
    <w:rsid w:val="00443EB7"/>
    <w:rsid w:val="0044591E"/>
    <w:rsid w:val="004476F0"/>
    <w:rsid w:val="00447FBE"/>
    <w:rsid w:val="004500A1"/>
    <w:rsid w:val="00455B91"/>
    <w:rsid w:val="004561C1"/>
    <w:rsid w:val="00457DB9"/>
    <w:rsid w:val="004651D2"/>
    <w:rsid w:val="00465D26"/>
    <w:rsid w:val="004679F8"/>
    <w:rsid w:val="0048422C"/>
    <w:rsid w:val="00490EF1"/>
    <w:rsid w:val="004926C2"/>
    <w:rsid w:val="004A5AB6"/>
    <w:rsid w:val="004A790F"/>
    <w:rsid w:val="004B337F"/>
    <w:rsid w:val="004B38AE"/>
    <w:rsid w:val="004B5438"/>
    <w:rsid w:val="004C4D9F"/>
    <w:rsid w:val="004C4F79"/>
    <w:rsid w:val="004D1D09"/>
    <w:rsid w:val="004D5B1F"/>
    <w:rsid w:val="004E07D0"/>
    <w:rsid w:val="004F21BB"/>
    <w:rsid w:val="004F3596"/>
    <w:rsid w:val="004F400A"/>
    <w:rsid w:val="00516B88"/>
    <w:rsid w:val="00523E88"/>
    <w:rsid w:val="00527191"/>
    <w:rsid w:val="00530FD7"/>
    <w:rsid w:val="00535441"/>
    <w:rsid w:val="005357DC"/>
    <w:rsid w:val="00545B0C"/>
    <w:rsid w:val="00551628"/>
    <w:rsid w:val="00553A7A"/>
    <w:rsid w:val="00555F66"/>
    <w:rsid w:val="00565E80"/>
    <w:rsid w:val="00572E2D"/>
    <w:rsid w:val="00580CFA"/>
    <w:rsid w:val="00583770"/>
    <w:rsid w:val="0058636B"/>
    <w:rsid w:val="00591089"/>
    <w:rsid w:val="00592103"/>
    <w:rsid w:val="005941DD"/>
    <w:rsid w:val="005A545E"/>
    <w:rsid w:val="005A5862"/>
    <w:rsid w:val="005B05D4"/>
    <w:rsid w:val="005B0852"/>
    <w:rsid w:val="005B0B90"/>
    <w:rsid w:val="005B16EB"/>
    <w:rsid w:val="005B3DA7"/>
    <w:rsid w:val="005C06AE"/>
    <w:rsid w:val="005C374C"/>
    <w:rsid w:val="005C4F52"/>
    <w:rsid w:val="005C65E3"/>
    <w:rsid w:val="005F1115"/>
    <w:rsid w:val="005F1234"/>
    <w:rsid w:val="006074F2"/>
    <w:rsid w:val="00610C18"/>
    <w:rsid w:val="00612385"/>
    <w:rsid w:val="0061376C"/>
    <w:rsid w:val="006148FF"/>
    <w:rsid w:val="0061685A"/>
    <w:rsid w:val="00617C7C"/>
    <w:rsid w:val="00623A4E"/>
    <w:rsid w:val="00627180"/>
    <w:rsid w:val="0062721E"/>
    <w:rsid w:val="006302F5"/>
    <w:rsid w:val="00636EFA"/>
    <w:rsid w:val="006532F9"/>
    <w:rsid w:val="0066229C"/>
    <w:rsid w:val="00663AAD"/>
    <w:rsid w:val="00664B4C"/>
    <w:rsid w:val="00683711"/>
    <w:rsid w:val="00694159"/>
    <w:rsid w:val="0069696C"/>
    <w:rsid w:val="00696C84"/>
    <w:rsid w:val="006A085A"/>
    <w:rsid w:val="006A11FE"/>
    <w:rsid w:val="006C125E"/>
    <w:rsid w:val="006C270C"/>
    <w:rsid w:val="006C73B0"/>
    <w:rsid w:val="006C7512"/>
    <w:rsid w:val="006D2547"/>
    <w:rsid w:val="006D3A87"/>
    <w:rsid w:val="006E07EC"/>
    <w:rsid w:val="006E24C1"/>
    <w:rsid w:val="006F01B4"/>
    <w:rsid w:val="006F618C"/>
    <w:rsid w:val="00703DD3"/>
    <w:rsid w:val="00724FC1"/>
    <w:rsid w:val="00734D59"/>
    <w:rsid w:val="0073609B"/>
    <w:rsid w:val="00736B77"/>
    <w:rsid w:val="007378A9"/>
    <w:rsid w:val="00737A6C"/>
    <w:rsid w:val="007455B8"/>
    <w:rsid w:val="0075033E"/>
    <w:rsid w:val="00752745"/>
    <w:rsid w:val="0075336C"/>
    <w:rsid w:val="00753A93"/>
    <w:rsid w:val="0075484B"/>
    <w:rsid w:val="007561C1"/>
    <w:rsid w:val="0076534F"/>
    <w:rsid w:val="0076665E"/>
    <w:rsid w:val="00770CAE"/>
    <w:rsid w:val="00772185"/>
    <w:rsid w:val="00772D21"/>
    <w:rsid w:val="007749BC"/>
    <w:rsid w:val="007801B2"/>
    <w:rsid w:val="00780C88"/>
    <w:rsid w:val="00780E25"/>
    <w:rsid w:val="007818F0"/>
    <w:rsid w:val="00783462"/>
    <w:rsid w:val="00787B13"/>
    <w:rsid w:val="00792FAC"/>
    <w:rsid w:val="0079479E"/>
    <w:rsid w:val="007A11A7"/>
    <w:rsid w:val="007A431B"/>
    <w:rsid w:val="007A5D2F"/>
    <w:rsid w:val="007A6BFF"/>
    <w:rsid w:val="007B0062"/>
    <w:rsid w:val="007B6FEB"/>
    <w:rsid w:val="007C1EF7"/>
    <w:rsid w:val="007C253A"/>
    <w:rsid w:val="007C28D6"/>
    <w:rsid w:val="007C710E"/>
    <w:rsid w:val="007C7615"/>
    <w:rsid w:val="007D0B88"/>
    <w:rsid w:val="007D1549"/>
    <w:rsid w:val="007D6231"/>
    <w:rsid w:val="007E03E9"/>
    <w:rsid w:val="007E04EE"/>
    <w:rsid w:val="007E181C"/>
    <w:rsid w:val="007E636F"/>
    <w:rsid w:val="007E667F"/>
    <w:rsid w:val="007E7FA7"/>
    <w:rsid w:val="007F0721"/>
    <w:rsid w:val="007F293C"/>
    <w:rsid w:val="007F2F4B"/>
    <w:rsid w:val="007F3221"/>
    <w:rsid w:val="007F4A90"/>
    <w:rsid w:val="007F5F0C"/>
    <w:rsid w:val="007F7438"/>
    <w:rsid w:val="007F7E76"/>
    <w:rsid w:val="00802D15"/>
    <w:rsid w:val="00803501"/>
    <w:rsid w:val="008050B6"/>
    <w:rsid w:val="008053A9"/>
    <w:rsid w:val="0080799B"/>
    <w:rsid w:val="00807BE3"/>
    <w:rsid w:val="00811B6A"/>
    <w:rsid w:val="00811F02"/>
    <w:rsid w:val="00820C28"/>
    <w:rsid w:val="00823EEC"/>
    <w:rsid w:val="00830399"/>
    <w:rsid w:val="008407A4"/>
    <w:rsid w:val="0084237A"/>
    <w:rsid w:val="00844860"/>
    <w:rsid w:val="00845CC4"/>
    <w:rsid w:val="00855D0A"/>
    <w:rsid w:val="0086243C"/>
    <w:rsid w:val="008644F4"/>
    <w:rsid w:val="00864750"/>
    <w:rsid w:val="00864CA5"/>
    <w:rsid w:val="00871C42"/>
    <w:rsid w:val="00873379"/>
    <w:rsid w:val="008748B8"/>
    <w:rsid w:val="0088174C"/>
    <w:rsid w:val="00883733"/>
    <w:rsid w:val="00885CCD"/>
    <w:rsid w:val="00891353"/>
    <w:rsid w:val="008965D2"/>
    <w:rsid w:val="008A236D"/>
    <w:rsid w:val="008A6D5E"/>
    <w:rsid w:val="008B2AFF"/>
    <w:rsid w:val="008B3C4A"/>
    <w:rsid w:val="008B565A"/>
    <w:rsid w:val="008C3414"/>
    <w:rsid w:val="008C68CE"/>
    <w:rsid w:val="008D030F"/>
    <w:rsid w:val="008D36D5"/>
    <w:rsid w:val="008D4F67"/>
    <w:rsid w:val="008E0C68"/>
    <w:rsid w:val="008E187A"/>
    <w:rsid w:val="008E355D"/>
    <w:rsid w:val="008E3903"/>
    <w:rsid w:val="008E4EFF"/>
    <w:rsid w:val="008F083F"/>
    <w:rsid w:val="008F63E3"/>
    <w:rsid w:val="00900A8F"/>
    <w:rsid w:val="0090565F"/>
    <w:rsid w:val="009123E7"/>
    <w:rsid w:val="00913C3B"/>
    <w:rsid w:val="00915509"/>
    <w:rsid w:val="00924216"/>
    <w:rsid w:val="00927388"/>
    <w:rsid w:val="009274FE"/>
    <w:rsid w:val="00937BA1"/>
    <w:rsid w:val="009401AC"/>
    <w:rsid w:val="00940323"/>
    <w:rsid w:val="00942587"/>
    <w:rsid w:val="00944E42"/>
    <w:rsid w:val="009475B7"/>
    <w:rsid w:val="009552F5"/>
    <w:rsid w:val="00956710"/>
    <w:rsid w:val="0095758E"/>
    <w:rsid w:val="009613AC"/>
    <w:rsid w:val="00961842"/>
    <w:rsid w:val="009665AC"/>
    <w:rsid w:val="00966B71"/>
    <w:rsid w:val="00966BD4"/>
    <w:rsid w:val="00974794"/>
    <w:rsid w:val="0097767F"/>
    <w:rsid w:val="00980643"/>
    <w:rsid w:val="00995557"/>
    <w:rsid w:val="00997297"/>
    <w:rsid w:val="009A24A9"/>
    <w:rsid w:val="009A42EF"/>
    <w:rsid w:val="009A633B"/>
    <w:rsid w:val="009B4638"/>
    <w:rsid w:val="009B46BC"/>
    <w:rsid w:val="009B61C3"/>
    <w:rsid w:val="009C039A"/>
    <w:rsid w:val="009C71F8"/>
    <w:rsid w:val="009C7B4F"/>
    <w:rsid w:val="009D4AC8"/>
    <w:rsid w:val="009E0B10"/>
    <w:rsid w:val="009E1F06"/>
    <w:rsid w:val="009E31E4"/>
    <w:rsid w:val="009F21B0"/>
    <w:rsid w:val="009F4EB3"/>
    <w:rsid w:val="009F5F6C"/>
    <w:rsid w:val="00A06D48"/>
    <w:rsid w:val="00A100FF"/>
    <w:rsid w:val="00A12FD3"/>
    <w:rsid w:val="00A15017"/>
    <w:rsid w:val="00A21834"/>
    <w:rsid w:val="00A30D10"/>
    <w:rsid w:val="00A31C17"/>
    <w:rsid w:val="00A31FDE"/>
    <w:rsid w:val="00A342D5"/>
    <w:rsid w:val="00A35AC2"/>
    <w:rsid w:val="00A37C77"/>
    <w:rsid w:val="00A44CC2"/>
    <w:rsid w:val="00A5413D"/>
    <w:rsid w:val="00A5418D"/>
    <w:rsid w:val="00A725C2"/>
    <w:rsid w:val="00A73CB2"/>
    <w:rsid w:val="00A769EE"/>
    <w:rsid w:val="00A77E4B"/>
    <w:rsid w:val="00A810A5"/>
    <w:rsid w:val="00A90B5A"/>
    <w:rsid w:val="00A9616A"/>
    <w:rsid w:val="00A96F68"/>
    <w:rsid w:val="00AA2342"/>
    <w:rsid w:val="00AB534C"/>
    <w:rsid w:val="00AC320D"/>
    <w:rsid w:val="00AD0304"/>
    <w:rsid w:val="00AD27BE"/>
    <w:rsid w:val="00AD4932"/>
    <w:rsid w:val="00AD5621"/>
    <w:rsid w:val="00AE4F17"/>
    <w:rsid w:val="00AF0F1A"/>
    <w:rsid w:val="00AF15B3"/>
    <w:rsid w:val="00AF30FA"/>
    <w:rsid w:val="00B01724"/>
    <w:rsid w:val="00B07D3E"/>
    <w:rsid w:val="00B1121C"/>
    <w:rsid w:val="00B113A4"/>
    <w:rsid w:val="00B1300D"/>
    <w:rsid w:val="00B14C19"/>
    <w:rsid w:val="00B15027"/>
    <w:rsid w:val="00B15342"/>
    <w:rsid w:val="00B20F2C"/>
    <w:rsid w:val="00B21CF4"/>
    <w:rsid w:val="00B24300"/>
    <w:rsid w:val="00B24CD9"/>
    <w:rsid w:val="00B2672E"/>
    <w:rsid w:val="00B330C7"/>
    <w:rsid w:val="00B344C3"/>
    <w:rsid w:val="00B34736"/>
    <w:rsid w:val="00B461C5"/>
    <w:rsid w:val="00B54ABC"/>
    <w:rsid w:val="00B54C6B"/>
    <w:rsid w:val="00B54F76"/>
    <w:rsid w:val="00B55259"/>
    <w:rsid w:val="00B55D51"/>
    <w:rsid w:val="00B56AC2"/>
    <w:rsid w:val="00B61884"/>
    <w:rsid w:val="00B63F15"/>
    <w:rsid w:val="00B649B8"/>
    <w:rsid w:val="00B85D0D"/>
    <w:rsid w:val="00B9119B"/>
    <w:rsid w:val="00B96A3B"/>
    <w:rsid w:val="00B96EB4"/>
    <w:rsid w:val="00BA3F06"/>
    <w:rsid w:val="00BA4A31"/>
    <w:rsid w:val="00BA51A8"/>
    <w:rsid w:val="00BB5F7E"/>
    <w:rsid w:val="00BC26F6"/>
    <w:rsid w:val="00BC4833"/>
    <w:rsid w:val="00BC526D"/>
    <w:rsid w:val="00BD0024"/>
    <w:rsid w:val="00BD3122"/>
    <w:rsid w:val="00BD40DA"/>
    <w:rsid w:val="00BE43B9"/>
    <w:rsid w:val="00BE4A8C"/>
    <w:rsid w:val="00BE6767"/>
    <w:rsid w:val="00BF3D67"/>
    <w:rsid w:val="00C146AE"/>
    <w:rsid w:val="00C14F46"/>
    <w:rsid w:val="00C160AF"/>
    <w:rsid w:val="00C17970"/>
    <w:rsid w:val="00C21FC4"/>
    <w:rsid w:val="00C22299"/>
    <w:rsid w:val="00C2269D"/>
    <w:rsid w:val="00C25015"/>
    <w:rsid w:val="00C25609"/>
    <w:rsid w:val="00C262D7"/>
    <w:rsid w:val="00C26607"/>
    <w:rsid w:val="00C279DF"/>
    <w:rsid w:val="00C339B9"/>
    <w:rsid w:val="00C348A1"/>
    <w:rsid w:val="00C35CF1"/>
    <w:rsid w:val="00C54DEB"/>
    <w:rsid w:val="00C60D75"/>
    <w:rsid w:val="00C621ED"/>
    <w:rsid w:val="00C646C3"/>
    <w:rsid w:val="00C64CEA"/>
    <w:rsid w:val="00C70802"/>
    <w:rsid w:val="00C73012"/>
    <w:rsid w:val="00C76295"/>
    <w:rsid w:val="00C763DD"/>
    <w:rsid w:val="00C776E7"/>
    <w:rsid w:val="00C803C2"/>
    <w:rsid w:val="00C805CE"/>
    <w:rsid w:val="00C83066"/>
    <w:rsid w:val="00C84FC0"/>
    <w:rsid w:val="00C90793"/>
    <w:rsid w:val="00C919EA"/>
    <w:rsid w:val="00C9244A"/>
    <w:rsid w:val="00C9781A"/>
    <w:rsid w:val="00CA061F"/>
    <w:rsid w:val="00CB0E5D"/>
    <w:rsid w:val="00CB2420"/>
    <w:rsid w:val="00CB5DA3"/>
    <w:rsid w:val="00CC2C9C"/>
    <w:rsid w:val="00CC3976"/>
    <w:rsid w:val="00CC720E"/>
    <w:rsid w:val="00CD1B3A"/>
    <w:rsid w:val="00CE09B7"/>
    <w:rsid w:val="00CE1DF5"/>
    <w:rsid w:val="00CE31E6"/>
    <w:rsid w:val="00CE3B74"/>
    <w:rsid w:val="00CF007C"/>
    <w:rsid w:val="00CF42E2"/>
    <w:rsid w:val="00CF7916"/>
    <w:rsid w:val="00CF7CD9"/>
    <w:rsid w:val="00D03760"/>
    <w:rsid w:val="00D158F3"/>
    <w:rsid w:val="00D15FDC"/>
    <w:rsid w:val="00D2470E"/>
    <w:rsid w:val="00D262FA"/>
    <w:rsid w:val="00D27098"/>
    <w:rsid w:val="00D33F52"/>
    <w:rsid w:val="00D3665C"/>
    <w:rsid w:val="00D42FBF"/>
    <w:rsid w:val="00D508CC"/>
    <w:rsid w:val="00D50F4B"/>
    <w:rsid w:val="00D55559"/>
    <w:rsid w:val="00D557E6"/>
    <w:rsid w:val="00D60547"/>
    <w:rsid w:val="00D609F7"/>
    <w:rsid w:val="00D61379"/>
    <w:rsid w:val="00D659C1"/>
    <w:rsid w:val="00D66444"/>
    <w:rsid w:val="00D74ACE"/>
    <w:rsid w:val="00D76353"/>
    <w:rsid w:val="00D8088F"/>
    <w:rsid w:val="00D83A51"/>
    <w:rsid w:val="00D8548F"/>
    <w:rsid w:val="00D87BFF"/>
    <w:rsid w:val="00D9027E"/>
    <w:rsid w:val="00D90516"/>
    <w:rsid w:val="00DA0C6B"/>
    <w:rsid w:val="00DA0C85"/>
    <w:rsid w:val="00DB21CF"/>
    <w:rsid w:val="00DB28BB"/>
    <w:rsid w:val="00DC603F"/>
    <w:rsid w:val="00DC7841"/>
    <w:rsid w:val="00DD0C04"/>
    <w:rsid w:val="00DD3C0D"/>
    <w:rsid w:val="00DD4864"/>
    <w:rsid w:val="00DD4B33"/>
    <w:rsid w:val="00DD71A2"/>
    <w:rsid w:val="00DE049A"/>
    <w:rsid w:val="00DE1DC4"/>
    <w:rsid w:val="00DE203C"/>
    <w:rsid w:val="00DE2661"/>
    <w:rsid w:val="00DE5202"/>
    <w:rsid w:val="00DF5FA3"/>
    <w:rsid w:val="00E0639C"/>
    <w:rsid w:val="00E067E6"/>
    <w:rsid w:val="00E12531"/>
    <w:rsid w:val="00E12776"/>
    <w:rsid w:val="00E143B0"/>
    <w:rsid w:val="00E1708D"/>
    <w:rsid w:val="00E23044"/>
    <w:rsid w:val="00E34298"/>
    <w:rsid w:val="00E4012D"/>
    <w:rsid w:val="00E50C2F"/>
    <w:rsid w:val="00E51053"/>
    <w:rsid w:val="00E55891"/>
    <w:rsid w:val="00E61162"/>
    <w:rsid w:val="00E6283A"/>
    <w:rsid w:val="00E629BF"/>
    <w:rsid w:val="00E732A3"/>
    <w:rsid w:val="00E758EC"/>
    <w:rsid w:val="00E83A85"/>
    <w:rsid w:val="00E847C2"/>
    <w:rsid w:val="00E85860"/>
    <w:rsid w:val="00E9026B"/>
    <w:rsid w:val="00E90FC4"/>
    <w:rsid w:val="00E94012"/>
    <w:rsid w:val="00E96C3A"/>
    <w:rsid w:val="00EA01EC"/>
    <w:rsid w:val="00EA0EE4"/>
    <w:rsid w:val="00EA15B0"/>
    <w:rsid w:val="00EA2C43"/>
    <w:rsid w:val="00EA5D97"/>
    <w:rsid w:val="00EB0BDB"/>
    <w:rsid w:val="00EB1882"/>
    <w:rsid w:val="00EB241D"/>
    <w:rsid w:val="00EB3D35"/>
    <w:rsid w:val="00EB469A"/>
    <w:rsid w:val="00EB6C58"/>
    <w:rsid w:val="00EB74ED"/>
    <w:rsid w:val="00EC0D90"/>
    <w:rsid w:val="00EC26D9"/>
    <w:rsid w:val="00EC4393"/>
    <w:rsid w:val="00EC6522"/>
    <w:rsid w:val="00ED2236"/>
    <w:rsid w:val="00ED7F06"/>
    <w:rsid w:val="00EE1C07"/>
    <w:rsid w:val="00EE2C91"/>
    <w:rsid w:val="00EE3979"/>
    <w:rsid w:val="00EE6B59"/>
    <w:rsid w:val="00EF138C"/>
    <w:rsid w:val="00EF6141"/>
    <w:rsid w:val="00F026F1"/>
    <w:rsid w:val="00F034CE"/>
    <w:rsid w:val="00F0658F"/>
    <w:rsid w:val="00F10A0F"/>
    <w:rsid w:val="00F12912"/>
    <w:rsid w:val="00F1562C"/>
    <w:rsid w:val="00F25714"/>
    <w:rsid w:val="00F30E8D"/>
    <w:rsid w:val="00F3446D"/>
    <w:rsid w:val="00F37864"/>
    <w:rsid w:val="00F40284"/>
    <w:rsid w:val="00F51542"/>
    <w:rsid w:val="00F53380"/>
    <w:rsid w:val="00F565C2"/>
    <w:rsid w:val="00F610C8"/>
    <w:rsid w:val="00F67976"/>
    <w:rsid w:val="00F67A4B"/>
    <w:rsid w:val="00F70BE1"/>
    <w:rsid w:val="00F729E7"/>
    <w:rsid w:val="00F732A5"/>
    <w:rsid w:val="00F73C84"/>
    <w:rsid w:val="00F76534"/>
    <w:rsid w:val="00F7746E"/>
    <w:rsid w:val="00F83B43"/>
    <w:rsid w:val="00F84E01"/>
    <w:rsid w:val="00F85929"/>
    <w:rsid w:val="00F93BDD"/>
    <w:rsid w:val="00FA0401"/>
    <w:rsid w:val="00FB3ED3"/>
    <w:rsid w:val="00FB4408"/>
    <w:rsid w:val="00FB7933"/>
    <w:rsid w:val="00FC0862"/>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67CCC-8BD4-4AF6-844C-DABC4366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0376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0376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03760"/>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03760"/>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D03760"/>
    <w:pPr>
      <w:outlineLvl w:val="3"/>
    </w:pPr>
    <w:rPr>
      <w:rFonts w:eastAsia="Traditional Arabic"/>
      <w:bCs w:val="0"/>
      <w:color w:val="FF0000"/>
      <w:sz w:val="40"/>
      <w:szCs w:val="40"/>
    </w:rPr>
  </w:style>
  <w:style w:type="paragraph" w:styleId="Heading5">
    <w:name w:val="heading 5"/>
    <w:basedOn w:val="Normal"/>
    <w:next w:val="Normal"/>
    <w:link w:val="Heading5Char"/>
    <w:autoRedefine/>
    <w:uiPriority w:val="9"/>
    <w:unhideWhenUsed/>
    <w:qFormat/>
    <w:rsid w:val="00D03760"/>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D03760"/>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D03760"/>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0376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0376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0376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0376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D03760"/>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D03760"/>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D03760"/>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03760"/>
    <w:pPr>
      <w:spacing w:after="0"/>
      <w:ind w:firstLine="0"/>
    </w:pPr>
    <w:rPr>
      <w:rFonts w:eastAsia="Times New Roman"/>
    </w:rPr>
  </w:style>
  <w:style w:type="paragraph" w:styleId="TOC2">
    <w:name w:val="toc 2"/>
    <w:basedOn w:val="Normal"/>
    <w:next w:val="Normal"/>
    <w:autoRedefine/>
    <w:uiPriority w:val="39"/>
    <w:unhideWhenUsed/>
    <w:qFormat/>
    <w:rsid w:val="00D03760"/>
    <w:pPr>
      <w:spacing w:after="0"/>
      <w:ind w:left="221"/>
    </w:pPr>
    <w:rPr>
      <w:rFonts w:eastAsia="Times New Roman"/>
    </w:rPr>
  </w:style>
  <w:style w:type="paragraph" w:styleId="TOC3">
    <w:name w:val="toc 3"/>
    <w:basedOn w:val="Normal"/>
    <w:next w:val="Normal"/>
    <w:autoRedefine/>
    <w:uiPriority w:val="39"/>
    <w:unhideWhenUsed/>
    <w:qFormat/>
    <w:rsid w:val="00D03760"/>
    <w:pPr>
      <w:spacing w:after="0"/>
      <w:ind w:left="442"/>
    </w:pPr>
    <w:rPr>
      <w:rFonts w:eastAsia="2  Lotus"/>
    </w:rPr>
  </w:style>
  <w:style w:type="character" w:styleId="SubtleReference">
    <w:name w:val="Subtle Reference"/>
    <w:aliases w:val="مرجع"/>
    <w:uiPriority w:val="31"/>
    <w:qFormat/>
    <w:rsid w:val="00D03760"/>
    <w:rPr>
      <w:rFonts w:cs="2  Lotus"/>
      <w:smallCaps/>
      <w:color w:val="auto"/>
      <w:szCs w:val="28"/>
      <w:u w:val="single"/>
    </w:rPr>
  </w:style>
  <w:style w:type="character" w:styleId="IntenseReference">
    <w:name w:val="Intense Reference"/>
    <w:uiPriority w:val="32"/>
    <w:qFormat/>
    <w:rsid w:val="00D03760"/>
    <w:rPr>
      <w:rFonts w:cs="2  Lotus"/>
      <w:b/>
      <w:bCs/>
      <w:smallCaps/>
      <w:color w:val="auto"/>
      <w:spacing w:val="5"/>
      <w:szCs w:val="28"/>
      <w:u w:val="single"/>
    </w:rPr>
  </w:style>
  <w:style w:type="character" w:styleId="BookTitle">
    <w:name w:val="Book Title"/>
    <w:uiPriority w:val="33"/>
    <w:qFormat/>
    <w:rsid w:val="00D03760"/>
    <w:rPr>
      <w:rFonts w:cs="2  Titr"/>
      <w:b/>
      <w:bCs/>
      <w:smallCaps/>
      <w:spacing w:val="5"/>
      <w:szCs w:val="100"/>
    </w:rPr>
  </w:style>
  <w:style w:type="paragraph" w:styleId="TOCHeading">
    <w:name w:val="TOC Heading"/>
    <w:basedOn w:val="Heading1"/>
    <w:next w:val="Normal"/>
    <w:uiPriority w:val="39"/>
    <w:unhideWhenUsed/>
    <w:qFormat/>
    <w:rsid w:val="00D0376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03760"/>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D03760"/>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D0376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0376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0376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D03760"/>
    <w:pPr>
      <w:spacing w:after="0"/>
      <w:ind w:left="658"/>
    </w:pPr>
    <w:rPr>
      <w:rFonts w:eastAsia="Times New Roman"/>
    </w:rPr>
  </w:style>
  <w:style w:type="paragraph" w:styleId="TOC5">
    <w:name w:val="toc 5"/>
    <w:basedOn w:val="Normal"/>
    <w:next w:val="Normal"/>
    <w:autoRedefine/>
    <w:uiPriority w:val="39"/>
    <w:unhideWhenUsed/>
    <w:qFormat/>
    <w:rsid w:val="00D03760"/>
    <w:pPr>
      <w:spacing w:after="0"/>
      <w:ind w:left="879"/>
    </w:pPr>
    <w:rPr>
      <w:rFonts w:eastAsia="Times New Roman"/>
    </w:rPr>
  </w:style>
  <w:style w:type="paragraph" w:styleId="TOC6">
    <w:name w:val="toc 6"/>
    <w:basedOn w:val="Normal"/>
    <w:next w:val="Normal"/>
    <w:autoRedefine/>
    <w:uiPriority w:val="39"/>
    <w:unhideWhenUsed/>
    <w:qFormat/>
    <w:rsid w:val="00D03760"/>
    <w:pPr>
      <w:spacing w:after="0"/>
      <w:ind w:left="1100"/>
    </w:pPr>
    <w:rPr>
      <w:rFonts w:eastAsia="Times New Roman"/>
    </w:rPr>
  </w:style>
  <w:style w:type="paragraph" w:styleId="TOC7">
    <w:name w:val="toc 7"/>
    <w:basedOn w:val="Normal"/>
    <w:next w:val="Normal"/>
    <w:autoRedefine/>
    <w:uiPriority w:val="39"/>
    <w:semiHidden/>
    <w:unhideWhenUsed/>
    <w:qFormat/>
    <w:rsid w:val="00D03760"/>
    <w:pPr>
      <w:spacing w:after="0"/>
      <w:ind w:left="1321"/>
    </w:pPr>
    <w:rPr>
      <w:rFonts w:eastAsia="Times New Roman"/>
    </w:rPr>
  </w:style>
  <w:style w:type="paragraph" w:styleId="Caption">
    <w:name w:val="caption"/>
    <w:basedOn w:val="Normal"/>
    <w:next w:val="Normal"/>
    <w:uiPriority w:val="35"/>
    <w:semiHidden/>
    <w:unhideWhenUsed/>
    <w:qFormat/>
    <w:rsid w:val="00D03760"/>
    <w:rPr>
      <w:rFonts w:eastAsia="Times New Roman"/>
      <w:b/>
      <w:bCs/>
      <w:sz w:val="20"/>
      <w:szCs w:val="20"/>
    </w:rPr>
  </w:style>
  <w:style w:type="paragraph" w:styleId="Title">
    <w:name w:val="Title"/>
    <w:basedOn w:val="Normal"/>
    <w:next w:val="Normal"/>
    <w:link w:val="TitleChar"/>
    <w:autoRedefine/>
    <w:uiPriority w:val="10"/>
    <w:qFormat/>
    <w:rsid w:val="00D0376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0376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0376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03760"/>
    <w:rPr>
      <w:rFonts w:ascii="Cambria" w:eastAsia="2  Badr" w:hAnsi="Cambria" w:cs="Karim"/>
      <w:i/>
      <w:spacing w:val="15"/>
      <w:sz w:val="24"/>
      <w:szCs w:val="60"/>
    </w:rPr>
  </w:style>
  <w:style w:type="character" w:styleId="Emphasis">
    <w:name w:val="Emphasis"/>
    <w:uiPriority w:val="20"/>
    <w:qFormat/>
    <w:rsid w:val="00D03760"/>
    <w:rPr>
      <w:rFonts w:cs="2  Lotus"/>
      <w:i/>
      <w:iCs/>
      <w:color w:val="808080"/>
      <w:szCs w:val="32"/>
    </w:rPr>
  </w:style>
  <w:style w:type="character" w:customStyle="1" w:styleId="NoSpacingChar">
    <w:name w:val="No Spacing Char"/>
    <w:aliases w:val="متن عربي Char"/>
    <w:link w:val="NoSpacing"/>
    <w:uiPriority w:val="1"/>
    <w:rsid w:val="00D03760"/>
    <w:rPr>
      <w:rFonts w:eastAsia="2  Lotus" w:cs="2  Badr"/>
      <w:bCs/>
      <w:sz w:val="72"/>
      <w:szCs w:val="28"/>
    </w:rPr>
  </w:style>
  <w:style w:type="paragraph" w:styleId="ListParagraph">
    <w:name w:val="List Paragraph"/>
    <w:basedOn w:val="Normal"/>
    <w:link w:val="ListParagraphChar"/>
    <w:autoRedefine/>
    <w:uiPriority w:val="34"/>
    <w:qFormat/>
    <w:rsid w:val="00D03760"/>
    <w:pPr>
      <w:ind w:left="1134" w:firstLine="0"/>
    </w:pPr>
    <w:rPr>
      <w:rFonts w:ascii="Calibri" w:eastAsia="2  Lotus" w:hAnsi="Calibri" w:cs="2  Lotus"/>
      <w:sz w:val="22"/>
    </w:rPr>
  </w:style>
  <w:style w:type="character" w:customStyle="1" w:styleId="ListParagraphChar">
    <w:name w:val="List Paragraph Char"/>
    <w:link w:val="ListParagraph"/>
    <w:uiPriority w:val="34"/>
    <w:rsid w:val="00D03760"/>
    <w:rPr>
      <w:rFonts w:eastAsia="2  Lotus" w:cs="2  Lotus"/>
      <w:sz w:val="22"/>
      <w:szCs w:val="28"/>
    </w:rPr>
  </w:style>
  <w:style w:type="paragraph" w:styleId="Quote">
    <w:name w:val="Quote"/>
    <w:basedOn w:val="Normal"/>
    <w:next w:val="Normal"/>
    <w:link w:val="QuoteChar"/>
    <w:autoRedefine/>
    <w:uiPriority w:val="29"/>
    <w:qFormat/>
    <w:rsid w:val="00D0376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03760"/>
    <w:rPr>
      <w:rFonts w:cs="B Lotus"/>
      <w:i/>
      <w:szCs w:val="30"/>
    </w:rPr>
  </w:style>
  <w:style w:type="paragraph" w:styleId="IntenseQuote">
    <w:name w:val="Intense Quote"/>
    <w:basedOn w:val="Normal"/>
    <w:next w:val="Normal"/>
    <w:link w:val="IntenseQuoteChar"/>
    <w:autoRedefine/>
    <w:uiPriority w:val="30"/>
    <w:qFormat/>
    <w:rsid w:val="00D0376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03760"/>
    <w:rPr>
      <w:rFonts w:eastAsia="2  Lotus" w:cs="B Lotus"/>
      <w:b/>
      <w:bCs/>
      <w:i/>
      <w:szCs w:val="30"/>
    </w:rPr>
  </w:style>
  <w:style w:type="character" w:styleId="SubtleEmphasis">
    <w:name w:val="Subtle Emphasis"/>
    <w:uiPriority w:val="19"/>
    <w:qFormat/>
    <w:rsid w:val="00D03760"/>
    <w:rPr>
      <w:rFonts w:cs="2  Lotus"/>
      <w:i/>
      <w:iCs/>
      <w:color w:val="4A442A"/>
      <w:szCs w:val="32"/>
      <w:u w:val="none"/>
    </w:rPr>
  </w:style>
  <w:style w:type="character" w:styleId="IntenseEmphasis">
    <w:name w:val="Intense Emphasis"/>
    <w:uiPriority w:val="21"/>
    <w:qFormat/>
    <w:rsid w:val="00D0376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rsid w:val="00021077"/>
    <w:rPr>
      <w:vertAlign w:val="superscript"/>
    </w:rPr>
  </w:style>
  <w:style w:type="character" w:styleId="Hyperlink">
    <w:name w:val="Hyperlink"/>
    <w:uiPriority w:val="99"/>
    <w:unhideWhenUsed/>
    <w:rsid w:val="00021077"/>
    <w:rPr>
      <w:color w:val="0000FF"/>
      <w:u w:val="single"/>
    </w:rPr>
  </w:style>
  <w:style w:type="character" w:styleId="Strong">
    <w:name w:val="Strong"/>
    <w:uiPriority w:val="22"/>
    <w:qFormat/>
    <w:rsid w:val="00D03760"/>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204BAD"/>
  </w:style>
  <w:style w:type="character" w:customStyle="1" w:styleId="BodyTextIndentChar">
    <w:name w:val="Body Text Indent Char"/>
    <w:link w:val="BodyTextIndent"/>
    <w:uiPriority w:val="99"/>
    <w:rsid w:val="00204BAD"/>
    <w:rPr>
      <w:rFonts w:ascii="Traditional Arabic" w:eastAsia="2  Badr" w:hAnsi="Traditional Arabic" w:cs="Traditional Arabic"/>
      <w:sz w:val="28"/>
      <w:szCs w:val="28"/>
    </w:rPr>
  </w:style>
  <w:style w:type="paragraph" w:styleId="NormalWeb">
    <w:name w:val="Normal (Web)"/>
    <w:basedOn w:val="Normal"/>
    <w:uiPriority w:val="99"/>
    <w:unhideWhenUsed/>
    <w:rsid w:val="0062721E"/>
    <w:pPr>
      <w:bidi w:val="0"/>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2BCA-BF50-42CC-8BEA-3532C519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TotalTime>
  <Pages>9</Pages>
  <Words>2949</Words>
  <Characters>16813</Characters>
  <Application>Microsoft Office Word</Application>
  <DocSecurity>0</DocSecurity>
  <Lines>140</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19723</CharactersWithSpaces>
  <SharedDoc>false</SharedDoc>
  <HLinks>
    <vt:vector size="126" baseType="variant">
      <vt:variant>
        <vt:i4>2490377</vt:i4>
      </vt:variant>
      <vt:variant>
        <vt:i4>122</vt:i4>
      </vt:variant>
      <vt:variant>
        <vt:i4>0</vt:i4>
      </vt:variant>
      <vt:variant>
        <vt:i4>5</vt:i4>
      </vt:variant>
      <vt:variant>
        <vt:lpwstr/>
      </vt:variant>
      <vt:variant>
        <vt:lpwstr>_Toc3792344</vt:lpwstr>
      </vt:variant>
      <vt:variant>
        <vt:i4>2490377</vt:i4>
      </vt:variant>
      <vt:variant>
        <vt:i4>116</vt:i4>
      </vt:variant>
      <vt:variant>
        <vt:i4>0</vt:i4>
      </vt:variant>
      <vt:variant>
        <vt:i4>5</vt:i4>
      </vt:variant>
      <vt:variant>
        <vt:lpwstr/>
      </vt:variant>
      <vt:variant>
        <vt:lpwstr>_Toc3792343</vt:lpwstr>
      </vt:variant>
      <vt:variant>
        <vt:i4>2490377</vt:i4>
      </vt:variant>
      <vt:variant>
        <vt:i4>110</vt:i4>
      </vt:variant>
      <vt:variant>
        <vt:i4>0</vt:i4>
      </vt:variant>
      <vt:variant>
        <vt:i4>5</vt:i4>
      </vt:variant>
      <vt:variant>
        <vt:lpwstr/>
      </vt:variant>
      <vt:variant>
        <vt:lpwstr>_Toc3792342</vt:lpwstr>
      </vt:variant>
      <vt:variant>
        <vt:i4>2490377</vt:i4>
      </vt:variant>
      <vt:variant>
        <vt:i4>104</vt:i4>
      </vt:variant>
      <vt:variant>
        <vt:i4>0</vt:i4>
      </vt:variant>
      <vt:variant>
        <vt:i4>5</vt:i4>
      </vt:variant>
      <vt:variant>
        <vt:lpwstr/>
      </vt:variant>
      <vt:variant>
        <vt:lpwstr>_Toc3792341</vt:lpwstr>
      </vt:variant>
      <vt:variant>
        <vt:i4>2490377</vt:i4>
      </vt:variant>
      <vt:variant>
        <vt:i4>98</vt:i4>
      </vt:variant>
      <vt:variant>
        <vt:i4>0</vt:i4>
      </vt:variant>
      <vt:variant>
        <vt:i4>5</vt:i4>
      </vt:variant>
      <vt:variant>
        <vt:lpwstr/>
      </vt:variant>
      <vt:variant>
        <vt:lpwstr>_Toc3792340</vt:lpwstr>
      </vt:variant>
      <vt:variant>
        <vt:i4>2162697</vt:i4>
      </vt:variant>
      <vt:variant>
        <vt:i4>92</vt:i4>
      </vt:variant>
      <vt:variant>
        <vt:i4>0</vt:i4>
      </vt:variant>
      <vt:variant>
        <vt:i4>5</vt:i4>
      </vt:variant>
      <vt:variant>
        <vt:lpwstr/>
      </vt:variant>
      <vt:variant>
        <vt:lpwstr>_Toc3792339</vt:lpwstr>
      </vt:variant>
      <vt:variant>
        <vt:i4>2162697</vt:i4>
      </vt:variant>
      <vt:variant>
        <vt:i4>86</vt:i4>
      </vt:variant>
      <vt:variant>
        <vt:i4>0</vt:i4>
      </vt:variant>
      <vt:variant>
        <vt:i4>5</vt:i4>
      </vt:variant>
      <vt:variant>
        <vt:lpwstr/>
      </vt:variant>
      <vt:variant>
        <vt:lpwstr>_Toc3792338</vt:lpwstr>
      </vt:variant>
      <vt:variant>
        <vt:i4>2162697</vt:i4>
      </vt:variant>
      <vt:variant>
        <vt:i4>80</vt:i4>
      </vt:variant>
      <vt:variant>
        <vt:i4>0</vt:i4>
      </vt:variant>
      <vt:variant>
        <vt:i4>5</vt:i4>
      </vt:variant>
      <vt:variant>
        <vt:lpwstr/>
      </vt:variant>
      <vt:variant>
        <vt:lpwstr>_Toc3792337</vt:lpwstr>
      </vt:variant>
      <vt:variant>
        <vt:i4>2162697</vt:i4>
      </vt:variant>
      <vt:variant>
        <vt:i4>74</vt:i4>
      </vt:variant>
      <vt:variant>
        <vt:i4>0</vt:i4>
      </vt:variant>
      <vt:variant>
        <vt:i4>5</vt:i4>
      </vt:variant>
      <vt:variant>
        <vt:lpwstr/>
      </vt:variant>
      <vt:variant>
        <vt:lpwstr>_Toc3792336</vt:lpwstr>
      </vt:variant>
      <vt:variant>
        <vt:i4>2162697</vt:i4>
      </vt:variant>
      <vt:variant>
        <vt:i4>68</vt:i4>
      </vt:variant>
      <vt:variant>
        <vt:i4>0</vt:i4>
      </vt:variant>
      <vt:variant>
        <vt:i4>5</vt:i4>
      </vt:variant>
      <vt:variant>
        <vt:lpwstr/>
      </vt:variant>
      <vt:variant>
        <vt:lpwstr>_Toc3792335</vt:lpwstr>
      </vt:variant>
      <vt:variant>
        <vt:i4>2162697</vt:i4>
      </vt:variant>
      <vt:variant>
        <vt:i4>62</vt:i4>
      </vt:variant>
      <vt:variant>
        <vt:i4>0</vt:i4>
      </vt:variant>
      <vt:variant>
        <vt:i4>5</vt:i4>
      </vt:variant>
      <vt:variant>
        <vt:lpwstr/>
      </vt:variant>
      <vt:variant>
        <vt:lpwstr>_Toc3792334</vt:lpwstr>
      </vt:variant>
      <vt:variant>
        <vt:i4>2162697</vt:i4>
      </vt:variant>
      <vt:variant>
        <vt:i4>56</vt:i4>
      </vt:variant>
      <vt:variant>
        <vt:i4>0</vt:i4>
      </vt:variant>
      <vt:variant>
        <vt:i4>5</vt:i4>
      </vt:variant>
      <vt:variant>
        <vt:lpwstr/>
      </vt:variant>
      <vt:variant>
        <vt:lpwstr>_Toc3792333</vt:lpwstr>
      </vt:variant>
      <vt:variant>
        <vt:i4>2162697</vt:i4>
      </vt:variant>
      <vt:variant>
        <vt:i4>50</vt:i4>
      </vt:variant>
      <vt:variant>
        <vt:i4>0</vt:i4>
      </vt:variant>
      <vt:variant>
        <vt:i4>5</vt:i4>
      </vt:variant>
      <vt:variant>
        <vt:lpwstr/>
      </vt:variant>
      <vt:variant>
        <vt:lpwstr>_Toc3792332</vt:lpwstr>
      </vt:variant>
      <vt:variant>
        <vt:i4>2162697</vt:i4>
      </vt:variant>
      <vt:variant>
        <vt:i4>44</vt:i4>
      </vt:variant>
      <vt:variant>
        <vt:i4>0</vt:i4>
      </vt:variant>
      <vt:variant>
        <vt:i4>5</vt:i4>
      </vt:variant>
      <vt:variant>
        <vt:lpwstr/>
      </vt:variant>
      <vt:variant>
        <vt:lpwstr>_Toc3792331</vt:lpwstr>
      </vt:variant>
      <vt:variant>
        <vt:i4>2162697</vt:i4>
      </vt:variant>
      <vt:variant>
        <vt:i4>38</vt:i4>
      </vt:variant>
      <vt:variant>
        <vt:i4>0</vt:i4>
      </vt:variant>
      <vt:variant>
        <vt:i4>5</vt:i4>
      </vt:variant>
      <vt:variant>
        <vt:lpwstr/>
      </vt:variant>
      <vt:variant>
        <vt:lpwstr>_Toc3792330</vt:lpwstr>
      </vt:variant>
      <vt:variant>
        <vt:i4>2097161</vt:i4>
      </vt:variant>
      <vt:variant>
        <vt:i4>32</vt:i4>
      </vt:variant>
      <vt:variant>
        <vt:i4>0</vt:i4>
      </vt:variant>
      <vt:variant>
        <vt:i4>5</vt:i4>
      </vt:variant>
      <vt:variant>
        <vt:lpwstr/>
      </vt:variant>
      <vt:variant>
        <vt:lpwstr>_Toc3792329</vt:lpwstr>
      </vt:variant>
      <vt:variant>
        <vt:i4>2097161</vt:i4>
      </vt:variant>
      <vt:variant>
        <vt:i4>26</vt:i4>
      </vt:variant>
      <vt:variant>
        <vt:i4>0</vt:i4>
      </vt:variant>
      <vt:variant>
        <vt:i4>5</vt:i4>
      </vt:variant>
      <vt:variant>
        <vt:lpwstr/>
      </vt:variant>
      <vt:variant>
        <vt:lpwstr>_Toc3792328</vt:lpwstr>
      </vt:variant>
      <vt:variant>
        <vt:i4>2097161</vt:i4>
      </vt:variant>
      <vt:variant>
        <vt:i4>20</vt:i4>
      </vt:variant>
      <vt:variant>
        <vt:i4>0</vt:i4>
      </vt:variant>
      <vt:variant>
        <vt:i4>5</vt:i4>
      </vt:variant>
      <vt:variant>
        <vt:lpwstr/>
      </vt:variant>
      <vt:variant>
        <vt:lpwstr>_Toc3792327</vt:lpwstr>
      </vt:variant>
      <vt:variant>
        <vt:i4>2097161</vt:i4>
      </vt:variant>
      <vt:variant>
        <vt:i4>14</vt:i4>
      </vt:variant>
      <vt:variant>
        <vt:i4>0</vt:i4>
      </vt:variant>
      <vt:variant>
        <vt:i4>5</vt:i4>
      </vt:variant>
      <vt:variant>
        <vt:lpwstr/>
      </vt:variant>
      <vt:variant>
        <vt:lpwstr>_Toc3792326</vt:lpwstr>
      </vt:variant>
      <vt:variant>
        <vt:i4>2097161</vt:i4>
      </vt:variant>
      <vt:variant>
        <vt:i4>8</vt:i4>
      </vt:variant>
      <vt:variant>
        <vt:i4>0</vt:i4>
      </vt:variant>
      <vt:variant>
        <vt:i4>5</vt:i4>
      </vt:variant>
      <vt:variant>
        <vt:lpwstr/>
      </vt:variant>
      <vt:variant>
        <vt:lpwstr>_Toc3792325</vt:lpwstr>
      </vt:variant>
      <vt:variant>
        <vt:i4>2097161</vt:i4>
      </vt:variant>
      <vt:variant>
        <vt:i4>2</vt:i4>
      </vt:variant>
      <vt:variant>
        <vt:i4>0</vt:i4>
      </vt:variant>
      <vt:variant>
        <vt:i4>5</vt:i4>
      </vt:variant>
      <vt:variant>
        <vt:lpwstr/>
      </vt:variant>
      <vt:variant>
        <vt:lpwstr>_Toc3792324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cp:lastModifiedBy>Akbariyan-PC3</cp:lastModifiedBy>
  <cp:revision>4</cp:revision>
  <dcterms:created xsi:type="dcterms:W3CDTF">2019-03-18T07:09:00Z</dcterms:created>
  <dcterms:modified xsi:type="dcterms:W3CDTF">2019-03-18T07:13:00Z</dcterms:modified>
</cp:coreProperties>
</file>