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24098147"/>
        <w:docPartObj>
          <w:docPartGallery w:val="Table of Contents"/>
          <w:docPartUnique/>
        </w:docPartObj>
      </w:sdtPr>
      <w:sdtEndPr>
        <w:rPr>
          <w:b/>
          <w:noProof/>
        </w:rPr>
      </w:sdtEndPr>
      <w:sdtContent>
        <w:p w:rsidR="00893114" w:rsidRPr="00B8153A" w:rsidRDefault="00893114" w:rsidP="00893114">
          <w:pPr>
            <w:pStyle w:val="TOCHeading"/>
            <w:rPr>
              <w:rFonts w:cs="Traditional Arabic"/>
            </w:rPr>
          </w:pPr>
          <w:r w:rsidRPr="00B8153A">
            <w:rPr>
              <w:rFonts w:cs="Traditional Arabic"/>
              <w:rtl/>
            </w:rPr>
            <w:t>فهرست مطالب</w:t>
          </w:r>
        </w:p>
        <w:p w:rsidR="00893114" w:rsidRPr="00B8153A" w:rsidRDefault="00893114" w:rsidP="00893114">
          <w:pPr>
            <w:pStyle w:val="TOC1"/>
            <w:tabs>
              <w:tab w:val="right" w:leader="dot" w:pos="9350"/>
            </w:tabs>
            <w:rPr>
              <w:noProof/>
              <w:sz w:val="22"/>
              <w:szCs w:val="22"/>
              <w:lang w:bidi="ar-SA"/>
            </w:rPr>
          </w:pPr>
          <w:r w:rsidRPr="00B8153A">
            <w:fldChar w:fldCharType="begin"/>
          </w:r>
          <w:r w:rsidRPr="00B8153A">
            <w:instrText xml:space="preserve"> TOC \o "1-6" \h \z \u </w:instrText>
          </w:r>
          <w:r w:rsidRPr="00B8153A">
            <w:fldChar w:fldCharType="separate"/>
          </w:r>
          <w:hyperlink w:anchor="_Toc5604860" w:history="1">
            <w:r w:rsidRPr="00B8153A">
              <w:rPr>
                <w:rStyle w:val="Hyperlink"/>
                <w:noProof/>
                <w:rtl/>
              </w:rPr>
              <w:t>موضوع: فقه / اجتهاد و تقلید /مسأله تقلید</w:t>
            </w:r>
            <w:r w:rsidRPr="00B8153A">
              <w:rPr>
                <w:noProof/>
                <w:webHidden/>
              </w:rPr>
              <w:tab/>
            </w:r>
            <w:r w:rsidRPr="00B8153A">
              <w:rPr>
                <w:noProof/>
                <w:webHidden/>
              </w:rPr>
              <w:fldChar w:fldCharType="begin"/>
            </w:r>
            <w:r w:rsidRPr="00B8153A">
              <w:rPr>
                <w:noProof/>
                <w:webHidden/>
              </w:rPr>
              <w:instrText xml:space="preserve"> PAGEREF _Toc5604860 \h </w:instrText>
            </w:r>
            <w:r w:rsidRPr="00B8153A">
              <w:rPr>
                <w:noProof/>
                <w:webHidden/>
              </w:rPr>
            </w:r>
            <w:r w:rsidRPr="00B8153A">
              <w:rPr>
                <w:noProof/>
                <w:webHidden/>
              </w:rPr>
              <w:fldChar w:fldCharType="separate"/>
            </w:r>
            <w:r w:rsidR="00773162" w:rsidRPr="00B8153A">
              <w:rPr>
                <w:noProof/>
                <w:webHidden/>
                <w:rtl/>
              </w:rPr>
              <w:t>2</w:t>
            </w:r>
            <w:r w:rsidRPr="00B8153A">
              <w:rPr>
                <w:noProof/>
                <w:webHidden/>
              </w:rPr>
              <w:fldChar w:fldCharType="end"/>
            </w:r>
          </w:hyperlink>
        </w:p>
        <w:p w:rsidR="00893114" w:rsidRPr="00B8153A" w:rsidRDefault="00536EAA" w:rsidP="00893114">
          <w:pPr>
            <w:pStyle w:val="TOC2"/>
            <w:tabs>
              <w:tab w:val="right" w:leader="dot" w:pos="9350"/>
            </w:tabs>
            <w:rPr>
              <w:noProof/>
              <w:sz w:val="22"/>
              <w:szCs w:val="22"/>
              <w:lang w:bidi="ar-SA"/>
            </w:rPr>
          </w:pPr>
          <w:hyperlink w:anchor="_Toc5604861" w:history="1">
            <w:r w:rsidR="00893114" w:rsidRPr="00B8153A">
              <w:rPr>
                <w:rStyle w:val="Hyperlink"/>
                <w:noProof/>
                <w:rtl/>
              </w:rPr>
              <w:t>مسأله بیست و چهارم: بقاء بر تقلید</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_Toc5604861 \h </w:instrText>
            </w:r>
            <w:r w:rsidR="00893114" w:rsidRPr="00B8153A">
              <w:rPr>
                <w:noProof/>
                <w:webHidden/>
              </w:rPr>
            </w:r>
            <w:r w:rsidR="00893114" w:rsidRPr="00B8153A">
              <w:rPr>
                <w:noProof/>
                <w:webHidden/>
              </w:rPr>
              <w:fldChar w:fldCharType="separate"/>
            </w:r>
            <w:r w:rsidR="00773162" w:rsidRPr="00B8153A">
              <w:rPr>
                <w:noProof/>
                <w:webHidden/>
                <w:rtl/>
              </w:rPr>
              <w:t>2</w:t>
            </w:r>
            <w:r w:rsidR="00893114" w:rsidRPr="00B8153A">
              <w:rPr>
                <w:noProof/>
                <w:webHidden/>
              </w:rPr>
              <w:fldChar w:fldCharType="end"/>
            </w:r>
          </w:hyperlink>
        </w:p>
        <w:p w:rsidR="00893114" w:rsidRPr="00B8153A" w:rsidRDefault="00536EAA" w:rsidP="00893114">
          <w:pPr>
            <w:pStyle w:val="TOC3"/>
            <w:tabs>
              <w:tab w:val="right" w:leader="dot" w:pos="9350"/>
            </w:tabs>
            <w:rPr>
              <w:rFonts w:eastAsiaTheme="minorEastAsia"/>
              <w:noProof/>
              <w:sz w:val="22"/>
              <w:szCs w:val="22"/>
              <w:lang w:bidi="ar-SA"/>
            </w:rPr>
          </w:pPr>
          <w:hyperlink w:anchor="_Toc5604862" w:history="1">
            <w:r w:rsidR="00893114" w:rsidRPr="00B8153A">
              <w:rPr>
                <w:rStyle w:val="Hyperlink"/>
                <w:noProof/>
                <w:rtl/>
              </w:rPr>
              <w:t>یادآوری: بقاء بر میّت</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_Toc5604862 \h </w:instrText>
            </w:r>
            <w:r w:rsidR="00893114" w:rsidRPr="00B8153A">
              <w:rPr>
                <w:noProof/>
                <w:webHidden/>
              </w:rPr>
            </w:r>
            <w:r w:rsidR="00893114" w:rsidRPr="00B8153A">
              <w:rPr>
                <w:noProof/>
                <w:webHidden/>
              </w:rPr>
              <w:fldChar w:fldCharType="separate"/>
            </w:r>
            <w:r w:rsidR="00773162" w:rsidRPr="00B8153A">
              <w:rPr>
                <w:noProof/>
                <w:webHidden/>
                <w:rtl/>
              </w:rPr>
              <w:t>2</w:t>
            </w:r>
            <w:r w:rsidR="00893114" w:rsidRPr="00B8153A">
              <w:rPr>
                <w:noProof/>
                <w:webHidden/>
              </w:rPr>
              <w:fldChar w:fldCharType="end"/>
            </w:r>
          </w:hyperlink>
        </w:p>
        <w:p w:rsidR="00893114" w:rsidRPr="00B8153A" w:rsidRDefault="00536EAA" w:rsidP="00893114">
          <w:pPr>
            <w:pStyle w:val="TOC3"/>
            <w:tabs>
              <w:tab w:val="right" w:leader="dot" w:pos="9350"/>
            </w:tabs>
            <w:rPr>
              <w:rFonts w:eastAsiaTheme="minorEastAsia"/>
              <w:noProof/>
              <w:sz w:val="22"/>
              <w:szCs w:val="22"/>
              <w:lang w:bidi="ar-SA"/>
            </w:rPr>
          </w:pPr>
          <w:hyperlink w:anchor="_Toc5604863" w:history="1">
            <w:r w:rsidR="00893114" w:rsidRPr="00B8153A">
              <w:rPr>
                <w:rStyle w:val="Hyperlink"/>
                <w:noProof/>
                <w:rtl/>
              </w:rPr>
              <w:t>نظر مصنّف درباره این مسأله: وجوب عدول از مجتهد و رجوع به مجتهد واجد شرایط</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_Toc5604863 \h </w:instrText>
            </w:r>
            <w:r w:rsidR="00893114" w:rsidRPr="00B8153A">
              <w:rPr>
                <w:noProof/>
                <w:webHidden/>
              </w:rPr>
            </w:r>
            <w:r w:rsidR="00893114" w:rsidRPr="00B8153A">
              <w:rPr>
                <w:noProof/>
                <w:webHidden/>
              </w:rPr>
              <w:fldChar w:fldCharType="separate"/>
            </w:r>
            <w:r w:rsidR="00773162" w:rsidRPr="00B8153A">
              <w:rPr>
                <w:noProof/>
                <w:webHidden/>
                <w:rtl/>
              </w:rPr>
              <w:t>3</w:t>
            </w:r>
            <w:r w:rsidR="00893114" w:rsidRPr="00B8153A">
              <w:rPr>
                <w:noProof/>
                <w:webHidden/>
              </w:rPr>
              <w:fldChar w:fldCharType="end"/>
            </w:r>
          </w:hyperlink>
        </w:p>
        <w:p w:rsidR="00893114" w:rsidRPr="00B8153A" w:rsidRDefault="00536EAA" w:rsidP="00893114">
          <w:pPr>
            <w:pStyle w:val="TOC3"/>
            <w:tabs>
              <w:tab w:val="right" w:leader="dot" w:pos="9350"/>
            </w:tabs>
            <w:rPr>
              <w:rFonts w:eastAsiaTheme="minorEastAsia"/>
              <w:noProof/>
              <w:sz w:val="22"/>
              <w:szCs w:val="22"/>
              <w:lang w:bidi="ar-SA"/>
            </w:rPr>
          </w:pPr>
          <w:hyperlink w:anchor="_Toc5604864" w:history="1">
            <w:r w:rsidR="00893114" w:rsidRPr="00B8153A">
              <w:rPr>
                <w:rStyle w:val="Hyperlink"/>
                <w:noProof/>
                <w:rtl/>
              </w:rPr>
              <w:t>نظر محشّین در رابطه با بقاء بر تقلید</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_Toc5604864 \h </w:instrText>
            </w:r>
            <w:r w:rsidR="00893114" w:rsidRPr="00B8153A">
              <w:rPr>
                <w:noProof/>
                <w:webHidden/>
              </w:rPr>
            </w:r>
            <w:r w:rsidR="00893114" w:rsidRPr="00B8153A">
              <w:rPr>
                <w:noProof/>
                <w:webHidden/>
              </w:rPr>
              <w:fldChar w:fldCharType="separate"/>
            </w:r>
            <w:r w:rsidR="00773162" w:rsidRPr="00B8153A">
              <w:rPr>
                <w:noProof/>
                <w:webHidden/>
                <w:rtl/>
              </w:rPr>
              <w:t>3</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65" w:history="1">
            <w:r w:rsidR="00893114" w:rsidRPr="00B8153A">
              <w:rPr>
                <w:rStyle w:val="Hyperlink"/>
                <w:noProof/>
                <w:rtl/>
              </w:rPr>
              <w:t>نظریه اوّل:</w:t>
            </w:r>
            <w:r w:rsidR="000204DC">
              <w:rPr>
                <w:rStyle w:val="Hyperlink"/>
                <w:noProof/>
                <w:rtl/>
              </w:rPr>
              <w:t xml:space="preserve"> نظر</w:t>
            </w:r>
            <w:r w:rsidR="00893114" w:rsidRPr="00B8153A">
              <w:rPr>
                <w:rStyle w:val="Hyperlink"/>
                <w:noProof/>
                <w:rtl/>
              </w:rPr>
              <w:t xml:space="preserve"> اکثر فقها: وجوب عدول از مجتهد</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_Toc5604865 \h </w:instrText>
            </w:r>
            <w:r w:rsidR="00893114" w:rsidRPr="00B8153A">
              <w:rPr>
                <w:noProof/>
                <w:webHidden/>
              </w:rPr>
            </w:r>
            <w:r w:rsidR="00893114" w:rsidRPr="00B8153A">
              <w:rPr>
                <w:noProof/>
                <w:webHidden/>
              </w:rPr>
              <w:fldChar w:fldCharType="separate"/>
            </w:r>
            <w:r w:rsidR="00773162" w:rsidRPr="00B8153A">
              <w:rPr>
                <w:noProof/>
                <w:webHidden/>
                <w:rtl/>
              </w:rPr>
              <w:t>3</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66" w:history="1">
            <w:r w:rsidR="00893114" w:rsidRPr="00B8153A">
              <w:rPr>
                <w:rStyle w:val="Hyperlink"/>
                <w:noProof/>
                <w:rtl/>
              </w:rPr>
              <w:t xml:space="preserve">نظریه دوّم: وجوب عدول علی الأحوط </w:t>
            </w:r>
            <w:r w:rsidR="003C164D">
              <w:rPr>
                <w:rStyle w:val="Hyperlink"/>
                <w:noProof/>
                <w:rtl/>
              </w:rPr>
              <w:t>مطلقاً</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_Toc5604866 \h </w:instrText>
            </w:r>
            <w:r w:rsidR="00893114" w:rsidRPr="00B8153A">
              <w:rPr>
                <w:noProof/>
                <w:webHidden/>
              </w:rPr>
            </w:r>
            <w:r w:rsidR="00893114" w:rsidRPr="00B8153A">
              <w:rPr>
                <w:noProof/>
                <w:webHidden/>
              </w:rPr>
              <w:fldChar w:fldCharType="separate"/>
            </w:r>
            <w:r w:rsidR="00773162" w:rsidRPr="00B8153A">
              <w:rPr>
                <w:noProof/>
                <w:webHidden/>
                <w:rtl/>
              </w:rPr>
              <w:t>3</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67" w:history="1">
            <w:r w:rsidR="00893114" w:rsidRPr="00B8153A">
              <w:rPr>
                <w:rStyle w:val="Hyperlink"/>
                <w:noProof/>
                <w:rtl/>
              </w:rPr>
              <w:t>نظریه سوم: نظریه مرحوم امام: وجوب عدول در برخی از شرایط و احتیاط در برخی دیگر</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_Toc5604867 \h </w:instrText>
            </w:r>
            <w:r w:rsidR="00893114" w:rsidRPr="00B8153A">
              <w:rPr>
                <w:noProof/>
                <w:webHidden/>
              </w:rPr>
            </w:r>
            <w:r w:rsidR="00893114" w:rsidRPr="00B8153A">
              <w:rPr>
                <w:noProof/>
                <w:webHidden/>
              </w:rPr>
              <w:fldChar w:fldCharType="separate"/>
            </w:r>
            <w:r w:rsidR="00773162" w:rsidRPr="00B8153A">
              <w:rPr>
                <w:noProof/>
                <w:webHidden/>
                <w:rtl/>
              </w:rPr>
              <w:t>3</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68" w:history="1">
            <w:r w:rsidR="00893114" w:rsidRPr="00B8153A">
              <w:rPr>
                <w:rStyle w:val="Hyperlink"/>
                <w:noProof/>
                <w:rtl/>
              </w:rPr>
              <w:t>نظریه چهارم: نظریه مرحوم مرعشی: تفصیل</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_Toc5604868 \h </w:instrText>
            </w:r>
            <w:r w:rsidR="00893114" w:rsidRPr="00B8153A">
              <w:rPr>
                <w:noProof/>
                <w:webHidden/>
              </w:rPr>
            </w:r>
            <w:r w:rsidR="00893114" w:rsidRPr="00B8153A">
              <w:rPr>
                <w:noProof/>
                <w:webHidden/>
              </w:rPr>
              <w:fldChar w:fldCharType="separate"/>
            </w:r>
            <w:r w:rsidR="00773162" w:rsidRPr="00B8153A">
              <w:rPr>
                <w:noProof/>
                <w:webHidden/>
                <w:rtl/>
              </w:rPr>
              <w:t>3</w:t>
            </w:r>
            <w:r w:rsidR="00893114" w:rsidRPr="00B8153A">
              <w:rPr>
                <w:noProof/>
                <w:webHidden/>
              </w:rPr>
              <w:fldChar w:fldCharType="end"/>
            </w:r>
          </w:hyperlink>
        </w:p>
        <w:p w:rsidR="00893114" w:rsidRPr="00B8153A" w:rsidRDefault="00536EAA" w:rsidP="00893114">
          <w:pPr>
            <w:pStyle w:val="TOC3"/>
            <w:tabs>
              <w:tab w:val="right" w:leader="dot" w:pos="9350"/>
            </w:tabs>
            <w:rPr>
              <w:rFonts w:eastAsiaTheme="minorEastAsia"/>
              <w:noProof/>
              <w:sz w:val="22"/>
              <w:szCs w:val="22"/>
              <w:lang w:bidi="ar-SA"/>
            </w:rPr>
          </w:pPr>
          <w:hyperlink w:anchor="_Toc5604869" w:history="1">
            <w:r w:rsidR="00893114" w:rsidRPr="00B8153A">
              <w:rPr>
                <w:rStyle w:val="Hyperlink"/>
                <w:noProof/>
                <w:rtl/>
              </w:rPr>
              <w:t>استدلال مرحوم خوئی در تأیید نظریه اوّل</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_Toc5604869 \h </w:instrText>
            </w:r>
            <w:r w:rsidR="00893114" w:rsidRPr="00B8153A">
              <w:rPr>
                <w:noProof/>
                <w:webHidden/>
              </w:rPr>
            </w:r>
            <w:r w:rsidR="00893114" w:rsidRPr="00B8153A">
              <w:rPr>
                <w:noProof/>
                <w:webHidden/>
              </w:rPr>
              <w:fldChar w:fldCharType="separate"/>
            </w:r>
            <w:r w:rsidR="00773162" w:rsidRPr="00B8153A">
              <w:rPr>
                <w:noProof/>
                <w:webHidden/>
                <w:rtl/>
              </w:rPr>
              <w:t>4</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70" w:history="1">
            <w:r w:rsidR="00893114" w:rsidRPr="00B8153A">
              <w:rPr>
                <w:rStyle w:val="Hyperlink"/>
                <w:noProof/>
                <w:rtl/>
              </w:rPr>
              <w:t>بیان اول: عدم زعامت با فقد شرایط</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_Toc5604870 \h </w:instrText>
            </w:r>
            <w:r w:rsidR="00893114" w:rsidRPr="00B8153A">
              <w:rPr>
                <w:noProof/>
                <w:webHidden/>
              </w:rPr>
            </w:r>
            <w:r w:rsidR="00893114" w:rsidRPr="00B8153A">
              <w:rPr>
                <w:noProof/>
                <w:webHidden/>
              </w:rPr>
              <w:fldChar w:fldCharType="separate"/>
            </w:r>
            <w:r w:rsidR="00773162" w:rsidRPr="00B8153A">
              <w:rPr>
                <w:noProof/>
                <w:webHidden/>
                <w:rtl/>
              </w:rPr>
              <w:t>4</w:t>
            </w:r>
            <w:r w:rsidR="00893114" w:rsidRPr="00B8153A">
              <w:rPr>
                <w:noProof/>
                <w:webHidden/>
              </w:rPr>
              <w:fldChar w:fldCharType="end"/>
            </w:r>
          </w:hyperlink>
        </w:p>
        <w:p w:rsidR="00893114" w:rsidRPr="00B8153A" w:rsidRDefault="00536EAA" w:rsidP="00893114">
          <w:pPr>
            <w:pStyle w:val="TOC5"/>
            <w:tabs>
              <w:tab w:val="right" w:leader="dot" w:pos="9350"/>
            </w:tabs>
            <w:rPr>
              <w:rFonts w:eastAsiaTheme="minorEastAsia"/>
              <w:noProof/>
              <w:sz w:val="22"/>
              <w:szCs w:val="22"/>
              <w:lang w:bidi="ar-SA"/>
            </w:rPr>
          </w:pPr>
          <w:hyperlink w:anchor="_Toc5604871" w:history="1">
            <w:r w:rsidR="00893114" w:rsidRPr="00B8153A">
              <w:rPr>
                <w:rStyle w:val="Hyperlink"/>
                <w:noProof/>
                <w:rtl/>
              </w:rPr>
              <w:t>ملاحظه</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_Toc5604871 \h </w:instrText>
            </w:r>
            <w:r w:rsidR="00893114" w:rsidRPr="00B8153A">
              <w:rPr>
                <w:noProof/>
                <w:webHidden/>
              </w:rPr>
            </w:r>
            <w:r w:rsidR="00893114" w:rsidRPr="00B8153A">
              <w:rPr>
                <w:noProof/>
                <w:webHidden/>
              </w:rPr>
              <w:fldChar w:fldCharType="separate"/>
            </w:r>
            <w:r w:rsidR="00773162" w:rsidRPr="00B8153A">
              <w:rPr>
                <w:noProof/>
                <w:webHidden/>
                <w:rtl/>
              </w:rPr>
              <w:t>5</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72" w:history="1">
            <w:r w:rsidR="00893114" w:rsidRPr="00B8153A">
              <w:rPr>
                <w:rStyle w:val="Hyperlink"/>
                <w:noProof/>
                <w:rtl/>
              </w:rPr>
              <w:t xml:space="preserve">بیان دوّم: تقلید بر مبنای سیره </w:t>
            </w:r>
            <w:r w:rsidR="00F35EA8">
              <w:rPr>
                <w:rStyle w:val="Hyperlink"/>
                <w:noProof/>
                <w:rtl/>
              </w:rPr>
              <w:t>عقلا</w:t>
            </w:r>
            <w:r w:rsidR="00893114" w:rsidRPr="00B8153A">
              <w:rPr>
                <w:rStyle w:val="Hyperlink"/>
                <w:noProof/>
                <w:rtl/>
              </w:rPr>
              <w:t xml:space="preserve"> است و برای تقلید از فاقد شرایط سیره وجود ندارد</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_Toc5604872 \h </w:instrText>
            </w:r>
            <w:r w:rsidR="00893114" w:rsidRPr="00B8153A">
              <w:rPr>
                <w:noProof/>
                <w:webHidden/>
              </w:rPr>
            </w:r>
            <w:r w:rsidR="00893114" w:rsidRPr="00B8153A">
              <w:rPr>
                <w:noProof/>
                <w:webHidden/>
              </w:rPr>
              <w:fldChar w:fldCharType="separate"/>
            </w:r>
            <w:r w:rsidR="00773162" w:rsidRPr="00B8153A">
              <w:rPr>
                <w:noProof/>
                <w:webHidden/>
                <w:rtl/>
              </w:rPr>
              <w:t>5</w:t>
            </w:r>
            <w:r w:rsidR="00893114" w:rsidRPr="00B8153A">
              <w:rPr>
                <w:noProof/>
                <w:webHidden/>
              </w:rPr>
              <w:fldChar w:fldCharType="end"/>
            </w:r>
          </w:hyperlink>
        </w:p>
        <w:p w:rsidR="00893114" w:rsidRPr="00B8153A" w:rsidRDefault="00536EAA" w:rsidP="00893114">
          <w:pPr>
            <w:pStyle w:val="TOC5"/>
            <w:tabs>
              <w:tab w:val="right" w:leader="dot" w:pos="9350"/>
            </w:tabs>
            <w:rPr>
              <w:rFonts w:eastAsiaTheme="minorEastAsia"/>
              <w:noProof/>
              <w:sz w:val="22"/>
              <w:szCs w:val="22"/>
              <w:lang w:bidi="ar-SA"/>
            </w:rPr>
          </w:pPr>
          <w:hyperlink w:anchor="_Toc5604873" w:history="1">
            <w:r w:rsidR="00893114" w:rsidRPr="00B8153A">
              <w:rPr>
                <w:rStyle w:val="Hyperlink"/>
                <w:noProof/>
                <w:rtl/>
              </w:rPr>
              <w:t>شبهه: این دلیل مطلق نیست</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_Toc5604873 \h </w:instrText>
            </w:r>
            <w:r w:rsidR="00893114" w:rsidRPr="00B8153A">
              <w:rPr>
                <w:noProof/>
                <w:webHidden/>
              </w:rPr>
            </w:r>
            <w:r w:rsidR="00893114" w:rsidRPr="00B8153A">
              <w:rPr>
                <w:noProof/>
                <w:webHidden/>
              </w:rPr>
              <w:fldChar w:fldCharType="separate"/>
            </w:r>
            <w:r w:rsidR="00773162" w:rsidRPr="00B8153A">
              <w:rPr>
                <w:noProof/>
                <w:webHidden/>
                <w:rtl/>
              </w:rPr>
              <w:t>6</w:t>
            </w:r>
            <w:r w:rsidR="00893114" w:rsidRPr="00B8153A">
              <w:rPr>
                <w:noProof/>
                <w:webHidden/>
              </w:rPr>
              <w:fldChar w:fldCharType="end"/>
            </w:r>
          </w:hyperlink>
        </w:p>
        <w:p w:rsidR="00893114" w:rsidRPr="00B8153A" w:rsidRDefault="00536EAA" w:rsidP="00893114">
          <w:pPr>
            <w:pStyle w:val="TOC5"/>
            <w:tabs>
              <w:tab w:val="right" w:leader="dot" w:pos="9350"/>
            </w:tabs>
            <w:rPr>
              <w:rFonts w:eastAsiaTheme="minorEastAsia"/>
              <w:noProof/>
              <w:sz w:val="22"/>
              <w:szCs w:val="22"/>
              <w:lang w:bidi="ar-SA"/>
            </w:rPr>
          </w:pPr>
          <w:hyperlink w:anchor="_Toc5604874" w:history="1">
            <w:r w:rsidR="00893114" w:rsidRPr="00B8153A">
              <w:rPr>
                <w:rStyle w:val="Hyperlink"/>
                <w:noProof/>
                <w:rtl/>
              </w:rPr>
              <w:t>جواب شبهه:</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_Toc5604874 \h </w:instrText>
            </w:r>
            <w:r w:rsidR="00893114" w:rsidRPr="00B8153A">
              <w:rPr>
                <w:noProof/>
                <w:webHidden/>
              </w:rPr>
            </w:r>
            <w:r w:rsidR="00893114" w:rsidRPr="00B8153A">
              <w:rPr>
                <w:noProof/>
                <w:webHidden/>
              </w:rPr>
              <w:fldChar w:fldCharType="separate"/>
            </w:r>
            <w:r w:rsidR="00773162" w:rsidRPr="00B8153A">
              <w:rPr>
                <w:noProof/>
                <w:webHidden/>
                <w:rtl/>
              </w:rPr>
              <w:t>6</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75" w:history="1">
            <w:r w:rsidR="00BE6FC1">
              <w:rPr>
                <w:rStyle w:val="Hyperlink"/>
                <w:noProof/>
                <w:rtl/>
              </w:rPr>
              <w:t>جمع‌بندی</w:t>
            </w:r>
            <w:r w:rsidR="00893114" w:rsidRPr="00B8153A">
              <w:rPr>
                <w:rStyle w:val="Hyperlink"/>
                <w:noProof/>
                <w:rtl/>
              </w:rPr>
              <w:t xml:space="preserve"> استدلال</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_Toc5604875 \h </w:instrText>
            </w:r>
            <w:r w:rsidR="00893114" w:rsidRPr="00B8153A">
              <w:rPr>
                <w:noProof/>
                <w:webHidden/>
              </w:rPr>
            </w:r>
            <w:r w:rsidR="00893114" w:rsidRPr="00B8153A">
              <w:rPr>
                <w:noProof/>
                <w:webHidden/>
              </w:rPr>
              <w:fldChar w:fldCharType="separate"/>
            </w:r>
            <w:r w:rsidR="00773162" w:rsidRPr="00B8153A">
              <w:rPr>
                <w:noProof/>
                <w:webHidden/>
                <w:rtl/>
              </w:rPr>
              <w:t>6</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76" w:history="1">
            <w:r w:rsidR="00893114" w:rsidRPr="00B8153A">
              <w:rPr>
                <w:rStyle w:val="Hyperlink"/>
                <w:noProof/>
                <w:rtl/>
              </w:rPr>
              <w:t>نکته:</w:t>
            </w:r>
            <w:r w:rsidR="000204DC">
              <w:rPr>
                <w:rStyle w:val="Hyperlink"/>
                <w:noProof/>
                <w:rtl/>
              </w:rPr>
              <w:t xml:space="preserve"> در</w:t>
            </w:r>
            <w:r w:rsidR="00893114" w:rsidRPr="00B8153A">
              <w:rPr>
                <w:rStyle w:val="Hyperlink"/>
                <w:noProof/>
                <w:rtl/>
              </w:rPr>
              <w:t xml:space="preserve"> صورتی که سیره بر اعلمیت باشد فقدان </w:t>
            </w:r>
            <w:r w:rsidR="00BE6FC1">
              <w:rPr>
                <w:rStyle w:val="Hyperlink"/>
                <w:noProof/>
                <w:rtl/>
              </w:rPr>
              <w:t>هیچ‌یک</w:t>
            </w:r>
            <w:r w:rsidR="00893114" w:rsidRPr="00B8153A">
              <w:rPr>
                <w:rStyle w:val="Hyperlink"/>
                <w:noProof/>
                <w:rtl/>
              </w:rPr>
              <w:t xml:space="preserve"> از شرایط موجب عدول نمی‌شود</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_Toc5604876 \h </w:instrText>
            </w:r>
            <w:r w:rsidR="00893114" w:rsidRPr="00B8153A">
              <w:rPr>
                <w:noProof/>
                <w:webHidden/>
              </w:rPr>
            </w:r>
            <w:r w:rsidR="00893114" w:rsidRPr="00B8153A">
              <w:rPr>
                <w:noProof/>
                <w:webHidden/>
              </w:rPr>
              <w:fldChar w:fldCharType="separate"/>
            </w:r>
            <w:r w:rsidR="00773162" w:rsidRPr="00B8153A">
              <w:rPr>
                <w:noProof/>
                <w:webHidden/>
                <w:rtl/>
              </w:rPr>
              <w:t>6</w:t>
            </w:r>
            <w:r w:rsidR="00893114" w:rsidRPr="00B8153A">
              <w:rPr>
                <w:noProof/>
                <w:webHidden/>
              </w:rPr>
              <w:fldChar w:fldCharType="end"/>
            </w:r>
          </w:hyperlink>
        </w:p>
        <w:p w:rsidR="00893114" w:rsidRPr="00B8153A" w:rsidRDefault="00536EAA" w:rsidP="00893114">
          <w:pPr>
            <w:pStyle w:val="TOC3"/>
            <w:tabs>
              <w:tab w:val="right" w:leader="dot" w:pos="9350"/>
            </w:tabs>
            <w:rPr>
              <w:rFonts w:eastAsiaTheme="minorEastAsia"/>
              <w:noProof/>
              <w:sz w:val="22"/>
              <w:szCs w:val="22"/>
              <w:lang w:bidi="ar-SA"/>
            </w:rPr>
          </w:pPr>
          <w:hyperlink w:anchor="_Toc5604877" w:history="1">
            <w:r w:rsidR="00BE6FC1">
              <w:rPr>
                <w:rStyle w:val="Hyperlink"/>
                <w:noProof/>
                <w:rtl/>
              </w:rPr>
              <w:t>جمع‌بندی</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_Toc5604877 \h </w:instrText>
            </w:r>
            <w:r w:rsidR="00893114" w:rsidRPr="00B8153A">
              <w:rPr>
                <w:noProof/>
                <w:webHidden/>
              </w:rPr>
            </w:r>
            <w:r w:rsidR="00893114" w:rsidRPr="00B8153A">
              <w:rPr>
                <w:noProof/>
                <w:webHidden/>
              </w:rPr>
              <w:fldChar w:fldCharType="separate"/>
            </w:r>
            <w:r w:rsidR="00773162" w:rsidRPr="00B8153A">
              <w:rPr>
                <w:noProof/>
                <w:webHidden/>
                <w:rtl/>
              </w:rPr>
              <w:t>7</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78" w:history="1">
            <w:r w:rsidR="00893114" w:rsidRPr="00B8153A">
              <w:rPr>
                <w:rStyle w:val="Hyperlink"/>
                <w:noProof/>
                <w:rtl/>
              </w:rPr>
              <w:t>رویکرد اوّل: نظریه مرحوم سید و اکثریت فقها</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_Toc5604878 \h </w:instrText>
            </w:r>
            <w:r w:rsidR="00893114" w:rsidRPr="00B8153A">
              <w:rPr>
                <w:noProof/>
                <w:webHidden/>
              </w:rPr>
            </w:r>
            <w:r w:rsidR="00893114" w:rsidRPr="00B8153A">
              <w:rPr>
                <w:noProof/>
                <w:webHidden/>
              </w:rPr>
              <w:fldChar w:fldCharType="separate"/>
            </w:r>
            <w:r w:rsidR="00773162" w:rsidRPr="00B8153A">
              <w:rPr>
                <w:noProof/>
                <w:webHidden/>
                <w:rtl/>
              </w:rPr>
              <w:t>7</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79" w:history="1">
            <w:r w:rsidR="00893114" w:rsidRPr="00B8153A">
              <w:rPr>
                <w:rStyle w:val="Hyperlink"/>
                <w:noProof/>
                <w:rtl/>
              </w:rPr>
              <w:t>رویکرد دوم: زعامت در مرجعیت</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_Toc5604879 \h </w:instrText>
            </w:r>
            <w:r w:rsidR="00893114" w:rsidRPr="00B8153A">
              <w:rPr>
                <w:noProof/>
                <w:webHidden/>
              </w:rPr>
            </w:r>
            <w:r w:rsidR="00893114" w:rsidRPr="00B8153A">
              <w:rPr>
                <w:noProof/>
                <w:webHidden/>
              </w:rPr>
              <w:fldChar w:fldCharType="separate"/>
            </w:r>
            <w:r w:rsidR="00773162" w:rsidRPr="00B8153A">
              <w:rPr>
                <w:noProof/>
                <w:webHidden/>
                <w:rtl/>
              </w:rPr>
              <w:t>7</w:t>
            </w:r>
            <w:r w:rsidR="00893114" w:rsidRPr="00B8153A">
              <w:rPr>
                <w:noProof/>
                <w:webHidden/>
              </w:rPr>
              <w:fldChar w:fldCharType="end"/>
            </w:r>
          </w:hyperlink>
        </w:p>
        <w:p w:rsidR="00893114" w:rsidRPr="00B8153A" w:rsidRDefault="00536EAA" w:rsidP="00893114">
          <w:pPr>
            <w:pStyle w:val="TOC4"/>
            <w:tabs>
              <w:tab w:val="right" w:leader="dot" w:pos="9350"/>
            </w:tabs>
            <w:rPr>
              <w:rFonts w:eastAsiaTheme="minorEastAsia"/>
              <w:noProof/>
              <w:sz w:val="22"/>
              <w:szCs w:val="22"/>
              <w:lang w:bidi="ar-SA"/>
            </w:rPr>
          </w:pPr>
          <w:hyperlink w:anchor="_Toc5604880" w:history="1">
            <w:r w:rsidR="00893114" w:rsidRPr="00B8153A">
              <w:rPr>
                <w:rStyle w:val="Hyperlink"/>
                <w:noProof/>
                <w:rtl/>
              </w:rPr>
              <w:t>رویکرد سوم: فقدانی که موجب وهن شود</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_Toc5604880 \h </w:instrText>
            </w:r>
            <w:r w:rsidR="00893114" w:rsidRPr="00B8153A">
              <w:rPr>
                <w:noProof/>
                <w:webHidden/>
              </w:rPr>
            </w:r>
            <w:r w:rsidR="00893114" w:rsidRPr="00B8153A">
              <w:rPr>
                <w:noProof/>
                <w:webHidden/>
              </w:rPr>
              <w:fldChar w:fldCharType="separate"/>
            </w:r>
            <w:r w:rsidR="00773162" w:rsidRPr="00B8153A">
              <w:rPr>
                <w:noProof/>
                <w:webHidden/>
                <w:rtl/>
              </w:rPr>
              <w:t>7</w:t>
            </w:r>
            <w:r w:rsidR="00893114" w:rsidRPr="00B8153A">
              <w:rPr>
                <w:noProof/>
                <w:webHidden/>
              </w:rPr>
              <w:fldChar w:fldCharType="end"/>
            </w:r>
          </w:hyperlink>
        </w:p>
        <w:p w:rsidR="00893114" w:rsidRPr="00B8153A" w:rsidRDefault="00536EAA" w:rsidP="00893114">
          <w:pPr>
            <w:pStyle w:val="TOC2"/>
            <w:tabs>
              <w:tab w:val="right" w:leader="dot" w:pos="9350"/>
            </w:tabs>
            <w:rPr>
              <w:noProof/>
              <w:sz w:val="22"/>
              <w:szCs w:val="22"/>
              <w:lang w:bidi="ar-SA"/>
            </w:rPr>
          </w:pPr>
          <w:hyperlink w:anchor="_Toc5604881" w:history="1">
            <w:r w:rsidR="00893114" w:rsidRPr="00B8153A">
              <w:rPr>
                <w:rStyle w:val="Hyperlink"/>
                <w:noProof/>
                <w:rtl/>
              </w:rPr>
              <w:t>مسأله بیست و پنجم: تقلید بدون حجّت شرعیه</w:t>
            </w:r>
            <w:r w:rsidR="00893114" w:rsidRPr="00B8153A">
              <w:rPr>
                <w:noProof/>
                <w:webHidden/>
              </w:rPr>
              <w:tab/>
            </w:r>
            <w:r w:rsidR="00893114" w:rsidRPr="00B8153A">
              <w:rPr>
                <w:noProof/>
                <w:webHidden/>
              </w:rPr>
              <w:fldChar w:fldCharType="begin"/>
            </w:r>
            <w:r w:rsidR="00893114" w:rsidRPr="00B8153A">
              <w:rPr>
                <w:noProof/>
                <w:webHidden/>
              </w:rPr>
              <w:instrText xml:space="preserve"> PAGEREF _Toc5604881 \h </w:instrText>
            </w:r>
            <w:r w:rsidR="00893114" w:rsidRPr="00B8153A">
              <w:rPr>
                <w:noProof/>
                <w:webHidden/>
              </w:rPr>
            </w:r>
            <w:r w:rsidR="00893114" w:rsidRPr="00B8153A">
              <w:rPr>
                <w:noProof/>
                <w:webHidden/>
              </w:rPr>
              <w:fldChar w:fldCharType="separate"/>
            </w:r>
            <w:r w:rsidR="00773162" w:rsidRPr="00B8153A">
              <w:rPr>
                <w:noProof/>
                <w:webHidden/>
                <w:rtl/>
              </w:rPr>
              <w:t>9</w:t>
            </w:r>
            <w:r w:rsidR="00893114" w:rsidRPr="00B8153A">
              <w:rPr>
                <w:noProof/>
                <w:webHidden/>
              </w:rPr>
              <w:fldChar w:fldCharType="end"/>
            </w:r>
          </w:hyperlink>
        </w:p>
        <w:p w:rsidR="00893114" w:rsidRPr="00B8153A" w:rsidRDefault="00893114" w:rsidP="00893114">
          <w:r w:rsidRPr="00B8153A">
            <w:rPr>
              <w:rFonts w:eastAsiaTheme="minorEastAsia"/>
            </w:rPr>
            <w:fldChar w:fldCharType="end"/>
          </w:r>
        </w:p>
      </w:sdtContent>
    </w:sdt>
    <w:p w:rsidR="00476FB9" w:rsidRPr="00B8153A" w:rsidRDefault="00476FB9" w:rsidP="004D5B1F">
      <w:pPr>
        <w:jc w:val="center"/>
        <w:rPr>
          <w:rtl/>
        </w:rPr>
      </w:pPr>
    </w:p>
    <w:p w:rsidR="008637BD" w:rsidRPr="00B8153A" w:rsidRDefault="008637BD">
      <w:pPr>
        <w:bidi w:val="0"/>
        <w:spacing w:after="0"/>
        <w:ind w:firstLine="0"/>
        <w:jc w:val="left"/>
        <w:rPr>
          <w:rtl/>
        </w:rPr>
      </w:pPr>
      <w:r w:rsidRPr="00B8153A">
        <w:rPr>
          <w:rtl/>
        </w:rPr>
        <w:br w:type="page"/>
      </w:r>
    </w:p>
    <w:p w:rsidR="004D5B1F" w:rsidRPr="00B8153A" w:rsidRDefault="004D5B1F" w:rsidP="004D5B1F">
      <w:pPr>
        <w:jc w:val="center"/>
        <w:rPr>
          <w:rtl/>
        </w:rPr>
      </w:pPr>
      <w:r w:rsidRPr="00B8153A">
        <w:rPr>
          <w:rtl/>
        </w:rPr>
        <w:lastRenderedPageBreak/>
        <w:t>بسم الله الرحمن الرحیم</w:t>
      </w:r>
    </w:p>
    <w:p w:rsidR="004D5B1F" w:rsidRPr="00067937" w:rsidRDefault="004D5B1F" w:rsidP="00067937">
      <w:pPr>
        <w:pStyle w:val="Heading1"/>
        <w:rPr>
          <w:color w:val="auto"/>
          <w:rtl/>
        </w:rPr>
      </w:pPr>
      <w:bookmarkStart w:id="0" w:name="_Toc513477529"/>
      <w:bookmarkStart w:id="1" w:name="_Toc5604860"/>
      <w:r w:rsidRPr="00B8153A">
        <w:rPr>
          <w:rtl/>
        </w:rPr>
        <w:t xml:space="preserve">موضوع: </w:t>
      </w:r>
      <w:r w:rsidRPr="00067937">
        <w:rPr>
          <w:color w:val="auto"/>
          <w:rtl/>
        </w:rPr>
        <w:t>فقه / اجتهاد و تقلید /مسأله تقلید</w:t>
      </w:r>
      <w:bookmarkEnd w:id="1"/>
      <w:r w:rsidRPr="00067937">
        <w:rPr>
          <w:color w:val="auto"/>
          <w:rtl/>
        </w:rPr>
        <w:t xml:space="preserve"> </w:t>
      </w:r>
      <w:bookmarkEnd w:id="0"/>
      <w:r w:rsidR="00067937" w:rsidRPr="00067937">
        <w:rPr>
          <w:color w:val="auto"/>
          <w:rtl/>
        </w:rPr>
        <w:t>(وجوب عدول عند زوال شرا</w:t>
      </w:r>
      <w:r w:rsidR="00067937" w:rsidRPr="00067937">
        <w:rPr>
          <w:rFonts w:hint="cs"/>
          <w:color w:val="auto"/>
          <w:rtl/>
        </w:rPr>
        <w:t>ی</w:t>
      </w:r>
      <w:r w:rsidR="00067937" w:rsidRPr="00067937">
        <w:rPr>
          <w:rFonts w:hint="eastAsia"/>
          <w:color w:val="auto"/>
          <w:rtl/>
        </w:rPr>
        <w:t>ط</w:t>
      </w:r>
      <w:r w:rsidR="00067937" w:rsidRPr="00067937">
        <w:rPr>
          <w:color w:val="auto"/>
          <w:rtl/>
        </w:rPr>
        <w:t xml:space="preserve">)              </w:t>
      </w:r>
    </w:p>
    <w:p w:rsidR="00C20856" w:rsidRPr="00B8153A" w:rsidRDefault="00C20856" w:rsidP="00C20856">
      <w:pPr>
        <w:pStyle w:val="Heading2"/>
        <w:rPr>
          <w:rFonts w:ascii="Traditional Arabic" w:hAnsi="Traditional Arabic" w:cs="Traditional Arabic"/>
          <w:rtl/>
        </w:rPr>
      </w:pPr>
      <w:bookmarkStart w:id="2" w:name="_Toc5604861"/>
      <w:r w:rsidRPr="00B8153A">
        <w:rPr>
          <w:rFonts w:ascii="Traditional Arabic" w:hAnsi="Traditional Arabic" w:cs="Traditional Arabic"/>
          <w:rtl/>
        </w:rPr>
        <w:t>مسأله بیست و چهارم</w:t>
      </w:r>
      <w:r w:rsidR="00E92190" w:rsidRPr="00B8153A">
        <w:rPr>
          <w:rFonts w:ascii="Traditional Arabic" w:hAnsi="Traditional Arabic" w:cs="Traditional Arabic"/>
          <w:rtl/>
        </w:rPr>
        <w:t>: بقاء بر تقلید</w:t>
      </w:r>
      <w:bookmarkEnd w:id="2"/>
    </w:p>
    <w:p w:rsidR="00AB534C" w:rsidRPr="00B8153A" w:rsidRDefault="0091278C" w:rsidP="007C253A">
      <w:pPr>
        <w:rPr>
          <w:rtl/>
        </w:rPr>
      </w:pPr>
      <w:r w:rsidRPr="00B8153A">
        <w:rPr>
          <w:rtl/>
        </w:rPr>
        <w:t>در ادامه بحث وارد مسأله بیست و چهارم</w:t>
      </w:r>
      <w:r w:rsidR="00431DDC" w:rsidRPr="00B8153A">
        <w:rPr>
          <w:rtl/>
        </w:rPr>
        <w:t xml:space="preserve"> می‌</w:t>
      </w:r>
      <w:r w:rsidRPr="00B8153A">
        <w:rPr>
          <w:rtl/>
        </w:rPr>
        <w:t>شویم که</w:t>
      </w:r>
      <w:r w:rsidR="00431DDC" w:rsidRPr="00B8153A">
        <w:rPr>
          <w:rtl/>
        </w:rPr>
        <w:t xml:space="preserve"> می‌</w:t>
      </w:r>
      <w:r w:rsidRPr="00B8153A">
        <w:rPr>
          <w:rtl/>
        </w:rPr>
        <w:t>فرماید «ما یوجب فقده للشرائط یجب علی المقلّد العدول إلی غیره».</w:t>
      </w:r>
    </w:p>
    <w:p w:rsidR="0091278C" w:rsidRPr="00B8153A" w:rsidRDefault="0091278C" w:rsidP="000204DC">
      <w:pPr>
        <w:rPr>
          <w:rtl/>
        </w:rPr>
      </w:pPr>
      <w:r w:rsidRPr="00B8153A">
        <w:rPr>
          <w:rtl/>
        </w:rPr>
        <w:t>این مسأله بیست و چهارم</w:t>
      </w:r>
      <w:r w:rsidR="00431DDC" w:rsidRPr="00B8153A">
        <w:rPr>
          <w:rtl/>
        </w:rPr>
        <w:t xml:space="preserve"> می‌</w:t>
      </w:r>
      <w:r w:rsidRPr="00B8153A">
        <w:rPr>
          <w:rtl/>
        </w:rPr>
        <w:t xml:space="preserve">باشد که بلافاصله پس از بیان شرایط در مسأله بیست و سوم مطرح شده است و آنچه در این مسأله وجود دارد این است که اگر کسی </w:t>
      </w:r>
      <w:r w:rsidR="00E03E47" w:rsidRPr="00B8153A">
        <w:rPr>
          <w:rtl/>
        </w:rPr>
        <w:t xml:space="preserve">واجد تمام شرایط تقلید بود و مورد تقلید قرار گرفت اما در بقاء و ادامه آن فاقد یک یا چند شرط از </w:t>
      </w:r>
      <w:r w:rsidR="000204DC">
        <w:rPr>
          <w:rtl/>
        </w:rPr>
        <w:t>شرایط</w:t>
      </w:r>
      <w:r w:rsidR="00E03E47" w:rsidRPr="00B8153A">
        <w:rPr>
          <w:rtl/>
        </w:rPr>
        <w:t xml:space="preserve"> شد آیا</w:t>
      </w:r>
      <w:r w:rsidR="00431DDC" w:rsidRPr="00B8153A">
        <w:rPr>
          <w:rtl/>
        </w:rPr>
        <w:t xml:space="preserve"> می‌</w:t>
      </w:r>
      <w:r w:rsidR="00E03E47" w:rsidRPr="00B8153A">
        <w:rPr>
          <w:rtl/>
        </w:rPr>
        <w:t>توان بر همان تقلید باقی ماند و یا باید به واجد شرایط دیگری عدول کرد؟</w:t>
      </w:r>
    </w:p>
    <w:p w:rsidR="00E03E47" w:rsidRPr="00B8153A" w:rsidRDefault="00E03E47" w:rsidP="007C253A">
      <w:pPr>
        <w:rPr>
          <w:rtl/>
        </w:rPr>
      </w:pPr>
      <w:r w:rsidRPr="00B8153A">
        <w:rPr>
          <w:rtl/>
        </w:rPr>
        <w:t>آنچه عرض شد سؤالی است که در مسأله بیست و چهارم مطرح شده و مرحوم سید در این باره</w:t>
      </w:r>
      <w:r w:rsidR="00431DDC" w:rsidRPr="00B8153A">
        <w:rPr>
          <w:rtl/>
        </w:rPr>
        <w:t xml:space="preserve"> می‌</w:t>
      </w:r>
      <w:r w:rsidRPr="00B8153A">
        <w:rPr>
          <w:rtl/>
        </w:rPr>
        <w:t>فرمایند «یجب العدول».</w:t>
      </w:r>
    </w:p>
    <w:p w:rsidR="00E03E47" w:rsidRPr="00B8153A" w:rsidRDefault="00E03E47" w:rsidP="007C253A">
      <w:pPr>
        <w:rPr>
          <w:rtl/>
        </w:rPr>
      </w:pPr>
      <w:r w:rsidRPr="00B8153A">
        <w:rPr>
          <w:rtl/>
        </w:rPr>
        <w:t xml:space="preserve">البته روح این سؤال مطلب دیگری است و آن اینکه شرایطی که در مسأله بیست و سوم برای </w:t>
      </w:r>
      <w:r w:rsidR="004E70CD" w:rsidRPr="00B8153A">
        <w:rPr>
          <w:rtl/>
        </w:rPr>
        <w:t>مرجع تقلید برشمرده شد آیا شرایط آغاز و ابتدای تقلید</w:t>
      </w:r>
      <w:r w:rsidR="00431DDC" w:rsidRPr="00B8153A">
        <w:rPr>
          <w:rtl/>
        </w:rPr>
        <w:t xml:space="preserve"> می‌</w:t>
      </w:r>
      <w:r w:rsidR="004E70CD" w:rsidRPr="00B8153A">
        <w:rPr>
          <w:rtl/>
        </w:rPr>
        <w:t>باشد و یا اینکه این شرایط استدامه</w:t>
      </w:r>
      <w:r w:rsidR="00431DDC" w:rsidRPr="00B8153A">
        <w:rPr>
          <w:rtl/>
        </w:rPr>
        <w:t xml:space="preserve">‌ای </w:t>
      </w:r>
      <w:r w:rsidR="004E70CD" w:rsidRPr="00B8153A">
        <w:rPr>
          <w:rtl/>
        </w:rPr>
        <w:t>هم</w:t>
      </w:r>
      <w:r w:rsidR="00431DDC" w:rsidRPr="00B8153A">
        <w:rPr>
          <w:rtl/>
        </w:rPr>
        <w:t xml:space="preserve"> می‌</w:t>
      </w:r>
      <w:r w:rsidR="004E70CD" w:rsidRPr="00B8153A">
        <w:rPr>
          <w:rtl/>
        </w:rPr>
        <w:t>باشد به این معنا که هم بایستی در آغاز تقلید این شرایط در مرجع جمع باشند و هم در استدامه و استمرار باید باقی باشد؟</w:t>
      </w:r>
    </w:p>
    <w:p w:rsidR="004E70CD" w:rsidRPr="00B8153A" w:rsidRDefault="004E70CD" w:rsidP="007C253A">
      <w:pPr>
        <w:rPr>
          <w:rtl/>
        </w:rPr>
      </w:pPr>
      <w:r w:rsidRPr="00B8153A">
        <w:rPr>
          <w:rtl/>
        </w:rPr>
        <w:t>در بسیاری از موارد دیگر نیز این مسأله وجود دارد که وقتی چیزی را در کسی شرط دانستیم این سؤال پیش</w:t>
      </w:r>
      <w:r w:rsidR="00431DDC" w:rsidRPr="00B8153A">
        <w:rPr>
          <w:rtl/>
        </w:rPr>
        <w:t xml:space="preserve"> می‌</w:t>
      </w:r>
      <w:r w:rsidRPr="00B8153A">
        <w:rPr>
          <w:rtl/>
        </w:rPr>
        <w:t>آید که آیا این شرط عند الحدوث</w:t>
      </w:r>
      <w:r w:rsidR="00431DDC" w:rsidRPr="00B8153A">
        <w:rPr>
          <w:rtl/>
        </w:rPr>
        <w:t xml:space="preserve"> می‌</w:t>
      </w:r>
      <w:r w:rsidRPr="00B8153A">
        <w:rPr>
          <w:rtl/>
        </w:rPr>
        <w:t xml:space="preserve">باشد و یا اینکه این شرطیت برای بقاء نیز وجود دارد، در اینجا نیز </w:t>
      </w:r>
      <w:r w:rsidR="00C20856" w:rsidRPr="00B8153A">
        <w:rPr>
          <w:rtl/>
        </w:rPr>
        <w:t xml:space="preserve">این شرایط </w:t>
      </w:r>
      <w:r w:rsidR="000204DC">
        <w:rPr>
          <w:rtl/>
        </w:rPr>
        <w:t>پانزده‌گانه‌ای</w:t>
      </w:r>
      <w:r w:rsidR="00431DDC" w:rsidRPr="00B8153A">
        <w:rPr>
          <w:rtl/>
        </w:rPr>
        <w:t xml:space="preserve"> </w:t>
      </w:r>
      <w:r w:rsidR="00C20856" w:rsidRPr="00B8153A">
        <w:rPr>
          <w:rtl/>
        </w:rPr>
        <w:t xml:space="preserve">که برای مرجع تقلید </w:t>
      </w:r>
      <w:r w:rsidR="00E00ACB">
        <w:rPr>
          <w:rtl/>
        </w:rPr>
        <w:t>برشمرده</w:t>
      </w:r>
      <w:r w:rsidR="00C20856" w:rsidRPr="00B8153A">
        <w:rPr>
          <w:rtl/>
        </w:rPr>
        <w:t xml:space="preserve"> شد در معرض همین سؤال قرار</w:t>
      </w:r>
      <w:r w:rsidR="00431DDC" w:rsidRPr="00B8153A">
        <w:rPr>
          <w:rtl/>
        </w:rPr>
        <w:t xml:space="preserve"> می‌</w:t>
      </w:r>
      <w:r w:rsidR="00C20856" w:rsidRPr="00B8153A">
        <w:rPr>
          <w:rtl/>
        </w:rPr>
        <w:t>گیرد.</w:t>
      </w:r>
    </w:p>
    <w:p w:rsidR="008F4986" w:rsidRPr="00B8153A" w:rsidRDefault="008F4986" w:rsidP="008F4986">
      <w:pPr>
        <w:pStyle w:val="Heading3"/>
        <w:rPr>
          <w:rtl/>
        </w:rPr>
      </w:pPr>
      <w:bookmarkStart w:id="3" w:name="_Toc5604862"/>
      <w:r w:rsidRPr="00B8153A">
        <w:rPr>
          <w:rtl/>
        </w:rPr>
        <w:t>یادآوری: بقاء بر میّت</w:t>
      </w:r>
      <w:bookmarkEnd w:id="3"/>
    </w:p>
    <w:p w:rsidR="0076521F" w:rsidRPr="00B8153A" w:rsidRDefault="0076521F" w:rsidP="007C253A">
      <w:pPr>
        <w:rPr>
          <w:rFonts w:hint="cs"/>
          <w:rtl/>
        </w:rPr>
      </w:pPr>
      <w:r w:rsidRPr="00B8153A">
        <w:rPr>
          <w:rtl/>
        </w:rPr>
        <w:t>در اینجا شایسته یادآوری است که یکی از این شرایط در گذشته مورد بحث قرار گرفته و آن شرط حیات</w:t>
      </w:r>
      <w:r w:rsidR="00431DDC" w:rsidRPr="00B8153A">
        <w:rPr>
          <w:rtl/>
        </w:rPr>
        <w:t xml:space="preserve"> می‌</w:t>
      </w:r>
      <w:r w:rsidRPr="00B8153A">
        <w:rPr>
          <w:rtl/>
        </w:rPr>
        <w:t xml:space="preserve">باشد که این شرط به صورت مستقل بحث شده و اقوال متعدد و گوناگون و مباحث </w:t>
      </w:r>
      <w:r w:rsidR="00E00ACB">
        <w:rPr>
          <w:rtl/>
        </w:rPr>
        <w:t>دامنه‌دار</w:t>
      </w:r>
      <w:r w:rsidRPr="00B8153A">
        <w:rPr>
          <w:rtl/>
        </w:rPr>
        <w:t xml:space="preserve"> برخی هم پیچیده در باب بقاء بر تقلید میّت مطرح بود که در حقیقت در آنجا نیز همین سؤال وجود داشت که آیا حیات شرط </w:t>
      </w:r>
      <w:r w:rsidR="003901BE" w:rsidRPr="00B8153A">
        <w:rPr>
          <w:rtl/>
        </w:rPr>
        <w:t>تقلید عند الحدوث</w:t>
      </w:r>
      <w:r w:rsidR="00431DDC" w:rsidRPr="00B8153A">
        <w:rPr>
          <w:rtl/>
        </w:rPr>
        <w:t xml:space="preserve"> می‌</w:t>
      </w:r>
      <w:r w:rsidR="003901BE" w:rsidRPr="00B8153A">
        <w:rPr>
          <w:rtl/>
        </w:rPr>
        <w:t>باشد و یا اینکه شرط بقاء نیز</w:t>
      </w:r>
      <w:r w:rsidR="00431DDC" w:rsidRPr="00B8153A">
        <w:rPr>
          <w:rtl/>
        </w:rPr>
        <w:t xml:space="preserve"> می‌</w:t>
      </w:r>
      <w:r w:rsidR="003901BE" w:rsidRPr="00B8153A">
        <w:rPr>
          <w:rtl/>
        </w:rPr>
        <w:t xml:space="preserve">باشد؟ البته در آن بحث این مطلب که حتی ممکن است این شرط عند الحدوث هم نباشد </w:t>
      </w:r>
      <w:r w:rsidR="00E00ACB">
        <w:rPr>
          <w:rtl/>
        </w:rPr>
        <w:t>به‌عنوان</w:t>
      </w:r>
      <w:r w:rsidR="003901BE" w:rsidRPr="00B8153A">
        <w:rPr>
          <w:rtl/>
        </w:rPr>
        <w:t xml:space="preserve"> یک احتمال مطرح شد که البته قائل نداشت</w:t>
      </w:r>
      <w:r w:rsidR="004D36A1" w:rsidRPr="00B8153A">
        <w:rPr>
          <w:rtl/>
        </w:rPr>
        <w:t xml:space="preserve">، اما </w:t>
      </w:r>
      <w:r w:rsidR="00E00ACB">
        <w:rPr>
          <w:rtl/>
        </w:rPr>
        <w:t>به‌طور</w:t>
      </w:r>
      <w:r w:rsidR="004D36A1" w:rsidRPr="00B8153A">
        <w:rPr>
          <w:rtl/>
        </w:rPr>
        <w:t xml:space="preserve"> کل اینکه حیات شرط حدوث است یا بقاء و اینکه بقاء بر میت جایز است یا خیر </w:t>
      </w:r>
      <w:r w:rsidR="00E00ACB">
        <w:rPr>
          <w:rtl/>
        </w:rPr>
        <w:t>مفصلاً</w:t>
      </w:r>
      <w:r w:rsidR="004D36A1" w:rsidRPr="00B8153A">
        <w:rPr>
          <w:rtl/>
        </w:rPr>
        <w:t xml:space="preserve"> مورد بحث و بررسی قرار گرفته و اقوال و ادله آن مورد بررسی قرار گرفت.</w:t>
      </w:r>
    </w:p>
    <w:p w:rsidR="007E7FE0" w:rsidRPr="00B8153A" w:rsidRDefault="007E7FE0" w:rsidP="007E7FE0">
      <w:pPr>
        <w:pStyle w:val="Heading3"/>
        <w:rPr>
          <w:rtl/>
        </w:rPr>
      </w:pPr>
      <w:bookmarkStart w:id="4" w:name="_Toc5604863"/>
      <w:r w:rsidRPr="00B8153A">
        <w:rPr>
          <w:rtl/>
        </w:rPr>
        <w:t xml:space="preserve">نظر مصنّف درباره این مسأله: </w:t>
      </w:r>
      <w:r w:rsidR="00EE6019" w:rsidRPr="00B8153A">
        <w:rPr>
          <w:rtl/>
        </w:rPr>
        <w:t>وجوب عدول از مجتهد و رجوع به مجتهد واجد شرایط</w:t>
      </w:r>
      <w:bookmarkEnd w:id="4"/>
    </w:p>
    <w:p w:rsidR="00B67A1A" w:rsidRPr="00B8153A" w:rsidRDefault="00747619" w:rsidP="00B8153A">
      <w:pPr>
        <w:pStyle w:val="BodyTextIndent"/>
        <w:rPr>
          <w:rtl/>
        </w:rPr>
      </w:pPr>
      <w:r w:rsidRPr="00B8153A">
        <w:rPr>
          <w:rtl/>
        </w:rPr>
        <w:t>و اما مابقی شرایط غیر از حیات مجتهد در اینجا به صورت یک کاسه در یک مسأله مطرح شده است که همین مسأله بیست و چهارم</w:t>
      </w:r>
      <w:r w:rsidR="00431DDC" w:rsidRPr="00B8153A">
        <w:rPr>
          <w:rtl/>
        </w:rPr>
        <w:t xml:space="preserve"> می‌</w:t>
      </w:r>
      <w:r w:rsidRPr="00B8153A">
        <w:rPr>
          <w:rtl/>
        </w:rPr>
        <w:t>باشد.</w:t>
      </w:r>
    </w:p>
    <w:p w:rsidR="007E7FE0" w:rsidRPr="00B8153A" w:rsidRDefault="00B67A1A" w:rsidP="007E7FE0">
      <w:pPr>
        <w:rPr>
          <w:rtl/>
        </w:rPr>
      </w:pPr>
      <w:r w:rsidRPr="00B8153A">
        <w:rPr>
          <w:rtl/>
        </w:rPr>
        <w:t xml:space="preserve">حال باید دید که </w:t>
      </w:r>
      <w:r w:rsidR="00747619" w:rsidRPr="00B8153A">
        <w:rPr>
          <w:rtl/>
        </w:rPr>
        <w:t xml:space="preserve">شرایط دیگر که عبارت بود از اسلام، ایمان، عدالت، بلوغ، رجولیت و ... </w:t>
      </w:r>
      <w:r w:rsidRPr="00B8153A">
        <w:rPr>
          <w:rtl/>
        </w:rPr>
        <w:t>نیز همچون حیات است و</w:t>
      </w:r>
      <w:r w:rsidR="00431DDC" w:rsidRPr="00B8153A">
        <w:rPr>
          <w:rtl/>
        </w:rPr>
        <w:t xml:space="preserve"> می‌</w:t>
      </w:r>
      <w:r w:rsidRPr="00B8153A">
        <w:rPr>
          <w:rtl/>
        </w:rPr>
        <w:t>توان گفت پس از زوال نیز جایز است یا خیر</w:t>
      </w:r>
      <w:r w:rsidR="000857DB" w:rsidRPr="00B8153A">
        <w:rPr>
          <w:rtl/>
        </w:rPr>
        <w:t xml:space="preserve">؟ در مسأله بیست و چهارم به صورت مجموعی نسبت به تمام شرایط متعرض </w:t>
      </w:r>
      <w:r w:rsidR="00E00ACB">
        <w:rPr>
          <w:rtl/>
        </w:rPr>
        <w:t>شده‌اند</w:t>
      </w:r>
      <w:r w:rsidR="000857DB" w:rsidRPr="00B8153A">
        <w:rPr>
          <w:rtl/>
        </w:rPr>
        <w:t xml:space="preserve"> بدون اینکه به صورت تفصیلی و جداگانه </w:t>
      </w:r>
      <w:r w:rsidR="00E00ACB">
        <w:rPr>
          <w:rtl/>
        </w:rPr>
        <w:t>هرکدام</w:t>
      </w:r>
      <w:r w:rsidR="000857DB" w:rsidRPr="00B8153A">
        <w:rPr>
          <w:rtl/>
        </w:rPr>
        <w:t xml:space="preserve"> را مورد بررسی قرار دهند و وضع آن شرایط را در خصوص این مسأله بیان کنند.</w:t>
      </w:r>
    </w:p>
    <w:p w:rsidR="000F566B" w:rsidRPr="00B8153A" w:rsidRDefault="000F566B" w:rsidP="000F566B">
      <w:pPr>
        <w:pStyle w:val="Heading3"/>
        <w:rPr>
          <w:rtl/>
        </w:rPr>
      </w:pPr>
      <w:bookmarkStart w:id="5" w:name="_Toc5604864"/>
      <w:r w:rsidRPr="00B8153A">
        <w:rPr>
          <w:rtl/>
        </w:rPr>
        <w:t>نظر محشّین در رابطه با بقاء بر تقلید</w:t>
      </w:r>
      <w:bookmarkEnd w:id="5"/>
    </w:p>
    <w:p w:rsidR="000F566B" w:rsidRPr="00B8153A" w:rsidRDefault="009724DC" w:rsidP="009724DC">
      <w:pPr>
        <w:pStyle w:val="Heading4"/>
        <w:rPr>
          <w:rtl/>
        </w:rPr>
      </w:pPr>
      <w:bookmarkStart w:id="6" w:name="_Toc5604865"/>
      <w:r w:rsidRPr="00B8153A">
        <w:rPr>
          <w:rtl/>
        </w:rPr>
        <w:t>نظریه اوّل:</w:t>
      </w:r>
      <w:r w:rsidR="000204DC">
        <w:rPr>
          <w:rtl/>
        </w:rPr>
        <w:t xml:space="preserve"> نظر</w:t>
      </w:r>
      <w:r w:rsidR="000F566B" w:rsidRPr="00B8153A">
        <w:rPr>
          <w:rtl/>
        </w:rPr>
        <w:t xml:space="preserve"> </w:t>
      </w:r>
      <w:r w:rsidRPr="00B8153A">
        <w:rPr>
          <w:rtl/>
        </w:rPr>
        <w:t>اکثر فقها:</w:t>
      </w:r>
      <w:r w:rsidR="000F566B" w:rsidRPr="00B8153A">
        <w:rPr>
          <w:rtl/>
        </w:rPr>
        <w:t xml:space="preserve"> وجوب عدول از مجتهد</w:t>
      </w:r>
      <w:bookmarkEnd w:id="6"/>
    </w:p>
    <w:p w:rsidR="000857DB" w:rsidRPr="00B8153A" w:rsidRDefault="000857DB" w:rsidP="000857DB">
      <w:pPr>
        <w:rPr>
          <w:rtl/>
        </w:rPr>
      </w:pPr>
      <w:r w:rsidRPr="00B8153A">
        <w:rPr>
          <w:rtl/>
        </w:rPr>
        <w:t>در این خصوص محشّین نیز عمدتاً همین رأی مرحوم سیّد را پذیرفته و حاشیه مهمّی در اینجا وجود ندارد</w:t>
      </w:r>
      <w:r w:rsidR="008F4986" w:rsidRPr="00B8153A">
        <w:rPr>
          <w:rtl/>
        </w:rPr>
        <w:t xml:space="preserve"> به این معنا که همین رأی عمدتاً مورد قبول بزرگان قرار گرفته است که</w:t>
      </w:r>
      <w:r w:rsidR="00431DDC" w:rsidRPr="00B8153A">
        <w:rPr>
          <w:rtl/>
        </w:rPr>
        <w:t xml:space="preserve"> می‌</w:t>
      </w:r>
      <w:r w:rsidR="008F4986" w:rsidRPr="00B8153A">
        <w:rPr>
          <w:rtl/>
        </w:rPr>
        <w:t xml:space="preserve">فرمایند </w:t>
      </w:r>
      <w:r w:rsidR="00874FF9" w:rsidRPr="00B8153A">
        <w:rPr>
          <w:rtl/>
        </w:rPr>
        <w:t>«إذا عرض للمجتهد ما یوجب فقده للشرائط یجب علی المقلّد العدول إلی غیره» یعنی پس از اینکه یک یا چند شرط از این شرایط (به غیر از شرط حیات) از میان رفت شخص</w:t>
      </w:r>
      <w:r w:rsidR="00431DDC" w:rsidRPr="00B8153A">
        <w:rPr>
          <w:rtl/>
        </w:rPr>
        <w:t xml:space="preserve"> می‌</w:t>
      </w:r>
      <w:r w:rsidR="00874FF9" w:rsidRPr="00B8153A">
        <w:rPr>
          <w:rtl/>
        </w:rPr>
        <w:t xml:space="preserve">بایست حتماً بازگشته و از مجتهد واجد شرایط تقلید کند و بقاء بر آن تقلید </w:t>
      </w:r>
      <w:r w:rsidR="007E7FE0" w:rsidRPr="00B8153A">
        <w:rPr>
          <w:rtl/>
        </w:rPr>
        <w:t>امر جایز و درستی نیست.</w:t>
      </w:r>
    </w:p>
    <w:p w:rsidR="000F566B" w:rsidRPr="00B8153A" w:rsidRDefault="009724DC" w:rsidP="009724DC">
      <w:pPr>
        <w:pStyle w:val="Heading4"/>
        <w:rPr>
          <w:rtl/>
        </w:rPr>
      </w:pPr>
      <w:bookmarkStart w:id="7" w:name="_Toc5604866"/>
      <w:r w:rsidRPr="00B8153A">
        <w:rPr>
          <w:rtl/>
        </w:rPr>
        <w:t>نظریه دوّم: وجوب عدول علی الأحوط</w:t>
      </w:r>
      <w:r w:rsidR="00D4376B" w:rsidRPr="00B8153A">
        <w:rPr>
          <w:rtl/>
        </w:rPr>
        <w:t xml:space="preserve"> </w:t>
      </w:r>
      <w:r w:rsidR="003C164D">
        <w:rPr>
          <w:rtl/>
        </w:rPr>
        <w:t>مطلقاً</w:t>
      </w:r>
      <w:bookmarkEnd w:id="7"/>
    </w:p>
    <w:p w:rsidR="00EE6019" w:rsidRPr="00B8153A" w:rsidRDefault="00EE6019" w:rsidP="000857DB">
      <w:pPr>
        <w:rPr>
          <w:rtl/>
        </w:rPr>
      </w:pPr>
      <w:r w:rsidRPr="00B8153A">
        <w:rPr>
          <w:rtl/>
        </w:rPr>
        <w:t xml:space="preserve">البته چند مورد حاشیه نیز وجود دارد که با این رأی متفاوت است و </w:t>
      </w:r>
      <w:r w:rsidR="003C164D">
        <w:rPr>
          <w:rtl/>
        </w:rPr>
        <w:t>به‌عنوان‌مثال</w:t>
      </w:r>
      <w:r w:rsidRPr="00B8153A">
        <w:rPr>
          <w:rtl/>
        </w:rPr>
        <w:t xml:space="preserve"> برخی مع</w:t>
      </w:r>
      <w:r w:rsidR="00890EF5" w:rsidRPr="00B8153A">
        <w:rPr>
          <w:rtl/>
        </w:rPr>
        <w:t xml:space="preserve">تقدند که علی الأحوط </w:t>
      </w:r>
      <w:r w:rsidR="003C164D">
        <w:rPr>
          <w:rtl/>
        </w:rPr>
        <w:t>این‌چنین</w:t>
      </w:r>
      <w:r w:rsidR="00890EF5" w:rsidRPr="00B8153A">
        <w:rPr>
          <w:rtl/>
        </w:rPr>
        <w:t xml:space="preserve"> است. </w:t>
      </w:r>
      <w:r w:rsidR="003C164D">
        <w:rPr>
          <w:rtl/>
        </w:rPr>
        <w:t>درواقع</w:t>
      </w:r>
      <w:r w:rsidR="00890EF5" w:rsidRPr="00B8153A">
        <w:rPr>
          <w:rtl/>
        </w:rPr>
        <w:t xml:space="preserve"> </w:t>
      </w:r>
      <w:r w:rsidR="003C164D">
        <w:rPr>
          <w:rtl/>
        </w:rPr>
        <w:t>آنچه</w:t>
      </w:r>
      <w:r w:rsidR="00890EF5" w:rsidRPr="00B8153A">
        <w:rPr>
          <w:rtl/>
        </w:rPr>
        <w:t xml:space="preserve"> در این مسأله به صورت فتوا توسط مرحوم مصنّف مطرح شده است که عدول از مجتهد واجب</w:t>
      </w:r>
      <w:r w:rsidR="00431DDC" w:rsidRPr="00B8153A">
        <w:rPr>
          <w:rtl/>
        </w:rPr>
        <w:t xml:space="preserve"> می‌</w:t>
      </w:r>
      <w:r w:rsidR="00890EF5" w:rsidRPr="00B8153A">
        <w:rPr>
          <w:rtl/>
        </w:rPr>
        <w:t xml:space="preserve">باشد برخی به بیان علی الأحوط مطرح </w:t>
      </w:r>
      <w:r w:rsidR="003C164D">
        <w:rPr>
          <w:rtl/>
        </w:rPr>
        <w:t>نموده‌اند</w:t>
      </w:r>
      <w:r w:rsidR="00890EF5" w:rsidRPr="00B8153A">
        <w:rPr>
          <w:rtl/>
        </w:rPr>
        <w:t xml:space="preserve"> و معتقدند که همین نظر مورد قبول است اما بنا بر أحوط وجوبی</w:t>
      </w:r>
      <w:r w:rsidR="000204DC">
        <w:rPr>
          <w:rtl/>
        </w:rPr>
        <w:t>؛ که</w:t>
      </w:r>
      <w:r w:rsidR="00D4376B" w:rsidRPr="00B8153A">
        <w:rPr>
          <w:rtl/>
        </w:rPr>
        <w:t xml:space="preserve"> برخی این احتیاط را </w:t>
      </w:r>
      <w:r w:rsidR="003C164D">
        <w:rPr>
          <w:rtl/>
        </w:rPr>
        <w:t>مطلقاً</w:t>
      </w:r>
      <w:r w:rsidR="00D4376B" w:rsidRPr="00B8153A">
        <w:rPr>
          <w:rtl/>
        </w:rPr>
        <w:t xml:space="preserve"> در تمام شرایط قائل </w:t>
      </w:r>
      <w:r w:rsidR="00E00ACB">
        <w:rPr>
          <w:rtl/>
        </w:rPr>
        <w:t>شده‌اند</w:t>
      </w:r>
      <w:r w:rsidR="00D4376B" w:rsidRPr="00B8153A">
        <w:rPr>
          <w:rtl/>
        </w:rPr>
        <w:t>.</w:t>
      </w:r>
    </w:p>
    <w:p w:rsidR="00D4376B" w:rsidRPr="00B8153A" w:rsidRDefault="00D4376B" w:rsidP="00D4376B">
      <w:pPr>
        <w:pStyle w:val="Heading4"/>
        <w:rPr>
          <w:rtl/>
        </w:rPr>
      </w:pPr>
      <w:bookmarkStart w:id="8" w:name="_Toc5604867"/>
      <w:r w:rsidRPr="00B8153A">
        <w:rPr>
          <w:rtl/>
        </w:rPr>
        <w:t xml:space="preserve">نظریه سوم: نظریه مرحوم امام: </w:t>
      </w:r>
      <w:r w:rsidR="00C0242B" w:rsidRPr="00B8153A">
        <w:rPr>
          <w:rtl/>
        </w:rPr>
        <w:t>وجوب عدول در برخی از شرایط و احتیاط در برخی دیگر</w:t>
      </w:r>
      <w:bookmarkEnd w:id="8"/>
    </w:p>
    <w:p w:rsidR="000F566B" w:rsidRPr="00B8153A" w:rsidRDefault="009D7E37" w:rsidP="000857DB">
      <w:pPr>
        <w:rPr>
          <w:rtl/>
        </w:rPr>
      </w:pPr>
      <w:r w:rsidRPr="00B8153A">
        <w:rPr>
          <w:rtl/>
        </w:rPr>
        <w:t xml:space="preserve">برخی دیگر همچون مرحوم امام به صورت مجمل در بعضی از شرایط علی الأحوط ذکر </w:t>
      </w:r>
      <w:r w:rsidR="003C164D">
        <w:rPr>
          <w:rtl/>
        </w:rPr>
        <w:t>فرموده‌اند</w:t>
      </w:r>
      <w:r w:rsidRPr="00B8153A">
        <w:rPr>
          <w:rtl/>
        </w:rPr>
        <w:t xml:space="preserve"> به این معنا که برخی از شرایط فتوا این است که در صورت فقدان</w:t>
      </w:r>
      <w:r w:rsidR="00D755A4">
        <w:rPr>
          <w:rFonts w:hint="cs"/>
          <w:rtl/>
        </w:rPr>
        <w:t>،</w:t>
      </w:r>
      <w:r w:rsidRPr="00B8153A">
        <w:rPr>
          <w:rtl/>
        </w:rPr>
        <w:t xml:space="preserve"> عدول واجب است و برخی از شرایط نیز احتیاط واجب است.</w:t>
      </w:r>
    </w:p>
    <w:p w:rsidR="002A5F34" w:rsidRPr="00B8153A" w:rsidRDefault="002A5F34" w:rsidP="00C0242B">
      <w:pPr>
        <w:pStyle w:val="Heading4"/>
        <w:rPr>
          <w:rtl/>
        </w:rPr>
      </w:pPr>
      <w:bookmarkStart w:id="9" w:name="_Toc5604868"/>
      <w:r w:rsidRPr="00B8153A">
        <w:rPr>
          <w:rtl/>
        </w:rPr>
        <w:t xml:space="preserve">نظریه </w:t>
      </w:r>
      <w:r w:rsidR="00C0242B" w:rsidRPr="00B8153A">
        <w:rPr>
          <w:rtl/>
        </w:rPr>
        <w:t>چهارم</w:t>
      </w:r>
      <w:r w:rsidRPr="00B8153A">
        <w:rPr>
          <w:rtl/>
        </w:rPr>
        <w:t>: نظریه مرحوم مرعشی: تفصیل</w:t>
      </w:r>
      <w:bookmarkEnd w:id="9"/>
    </w:p>
    <w:p w:rsidR="00C843F0" w:rsidRPr="00B8153A" w:rsidRDefault="00C843F0" w:rsidP="00D755A4">
      <w:pPr>
        <w:rPr>
          <w:rtl/>
        </w:rPr>
      </w:pPr>
      <w:r w:rsidRPr="00B8153A">
        <w:rPr>
          <w:rtl/>
        </w:rPr>
        <w:t xml:space="preserve">نظریه دیگری که در این بحث وجود دارد نظر مرحوم مرعشی است </w:t>
      </w:r>
      <w:r w:rsidR="00652ECE" w:rsidRPr="00B8153A">
        <w:rPr>
          <w:rtl/>
        </w:rPr>
        <w:t xml:space="preserve">که به نوعی تفصیل قائل </w:t>
      </w:r>
      <w:r w:rsidR="00E00ACB">
        <w:rPr>
          <w:rtl/>
        </w:rPr>
        <w:t>شده‌اند</w:t>
      </w:r>
      <w:r w:rsidR="00652ECE" w:rsidRPr="00B8153A">
        <w:rPr>
          <w:rtl/>
        </w:rPr>
        <w:t xml:space="preserve"> و معتقدند </w:t>
      </w:r>
      <w:r w:rsidR="00C0242B" w:rsidRPr="00B8153A">
        <w:rPr>
          <w:rtl/>
        </w:rPr>
        <w:t>وجوب عدول در شرایطی است که فقد آنها موجب زوال رأی</w:t>
      </w:r>
      <w:r w:rsidR="00431DDC" w:rsidRPr="00B8153A">
        <w:rPr>
          <w:rtl/>
        </w:rPr>
        <w:t xml:space="preserve"> می‌</w:t>
      </w:r>
      <w:r w:rsidR="00C0242B" w:rsidRPr="00B8153A">
        <w:rPr>
          <w:rtl/>
        </w:rPr>
        <w:t>باشد</w:t>
      </w:r>
      <w:r w:rsidR="00652ECE" w:rsidRPr="00B8153A">
        <w:rPr>
          <w:rtl/>
        </w:rPr>
        <w:t xml:space="preserve"> مثل جایی که مجتهد مجنون شود و موارد مشابهی که </w:t>
      </w:r>
      <w:r w:rsidR="003C164D">
        <w:rPr>
          <w:rtl/>
        </w:rPr>
        <w:t>درواقع</w:t>
      </w:r>
      <w:r w:rsidR="00652ECE" w:rsidRPr="00B8153A">
        <w:rPr>
          <w:rtl/>
        </w:rPr>
        <w:t xml:space="preserve"> در آن صورت رأیی ندارد</w:t>
      </w:r>
      <w:r w:rsidR="000204DC">
        <w:rPr>
          <w:rtl/>
        </w:rPr>
        <w:t>؛ که</w:t>
      </w:r>
      <w:r w:rsidRPr="00B8153A">
        <w:rPr>
          <w:rtl/>
        </w:rPr>
        <w:t xml:space="preserve"> بیان این تفصیل نیز مشکل است که آیا این احتیاط وجوبی است یا استحبابی</w:t>
      </w:r>
      <w:r w:rsidR="00431DDC" w:rsidRPr="00B8153A">
        <w:rPr>
          <w:rtl/>
        </w:rPr>
        <w:t xml:space="preserve"> می‌</w:t>
      </w:r>
      <w:r w:rsidRPr="00B8153A">
        <w:rPr>
          <w:rtl/>
        </w:rPr>
        <w:t>باشد؟!</w:t>
      </w:r>
    </w:p>
    <w:p w:rsidR="00C843F0" w:rsidRPr="00B8153A" w:rsidRDefault="00C843F0" w:rsidP="000857DB">
      <w:pPr>
        <w:rPr>
          <w:rtl/>
        </w:rPr>
      </w:pPr>
      <w:r w:rsidRPr="00B8153A">
        <w:rPr>
          <w:rtl/>
        </w:rPr>
        <w:t xml:space="preserve">پس </w:t>
      </w:r>
      <w:r w:rsidR="003C164D">
        <w:rPr>
          <w:rtl/>
        </w:rPr>
        <w:t>تاکنون</w:t>
      </w:r>
      <w:r w:rsidRPr="00B8153A">
        <w:rPr>
          <w:rtl/>
        </w:rPr>
        <w:t xml:space="preserve"> نظر</w:t>
      </w:r>
      <w:r w:rsidR="002A5F34" w:rsidRPr="00B8153A">
        <w:rPr>
          <w:rtl/>
        </w:rPr>
        <w:t>ات در این بحث به این صورت</w:t>
      </w:r>
      <w:r w:rsidR="00431DDC" w:rsidRPr="00B8153A">
        <w:rPr>
          <w:rtl/>
        </w:rPr>
        <w:t xml:space="preserve"> می‌</w:t>
      </w:r>
      <w:r w:rsidR="002A5F34" w:rsidRPr="00B8153A">
        <w:rPr>
          <w:rtl/>
        </w:rPr>
        <w:t>باشد:</w:t>
      </w:r>
    </w:p>
    <w:p w:rsidR="002A5F34" w:rsidRPr="00B8153A" w:rsidRDefault="002A5F34" w:rsidP="002A5F34">
      <w:pPr>
        <w:pStyle w:val="ListParagraph"/>
        <w:numPr>
          <w:ilvl w:val="0"/>
          <w:numId w:val="3"/>
        </w:numPr>
        <w:rPr>
          <w:rFonts w:ascii="Traditional Arabic" w:hAnsi="Traditional Arabic" w:cs="Traditional Arabic"/>
        </w:rPr>
      </w:pPr>
      <w:r w:rsidRPr="00B8153A">
        <w:rPr>
          <w:rFonts w:ascii="Traditional Arabic" w:hAnsi="Traditional Arabic" w:cs="Traditional Arabic"/>
          <w:rtl/>
        </w:rPr>
        <w:t>وجوب عدول به نحو فتوا در تمام مواردی که تبدّل پیدا کرده و فاقد شرایط شدند.</w:t>
      </w:r>
    </w:p>
    <w:p w:rsidR="002A5F34" w:rsidRPr="00B8153A" w:rsidRDefault="002A5F34" w:rsidP="002A5F34">
      <w:pPr>
        <w:pStyle w:val="ListParagraph"/>
        <w:numPr>
          <w:ilvl w:val="0"/>
          <w:numId w:val="3"/>
        </w:numPr>
        <w:rPr>
          <w:rFonts w:ascii="Traditional Arabic" w:hAnsi="Traditional Arabic" w:cs="Traditional Arabic"/>
        </w:rPr>
      </w:pPr>
      <w:r w:rsidRPr="00B8153A">
        <w:rPr>
          <w:rFonts w:ascii="Traditional Arabic" w:hAnsi="Traditional Arabic" w:cs="Traditional Arabic"/>
          <w:rtl/>
        </w:rPr>
        <w:t xml:space="preserve">احتیاط وجوبی است در عدول از مجتهد </w:t>
      </w:r>
      <w:r w:rsidR="003C164D">
        <w:rPr>
          <w:rFonts w:ascii="Traditional Arabic" w:hAnsi="Traditional Arabic" w:cs="Traditional Arabic"/>
          <w:rtl/>
        </w:rPr>
        <w:t>مطلقاً</w:t>
      </w:r>
      <w:r w:rsidRPr="00B8153A">
        <w:rPr>
          <w:rFonts w:ascii="Traditional Arabic" w:hAnsi="Traditional Arabic" w:cs="Traditional Arabic"/>
          <w:rtl/>
        </w:rPr>
        <w:t xml:space="preserve">، یعنی </w:t>
      </w:r>
      <w:r w:rsidR="003C164D">
        <w:rPr>
          <w:rFonts w:ascii="Traditional Arabic" w:hAnsi="Traditional Arabic" w:cs="Traditional Arabic"/>
          <w:rtl/>
        </w:rPr>
        <w:t>درواقع</w:t>
      </w:r>
      <w:r w:rsidRPr="00B8153A">
        <w:rPr>
          <w:rFonts w:ascii="Traditional Arabic" w:hAnsi="Traditional Arabic" w:cs="Traditional Arabic"/>
          <w:rtl/>
        </w:rPr>
        <w:t xml:space="preserve"> عدول از مجتهد احتیاطی است اما فتوایی وجود ندارد.</w:t>
      </w:r>
    </w:p>
    <w:p w:rsidR="002A5F34" w:rsidRPr="00B8153A" w:rsidRDefault="00D4376B" w:rsidP="002A5F34">
      <w:pPr>
        <w:pStyle w:val="ListParagraph"/>
        <w:numPr>
          <w:ilvl w:val="0"/>
          <w:numId w:val="3"/>
        </w:numPr>
        <w:rPr>
          <w:rFonts w:ascii="Traditional Arabic" w:hAnsi="Traditional Arabic" w:cs="Traditional Arabic"/>
        </w:rPr>
      </w:pPr>
      <w:r w:rsidRPr="00B8153A">
        <w:rPr>
          <w:rFonts w:ascii="Traditional Arabic" w:hAnsi="Traditional Arabic" w:cs="Traditional Arabic"/>
          <w:rtl/>
        </w:rPr>
        <w:t>در برخی از شرایط فتوا بوده و در برخی دیگر به نحو احتیاط است</w:t>
      </w:r>
      <w:r w:rsidR="00C0242B" w:rsidRPr="00B8153A">
        <w:rPr>
          <w:rFonts w:ascii="Traditional Arabic" w:hAnsi="Traditional Arabic" w:cs="Traditional Arabic"/>
          <w:rtl/>
        </w:rPr>
        <w:t>.</w:t>
      </w:r>
    </w:p>
    <w:p w:rsidR="00C0242B" w:rsidRPr="00B8153A" w:rsidRDefault="00C0242B" w:rsidP="00D755A4">
      <w:pPr>
        <w:pStyle w:val="ListParagraph"/>
        <w:numPr>
          <w:ilvl w:val="0"/>
          <w:numId w:val="3"/>
        </w:numPr>
        <w:rPr>
          <w:rFonts w:ascii="Traditional Arabic" w:hAnsi="Traditional Arabic" w:cs="Traditional Arabic"/>
        </w:rPr>
      </w:pPr>
      <w:r w:rsidRPr="00B8153A">
        <w:rPr>
          <w:rFonts w:ascii="Traditional Arabic" w:hAnsi="Traditional Arabic" w:cs="Traditional Arabic"/>
          <w:rtl/>
        </w:rPr>
        <w:t xml:space="preserve">نظریه چهارم هم تفصیل است بین آن شرایطی که فقد آنها مساوی با زوال رأی است که </w:t>
      </w:r>
      <w:r w:rsidR="003C164D">
        <w:rPr>
          <w:rFonts w:ascii="Traditional Arabic" w:hAnsi="Traditional Arabic" w:cs="Traditional Arabic"/>
          <w:rtl/>
        </w:rPr>
        <w:t>درواقع</w:t>
      </w:r>
      <w:r w:rsidRPr="00B8153A">
        <w:rPr>
          <w:rFonts w:ascii="Traditional Arabic" w:hAnsi="Traditional Arabic" w:cs="Traditional Arabic"/>
          <w:rtl/>
        </w:rPr>
        <w:t xml:space="preserve"> شخص رأیی ندارد که</w:t>
      </w:r>
      <w:r w:rsidR="00431DDC" w:rsidRPr="00B8153A">
        <w:rPr>
          <w:rFonts w:ascii="Traditional Arabic" w:hAnsi="Traditional Arabic" w:cs="Traditional Arabic"/>
          <w:rtl/>
        </w:rPr>
        <w:t xml:space="preserve"> می‌</w:t>
      </w:r>
      <w:r w:rsidRPr="00B8153A">
        <w:rPr>
          <w:rFonts w:ascii="Traditional Arabic" w:hAnsi="Traditional Arabic" w:cs="Traditional Arabic"/>
          <w:rtl/>
        </w:rPr>
        <w:t>توان این را همان زوال عقل دانست</w:t>
      </w:r>
      <w:r w:rsidR="00652ECE" w:rsidRPr="00B8153A">
        <w:rPr>
          <w:rFonts w:ascii="Traditional Arabic" w:hAnsi="Traditional Arabic" w:cs="Traditional Arabic"/>
          <w:rtl/>
        </w:rPr>
        <w:t xml:space="preserve"> همچون جنون که در این صورت نباید بر تقلید باقی ماند، اما در شرایطی که فقدان آنها موجب زوال عقل</w:t>
      </w:r>
      <w:r w:rsidR="00431DDC" w:rsidRPr="00B8153A">
        <w:rPr>
          <w:rFonts w:ascii="Traditional Arabic" w:hAnsi="Traditional Arabic" w:cs="Traditional Arabic"/>
          <w:rtl/>
        </w:rPr>
        <w:t xml:space="preserve"> نمی‌</w:t>
      </w:r>
      <w:r w:rsidR="00652ECE" w:rsidRPr="00B8153A">
        <w:rPr>
          <w:rFonts w:ascii="Traditional Arabic" w:hAnsi="Traditional Arabic" w:cs="Traditional Arabic"/>
          <w:rtl/>
        </w:rPr>
        <w:t>شود همچون سقوط از عدالت</w:t>
      </w:r>
      <w:r w:rsidR="00B43CB1">
        <w:rPr>
          <w:rFonts w:ascii="Traditional Arabic" w:hAnsi="Traditional Arabic" w:cs="Traditional Arabic" w:hint="cs"/>
          <w:rtl/>
        </w:rPr>
        <w:t xml:space="preserve"> که</w:t>
      </w:r>
      <w:r w:rsidR="00652ECE" w:rsidRPr="00B8153A">
        <w:rPr>
          <w:rFonts w:ascii="Traditional Arabic" w:hAnsi="Traditional Arabic" w:cs="Traditional Arabic"/>
          <w:rtl/>
        </w:rPr>
        <w:t xml:space="preserve"> شخص</w:t>
      </w:r>
      <w:r w:rsidR="00431DDC" w:rsidRPr="00B8153A">
        <w:rPr>
          <w:rFonts w:ascii="Traditional Arabic" w:hAnsi="Traditional Arabic" w:cs="Traditional Arabic"/>
          <w:rtl/>
        </w:rPr>
        <w:t xml:space="preserve"> می‌</w:t>
      </w:r>
      <w:r w:rsidR="00652ECE" w:rsidRPr="00B8153A">
        <w:rPr>
          <w:rFonts w:ascii="Traditional Arabic" w:hAnsi="Traditional Arabic" w:cs="Traditional Arabic"/>
          <w:rtl/>
        </w:rPr>
        <w:t>تواند باقی مانده و به تقلید ادامه دهد</w:t>
      </w:r>
      <w:r w:rsidR="00541A72" w:rsidRPr="00B8153A">
        <w:rPr>
          <w:rFonts w:ascii="Traditional Arabic" w:hAnsi="Traditional Arabic" w:cs="Traditional Arabic"/>
          <w:rtl/>
        </w:rPr>
        <w:t>.</w:t>
      </w:r>
    </w:p>
    <w:p w:rsidR="003F32A9" w:rsidRPr="00B8153A" w:rsidRDefault="003F32A9" w:rsidP="003F32A9">
      <w:pPr>
        <w:pStyle w:val="Heading3"/>
        <w:rPr>
          <w:rtl/>
        </w:rPr>
      </w:pPr>
      <w:bookmarkStart w:id="10" w:name="_Toc5604869"/>
      <w:r w:rsidRPr="00B8153A">
        <w:rPr>
          <w:rtl/>
        </w:rPr>
        <w:t xml:space="preserve">استدلال مرحوم خوئی </w:t>
      </w:r>
      <w:r w:rsidR="00424866" w:rsidRPr="00B8153A">
        <w:rPr>
          <w:rtl/>
        </w:rPr>
        <w:t>در تأیید نظریه اوّل</w:t>
      </w:r>
      <w:bookmarkEnd w:id="10"/>
    </w:p>
    <w:p w:rsidR="00541A72" w:rsidRPr="00B8153A" w:rsidRDefault="00541A72" w:rsidP="00B43CB1">
      <w:pPr>
        <w:rPr>
          <w:rtl/>
        </w:rPr>
      </w:pPr>
      <w:r w:rsidRPr="00B8153A">
        <w:rPr>
          <w:rtl/>
        </w:rPr>
        <w:t>در اینجا مرحوم خوئی در رابطه با این بحث به مس</w:t>
      </w:r>
      <w:r w:rsidR="00AD49A8" w:rsidRPr="00B8153A">
        <w:rPr>
          <w:rtl/>
        </w:rPr>
        <w:t>أله</w:t>
      </w:r>
      <w:r w:rsidR="00431DDC" w:rsidRPr="00B8153A">
        <w:rPr>
          <w:rtl/>
        </w:rPr>
        <w:t xml:space="preserve">‌ای </w:t>
      </w:r>
      <w:r w:rsidR="00AD49A8" w:rsidRPr="00B8153A">
        <w:rPr>
          <w:rtl/>
        </w:rPr>
        <w:t>ارجاع</w:t>
      </w:r>
      <w:r w:rsidR="00431DDC" w:rsidRPr="00B8153A">
        <w:rPr>
          <w:rtl/>
        </w:rPr>
        <w:t xml:space="preserve"> می‌</w:t>
      </w:r>
      <w:r w:rsidR="00AD49A8" w:rsidRPr="00B8153A">
        <w:rPr>
          <w:rtl/>
        </w:rPr>
        <w:t>دهند که در آنجا استدلالی برای رأی اوّل -که همان کلام صاحب عروه</w:t>
      </w:r>
      <w:r w:rsidR="00431DDC" w:rsidRPr="00B8153A">
        <w:rPr>
          <w:rtl/>
        </w:rPr>
        <w:t xml:space="preserve"> می‌</w:t>
      </w:r>
      <w:r w:rsidR="00AD49A8" w:rsidRPr="00B8153A">
        <w:rPr>
          <w:rtl/>
        </w:rPr>
        <w:t>باشد- مطرح شده است</w:t>
      </w:r>
      <w:r w:rsidR="000A7C87" w:rsidRPr="00B8153A">
        <w:rPr>
          <w:rtl/>
        </w:rPr>
        <w:t xml:space="preserve"> </w:t>
      </w:r>
      <w:r w:rsidR="003F32A9" w:rsidRPr="00B8153A">
        <w:rPr>
          <w:rtl/>
        </w:rPr>
        <w:t>که در اینجا چند بیان وجود دارد:</w:t>
      </w:r>
    </w:p>
    <w:p w:rsidR="00424866" w:rsidRPr="00B8153A" w:rsidRDefault="00424866" w:rsidP="00424866">
      <w:pPr>
        <w:pStyle w:val="Heading4"/>
        <w:rPr>
          <w:rtl/>
        </w:rPr>
      </w:pPr>
      <w:bookmarkStart w:id="11" w:name="_Toc5604870"/>
      <w:r w:rsidRPr="00B8153A">
        <w:rPr>
          <w:rtl/>
        </w:rPr>
        <w:t>بیان اول</w:t>
      </w:r>
      <w:r w:rsidR="00DF20FC" w:rsidRPr="00B8153A">
        <w:rPr>
          <w:rtl/>
        </w:rPr>
        <w:t>: عدم زعامت با فقد شرایط</w:t>
      </w:r>
      <w:bookmarkEnd w:id="11"/>
    </w:p>
    <w:p w:rsidR="00424866" w:rsidRPr="00B8153A" w:rsidRDefault="00424866" w:rsidP="00424866">
      <w:pPr>
        <w:rPr>
          <w:rtl/>
        </w:rPr>
      </w:pPr>
      <w:r w:rsidRPr="00B8153A">
        <w:rPr>
          <w:rtl/>
        </w:rPr>
        <w:t xml:space="preserve">یک بیانی که مرحوم خوئی در اینجا مطرح </w:t>
      </w:r>
      <w:r w:rsidR="003C164D">
        <w:rPr>
          <w:rtl/>
        </w:rPr>
        <w:t>نموده‌اند</w:t>
      </w:r>
      <w:r w:rsidRPr="00B8153A">
        <w:rPr>
          <w:rtl/>
        </w:rPr>
        <w:t xml:space="preserve"> این است که در تقلید نوعی زعامت دینیه وجود دارد -و این همان مسأله</w:t>
      </w:r>
      <w:r w:rsidR="00431DDC" w:rsidRPr="00B8153A">
        <w:rPr>
          <w:rtl/>
        </w:rPr>
        <w:t xml:space="preserve">‌ای </w:t>
      </w:r>
      <w:r w:rsidRPr="00B8153A">
        <w:rPr>
          <w:rtl/>
        </w:rPr>
        <w:t>است که بارها راجع به آن سخن گفته شد- و هنگامی که کسی فاقد شرایط شد دیگر</w:t>
      </w:r>
      <w:r w:rsidR="00431DDC" w:rsidRPr="00B8153A">
        <w:rPr>
          <w:rtl/>
        </w:rPr>
        <w:t xml:space="preserve"> نمی‌</w:t>
      </w:r>
      <w:r w:rsidRPr="00B8153A">
        <w:rPr>
          <w:rtl/>
        </w:rPr>
        <w:t xml:space="preserve">تواند این زعامت را داشته باشد </w:t>
      </w:r>
      <w:r w:rsidR="003C164D">
        <w:rPr>
          <w:rtl/>
        </w:rPr>
        <w:t>علی‌الخصوص</w:t>
      </w:r>
      <w:r w:rsidRPr="00B8153A">
        <w:rPr>
          <w:rtl/>
        </w:rPr>
        <w:t xml:space="preserve"> در برخی از شرایط. </w:t>
      </w:r>
      <w:r w:rsidR="003C164D">
        <w:rPr>
          <w:rtl/>
        </w:rPr>
        <w:t>به‌عنوان‌مثال</w:t>
      </w:r>
      <w:r w:rsidRPr="00B8153A">
        <w:rPr>
          <w:rtl/>
        </w:rPr>
        <w:t xml:space="preserve"> کسی مجتهد </w:t>
      </w:r>
      <w:r w:rsidR="003C164D">
        <w:rPr>
          <w:rtl/>
        </w:rPr>
        <w:t>جامع‌الشرایط</w:t>
      </w:r>
      <w:r w:rsidRPr="00B8153A">
        <w:rPr>
          <w:rtl/>
        </w:rPr>
        <w:t xml:space="preserve"> مورد تقلید بوده و بعداً مرتد</w:t>
      </w:r>
      <w:r w:rsidR="00431DDC" w:rsidRPr="00B8153A">
        <w:rPr>
          <w:rtl/>
        </w:rPr>
        <w:t xml:space="preserve"> می‌</w:t>
      </w:r>
      <w:r w:rsidRPr="00B8153A">
        <w:rPr>
          <w:rtl/>
        </w:rPr>
        <w:t>شود</w:t>
      </w:r>
      <w:r w:rsidR="000204DC">
        <w:rPr>
          <w:rtl/>
        </w:rPr>
        <w:t xml:space="preserve"> </w:t>
      </w:r>
      <w:r w:rsidRPr="00B8153A">
        <w:rPr>
          <w:rtl/>
        </w:rPr>
        <w:t>و یا عدالت را به صورت روشنی از دست</w:t>
      </w:r>
      <w:r w:rsidR="00431DDC" w:rsidRPr="00B8153A">
        <w:rPr>
          <w:rtl/>
        </w:rPr>
        <w:t xml:space="preserve"> می‌</w:t>
      </w:r>
      <w:r w:rsidRPr="00B8153A">
        <w:rPr>
          <w:rtl/>
        </w:rPr>
        <w:t>دهد و یا اینکه مجنون شود</w:t>
      </w:r>
      <w:r w:rsidR="000204DC">
        <w:rPr>
          <w:rtl/>
        </w:rPr>
        <w:t xml:space="preserve"> </w:t>
      </w:r>
      <w:r w:rsidR="00753ED7" w:rsidRPr="00B8153A">
        <w:rPr>
          <w:rtl/>
        </w:rPr>
        <w:t>و یا اینکه با جرّاحی</w:t>
      </w:r>
      <w:r w:rsidR="00431DDC" w:rsidRPr="00B8153A">
        <w:rPr>
          <w:rtl/>
        </w:rPr>
        <w:t>‌های</w:t>
      </w:r>
      <w:r w:rsidR="00753ED7" w:rsidRPr="00B8153A">
        <w:rPr>
          <w:rtl/>
        </w:rPr>
        <w:t>ی که امروزه صورت</w:t>
      </w:r>
      <w:r w:rsidR="00431DDC" w:rsidRPr="00B8153A">
        <w:rPr>
          <w:rtl/>
        </w:rPr>
        <w:t xml:space="preserve"> می‌</w:t>
      </w:r>
      <w:r w:rsidR="00753ED7" w:rsidRPr="00B8153A">
        <w:rPr>
          <w:rtl/>
        </w:rPr>
        <w:t xml:space="preserve">گیرد تبدیل به زن شد، </w:t>
      </w:r>
      <w:r w:rsidR="003C164D">
        <w:rPr>
          <w:rtl/>
        </w:rPr>
        <w:t>این‌چنین</w:t>
      </w:r>
      <w:r w:rsidR="00753ED7" w:rsidRPr="00B8153A">
        <w:rPr>
          <w:rtl/>
        </w:rPr>
        <w:t xml:space="preserve"> شخصی شئون زعامت و ... را در همان حد </w:t>
      </w:r>
      <w:r w:rsidR="003C164D">
        <w:rPr>
          <w:rtl/>
        </w:rPr>
        <w:t>اولیه</w:t>
      </w:r>
      <w:r w:rsidR="00753ED7" w:rsidRPr="00B8153A">
        <w:rPr>
          <w:rtl/>
        </w:rPr>
        <w:t xml:space="preserve"> هم ندارد.</w:t>
      </w:r>
    </w:p>
    <w:p w:rsidR="00753ED7" w:rsidRPr="00B8153A" w:rsidRDefault="00753ED7" w:rsidP="000076C5">
      <w:pPr>
        <w:rPr>
          <w:rtl/>
        </w:rPr>
      </w:pPr>
      <w:r w:rsidRPr="00B8153A">
        <w:rPr>
          <w:rtl/>
        </w:rPr>
        <w:t>پس بیان اوّل این است که فقد این شرایط موجب از بین رفتن زعامت مجتهد</w:t>
      </w:r>
      <w:r w:rsidR="00431DDC" w:rsidRPr="00B8153A">
        <w:rPr>
          <w:rtl/>
        </w:rPr>
        <w:t xml:space="preserve"> می‌</w:t>
      </w:r>
      <w:r w:rsidRPr="00B8153A">
        <w:rPr>
          <w:rtl/>
        </w:rPr>
        <w:t xml:space="preserve">شود و </w:t>
      </w:r>
      <w:r w:rsidR="003C164D">
        <w:rPr>
          <w:rtl/>
        </w:rPr>
        <w:t>درواقع</w:t>
      </w:r>
      <w:r w:rsidRPr="00B8153A">
        <w:rPr>
          <w:rtl/>
        </w:rPr>
        <w:t xml:space="preserve"> و</w:t>
      </w:r>
      <w:r w:rsidR="0018474B" w:rsidRPr="00B8153A">
        <w:rPr>
          <w:rtl/>
        </w:rPr>
        <w:t>هنی در زعامت دینیه صورت</w:t>
      </w:r>
      <w:r w:rsidR="00431DDC" w:rsidRPr="00B8153A">
        <w:rPr>
          <w:rtl/>
        </w:rPr>
        <w:t xml:space="preserve"> می‌</w:t>
      </w:r>
      <w:r w:rsidR="0018474B" w:rsidRPr="00B8153A">
        <w:rPr>
          <w:rtl/>
        </w:rPr>
        <w:t>گیرد</w:t>
      </w:r>
      <w:r w:rsidR="00E07A2E">
        <w:rPr>
          <w:rFonts w:hint="cs"/>
          <w:rtl/>
        </w:rPr>
        <w:t>.</w:t>
      </w:r>
      <w:r w:rsidR="0018474B" w:rsidRPr="00B8153A">
        <w:rPr>
          <w:rtl/>
        </w:rPr>
        <w:t xml:space="preserve"> </w:t>
      </w:r>
      <w:r w:rsidR="003C164D">
        <w:rPr>
          <w:rtl/>
        </w:rPr>
        <w:t>همان‌طور</w:t>
      </w:r>
      <w:r w:rsidR="0018474B" w:rsidRPr="00B8153A">
        <w:rPr>
          <w:rtl/>
        </w:rPr>
        <w:t xml:space="preserve"> که به خاطر دارید </w:t>
      </w:r>
      <w:r w:rsidR="00FC22F7" w:rsidRPr="00B8153A">
        <w:rPr>
          <w:rtl/>
        </w:rPr>
        <w:t>ما نیز در گذشته این بحث را کمی فراتر از نظر مرحوم خوئی مطرح نمودیم که تقلید فقط رجوع به کارشناس بنا بر نحو تقلیدیت محض نیست بلکه در تقلید نوعی از ملاکات و جهات دیگری نیز که دارای موضوعیت</w:t>
      </w:r>
      <w:r w:rsidR="00431DDC" w:rsidRPr="00B8153A">
        <w:rPr>
          <w:rtl/>
        </w:rPr>
        <w:t xml:space="preserve"> می‌</w:t>
      </w:r>
      <w:r w:rsidR="00FC22F7" w:rsidRPr="00B8153A">
        <w:rPr>
          <w:rtl/>
        </w:rPr>
        <w:t>باشد دخالت داشته و از این جهت است که کسی که فاقد شرایط تقلید باشد –</w:t>
      </w:r>
      <w:r w:rsidR="003C164D">
        <w:rPr>
          <w:rtl/>
        </w:rPr>
        <w:t>علی‌الخصوص</w:t>
      </w:r>
      <w:r w:rsidR="00FC22F7" w:rsidRPr="00B8153A">
        <w:rPr>
          <w:rtl/>
        </w:rPr>
        <w:t xml:space="preserve"> برخی از شرایط-</w:t>
      </w:r>
      <w:r w:rsidR="00431DDC" w:rsidRPr="00B8153A">
        <w:rPr>
          <w:rtl/>
        </w:rPr>
        <w:t xml:space="preserve"> نمی‌</w:t>
      </w:r>
      <w:r w:rsidR="00FC22F7" w:rsidRPr="00B8153A">
        <w:rPr>
          <w:rtl/>
        </w:rPr>
        <w:t>تواند مرجع تقلید قرار گیرد.</w:t>
      </w:r>
    </w:p>
    <w:p w:rsidR="00DF20FC" w:rsidRPr="00B8153A" w:rsidRDefault="00FC22F7" w:rsidP="00A81B17">
      <w:pPr>
        <w:rPr>
          <w:rtl/>
        </w:rPr>
      </w:pPr>
      <w:r w:rsidRPr="00B8153A">
        <w:rPr>
          <w:rtl/>
        </w:rPr>
        <w:t>این یک بیان در استدلال</w:t>
      </w:r>
      <w:r w:rsidR="00431DDC" w:rsidRPr="00B8153A">
        <w:rPr>
          <w:rtl/>
        </w:rPr>
        <w:t xml:space="preserve"> می‌</w:t>
      </w:r>
      <w:r w:rsidRPr="00B8153A">
        <w:rPr>
          <w:rtl/>
        </w:rPr>
        <w:t xml:space="preserve">باشد که شاید بتوان گفت بسیار از بزرگان همین مطلب را در نظر داشته و به صورت مطلق </w:t>
      </w:r>
      <w:r w:rsidR="00DF20FC" w:rsidRPr="00B8153A">
        <w:rPr>
          <w:rtl/>
        </w:rPr>
        <w:t>در همه شرایط</w:t>
      </w:r>
      <w:r w:rsidR="00BC6214" w:rsidRPr="00B8153A">
        <w:rPr>
          <w:rtl/>
        </w:rPr>
        <w:t xml:space="preserve"> به این نظریه </w:t>
      </w:r>
      <w:r w:rsidR="00DF20FC" w:rsidRPr="00B8153A">
        <w:rPr>
          <w:rtl/>
        </w:rPr>
        <w:t xml:space="preserve">معتقد </w:t>
      </w:r>
      <w:r w:rsidR="00E00ACB">
        <w:rPr>
          <w:rtl/>
        </w:rPr>
        <w:t>شده‌اند</w:t>
      </w:r>
      <w:r w:rsidR="00E14C55" w:rsidRPr="00B8153A">
        <w:rPr>
          <w:rtl/>
        </w:rPr>
        <w:t xml:space="preserve"> </w:t>
      </w:r>
      <w:r w:rsidR="00DF20FC" w:rsidRPr="00B8153A">
        <w:rPr>
          <w:rtl/>
        </w:rPr>
        <w:t>(</w:t>
      </w:r>
      <w:r w:rsidR="00E14C55" w:rsidRPr="00B8153A">
        <w:rPr>
          <w:rtl/>
        </w:rPr>
        <w:t>که فقدان هر یک از</w:t>
      </w:r>
      <w:r w:rsidR="00431DDC" w:rsidRPr="00B8153A">
        <w:rPr>
          <w:rtl/>
        </w:rPr>
        <w:t xml:space="preserve"> </w:t>
      </w:r>
      <w:r w:rsidR="00A81B17" w:rsidRPr="00B8153A">
        <w:rPr>
          <w:rtl/>
        </w:rPr>
        <w:t>این شرایط</w:t>
      </w:r>
      <w:r w:rsidR="00DF20FC" w:rsidRPr="00B8153A">
        <w:rPr>
          <w:rtl/>
        </w:rPr>
        <w:t xml:space="preserve"> متصور است به غیر از شرط بلوغ) که چنین شخصی</w:t>
      </w:r>
      <w:r w:rsidR="00431DDC" w:rsidRPr="00B8153A">
        <w:rPr>
          <w:rtl/>
        </w:rPr>
        <w:t xml:space="preserve"> نمی‌</w:t>
      </w:r>
      <w:r w:rsidR="00DF20FC" w:rsidRPr="00B8153A">
        <w:rPr>
          <w:rtl/>
        </w:rPr>
        <w:t>تواند مورد تقلید قرار گیرد به این دلیل که تقلید فقط بر اساس مراجعه به کارشناس و رجوع جاهل به عالم نیست بلکه علاوه بر این نکته محوری</w:t>
      </w:r>
      <w:r w:rsidR="000076C5">
        <w:rPr>
          <w:rFonts w:hint="cs"/>
          <w:rtl/>
        </w:rPr>
        <w:t>،</w:t>
      </w:r>
      <w:r w:rsidR="00DF20FC" w:rsidRPr="00B8153A">
        <w:rPr>
          <w:rtl/>
        </w:rPr>
        <w:t xml:space="preserve"> رجوع به کارشناس که طریقیّت</w:t>
      </w:r>
      <w:r w:rsidR="00431DDC" w:rsidRPr="00B8153A">
        <w:rPr>
          <w:rtl/>
        </w:rPr>
        <w:t xml:space="preserve"> می‌</w:t>
      </w:r>
      <w:r w:rsidR="00DF20FC" w:rsidRPr="00B8153A">
        <w:rPr>
          <w:rtl/>
        </w:rPr>
        <w:t>باشد یک نکته ثانوی و عنصر موضوعی نیز در این بحث وجود دارد که همان زعامت و هدایت جامعه</w:t>
      </w:r>
      <w:r w:rsidR="00431DDC" w:rsidRPr="00B8153A">
        <w:rPr>
          <w:rtl/>
        </w:rPr>
        <w:t xml:space="preserve"> می‌</w:t>
      </w:r>
      <w:r w:rsidR="00DF20FC" w:rsidRPr="00B8153A">
        <w:rPr>
          <w:rtl/>
        </w:rPr>
        <w:t>باشد که این نکته در مرجعیت ملحوظ است و همین مسأله مانع از این</w:t>
      </w:r>
      <w:r w:rsidR="00431DDC" w:rsidRPr="00B8153A">
        <w:rPr>
          <w:rtl/>
        </w:rPr>
        <w:t xml:space="preserve"> می‌</w:t>
      </w:r>
      <w:r w:rsidR="00DF20FC" w:rsidRPr="00B8153A">
        <w:rPr>
          <w:rtl/>
        </w:rPr>
        <w:t xml:space="preserve">شود که فاقد این شرایط بتواند </w:t>
      </w:r>
      <w:r w:rsidR="00E00ACB">
        <w:rPr>
          <w:rtl/>
        </w:rPr>
        <w:t>به‌عنوان</w:t>
      </w:r>
      <w:r w:rsidR="00DF20FC" w:rsidRPr="00B8153A">
        <w:rPr>
          <w:rtl/>
        </w:rPr>
        <w:t xml:space="preserve"> مرجع پذیرفته شود.</w:t>
      </w:r>
    </w:p>
    <w:p w:rsidR="00DF20FC" w:rsidRPr="00B8153A" w:rsidRDefault="00DF20FC" w:rsidP="00DF20FC">
      <w:pPr>
        <w:pStyle w:val="Heading5"/>
        <w:rPr>
          <w:rtl/>
        </w:rPr>
      </w:pPr>
      <w:bookmarkStart w:id="12" w:name="_Toc5604871"/>
      <w:r w:rsidRPr="00B8153A">
        <w:rPr>
          <w:rtl/>
        </w:rPr>
        <w:t>ملاحظه</w:t>
      </w:r>
      <w:bookmarkEnd w:id="12"/>
    </w:p>
    <w:p w:rsidR="00FC22F7" w:rsidRPr="00B8153A" w:rsidRDefault="00DF20FC" w:rsidP="00A81B17">
      <w:pPr>
        <w:rPr>
          <w:rtl/>
        </w:rPr>
      </w:pPr>
      <w:r w:rsidRPr="00B8153A">
        <w:rPr>
          <w:rtl/>
        </w:rPr>
        <w:t xml:space="preserve">این بیان اوّلی است که مرحوم خوئی و دیگر بزرگان اتخاذ </w:t>
      </w:r>
      <w:r w:rsidR="003C164D">
        <w:rPr>
          <w:rtl/>
        </w:rPr>
        <w:t>نموده‌اند</w:t>
      </w:r>
      <w:r w:rsidRPr="00B8153A">
        <w:rPr>
          <w:rtl/>
        </w:rPr>
        <w:t xml:space="preserve"> که این بیان </w:t>
      </w:r>
      <w:r w:rsidR="003C164D">
        <w:rPr>
          <w:rtl/>
        </w:rPr>
        <w:t>علی‌الاصول</w:t>
      </w:r>
      <w:r w:rsidRPr="00B8153A">
        <w:rPr>
          <w:rtl/>
        </w:rPr>
        <w:t xml:space="preserve"> درست است لکن ملاحظه</w:t>
      </w:r>
      <w:r w:rsidR="00431DDC" w:rsidRPr="00B8153A">
        <w:rPr>
          <w:rtl/>
        </w:rPr>
        <w:t xml:space="preserve">‌ای </w:t>
      </w:r>
      <w:r w:rsidRPr="00B8153A">
        <w:rPr>
          <w:rtl/>
        </w:rPr>
        <w:t>که در این بیان وجود دارد این است که</w:t>
      </w:r>
      <w:r w:rsidR="00431DDC" w:rsidRPr="00B8153A">
        <w:rPr>
          <w:rtl/>
        </w:rPr>
        <w:t xml:space="preserve"> </w:t>
      </w:r>
      <w:r w:rsidRPr="00B8153A">
        <w:rPr>
          <w:rtl/>
        </w:rPr>
        <w:t xml:space="preserve">در برخی از شرایط ممکن است فقدان آنها چنین منافاتی با زعامت نداشته باشد. </w:t>
      </w:r>
      <w:r w:rsidR="003C164D">
        <w:rPr>
          <w:rtl/>
        </w:rPr>
        <w:t>به‌عنوان‌مثال</w:t>
      </w:r>
      <w:r w:rsidRPr="00B8153A">
        <w:rPr>
          <w:rtl/>
        </w:rPr>
        <w:t xml:space="preserve"> اگر شخص برخی از مراتب عدالت را از دست داد به این صورت که یک امر خفی که کسی از آن </w:t>
      </w:r>
      <w:r w:rsidR="003C164D">
        <w:rPr>
          <w:rtl/>
        </w:rPr>
        <w:t>مطلع</w:t>
      </w:r>
      <w:r w:rsidRPr="00B8153A">
        <w:rPr>
          <w:rtl/>
        </w:rPr>
        <w:t xml:space="preserve"> نیست از دست برود ممکن است گفته شود که </w:t>
      </w:r>
      <w:r w:rsidR="003C164D">
        <w:rPr>
          <w:rtl/>
        </w:rPr>
        <w:t>این‌چنین</w:t>
      </w:r>
      <w:r w:rsidRPr="00B8153A">
        <w:rPr>
          <w:rtl/>
        </w:rPr>
        <w:t xml:space="preserve"> چیزی منافات</w:t>
      </w:r>
      <w:r w:rsidR="0096620A" w:rsidRPr="00B8153A">
        <w:rPr>
          <w:rtl/>
        </w:rPr>
        <w:t>ی با زعامت ندارد. البته توجه شود که این نکته را فقط برای خودِ شخص عرض</w:t>
      </w:r>
      <w:r w:rsidR="00431DDC" w:rsidRPr="00B8153A">
        <w:rPr>
          <w:rtl/>
        </w:rPr>
        <w:t xml:space="preserve"> می‌</w:t>
      </w:r>
      <w:r w:rsidR="0096620A" w:rsidRPr="00B8153A">
        <w:rPr>
          <w:rtl/>
        </w:rPr>
        <w:t>کنیم چراکه اگر بحث زعامت مطرح شود و عدول از شخص لازم گردد خودِ شخص نیز نباید در معرض قرار گیرد.</w:t>
      </w:r>
    </w:p>
    <w:p w:rsidR="0096620A" w:rsidRPr="00B8153A" w:rsidRDefault="0096620A" w:rsidP="00A81B17">
      <w:pPr>
        <w:rPr>
          <w:rtl/>
        </w:rPr>
      </w:pPr>
      <w:r w:rsidRPr="00B8153A">
        <w:rPr>
          <w:rtl/>
        </w:rPr>
        <w:t>لکن این صرفاً یک تبصره</w:t>
      </w:r>
      <w:r w:rsidR="00431DDC" w:rsidRPr="00B8153A">
        <w:rPr>
          <w:rtl/>
        </w:rPr>
        <w:t xml:space="preserve">‌ای </w:t>
      </w:r>
      <w:r w:rsidRPr="00B8153A">
        <w:rPr>
          <w:rtl/>
        </w:rPr>
        <w:t>است که چندان نیز قابل توجه نیست.</w:t>
      </w:r>
    </w:p>
    <w:p w:rsidR="0096620A" w:rsidRPr="00B8153A" w:rsidRDefault="0096620A" w:rsidP="00DF5720">
      <w:pPr>
        <w:rPr>
          <w:rtl/>
        </w:rPr>
      </w:pPr>
      <w:r w:rsidRPr="00B8153A">
        <w:rPr>
          <w:rtl/>
        </w:rPr>
        <w:t xml:space="preserve">آنچه عرض شد یک بیان است که نهایتاً در برخی از موارد و شرایط امکان تبصره خوردن وجود دارد و در برخی موارد دیگر نیز </w:t>
      </w:r>
      <w:r w:rsidR="003C164D">
        <w:rPr>
          <w:rtl/>
        </w:rPr>
        <w:t>چه‌بسا</w:t>
      </w:r>
      <w:r w:rsidRPr="00B8153A">
        <w:rPr>
          <w:rtl/>
        </w:rPr>
        <w:t xml:space="preserve"> تبصره</w:t>
      </w:r>
      <w:r w:rsidR="00431DDC" w:rsidRPr="00B8153A">
        <w:rPr>
          <w:rtl/>
        </w:rPr>
        <w:t>‌های</w:t>
      </w:r>
      <w:r w:rsidRPr="00B8153A">
        <w:rPr>
          <w:rtl/>
        </w:rPr>
        <w:t xml:space="preserve"> جزئی وجود داشته باشد که </w:t>
      </w:r>
      <w:r w:rsidR="00667D34" w:rsidRPr="00B8153A">
        <w:rPr>
          <w:rtl/>
        </w:rPr>
        <w:t>بیان آنها فقط موجب اطاله کلام</w:t>
      </w:r>
      <w:r w:rsidR="00431DDC" w:rsidRPr="00B8153A">
        <w:rPr>
          <w:rtl/>
        </w:rPr>
        <w:t xml:space="preserve"> می‌</w:t>
      </w:r>
      <w:r w:rsidR="00667D34" w:rsidRPr="00B8153A">
        <w:rPr>
          <w:rtl/>
        </w:rPr>
        <w:t>گردد و مسأله چندان مهمی نیست.</w:t>
      </w:r>
    </w:p>
    <w:p w:rsidR="00667D34" w:rsidRPr="00B8153A" w:rsidRDefault="00667D34" w:rsidP="00667D34">
      <w:pPr>
        <w:pStyle w:val="Heading4"/>
        <w:rPr>
          <w:rtl/>
        </w:rPr>
      </w:pPr>
      <w:bookmarkStart w:id="13" w:name="_Toc5604872"/>
      <w:r w:rsidRPr="00B8153A">
        <w:rPr>
          <w:rtl/>
        </w:rPr>
        <w:t>بیان دوّم</w:t>
      </w:r>
      <w:r w:rsidR="001C63FB" w:rsidRPr="00B8153A">
        <w:rPr>
          <w:rtl/>
        </w:rPr>
        <w:t xml:space="preserve">: تقلید بر مبنای سیره </w:t>
      </w:r>
      <w:r w:rsidR="00F35EA8">
        <w:rPr>
          <w:rtl/>
        </w:rPr>
        <w:t>عقلا</w:t>
      </w:r>
      <w:r w:rsidR="001C63FB" w:rsidRPr="00B8153A">
        <w:rPr>
          <w:rtl/>
        </w:rPr>
        <w:t xml:space="preserve"> است و برای تقلید از فاقد شرایط سیره وجود ندارد</w:t>
      </w:r>
      <w:bookmarkEnd w:id="13"/>
    </w:p>
    <w:p w:rsidR="00667D34" w:rsidRPr="00B8153A" w:rsidRDefault="00667D34" w:rsidP="00667D34">
      <w:pPr>
        <w:rPr>
          <w:rtl/>
        </w:rPr>
      </w:pPr>
      <w:r w:rsidRPr="00B8153A">
        <w:rPr>
          <w:rtl/>
        </w:rPr>
        <w:t xml:space="preserve">بیان دیگری که برای استدلال ممکن است آورده شود این است که اصل مسأله تقلید بر پایه سیره </w:t>
      </w:r>
      <w:r w:rsidR="00F35EA8">
        <w:rPr>
          <w:rtl/>
        </w:rPr>
        <w:t>عقلا</w:t>
      </w:r>
      <w:r w:rsidR="00431DDC" w:rsidRPr="00B8153A">
        <w:rPr>
          <w:rtl/>
        </w:rPr>
        <w:t xml:space="preserve"> می‌</w:t>
      </w:r>
      <w:r w:rsidRPr="00B8153A">
        <w:rPr>
          <w:rtl/>
        </w:rPr>
        <w:t xml:space="preserve">باشد به این معنا که </w:t>
      </w:r>
      <w:r w:rsidR="00F35EA8">
        <w:rPr>
          <w:rtl/>
        </w:rPr>
        <w:t>مهم‌ترین</w:t>
      </w:r>
      <w:r w:rsidRPr="00B8153A">
        <w:rPr>
          <w:rtl/>
        </w:rPr>
        <w:t xml:space="preserve"> دلیل در تقلید همان سیره </w:t>
      </w:r>
      <w:r w:rsidR="00F35EA8">
        <w:rPr>
          <w:rtl/>
        </w:rPr>
        <w:t>عقلا</w:t>
      </w:r>
      <w:r w:rsidR="00431DDC" w:rsidRPr="00B8153A">
        <w:rPr>
          <w:rtl/>
        </w:rPr>
        <w:t xml:space="preserve"> می‌</w:t>
      </w:r>
      <w:r w:rsidRPr="00B8153A">
        <w:rPr>
          <w:rtl/>
        </w:rPr>
        <w:t>باشد و سیره عقلائیه هم یک دلیل لبّی است و</w:t>
      </w:r>
      <w:r w:rsidR="00431DDC" w:rsidRPr="00B8153A">
        <w:rPr>
          <w:rtl/>
        </w:rPr>
        <w:t xml:space="preserve"> می‌</w:t>
      </w:r>
      <w:r w:rsidRPr="00B8153A">
        <w:rPr>
          <w:rtl/>
        </w:rPr>
        <w:t xml:space="preserve">بایست قدر متیقّن آن أخذ شود. حال با توجه به این مقدّمات کسی که فاقد شرایط باشد سیره </w:t>
      </w:r>
      <w:r w:rsidR="00F35EA8">
        <w:rPr>
          <w:rtl/>
        </w:rPr>
        <w:t>عقلا</w:t>
      </w:r>
      <w:r w:rsidRPr="00B8153A">
        <w:rPr>
          <w:rtl/>
        </w:rPr>
        <w:t xml:space="preserve"> برای مراجعه به چنین شخصی وجود ندارد و یا اگر هم شک حاصل شود با توجه به اینکه دلیل لبّی است باید أخذ به قدر متیقّن شود</w:t>
      </w:r>
      <w:r w:rsidR="001C63FB" w:rsidRPr="00B8153A">
        <w:rPr>
          <w:rtl/>
        </w:rPr>
        <w:t>.</w:t>
      </w:r>
    </w:p>
    <w:p w:rsidR="00AE6C94" w:rsidRPr="00B8153A" w:rsidRDefault="00AE6C94" w:rsidP="00AE6C94">
      <w:pPr>
        <w:pStyle w:val="Heading5"/>
        <w:rPr>
          <w:rtl/>
        </w:rPr>
      </w:pPr>
      <w:bookmarkStart w:id="14" w:name="_Toc5604873"/>
      <w:r w:rsidRPr="00B8153A">
        <w:rPr>
          <w:rtl/>
        </w:rPr>
        <w:t>شبهه: این دلیل مطلق نیست</w:t>
      </w:r>
      <w:bookmarkEnd w:id="14"/>
    </w:p>
    <w:p w:rsidR="001C63FB" w:rsidRPr="00B8153A" w:rsidRDefault="001C63FB" w:rsidP="00667D34">
      <w:pPr>
        <w:rPr>
          <w:rtl/>
        </w:rPr>
      </w:pPr>
      <w:r w:rsidRPr="00B8153A">
        <w:rPr>
          <w:rtl/>
        </w:rPr>
        <w:t xml:space="preserve">این بیان دوّم است که البته این امکان وجود دارد که برخی این دلیل را نیز علی اطلاقه نپذیرند. </w:t>
      </w:r>
      <w:r w:rsidR="003C164D">
        <w:rPr>
          <w:rtl/>
        </w:rPr>
        <w:t>به‌عنوان‌مثال</w:t>
      </w:r>
      <w:r w:rsidRPr="00B8153A">
        <w:rPr>
          <w:rtl/>
        </w:rPr>
        <w:t xml:space="preserve"> اگر کسی عدالت را از دست بدهد، در صورتی که صرف سیره </w:t>
      </w:r>
      <w:r w:rsidR="00F35EA8">
        <w:rPr>
          <w:rtl/>
        </w:rPr>
        <w:t>عقلا</w:t>
      </w:r>
      <w:r w:rsidRPr="00B8153A">
        <w:rPr>
          <w:rtl/>
        </w:rPr>
        <w:t xml:space="preserve"> باشد ممکن است گفته شود که همان رأیی که در زمان عدالت داشته است کافی است چرا که عدالت به صورت خاص </w:t>
      </w:r>
      <w:r w:rsidR="00E00ACB">
        <w:rPr>
          <w:rtl/>
        </w:rPr>
        <w:t>به‌عنوان</w:t>
      </w:r>
      <w:r w:rsidRPr="00B8153A">
        <w:rPr>
          <w:rtl/>
        </w:rPr>
        <w:t xml:space="preserve"> یک شرط اضافه شده است فلذا ممکن است گفته شود که </w:t>
      </w:r>
      <w:r w:rsidR="00F35EA8">
        <w:rPr>
          <w:rtl/>
        </w:rPr>
        <w:t>عقلا</w:t>
      </w:r>
      <w:r w:rsidRPr="00B8153A">
        <w:rPr>
          <w:rtl/>
        </w:rPr>
        <w:t xml:space="preserve"> ابتدائاً عدالت را شرط</w:t>
      </w:r>
      <w:r w:rsidR="00431DDC" w:rsidRPr="00B8153A">
        <w:rPr>
          <w:rtl/>
        </w:rPr>
        <w:t xml:space="preserve"> نمی‌</w:t>
      </w:r>
      <w:r w:rsidRPr="00B8153A">
        <w:rPr>
          <w:rtl/>
        </w:rPr>
        <w:t xml:space="preserve">دانستند و </w:t>
      </w:r>
      <w:r w:rsidR="006B57AB" w:rsidRPr="00B8153A">
        <w:rPr>
          <w:rtl/>
        </w:rPr>
        <w:t>بنا بر وجوهی که گفته شد این شرط اضافه شده است اما در استدامه این عدالت نیاز نیست.</w:t>
      </w:r>
    </w:p>
    <w:p w:rsidR="006B57AB" w:rsidRPr="00B8153A" w:rsidRDefault="006B57AB" w:rsidP="00667D34">
      <w:pPr>
        <w:rPr>
          <w:rtl/>
        </w:rPr>
      </w:pPr>
      <w:r w:rsidRPr="00B8153A">
        <w:rPr>
          <w:rtl/>
        </w:rPr>
        <w:t xml:space="preserve">دقّت فرمایید که در اینجا هیچ ارتباطی به زعامت وجود ندارد بلکه </w:t>
      </w:r>
      <w:r w:rsidR="003C164D">
        <w:rPr>
          <w:rtl/>
        </w:rPr>
        <w:t>آنچه</w:t>
      </w:r>
      <w:r w:rsidRPr="00B8153A">
        <w:rPr>
          <w:rtl/>
        </w:rPr>
        <w:t xml:space="preserve"> در اینجا مهم است این است که مراجعه شخص به فقیه از باب رجوع جاهل به عالم است اما شرایطی به دلیل نکته زعامت و مسائلی از این قبیل آورده شد که این نکات نیز </w:t>
      </w:r>
      <w:r w:rsidR="003C164D">
        <w:rPr>
          <w:rtl/>
        </w:rPr>
        <w:t>چه‌بسا</w:t>
      </w:r>
      <w:r w:rsidRPr="00B8153A">
        <w:rPr>
          <w:rtl/>
        </w:rPr>
        <w:t xml:space="preserve"> گفته شود که در حدوث شرط است اما در بقاء شرط نیست</w:t>
      </w:r>
      <w:r w:rsidR="00AE6C94" w:rsidRPr="00B8153A">
        <w:rPr>
          <w:rtl/>
        </w:rPr>
        <w:t>.</w:t>
      </w:r>
    </w:p>
    <w:p w:rsidR="00AE6C94" w:rsidRPr="00B8153A" w:rsidRDefault="00AE6C94" w:rsidP="00AE6C94">
      <w:pPr>
        <w:pStyle w:val="Heading5"/>
        <w:rPr>
          <w:rtl/>
        </w:rPr>
      </w:pPr>
      <w:bookmarkStart w:id="15" w:name="_Toc5604874"/>
      <w:r w:rsidRPr="00B8153A">
        <w:rPr>
          <w:rtl/>
        </w:rPr>
        <w:t>جواب شبهه:</w:t>
      </w:r>
      <w:bookmarkEnd w:id="15"/>
    </w:p>
    <w:p w:rsidR="00730191" w:rsidRPr="00B8153A" w:rsidRDefault="00AE6C94" w:rsidP="00AE6C94">
      <w:pPr>
        <w:rPr>
          <w:rtl/>
        </w:rPr>
      </w:pPr>
      <w:r w:rsidRPr="00B8153A">
        <w:rPr>
          <w:rtl/>
        </w:rPr>
        <w:t>این نیز شبهه</w:t>
      </w:r>
      <w:r w:rsidR="00431DDC" w:rsidRPr="00B8153A">
        <w:rPr>
          <w:rtl/>
        </w:rPr>
        <w:t xml:space="preserve">‌ای </w:t>
      </w:r>
      <w:r w:rsidRPr="00B8153A">
        <w:rPr>
          <w:rtl/>
        </w:rPr>
        <w:t xml:space="preserve">است که </w:t>
      </w:r>
      <w:r w:rsidR="001F0D93" w:rsidRPr="00B8153A">
        <w:rPr>
          <w:rtl/>
        </w:rPr>
        <w:t xml:space="preserve">در مقابل بیان دوم مطرح شده است که البته به این شبهه نیز </w:t>
      </w:r>
      <w:r w:rsidR="003C164D">
        <w:rPr>
          <w:rtl/>
        </w:rPr>
        <w:t>این‌چنین</w:t>
      </w:r>
      <w:r w:rsidR="001F0D93" w:rsidRPr="00B8153A">
        <w:rPr>
          <w:rtl/>
        </w:rPr>
        <w:t xml:space="preserve"> جواب داده شده است که نکته</w:t>
      </w:r>
      <w:r w:rsidR="00431DDC" w:rsidRPr="00B8153A">
        <w:rPr>
          <w:rtl/>
        </w:rPr>
        <w:t xml:space="preserve">‌ای </w:t>
      </w:r>
      <w:r w:rsidR="001F0D93" w:rsidRPr="00B8153A">
        <w:rPr>
          <w:rtl/>
        </w:rPr>
        <w:t xml:space="preserve">که در زعامت و توجه به مسائل </w:t>
      </w:r>
      <w:r w:rsidR="00F35EA8">
        <w:rPr>
          <w:rtl/>
        </w:rPr>
        <w:t>هدایت‌گری</w:t>
      </w:r>
      <w:r w:rsidR="001F0D93" w:rsidRPr="00B8153A">
        <w:rPr>
          <w:rtl/>
        </w:rPr>
        <w:t xml:space="preserve"> جامعه وجود داشت (و لو در حد ابتدائی) این نکته</w:t>
      </w:r>
      <w:r w:rsidR="00431DDC" w:rsidRPr="00B8153A">
        <w:rPr>
          <w:rtl/>
        </w:rPr>
        <w:t xml:space="preserve">‌ای </w:t>
      </w:r>
      <w:r w:rsidR="001F0D93" w:rsidRPr="00B8153A">
        <w:rPr>
          <w:rtl/>
        </w:rPr>
        <w:t xml:space="preserve">است که </w:t>
      </w:r>
      <w:r w:rsidR="003C164D">
        <w:rPr>
          <w:rtl/>
        </w:rPr>
        <w:t>همان‌طور</w:t>
      </w:r>
      <w:r w:rsidR="001F0D93" w:rsidRPr="00B8153A">
        <w:rPr>
          <w:rtl/>
        </w:rPr>
        <w:t xml:space="preserve"> که </w:t>
      </w:r>
      <w:r w:rsidR="00F35EA8">
        <w:rPr>
          <w:rtl/>
        </w:rPr>
        <w:t>ابتدا</w:t>
      </w:r>
      <w:r w:rsidR="001F0D93" w:rsidRPr="00B8153A">
        <w:rPr>
          <w:rtl/>
        </w:rPr>
        <w:t xml:space="preserve"> و حدوث را محدود کرده و شرایطی</w:t>
      </w:r>
      <w:r w:rsidR="00431DDC" w:rsidRPr="00B8153A">
        <w:rPr>
          <w:rtl/>
        </w:rPr>
        <w:t xml:space="preserve"> می‌</w:t>
      </w:r>
      <w:r w:rsidR="001F0D93" w:rsidRPr="00B8153A">
        <w:rPr>
          <w:rtl/>
        </w:rPr>
        <w:t>آورد به همان صورت در بقاء نیز محدودیت ایجاد</w:t>
      </w:r>
      <w:r w:rsidR="00431DDC" w:rsidRPr="00B8153A">
        <w:rPr>
          <w:rtl/>
        </w:rPr>
        <w:t xml:space="preserve"> می‌</w:t>
      </w:r>
      <w:r w:rsidR="001F0D93" w:rsidRPr="00B8153A">
        <w:rPr>
          <w:rtl/>
        </w:rPr>
        <w:t>کند. فلذا</w:t>
      </w:r>
      <w:r w:rsidR="00730191" w:rsidRPr="00B8153A">
        <w:rPr>
          <w:rtl/>
        </w:rPr>
        <w:t xml:space="preserve"> این شبهه چندان وجه تامّی نیست.</w:t>
      </w:r>
    </w:p>
    <w:p w:rsidR="00DB3AEC" w:rsidRPr="00B8153A" w:rsidRDefault="00BE6FC1" w:rsidP="00DB3AEC">
      <w:pPr>
        <w:pStyle w:val="Heading4"/>
        <w:rPr>
          <w:rtl/>
        </w:rPr>
      </w:pPr>
      <w:bookmarkStart w:id="16" w:name="_Toc5604875"/>
      <w:r>
        <w:rPr>
          <w:rtl/>
        </w:rPr>
        <w:t>جمع‌بندی</w:t>
      </w:r>
      <w:r w:rsidR="00DB3AEC" w:rsidRPr="00B8153A">
        <w:rPr>
          <w:rtl/>
        </w:rPr>
        <w:t xml:space="preserve"> استدلال</w:t>
      </w:r>
      <w:bookmarkEnd w:id="16"/>
    </w:p>
    <w:p w:rsidR="00DB3AEC" w:rsidRPr="00B8153A" w:rsidRDefault="001F0D93" w:rsidP="00DB3AEC">
      <w:pPr>
        <w:rPr>
          <w:rtl/>
        </w:rPr>
      </w:pPr>
      <w:r w:rsidRPr="00B8153A">
        <w:rPr>
          <w:rtl/>
        </w:rPr>
        <w:t xml:space="preserve">بنابراین </w:t>
      </w:r>
      <w:r w:rsidR="00730191" w:rsidRPr="00B8153A">
        <w:rPr>
          <w:rtl/>
        </w:rPr>
        <w:t>دلیل اینکه غالباً در این استدلال</w:t>
      </w:r>
      <w:r w:rsidR="00CC71BF">
        <w:rPr>
          <w:rFonts w:hint="cs"/>
          <w:rtl/>
        </w:rPr>
        <w:t>،</w:t>
      </w:r>
      <w:r w:rsidR="00730191" w:rsidRPr="00B8153A">
        <w:rPr>
          <w:rtl/>
        </w:rPr>
        <w:t xml:space="preserve"> حاشیه</w:t>
      </w:r>
      <w:r w:rsidR="00431DDC" w:rsidRPr="00B8153A">
        <w:rPr>
          <w:rtl/>
        </w:rPr>
        <w:t xml:space="preserve">‌ای </w:t>
      </w:r>
      <w:r w:rsidR="00730191" w:rsidRPr="00B8153A">
        <w:rPr>
          <w:rtl/>
        </w:rPr>
        <w:t>وارد نشده است به این دلیل است که این دو بیان نسبتاً تام</w:t>
      </w:r>
      <w:r w:rsidR="00431DDC" w:rsidRPr="00B8153A">
        <w:rPr>
          <w:rtl/>
        </w:rPr>
        <w:t xml:space="preserve"> می‌</w:t>
      </w:r>
      <w:r w:rsidR="00730191" w:rsidRPr="00B8153A">
        <w:rPr>
          <w:rtl/>
        </w:rPr>
        <w:t>باشند اگرچه</w:t>
      </w:r>
      <w:r w:rsidR="00431DDC" w:rsidRPr="00B8153A">
        <w:rPr>
          <w:rtl/>
        </w:rPr>
        <w:t xml:space="preserve"> می‌</w:t>
      </w:r>
      <w:r w:rsidR="00730191" w:rsidRPr="00B8153A">
        <w:rPr>
          <w:rtl/>
        </w:rPr>
        <w:t>توان تبصره</w:t>
      </w:r>
      <w:r w:rsidR="00431DDC" w:rsidRPr="00B8153A">
        <w:rPr>
          <w:rtl/>
        </w:rPr>
        <w:t xml:space="preserve">‌ها </w:t>
      </w:r>
      <w:r w:rsidR="00730191" w:rsidRPr="00B8153A">
        <w:rPr>
          <w:rtl/>
        </w:rPr>
        <w:t>و استثنائاتی برای آن پیدا کرد اما به نظر</w:t>
      </w:r>
      <w:r w:rsidR="00431DDC" w:rsidRPr="00B8153A">
        <w:rPr>
          <w:rtl/>
        </w:rPr>
        <w:t xml:space="preserve"> می‌</w:t>
      </w:r>
      <w:r w:rsidR="00730191" w:rsidRPr="00B8153A">
        <w:rPr>
          <w:rtl/>
        </w:rPr>
        <w:t xml:space="preserve">رسد تفاوتی بین </w:t>
      </w:r>
      <w:r w:rsidR="00DB3AEC" w:rsidRPr="00B8153A">
        <w:rPr>
          <w:rtl/>
        </w:rPr>
        <w:t xml:space="preserve">شرایط همچون زوال رأی و غیر آن وجود نداشته باشد و </w:t>
      </w:r>
      <w:r w:rsidR="003C164D">
        <w:rPr>
          <w:rtl/>
        </w:rPr>
        <w:t>درواقع</w:t>
      </w:r>
      <w:r w:rsidR="00DB3AEC" w:rsidRPr="00B8153A">
        <w:rPr>
          <w:rtl/>
        </w:rPr>
        <w:t xml:space="preserve"> اصل مسأله این است که این دو بیان نسبتاً قوی</w:t>
      </w:r>
      <w:r w:rsidR="00431DDC" w:rsidRPr="00B8153A">
        <w:rPr>
          <w:rtl/>
        </w:rPr>
        <w:t xml:space="preserve"> می‌</w:t>
      </w:r>
      <w:r w:rsidR="00DB3AEC" w:rsidRPr="00B8153A">
        <w:rPr>
          <w:rtl/>
        </w:rPr>
        <w:t xml:space="preserve">باشند و به صورت خلاصه باید </w:t>
      </w:r>
      <w:r w:rsidR="003C164D">
        <w:rPr>
          <w:rtl/>
        </w:rPr>
        <w:t>این‌چنین</w:t>
      </w:r>
      <w:r w:rsidR="00DB3AEC" w:rsidRPr="00B8153A">
        <w:rPr>
          <w:rtl/>
        </w:rPr>
        <w:t xml:space="preserve"> گفت که بیان دوّم</w:t>
      </w:r>
      <w:r w:rsidR="00431DDC" w:rsidRPr="00B8153A">
        <w:rPr>
          <w:rtl/>
        </w:rPr>
        <w:t xml:space="preserve"> می‌</w:t>
      </w:r>
      <w:r w:rsidR="00DB3AEC" w:rsidRPr="00B8153A">
        <w:rPr>
          <w:rtl/>
        </w:rPr>
        <w:t>فرماید در تقلید سیره عقلائیه مبنا</w:t>
      </w:r>
      <w:r w:rsidR="00431DDC" w:rsidRPr="00B8153A">
        <w:rPr>
          <w:rtl/>
        </w:rPr>
        <w:t xml:space="preserve"> می‌</w:t>
      </w:r>
      <w:r w:rsidR="00DB3AEC" w:rsidRPr="00B8153A">
        <w:rPr>
          <w:rtl/>
        </w:rPr>
        <w:t xml:space="preserve">باشد و این سیره دلیل لبّی است و باید قدر متیقّن آن أخذ شود و بیان اوّل که </w:t>
      </w:r>
      <w:r w:rsidR="00BE6FC1">
        <w:rPr>
          <w:rtl/>
        </w:rPr>
        <w:t>قوی‌تر</w:t>
      </w:r>
      <w:r w:rsidR="00DB3AEC" w:rsidRPr="00B8153A">
        <w:rPr>
          <w:rtl/>
        </w:rPr>
        <w:t xml:space="preserve"> و </w:t>
      </w:r>
      <w:r w:rsidR="00BE6FC1">
        <w:rPr>
          <w:rtl/>
        </w:rPr>
        <w:t>مهم‌تر</w:t>
      </w:r>
      <w:r w:rsidR="00431DDC" w:rsidRPr="00B8153A">
        <w:rPr>
          <w:rtl/>
        </w:rPr>
        <w:t xml:space="preserve"> می‌</w:t>
      </w:r>
      <w:r w:rsidR="00DB3AEC" w:rsidRPr="00B8153A">
        <w:rPr>
          <w:rtl/>
        </w:rPr>
        <w:t xml:space="preserve">باشد این است که علاوه بر طریقیت در تقلید یک نکته موضوعی زعامت وجود دارد که این مسأله موجب محدود شدن </w:t>
      </w:r>
      <w:r w:rsidR="00BE6FC1">
        <w:rPr>
          <w:rtl/>
        </w:rPr>
        <w:t>دایره</w:t>
      </w:r>
      <w:r w:rsidR="00DB3AEC" w:rsidRPr="00B8153A">
        <w:rPr>
          <w:rtl/>
        </w:rPr>
        <w:t xml:space="preserve"> مرجع تقلید</w:t>
      </w:r>
      <w:r w:rsidR="00431DDC" w:rsidRPr="00B8153A">
        <w:rPr>
          <w:rtl/>
        </w:rPr>
        <w:t xml:space="preserve"> می‌</w:t>
      </w:r>
      <w:r w:rsidR="00DB3AEC" w:rsidRPr="00B8153A">
        <w:rPr>
          <w:rtl/>
        </w:rPr>
        <w:t>شود.</w:t>
      </w:r>
    </w:p>
    <w:p w:rsidR="00803D58" w:rsidRPr="00B8153A" w:rsidRDefault="00A603B0" w:rsidP="008A5BAD">
      <w:pPr>
        <w:pStyle w:val="Heading4"/>
        <w:rPr>
          <w:rtl/>
        </w:rPr>
      </w:pPr>
      <w:bookmarkStart w:id="17" w:name="_Toc5604876"/>
      <w:r w:rsidRPr="00B8153A">
        <w:rPr>
          <w:rtl/>
        </w:rPr>
        <w:t>نکته:</w:t>
      </w:r>
      <w:r w:rsidR="000204DC">
        <w:rPr>
          <w:rtl/>
        </w:rPr>
        <w:t xml:space="preserve"> در</w:t>
      </w:r>
      <w:r w:rsidR="00803D58" w:rsidRPr="00B8153A">
        <w:rPr>
          <w:rtl/>
        </w:rPr>
        <w:t xml:space="preserve"> صورتی که سیره</w:t>
      </w:r>
      <w:r w:rsidR="008A5BAD" w:rsidRPr="00B8153A">
        <w:rPr>
          <w:rtl/>
        </w:rPr>
        <w:t xml:space="preserve"> بر اعلمیت باشد فقدان </w:t>
      </w:r>
      <w:r w:rsidR="00BE6FC1">
        <w:rPr>
          <w:rtl/>
        </w:rPr>
        <w:t>هیچ‌یک</w:t>
      </w:r>
      <w:r w:rsidR="008A5BAD" w:rsidRPr="00B8153A">
        <w:rPr>
          <w:rtl/>
        </w:rPr>
        <w:t xml:space="preserve"> از شرایط موجب عدول</w:t>
      </w:r>
      <w:r w:rsidR="00431DDC" w:rsidRPr="00B8153A">
        <w:rPr>
          <w:rtl/>
        </w:rPr>
        <w:t xml:space="preserve"> نمی‌</w:t>
      </w:r>
      <w:r w:rsidR="008A5BAD" w:rsidRPr="00B8153A">
        <w:rPr>
          <w:rtl/>
        </w:rPr>
        <w:t>شود</w:t>
      </w:r>
      <w:bookmarkEnd w:id="17"/>
    </w:p>
    <w:p w:rsidR="00DB3AEC" w:rsidRPr="00B8153A" w:rsidRDefault="00DB3AEC" w:rsidP="00DB3AEC">
      <w:pPr>
        <w:rPr>
          <w:rtl/>
        </w:rPr>
      </w:pPr>
      <w:r w:rsidRPr="00B8153A">
        <w:rPr>
          <w:rtl/>
        </w:rPr>
        <w:t xml:space="preserve">البته در </w:t>
      </w:r>
      <w:r w:rsidR="0040786F" w:rsidRPr="00B8153A">
        <w:rPr>
          <w:rtl/>
        </w:rPr>
        <w:t>بیان دوّم فقط مسأله بقاء بر میّت</w:t>
      </w:r>
      <w:r w:rsidR="00431DDC" w:rsidRPr="00B8153A">
        <w:rPr>
          <w:rtl/>
        </w:rPr>
        <w:t xml:space="preserve"> می‌</w:t>
      </w:r>
      <w:r w:rsidR="0040786F" w:rsidRPr="00B8153A">
        <w:rPr>
          <w:rtl/>
        </w:rPr>
        <w:t>ماند که ممکن است کسی بگوید در سیره نظر برتر این است که این شخص مورد تقلید قرار</w:t>
      </w:r>
      <w:r w:rsidR="00431DDC" w:rsidRPr="00B8153A">
        <w:rPr>
          <w:rtl/>
        </w:rPr>
        <w:t xml:space="preserve"> می‌</w:t>
      </w:r>
      <w:r w:rsidR="0040786F" w:rsidRPr="00B8153A">
        <w:rPr>
          <w:rtl/>
        </w:rPr>
        <w:t xml:space="preserve">گیرد </w:t>
      </w:r>
      <w:r w:rsidR="00BE6FC1">
        <w:rPr>
          <w:rtl/>
        </w:rPr>
        <w:t>مادامی‌که</w:t>
      </w:r>
      <w:r w:rsidR="0040786F" w:rsidRPr="00B8153A">
        <w:rPr>
          <w:rtl/>
        </w:rPr>
        <w:t xml:space="preserve"> نظری بالاتر از آن نیامده باشد –با </w:t>
      </w:r>
      <w:r w:rsidR="00BE6FC1">
        <w:rPr>
          <w:rtl/>
        </w:rPr>
        <w:t>قطع‌نظر</w:t>
      </w:r>
      <w:r w:rsidR="0040786F" w:rsidRPr="00B8153A">
        <w:rPr>
          <w:rtl/>
        </w:rPr>
        <w:t xml:space="preserve"> از هر عامل دیگری- و لذا گفته</w:t>
      </w:r>
      <w:r w:rsidR="00431DDC" w:rsidRPr="00B8153A">
        <w:rPr>
          <w:rtl/>
        </w:rPr>
        <w:t xml:space="preserve"> می‌</w:t>
      </w:r>
      <w:r w:rsidR="0040786F" w:rsidRPr="00B8153A">
        <w:rPr>
          <w:rtl/>
        </w:rPr>
        <w:t>شود بعد از مرگ هم سیره این است که</w:t>
      </w:r>
      <w:r w:rsidR="00431DDC" w:rsidRPr="00B8153A">
        <w:rPr>
          <w:rtl/>
        </w:rPr>
        <w:t xml:space="preserve"> می‌</w:t>
      </w:r>
      <w:r w:rsidR="0040786F" w:rsidRPr="00B8153A">
        <w:rPr>
          <w:rtl/>
        </w:rPr>
        <w:t>توان بقاء بر تقلید صورت پذیرد و حتّی</w:t>
      </w:r>
      <w:r w:rsidR="00431DDC" w:rsidRPr="00B8153A">
        <w:rPr>
          <w:rtl/>
        </w:rPr>
        <w:t xml:space="preserve"> می‌</w:t>
      </w:r>
      <w:r w:rsidR="0040786F" w:rsidRPr="00B8153A">
        <w:rPr>
          <w:rtl/>
        </w:rPr>
        <w:t xml:space="preserve">توان ابتدائاً تقلید از میّت صورت گیرد </w:t>
      </w:r>
      <w:r w:rsidR="00BE6FC1">
        <w:rPr>
          <w:rtl/>
        </w:rPr>
        <w:t>مادامی‌که</w:t>
      </w:r>
      <w:r w:rsidR="0040786F" w:rsidRPr="00B8153A">
        <w:rPr>
          <w:rtl/>
        </w:rPr>
        <w:t xml:space="preserve"> رأی بالاتری نیامده باشد. پس اگر کسی این نظریه را بپذیرد به این معنا که بگوید </w:t>
      </w:r>
      <w:r w:rsidR="000B1EBD" w:rsidRPr="00B8153A">
        <w:rPr>
          <w:rtl/>
        </w:rPr>
        <w:t xml:space="preserve">سیره بر اتّخاذ و انتخاب رأی برتر وجود دارد این دیگر حدوث و بقاء ندارد لکن بحث تقلید </w:t>
      </w:r>
      <w:r w:rsidR="003C164D">
        <w:rPr>
          <w:rtl/>
        </w:rPr>
        <w:t>این‌چنین</w:t>
      </w:r>
      <w:r w:rsidR="000B1EBD" w:rsidRPr="00B8153A">
        <w:rPr>
          <w:rtl/>
        </w:rPr>
        <w:t xml:space="preserve"> نیست که فقط سیره رأی برتر باشد.</w:t>
      </w:r>
    </w:p>
    <w:p w:rsidR="000B1EBD" w:rsidRPr="00B8153A" w:rsidRDefault="00BE6FC1" w:rsidP="00DB3AEC">
      <w:pPr>
        <w:rPr>
          <w:rtl/>
        </w:rPr>
      </w:pPr>
      <w:r>
        <w:rPr>
          <w:rtl/>
        </w:rPr>
        <w:t>به‌عبارت‌دیگر</w:t>
      </w:r>
      <w:r w:rsidR="000B1EBD" w:rsidRPr="00B8153A">
        <w:rPr>
          <w:rtl/>
        </w:rPr>
        <w:t xml:space="preserve"> اگر کسی این نظریه را بپذیرد و نکته </w:t>
      </w:r>
      <w:r>
        <w:rPr>
          <w:rtl/>
        </w:rPr>
        <w:t>موضوعیت</w:t>
      </w:r>
      <w:r w:rsidR="000B1EBD" w:rsidRPr="00B8153A">
        <w:rPr>
          <w:rtl/>
        </w:rPr>
        <w:t xml:space="preserve"> زعامت را کنار بگذارد و فقط سیره را </w:t>
      </w:r>
      <w:r>
        <w:rPr>
          <w:rtl/>
        </w:rPr>
        <w:t>مدنظر</w:t>
      </w:r>
      <w:r w:rsidR="000B1EBD" w:rsidRPr="00B8153A">
        <w:rPr>
          <w:rtl/>
        </w:rPr>
        <w:t xml:space="preserve"> قرار دهد ممکن است این اشکال وارد شود که سیره عقلائیه قدر متیقّن ندارد بلکه سیره انتخاب رأی برتر</w:t>
      </w:r>
      <w:r w:rsidR="00431DDC" w:rsidRPr="00B8153A">
        <w:rPr>
          <w:rtl/>
        </w:rPr>
        <w:t xml:space="preserve"> می‌</w:t>
      </w:r>
      <w:r w:rsidR="000B1EBD" w:rsidRPr="00B8153A">
        <w:rPr>
          <w:rtl/>
        </w:rPr>
        <w:t xml:space="preserve">باشد و کسی که شرایط را از دست داده باشد </w:t>
      </w:r>
      <w:r>
        <w:rPr>
          <w:rtl/>
        </w:rPr>
        <w:t>مادامی‌که</w:t>
      </w:r>
      <w:r w:rsidR="000B1EBD" w:rsidRPr="00B8153A">
        <w:rPr>
          <w:rtl/>
        </w:rPr>
        <w:t xml:space="preserve"> رأی بالاتری نیامده باشد همچنان این رأی سابق مورد احترام بوده و باید مورد مراجعه قرار گیرد.</w:t>
      </w:r>
    </w:p>
    <w:p w:rsidR="000B1EBD" w:rsidRPr="00B8153A" w:rsidRDefault="000B1EBD" w:rsidP="00DB3AEC">
      <w:pPr>
        <w:rPr>
          <w:rtl/>
        </w:rPr>
      </w:pPr>
      <w:r w:rsidRPr="00B8153A">
        <w:rPr>
          <w:rtl/>
        </w:rPr>
        <w:t xml:space="preserve">اگر کسی این ادعا را بکند </w:t>
      </w:r>
      <w:r w:rsidR="001A7A3A" w:rsidRPr="00B8153A">
        <w:rPr>
          <w:rtl/>
        </w:rPr>
        <w:t>اصل مسأله تغییر</w:t>
      </w:r>
      <w:r w:rsidR="00431DDC" w:rsidRPr="00B8153A">
        <w:rPr>
          <w:rtl/>
        </w:rPr>
        <w:t xml:space="preserve"> می‌</w:t>
      </w:r>
      <w:r w:rsidR="001A7A3A" w:rsidRPr="00B8153A">
        <w:rPr>
          <w:rtl/>
        </w:rPr>
        <w:t xml:space="preserve">کند، به این معنا که کسی بگوید </w:t>
      </w:r>
      <w:r w:rsidR="00BE6FC1">
        <w:rPr>
          <w:rtl/>
        </w:rPr>
        <w:t>هیچ‌چیزی</w:t>
      </w:r>
      <w:r w:rsidR="001A7A3A" w:rsidRPr="00B8153A">
        <w:rPr>
          <w:rtl/>
        </w:rPr>
        <w:t xml:space="preserve"> از مباحث زعامتی و روحی و اخلاقی و ... دخالتی در تقلید ندارد و </w:t>
      </w:r>
      <w:r w:rsidR="003C164D">
        <w:rPr>
          <w:rtl/>
        </w:rPr>
        <w:t>درواقع</w:t>
      </w:r>
      <w:r w:rsidR="001A7A3A" w:rsidRPr="00B8153A">
        <w:rPr>
          <w:rtl/>
        </w:rPr>
        <w:t xml:space="preserve"> مراجعه به مرجع یعنی مراجعه به رأی قوی و برتر بدون هیچ </w:t>
      </w:r>
      <w:r w:rsidR="00BE6FC1">
        <w:rPr>
          <w:rtl/>
        </w:rPr>
        <w:t>حاشیه‌ای</w:t>
      </w:r>
      <w:r w:rsidR="001A7A3A" w:rsidRPr="00B8153A">
        <w:rPr>
          <w:rtl/>
        </w:rPr>
        <w:t>، اگر کسی این نظریه را بپذیرد در این صورت شاید نتوان از بیان دوم دفاع کرد که گفته</w:t>
      </w:r>
      <w:r w:rsidR="00431DDC" w:rsidRPr="00B8153A">
        <w:rPr>
          <w:rtl/>
        </w:rPr>
        <w:t xml:space="preserve"> می‌</w:t>
      </w:r>
      <w:r w:rsidR="001A7A3A" w:rsidRPr="00B8153A">
        <w:rPr>
          <w:rtl/>
        </w:rPr>
        <w:t>شد باید قدر متیقّن أخذ شود بلکه گفته</w:t>
      </w:r>
      <w:r w:rsidR="00431DDC" w:rsidRPr="00B8153A">
        <w:rPr>
          <w:rtl/>
        </w:rPr>
        <w:t xml:space="preserve"> می‌</w:t>
      </w:r>
      <w:r w:rsidR="001A7A3A" w:rsidRPr="00B8153A">
        <w:rPr>
          <w:rtl/>
        </w:rPr>
        <w:t xml:space="preserve">شود </w:t>
      </w:r>
      <w:r w:rsidR="00F35EA8">
        <w:rPr>
          <w:rtl/>
        </w:rPr>
        <w:t>عقلا</w:t>
      </w:r>
      <w:r w:rsidR="001A7A3A" w:rsidRPr="00B8153A">
        <w:rPr>
          <w:rtl/>
        </w:rPr>
        <w:t xml:space="preserve"> همان رأی برتر را </w:t>
      </w:r>
      <w:r w:rsidR="00D223CA" w:rsidRPr="00B8153A">
        <w:rPr>
          <w:rtl/>
        </w:rPr>
        <w:t>ملاک</w:t>
      </w:r>
      <w:r w:rsidR="00431DDC" w:rsidRPr="00B8153A">
        <w:rPr>
          <w:rtl/>
        </w:rPr>
        <w:t xml:space="preserve"> می‌</w:t>
      </w:r>
      <w:r w:rsidR="00D223CA" w:rsidRPr="00B8153A">
        <w:rPr>
          <w:rtl/>
        </w:rPr>
        <w:t>دانند و این رأی برتر تولید شده است حال اینکه در ادامه نظر صاحب رأی تغییر کرد، فوت کرد یا ... هر چه که پیش آمده باشد این رأی برتری خود را حفظ کرده است و به اصطلاح دیگر اعلمی از مجتهد قبلی پیدا نشده است در این صورت تمام مسأله تغییر</w:t>
      </w:r>
      <w:r w:rsidR="00431DDC" w:rsidRPr="00B8153A">
        <w:rPr>
          <w:rtl/>
        </w:rPr>
        <w:t xml:space="preserve"> می‌</w:t>
      </w:r>
      <w:r w:rsidR="00D223CA" w:rsidRPr="00B8153A">
        <w:rPr>
          <w:rtl/>
        </w:rPr>
        <w:t>کند.</w:t>
      </w:r>
    </w:p>
    <w:p w:rsidR="00D223CA" w:rsidRPr="00B8153A" w:rsidRDefault="00BE6FC1" w:rsidP="00DB3AEC">
      <w:pPr>
        <w:rPr>
          <w:rtl/>
        </w:rPr>
      </w:pPr>
      <w:r>
        <w:rPr>
          <w:rtl/>
        </w:rPr>
        <w:t>به‌عبارت‌دیگر</w:t>
      </w:r>
      <w:r w:rsidR="00D223CA" w:rsidRPr="00B8153A">
        <w:rPr>
          <w:rtl/>
        </w:rPr>
        <w:t xml:space="preserve"> </w:t>
      </w:r>
      <w:r w:rsidR="009C7613" w:rsidRPr="00B8153A">
        <w:rPr>
          <w:rtl/>
        </w:rPr>
        <w:t>دو بیان برای استدلا</w:t>
      </w:r>
      <w:r w:rsidR="00803D58" w:rsidRPr="00B8153A">
        <w:rPr>
          <w:rtl/>
        </w:rPr>
        <w:t>ل</w:t>
      </w:r>
      <w:r w:rsidR="009C7613" w:rsidRPr="00B8153A">
        <w:rPr>
          <w:rtl/>
        </w:rPr>
        <w:t xml:space="preserve"> عرض شد که اکثر </w:t>
      </w:r>
      <w:r>
        <w:rPr>
          <w:rtl/>
        </w:rPr>
        <w:t>فقها</w:t>
      </w:r>
      <w:r w:rsidR="009C7613" w:rsidRPr="00B8153A">
        <w:rPr>
          <w:rtl/>
        </w:rPr>
        <w:t xml:space="preserve"> آن را </w:t>
      </w:r>
      <w:r>
        <w:rPr>
          <w:rtl/>
        </w:rPr>
        <w:t>پذیرفته‌اند</w:t>
      </w:r>
      <w:r w:rsidR="009C7613" w:rsidRPr="00B8153A">
        <w:rPr>
          <w:rtl/>
        </w:rPr>
        <w:t xml:space="preserve"> حال اگر کسی بخواهد استدلال را تغییر دهد بایستی بگوید تقلید فقط از باب انتخاب رأی برتر</w:t>
      </w:r>
      <w:r w:rsidR="00431DDC" w:rsidRPr="00B8153A">
        <w:rPr>
          <w:rtl/>
        </w:rPr>
        <w:t xml:space="preserve"> می‌</w:t>
      </w:r>
      <w:r w:rsidR="009C7613" w:rsidRPr="00B8153A">
        <w:rPr>
          <w:rtl/>
        </w:rPr>
        <w:t xml:space="preserve">باشد و اگر این نظریه پذیرفته شود فقط در جایی که اعلمیت شخص تغییر پیدا کند یعنی رأی بالاتر و برتری از او پدید آمد بایستی عدول صورت گیرد و </w:t>
      </w:r>
      <w:r w:rsidR="003C164D">
        <w:rPr>
          <w:rtl/>
        </w:rPr>
        <w:t>درواقع</w:t>
      </w:r>
      <w:r w:rsidR="009C7613" w:rsidRPr="00B8153A">
        <w:rPr>
          <w:rtl/>
        </w:rPr>
        <w:t xml:space="preserve"> فقط در صورت فقدان یک شرط</w:t>
      </w:r>
      <w:r w:rsidR="00D94876">
        <w:rPr>
          <w:rFonts w:hint="cs"/>
          <w:rtl/>
        </w:rPr>
        <w:t>،</w:t>
      </w:r>
      <w:r w:rsidR="009C7613" w:rsidRPr="00B8153A">
        <w:rPr>
          <w:rtl/>
        </w:rPr>
        <w:t xml:space="preserve"> عدول اتفاق</w:t>
      </w:r>
      <w:r w:rsidR="00431DDC" w:rsidRPr="00B8153A">
        <w:rPr>
          <w:rtl/>
        </w:rPr>
        <w:t xml:space="preserve"> می‌</w:t>
      </w:r>
      <w:r w:rsidR="009C7613" w:rsidRPr="00B8153A">
        <w:rPr>
          <w:rtl/>
        </w:rPr>
        <w:t xml:space="preserve">افتد اما در سایر شرایط </w:t>
      </w:r>
      <w:r>
        <w:rPr>
          <w:rtl/>
        </w:rPr>
        <w:t>مادامی‌که</w:t>
      </w:r>
      <w:r w:rsidR="009C7613" w:rsidRPr="00B8153A">
        <w:rPr>
          <w:rtl/>
        </w:rPr>
        <w:t xml:space="preserve"> رأی مجتهد رأی بالاتر باشد و لو اینکه صاحب رأی بمیرد یا از عدالت ساقط شود و ... همچنان رأی برتر وجود دارد و مجتهدینی که بعداً </w:t>
      </w:r>
      <w:r>
        <w:rPr>
          <w:rtl/>
        </w:rPr>
        <w:t>آمده‌اند</w:t>
      </w:r>
      <w:r w:rsidR="009C7613" w:rsidRPr="00B8153A">
        <w:rPr>
          <w:rtl/>
        </w:rPr>
        <w:t xml:space="preserve"> سخن </w:t>
      </w:r>
      <w:r>
        <w:rPr>
          <w:rtl/>
        </w:rPr>
        <w:t>قوی‌تر</w:t>
      </w:r>
      <w:r w:rsidR="009C7613" w:rsidRPr="00B8153A">
        <w:rPr>
          <w:rtl/>
        </w:rPr>
        <w:t xml:space="preserve"> از او ندارند، در چنین شرایطی استدامه تقلید همچنان پابرجا است و با این نظریه اصل مسأله تغییر کرده و یک تفصیل پدید</w:t>
      </w:r>
      <w:r w:rsidR="00431DDC" w:rsidRPr="00B8153A">
        <w:rPr>
          <w:rtl/>
        </w:rPr>
        <w:t xml:space="preserve"> می‌</w:t>
      </w:r>
      <w:r w:rsidR="009C7613" w:rsidRPr="00B8153A">
        <w:rPr>
          <w:rtl/>
        </w:rPr>
        <w:t>آید که آن بین اعلمیت و غیر اعلمیت</w:t>
      </w:r>
      <w:r w:rsidR="00431DDC" w:rsidRPr="00B8153A">
        <w:rPr>
          <w:rtl/>
        </w:rPr>
        <w:t xml:space="preserve"> می‌</w:t>
      </w:r>
      <w:r w:rsidR="009C7613" w:rsidRPr="00B8153A">
        <w:rPr>
          <w:rtl/>
        </w:rPr>
        <w:t>باشد.</w:t>
      </w:r>
    </w:p>
    <w:p w:rsidR="00B35155" w:rsidRPr="00B8153A" w:rsidRDefault="00BE6FC1" w:rsidP="00B35155">
      <w:pPr>
        <w:pStyle w:val="Heading3"/>
        <w:rPr>
          <w:rtl/>
        </w:rPr>
      </w:pPr>
      <w:r>
        <w:rPr>
          <w:rtl/>
        </w:rPr>
        <w:t>جمع‌بندی</w:t>
      </w:r>
    </w:p>
    <w:p w:rsidR="00B35155" w:rsidRPr="00B8153A" w:rsidRDefault="00B35155" w:rsidP="00B35155">
      <w:pPr>
        <w:pStyle w:val="Heading4"/>
        <w:rPr>
          <w:rtl/>
        </w:rPr>
      </w:pPr>
      <w:bookmarkStart w:id="18" w:name="_Toc5604878"/>
      <w:r w:rsidRPr="00B8153A">
        <w:rPr>
          <w:rtl/>
        </w:rPr>
        <w:t>رویکرد اوّل: نظریه مرحوم سید و اکثریت فقها</w:t>
      </w:r>
      <w:bookmarkEnd w:id="18"/>
    </w:p>
    <w:p w:rsidR="00B35155" w:rsidRPr="00B8153A" w:rsidRDefault="00024B56" w:rsidP="001F399A">
      <w:pPr>
        <w:rPr>
          <w:rtl/>
        </w:rPr>
      </w:pPr>
      <w:r>
        <w:rPr>
          <w:rtl/>
        </w:rPr>
        <w:t>بنا بر</w:t>
      </w:r>
      <w:r w:rsidR="008A5BAD" w:rsidRPr="00B8153A">
        <w:rPr>
          <w:rtl/>
        </w:rPr>
        <w:t xml:space="preserve"> </w:t>
      </w:r>
      <w:r w:rsidR="003C164D">
        <w:rPr>
          <w:rtl/>
        </w:rPr>
        <w:t>آنچه</w:t>
      </w:r>
      <w:r w:rsidR="008A5BAD" w:rsidRPr="00B8153A">
        <w:rPr>
          <w:rtl/>
        </w:rPr>
        <w:t xml:space="preserve"> عرض شد</w:t>
      </w:r>
      <w:r w:rsidR="00431DDC" w:rsidRPr="00B8153A">
        <w:rPr>
          <w:rtl/>
        </w:rPr>
        <w:t xml:space="preserve"> می‌</w:t>
      </w:r>
      <w:r w:rsidR="008A5BAD" w:rsidRPr="00B8153A">
        <w:rPr>
          <w:rtl/>
        </w:rPr>
        <w:t xml:space="preserve">توان دو دلیل و </w:t>
      </w:r>
      <w:r w:rsidR="003C164D">
        <w:rPr>
          <w:rtl/>
        </w:rPr>
        <w:t>علی‌الخصوص</w:t>
      </w:r>
      <w:r w:rsidR="001F399A">
        <w:rPr>
          <w:rtl/>
        </w:rPr>
        <w:t xml:space="preserve"> دلیل اوّل را پذیرفت و گفت</w:t>
      </w:r>
      <w:r w:rsidR="008A5BAD" w:rsidRPr="00B8153A">
        <w:rPr>
          <w:rtl/>
        </w:rPr>
        <w:t xml:space="preserve"> که </w:t>
      </w:r>
      <w:r w:rsidR="00E64FBE" w:rsidRPr="00B8153A">
        <w:rPr>
          <w:rtl/>
        </w:rPr>
        <w:t>بر اساس اینکه زعامت روحیه و مسائل روحی و اخلاقی در مرجعیت دخالت دارد نتیجتاً در تمام شرایط اگر کسی آنها را از دست بدهد</w:t>
      </w:r>
      <w:r w:rsidR="00431DDC" w:rsidRPr="00B8153A">
        <w:rPr>
          <w:rtl/>
        </w:rPr>
        <w:t xml:space="preserve"> نمی‌</w:t>
      </w:r>
      <w:r w:rsidR="00E64FBE" w:rsidRPr="00B8153A">
        <w:rPr>
          <w:rtl/>
        </w:rPr>
        <w:t>توان تقلید را ادامه داد.</w:t>
      </w:r>
      <w:r w:rsidR="007F0DFA" w:rsidRPr="00B8153A">
        <w:rPr>
          <w:rtl/>
        </w:rPr>
        <w:t xml:space="preserve"> این همان مطلبی است که مرحوم سیّد فرموده است که «یجب العدول إلی واجد شرایط» که این رویکرد و نظریه اوّل بود که طبق این نظریه فقد شرایط موجب وجوب عدول از تقلید</w:t>
      </w:r>
      <w:r w:rsidR="00431DDC" w:rsidRPr="00B8153A">
        <w:rPr>
          <w:rtl/>
        </w:rPr>
        <w:t xml:space="preserve"> می‌</w:t>
      </w:r>
      <w:r w:rsidR="007F0DFA" w:rsidRPr="00B8153A">
        <w:rPr>
          <w:rtl/>
        </w:rPr>
        <w:t>شد</w:t>
      </w:r>
      <w:r w:rsidR="003823D6" w:rsidRPr="00B8153A">
        <w:rPr>
          <w:rtl/>
        </w:rPr>
        <w:t>.</w:t>
      </w:r>
    </w:p>
    <w:p w:rsidR="00B35155" w:rsidRPr="00B8153A" w:rsidRDefault="00B35155" w:rsidP="00B35155">
      <w:pPr>
        <w:pStyle w:val="Heading4"/>
        <w:rPr>
          <w:rtl/>
        </w:rPr>
      </w:pPr>
      <w:bookmarkStart w:id="19" w:name="_Toc5604879"/>
      <w:r w:rsidRPr="00B8153A">
        <w:rPr>
          <w:rtl/>
        </w:rPr>
        <w:t xml:space="preserve">رویکرد دوم: </w:t>
      </w:r>
      <w:r w:rsidR="009C3158" w:rsidRPr="00B8153A">
        <w:rPr>
          <w:rtl/>
        </w:rPr>
        <w:t>زعامت در مرجعیت</w:t>
      </w:r>
      <w:bookmarkEnd w:id="19"/>
    </w:p>
    <w:p w:rsidR="008A5BAD" w:rsidRPr="00B8153A" w:rsidRDefault="003823D6" w:rsidP="00946E0B">
      <w:pPr>
        <w:rPr>
          <w:rtl/>
        </w:rPr>
      </w:pPr>
      <w:r w:rsidRPr="00B8153A">
        <w:rPr>
          <w:rtl/>
        </w:rPr>
        <w:t>اما رویکرد دوّم این بود که کسی ادعا کند که زعامت و ... مطالبی است که در اصل تقلید وجود ندارد و به آن اضافه شده است بلکه مراجعه به مرجع از باب مراجعه جاهل به کارشناس</w:t>
      </w:r>
      <w:r w:rsidR="00431DDC" w:rsidRPr="00B8153A">
        <w:rPr>
          <w:rtl/>
        </w:rPr>
        <w:t xml:space="preserve"> می‌</w:t>
      </w:r>
      <w:r w:rsidRPr="00B8153A">
        <w:rPr>
          <w:rtl/>
        </w:rPr>
        <w:t xml:space="preserve">باشد که البته </w:t>
      </w:r>
      <w:r w:rsidR="00BE6FC1">
        <w:rPr>
          <w:rtl/>
        </w:rPr>
        <w:t>هیچ‌یک</w:t>
      </w:r>
      <w:r w:rsidRPr="00B8153A">
        <w:rPr>
          <w:rtl/>
        </w:rPr>
        <w:t xml:space="preserve"> از </w:t>
      </w:r>
      <w:r w:rsidR="00BE6FC1">
        <w:rPr>
          <w:rtl/>
        </w:rPr>
        <w:t>فقها</w:t>
      </w:r>
      <w:r w:rsidRPr="00B8153A">
        <w:rPr>
          <w:rtl/>
        </w:rPr>
        <w:t xml:space="preserve"> چنین رویکردی را ندارند اما اگر کسی این رویکرد را بپذیرد جز اعلمیت هر یک از شرایط </w:t>
      </w:r>
      <w:r w:rsidR="00024B56">
        <w:rPr>
          <w:rtl/>
        </w:rPr>
        <w:t>زایل</w:t>
      </w:r>
      <w:r w:rsidRPr="00B8153A">
        <w:rPr>
          <w:rtl/>
        </w:rPr>
        <w:t xml:space="preserve"> شود مانعی برای ادامه تقلید پیش</w:t>
      </w:r>
      <w:r w:rsidR="00431DDC" w:rsidRPr="00B8153A">
        <w:rPr>
          <w:rtl/>
        </w:rPr>
        <w:t xml:space="preserve"> نمی‌</w:t>
      </w:r>
      <w:r w:rsidRPr="00B8153A">
        <w:rPr>
          <w:rtl/>
        </w:rPr>
        <w:t>آید</w:t>
      </w:r>
      <w:r w:rsidR="009D4333" w:rsidRPr="00B8153A">
        <w:rPr>
          <w:rtl/>
        </w:rPr>
        <w:t xml:space="preserve">. بنا بر رویکرد دوّم باید تفصیل داده شود </w:t>
      </w:r>
      <w:r w:rsidR="00946E0B">
        <w:rPr>
          <w:rFonts w:hint="cs"/>
          <w:rtl/>
        </w:rPr>
        <w:t xml:space="preserve">که </w:t>
      </w:r>
      <w:r w:rsidR="009D4333" w:rsidRPr="00B8153A">
        <w:rPr>
          <w:rtl/>
        </w:rPr>
        <w:t>سلب ا</w:t>
      </w:r>
      <w:r w:rsidR="00946E0B">
        <w:rPr>
          <w:rtl/>
        </w:rPr>
        <w:t xml:space="preserve">علمیت مضر </w:t>
      </w:r>
      <w:r w:rsidR="00946E0B">
        <w:rPr>
          <w:rFonts w:hint="cs"/>
          <w:rtl/>
        </w:rPr>
        <w:t xml:space="preserve">بوده </w:t>
      </w:r>
      <w:r w:rsidR="00946E0B">
        <w:rPr>
          <w:rtl/>
        </w:rPr>
        <w:t xml:space="preserve">و سلب مابقی شرایط </w:t>
      </w:r>
      <w:r w:rsidR="00024B56">
        <w:rPr>
          <w:rtl/>
        </w:rPr>
        <w:t>مضر</w:t>
      </w:r>
      <w:r w:rsidR="009D4333" w:rsidRPr="00B8153A">
        <w:rPr>
          <w:rtl/>
        </w:rPr>
        <w:t xml:space="preserve"> به بقاء بر تقلید نیست.</w:t>
      </w:r>
    </w:p>
    <w:p w:rsidR="009C3158" w:rsidRPr="00B8153A" w:rsidRDefault="009C3158" w:rsidP="009C3158">
      <w:pPr>
        <w:pStyle w:val="Heading4"/>
        <w:rPr>
          <w:rtl/>
        </w:rPr>
      </w:pPr>
      <w:bookmarkStart w:id="20" w:name="_Toc5604880"/>
      <w:r w:rsidRPr="00B8153A">
        <w:rPr>
          <w:rtl/>
        </w:rPr>
        <w:t>رویکرد سوم: فقدانی که موجب وهن شود</w:t>
      </w:r>
      <w:bookmarkEnd w:id="20"/>
    </w:p>
    <w:p w:rsidR="009D4333" w:rsidRPr="00B8153A" w:rsidRDefault="009D4333" w:rsidP="00024B56">
      <w:pPr>
        <w:rPr>
          <w:rtl/>
        </w:rPr>
      </w:pPr>
      <w:r w:rsidRPr="00B8153A">
        <w:rPr>
          <w:rtl/>
        </w:rPr>
        <w:t>این دو رویکرد صفر و صدی است که در این بحث وجود دارد اما رویکرد سومی هم وجود دارد و آن اینکه کسی بگوید اصل مراجعه به کارشناس</w:t>
      </w:r>
      <w:r w:rsidR="00431DDC" w:rsidRPr="00B8153A">
        <w:rPr>
          <w:rtl/>
        </w:rPr>
        <w:t xml:space="preserve"> می‌</w:t>
      </w:r>
      <w:r w:rsidRPr="00B8153A">
        <w:rPr>
          <w:rtl/>
        </w:rPr>
        <w:t>باشد، زعامت به صورت لفظی ضمیمه نشده است بلکه از باب مذاق شرع و ... این مسأله زعامت اضافه</w:t>
      </w:r>
      <w:r w:rsidR="00431DDC" w:rsidRPr="00B8153A">
        <w:rPr>
          <w:rtl/>
        </w:rPr>
        <w:t xml:space="preserve"> می‌</w:t>
      </w:r>
      <w:r w:rsidRPr="00B8153A">
        <w:rPr>
          <w:rtl/>
        </w:rPr>
        <w:t>شود و این مقول به تشکیک است یعنی تناسب شخص برای مرجعیت و زعامت مقول به تشکیک</w:t>
      </w:r>
      <w:r w:rsidR="00431DDC" w:rsidRPr="00B8153A">
        <w:rPr>
          <w:rtl/>
        </w:rPr>
        <w:t xml:space="preserve"> می‌</w:t>
      </w:r>
      <w:r w:rsidRPr="00B8153A">
        <w:rPr>
          <w:rtl/>
        </w:rPr>
        <w:t>باشد و هنگامی که مقول به تشکیک شود جا برای تفصیل</w:t>
      </w:r>
      <w:r w:rsidR="00431DDC" w:rsidRPr="00B8153A">
        <w:rPr>
          <w:rtl/>
        </w:rPr>
        <w:t xml:space="preserve">‌ها </w:t>
      </w:r>
      <w:r w:rsidRPr="00B8153A">
        <w:rPr>
          <w:rtl/>
        </w:rPr>
        <w:t>باز</w:t>
      </w:r>
      <w:r w:rsidR="00431DDC" w:rsidRPr="00B8153A">
        <w:rPr>
          <w:rtl/>
        </w:rPr>
        <w:t xml:space="preserve"> می‌</w:t>
      </w:r>
      <w:r w:rsidRPr="00B8153A">
        <w:rPr>
          <w:rtl/>
        </w:rPr>
        <w:t xml:space="preserve">شود و مشهور هم </w:t>
      </w:r>
      <w:r w:rsidR="003C164D">
        <w:rPr>
          <w:rtl/>
        </w:rPr>
        <w:t>این‌چنین</w:t>
      </w:r>
      <w:r w:rsidRPr="00B8153A">
        <w:rPr>
          <w:rtl/>
        </w:rPr>
        <w:t xml:space="preserve"> نیست که زعامت را </w:t>
      </w:r>
      <w:r w:rsidR="00E00ACB">
        <w:rPr>
          <w:rtl/>
        </w:rPr>
        <w:t>به‌عنوان</w:t>
      </w:r>
      <w:r w:rsidRPr="00B8153A">
        <w:rPr>
          <w:rtl/>
        </w:rPr>
        <w:t xml:space="preserve"> نکته اصلی و یقین ضمیمه کند بلکه بیشتر ممکن است گفته شود مواردی که نوعی وهن در مرجعیت و مراجعه به رأی ایجاد</w:t>
      </w:r>
      <w:r w:rsidR="00431DDC" w:rsidRPr="00B8153A">
        <w:rPr>
          <w:rtl/>
        </w:rPr>
        <w:t xml:space="preserve"> می‌</w:t>
      </w:r>
      <w:r w:rsidRPr="00B8153A">
        <w:rPr>
          <w:rtl/>
        </w:rPr>
        <w:t xml:space="preserve">کند </w:t>
      </w:r>
      <w:r w:rsidR="00024B56">
        <w:rPr>
          <w:rtl/>
        </w:rPr>
        <w:t>مضر</w:t>
      </w:r>
      <w:r w:rsidRPr="00B8153A">
        <w:rPr>
          <w:rtl/>
        </w:rPr>
        <w:t xml:space="preserve"> است نه زعامت به آن معنا</w:t>
      </w:r>
      <w:r w:rsidR="001F19DB" w:rsidRPr="00B8153A">
        <w:rPr>
          <w:rtl/>
        </w:rPr>
        <w:t xml:space="preserve"> بلکه آنچه مضر است همان ما یوهن</w:t>
      </w:r>
      <w:r w:rsidR="00431DDC" w:rsidRPr="00B8153A">
        <w:rPr>
          <w:rtl/>
        </w:rPr>
        <w:t xml:space="preserve"> می‌</w:t>
      </w:r>
      <w:r w:rsidR="001F19DB" w:rsidRPr="00B8153A">
        <w:rPr>
          <w:rtl/>
        </w:rPr>
        <w:t>باشد. اگر این رویکرد سوم پذیرفته شود راه برای این تفصیل باز</w:t>
      </w:r>
      <w:r w:rsidR="00431DDC" w:rsidRPr="00B8153A">
        <w:rPr>
          <w:rtl/>
        </w:rPr>
        <w:t xml:space="preserve"> می‌</w:t>
      </w:r>
      <w:r w:rsidR="001F19DB" w:rsidRPr="00B8153A">
        <w:rPr>
          <w:rtl/>
        </w:rPr>
        <w:t xml:space="preserve">شود به این معنا که ممکن است کسی دچار آلزایمر ضعیفی شده است که آغاز آلزایمر است </w:t>
      </w:r>
      <w:r w:rsidR="00024B56">
        <w:rPr>
          <w:rtl/>
        </w:rPr>
        <w:t>به‌گونه‌ای</w:t>
      </w:r>
      <w:r w:rsidR="00431DDC" w:rsidRPr="00B8153A">
        <w:rPr>
          <w:rtl/>
        </w:rPr>
        <w:t xml:space="preserve"> </w:t>
      </w:r>
      <w:r w:rsidR="001F19DB" w:rsidRPr="00B8153A">
        <w:rPr>
          <w:rtl/>
        </w:rPr>
        <w:t xml:space="preserve">که این شخص هم رأی دارد و هم ندارد و </w:t>
      </w:r>
      <w:r w:rsidR="003C164D">
        <w:rPr>
          <w:rtl/>
        </w:rPr>
        <w:t>درواقع</w:t>
      </w:r>
      <w:r w:rsidR="001F19DB" w:rsidRPr="00B8153A">
        <w:rPr>
          <w:rtl/>
        </w:rPr>
        <w:t xml:space="preserve"> حالت</w:t>
      </w:r>
      <w:r w:rsidR="00431DDC" w:rsidRPr="00B8153A">
        <w:rPr>
          <w:rtl/>
        </w:rPr>
        <w:t>‌های</w:t>
      </w:r>
      <w:r w:rsidR="001F19DB" w:rsidRPr="00B8153A">
        <w:rPr>
          <w:rtl/>
        </w:rPr>
        <w:t xml:space="preserve"> میانه و مرزی وجود دارد، </w:t>
      </w:r>
      <w:r w:rsidR="003C164D">
        <w:rPr>
          <w:rtl/>
        </w:rPr>
        <w:t>این‌چنین</w:t>
      </w:r>
      <w:r w:rsidR="001F19DB" w:rsidRPr="00B8153A">
        <w:rPr>
          <w:rtl/>
        </w:rPr>
        <w:t xml:space="preserve"> صورتی موجب وهن نیست و</w:t>
      </w:r>
      <w:r w:rsidR="00431DDC" w:rsidRPr="00B8153A">
        <w:rPr>
          <w:rtl/>
        </w:rPr>
        <w:t xml:space="preserve"> می‌</w:t>
      </w:r>
      <w:r w:rsidR="001F19DB" w:rsidRPr="00B8153A">
        <w:rPr>
          <w:rtl/>
        </w:rPr>
        <w:t xml:space="preserve">توان بر این شخص </w:t>
      </w:r>
      <w:r w:rsidR="005C7D9B" w:rsidRPr="00B8153A">
        <w:rPr>
          <w:rtl/>
        </w:rPr>
        <w:t>باقی بود</w:t>
      </w:r>
      <w:r w:rsidR="000204DC">
        <w:rPr>
          <w:rtl/>
        </w:rPr>
        <w:t>؛ و</w:t>
      </w:r>
      <w:r w:rsidR="005C7D9B" w:rsidRPr="00B8153A">
        <w:rPr>
          <w:rtl/>
        </w:rPr>
        <w:t xml:space="preserve"> یا عدالت را </w:t>
      </w:r>
      <w:r w:rsidR="00024B56">
        <w:rPr>
          <w:rtl/>
        </w:rPr>
        <w:t>آن‌چنان</w:t>
      </w:r>
      <w:r w:rsidR="005C7D9B" w:rsidRPr="00B8153A">
        <w:rPr>
          <w:rtl/>
        </w:rPr>
        <w:t xml:space="preserve"> از دست نداده است که در مر</w:t>
      </w:r>
      <w:r w:rsidR="00024B56">
        <w:rPr>
          <w:rFonts w:hint="cs"/>
          <w:rtl/>
        </w:rPr>
        <w:t>ئی</w:t>
      </w:r>
      <w:r w:rsidR="005C7D9B" w:rsidRPr="00B8153A">
        <w:rPr>
          <w:rtl/>
        </w:rPr>
        <w:t xml:space="preserve"> و منظر بوده و همه بدانند و یا اینکه موجب شود از اسلام خارج شود، اگر شدّت آن به این صورت باشد قطعاً باید عدول صورت گیرد اما اگر این مسأله در یک سطوح پایین و خاصّی است به این صورت که مثلاً اصرار بر صغیره</w:t>
      </w:r>
      <w:r w:rsidR="00431DDC" w:rsidRPr="00B8153A">
        <w:rPr>
          <w:rtl/>
        </w:rPr>
        <w:t xml:space="preserve">‌ای </w:t>
      </w:r>
      <w:r w:rsidR="005C7D9B" w:rsidRPr="00B8153A">
        <w:rPr>
          <w:rtl/>
        </w:rPr>
        <w:t xml:space="preserve">دارد </w:t>
      </w:r>
      <w:r w:rsidR="003C164D">
        <w:rPr>
          <w:rtl/>
        </w:rPr>
        <w:t>این‌چنین</w:t>
      </w:r>
      <w:r w:rsidR="005C7D9B" w:rsidRPr="00B8153A">
        <w:rPr>
          <w:rtl/>
        </w:rPr>
        <w:t xml:space="preserve"> مواردی برای ادامه تقلید مضر</w:t>
      </w:r>
      <w:r w:rsidR="00431DDC" w:rsidRPr="00B8153A">
        <w:rPr>
          <w:rtl/>
        </w:rPr>
        <w:t xml:space="preserve"> نمی‌</w:t>
      </w:r>
      <w:r w:rsidR="005C7D9B" w:rsidRPr="00B8153A">
        <w:rPr>
          <w:rtl/>
        </w:rPr>
        <w:t>باشد.</w:t>
      </w:r>
    </w:p>
    <w:p w:rsidR="00B35155" w:rsidRPr="00B8153A" w:rsidRDefault="00B35155" w:rsidP="0044543C">
      <w:pPr>
        <w:rPr>
          <w:rtl/>
        </w:rPr>
      </w:pPr>
      <w:r w:rsidRPr="00B8153A">
        <w:rPr>
          <w:rtl/>
        </w:rPr>
        <w:t xml:space="preserve">پس </w:t>
      </w:r>
      <w:r w:rsidR="009C3158" w:rsidRPr="00B8153A">
        <w:rPr>
          <w:rtl/>
        </w:rPr>
        <w:t xml:space="preserve">این سه رویکردی بود که در این مسأله وجود دارد و </w:t>
      </w:r>
      <w:r w:rsidR="00BE6FC1">
        <w:rPr>
          <w:rtl/>
        </w:rPr>
        <w:t>جمع‌بندی</w:t>
      </w:r>
      <w:r w:rsidR="0044543C">
        <w:rPr>
          <w:rtl/>
        </w:rPr>
        <w:t xml:space="preserve"> ما پس از مراحلی که طی شد</w:t>
      </w:r>
      <w:r w:rsidR="0044543C">
        <w:rPr>
          <w:rFonts w:hint="cs"/>
          <w:rtl/>
        </w:rPr>
        <w:t xml:space="preserve"> </w:t>
      </w:r>
      <w:r w:rsidR="009C3158" w:rsidRPr="00B8153A">
        <w:rPr>
          <w:rtl/>
        </w:rPr>
        <w:t>یکی از این سه رویکرد است:</w:t>
      </w:r>
    </w:p>
    <w:p w:rsidR="009C3158" w:rsidRPr="00B8153A" w:rsidRDefault="009C3158" w:rsidP="00F03605">
      <w:pPr>
        <w:pStyle w:val="ListParagraph"/>
        <w:numPr>
          <w:ilvl w:val="0"/>
          <w:numId w:val="4"/>
        </w:numPr>
        <w:rPr>
          <w:rFonts w:ascii="Traditional Arabic" w:hAnsi="Traditional Arabic" w:cs="Traditional Arabic"/>
        </w:rPr>
      </w:pPr>
      <w:r w:rsidRPr="00B8153A">
        <w:rPr>
          <w:rFonts w:ascii="Traditional Arabic" w:hAnsi="Traditional Arabic" w:cs="Traditional Arabic"/>
          <w:rtl/>
        </w:rPr>
        <w:t xml:space="preserve">اگر کسی </w:t>
      </w:r>
      <w:r w:rsidR="00DF73C5" w:rsidRPr="00B8153A">
        <w:rPr>
          <w:rFonts w:ascii="Traditional Arabic" w:hAnsi="Traditional Arabic" w:cs="Traditional Arabic"/>
          <w:rtl/>
        </w:rPr>
        <w:t>نظریه و رویکرد اوّل را بپذیرد که زعامت دینیه یک امر ممتاز و برجسته و دخیل در مرجعیت است در این صورت باید گفت زوال این شرایط با بحث مرجعیت و عالم دینی بودن منافات داشته و</w:t>
      </w:r>
      <w:r w:rsidR="00431DDC" w:rsidRPr="00B8153A">
        <w:rPr>
          <w:rFonts w:ascii="Traditional Arabic" w:hAnsi="Traditional Arabic" w:cs="Traditional Arabic"/>
          <w:rtl/>
        </w:rPr>
        <w:t xml:space="preserve"> می‌</w:t>
      </w:r>
      <w:r w:rsidR="00DF73C5" w:rsidRPr="00B8153A">
        <w:rPr>
          <w:rFonts w:ascii="Traditional Arabic" w:hAnsi="Traditional Arabic" w:cs="Traditional Arabic"/>
          <w:rtl/>
        </w:rPr>
        <w:t>بایست از او عدول کرد.</w:t>
      </w:r>
    </w:p>
    <w:p w:rsidR="00BA714F" w:rsidRPr="00B8153A" w:rsidRDefault="00F03605" w:rsidP="00BA714F">
      <w:pPr>
        <w:pStyle w:val="ListParagraph"/>
        <w:numPr>
          <w:ilvl w:val="0"/>
          <w:numId w:val="4"/>
        </w:numPr>
        <w:rPr>
          <w:rFonts w:ascii="Traditional Arabic" w:hAnsi="Traditional Arabic" w:cs="Traditional Arabic"/>
        </w:rPr>
      </w:pPr>
      <w:r w:rsidRPr="00B8153A">
        <w:rPr>
          <w:rFonts w:ascii="Traditional Arabic" w:hAnsi="Traditional Arabic" w:cs="Traditional Arabic"/>
          <w:rtl/>
        </w:rPr>
        <w:t xml:space="preserve"> رویکرد دوم در مقابل نظریه اول قرار دارد و آن اینکه گفته شود اصل بر سیره است و سیره هم مراجعه جاهل به عالم</w:t>
      </w:r>
      <w:r w:rsidR="00431DDC" w:rsidRPr="00B8153A">
        <w:rPr>
          <w:rFonts w:ascii="Traditional Arabic" w:hAnsi="Traditional Arabic" w:cs="Traditional Arabic"/>
          <w:rtl/>
        </w:rPr>
        <w:t xml:space="preserve"> می‌</w:t>
      </w:r>
      <w:r w:rsidRPr="00B8153A">
        <w:rPr>
          <w:rFonts w:ascii="Traditional Arabic" w:hAnsi="Traditional Arabic" w:cs="Traditional Arabic"/>
          <w:rtl/>
        </w:rPr>
        <w:t xml:space="preserve">باشد </w:t>
      </w:r>
      <w:r w:rsidR="00AA32CA" w:rsidRPr="00B8153A">
        <w:rPr>
          <w:rFonts w:ascii="Traditional Arabic" w:hAnsi="Traditional Arabic" w:cs="Traditional Arabic"/>
          <w:rtl/>
        </w:rPr>
        <w:t>و بقیه موارد و شرایط یا ملاک نیست و یا اگر باشد فقط در ابتدا و حدوث</w:t>
      </w:r>
      <w:r w:rsidR="00431DDC" w:rsidRPr="00B8153A">
        <w:rPr>
          <w:rFonts w:ascii="Traditional Arabic" w:hAnsi="Traditional Arabic" w:cs="Traditional Arabic"/>
          <w:rtl/>
        </w:rPr>
        <w:t xml:space="preserve"> می‌</w:t>
      </w:r>
      <w:r w:rsidR="00AA32CA" w:rsidRPr="00B8153A">
        <w:rPr>
          <w:rFonts w:ascii="Traditional Arabic" w:hAnsi="Traditional Arabic" w:cs="Traditional Arabic"/>
          <w:rtl/>
        </w:rPr>
        <w:t>باشد اما در ادامه تقلید تأثیر نداشته و آنچه در این رویکرد مهم است این است که مبنای عمل همان رأی بالاتر و برتر</w:t>
      </w:r>
      <w:r w:rsidR="00431DDC" w:rsidRPr="00B8153A">
        <w:rPr>
          <w:rFonts w:ascii="Traditional Arabic" w:hAnsi="Traditional Arabic" w:cs="Traditional Arabic"/>
          <w:rtl/>
        </w:rPr>
        <w:t xml:space="preserve"> می‌</w:t>
      </w:r>
      <w:r w:rsidR="00AA32CA" w:rsidRPr="00B8153A">
        <w:rPr>
          <w:rFonts w:ascii="Traditional Arabic" w:hAnsi="Traditional Arabic" w:cs="Traditional Arabic"/>
          <w:rtl/>
        </w:rPr>
        <w:t>باشد.</w:t>
      </w:r>
      <w:r w:rsidR="00BA714F" w:rsidRPr="00B8153A">
        <w:rPr>
          <w:rFonts w:ascii="Traditional Arabic" w:hAnsi="Traditional Arabic" w:cs="Traditional Arabic"/>
          <w:rtl/>
        </w:rPr>
        <w:t xml:space="preserve"> اگر کسی این رویکرد را بپذیرد</w:t>
      </w:r>
      <w:r w:rsidR="00431DDC" w:rsidRPr="00B8153A">
        <w:rPr>
          <w:rFonts w:ascii="Traditional Arabic" w:hAnsi="Traditional Arabic" w:cs="Traditional Arabic"/>
          <w:rtl/>
        </w:rPr>
        <w:t xml:space="preserve"> می‌</w:t>
      </w:r>
      <w:r w:rsidR="00BA714F" w:rsidRPr="00B8153A">
        <w:rPr>
          <w:rFonts w:ascii="Traditional Arabic" w:hAnsi="Traditional Arabic" w:cs="Traditional Arabic"/>
          <w:rtl/>
        </w:rPr>
        <w:t>تواند بگوید زوال این شرایط مانعی در تقلید ایجاد</w:t>
      </w:r>
      <w:r w:rsidR="00431DDC" w:rsidRPr="00B8153A">
        <w:rPr>
          <w:rFonts w:ascii="Traditional Arabic" w:hAnsi="Traditional Arabic" w:cs="Traditional Arabic"/>
          <w:rtl/>
        </w:rPr>
        <w:t xml:space="preserve"> نمی‌</w:t>
      </w:r>
      <w:r w:rsidR="00BA714F" w:rsidRPr="00B8153A">
        <w:rPr>
          <w:rFonts w:ascii="Traditional Arabic" w:hAnsi="Traditional Arabic" w:cs="Traditional Arabic"/>
          <w:rtl/>
        </w:rPr>
        <w:t>کند.</w:t>
      </w:r>
    </w:p>
    <w:p w:rsidR="00BA714F" w:rsidRPr="00B8153A" w:rsidRDefault="00BA714F" w:rsidP="00BA714F">
      <w:pPr>
        <w:pStyle w:val="ListParagraph"/>
        <w:numPr>
          <w:ilvl w:val="0"/>
          <w:numId w:val="4"/>
        </w:numPr>
        <w:rPr>
          <w:rFonts w:ascii="Traditional Arabic" w:hAnsi="Traditional Arabic" w:cs="Traditional Arabic"/>
        </w:rPr>
      </w:pPr>
      <w:r w:rsidRPr="00B8153A">
        <w:rPr>
          <w:rFonts w:ascii="Traditional Arabic" w:hAnsi="Traditional Arabic" w:cs="Traditional Arabic"/>
          <w:rtl/>
        </w:rPr>
        <w:t xml:space="preserve">و اما رویکرد سوم این است که کسی ادعا کند نکته زعامت به صورت برجسته نظریه اوّل دخیل نباشد بلکه آنچه حائز </w:t>
      </w:r>
      <w:r w:rsidR="00024B56">
        <w:rPr>
          <w:rFonts w:ascii="Traditional Arabic" w:hAnsi="Traditional Arabic" w:cs="Traditional Arabic"/>
          <w:rtl/>
        </w:rPr>
        <w:t>اهمیت</w:t>
      </w:r>
      <w:r w:rsidRPr="00B8153A">
        <w:rPr>
          <w:rFonts w:ascii="Traditional Arabic" w:hAnsi="Traditional Arabic" w:cs="Traditional Arabic"/>
          <w:rtl/>
        </w:rPr>
        <w:t xml:space="preserve"> است این است که تقلید موجب وهن در عالم دینی و شریعت نباشد. اگر این نظریه پذیرفته شود </w:t>
      </w:r>
      <w:r w:rsidR="00270957" w:rsidRPr="00B8153A">
        <w:rPr>
          <w:rFonts w:ascii="Traditional Arabic" w:hAnsi="Traditional Arabic" w:cs="Traditional Arabic"/>
          <w:rtl/>
        </w:rPr>
        <w:t>تغییراتی در شرایط و درجه زوال آنها حاصل</w:t>
      </w:r>
      <w:r w:rsidR="00431DDC" w:rsidRPr="00B8153A">
        <w:rPr>
          <w:rFonts w:ascii="Traditional Arabic" w:hAnsi="Traditional Arabic" w:cs="Traditional Arabic"/>
          <w:rtl/>
        </w:rPr>
        <w:t xml:space="preserve"> می‌</w:t>
      </w:r>
      <w:r w:rsidR="00270957" w:rsidRPr="00B8153A">
        <w:rPr>
          <w:rFonts w:ascii="Traditional Arabic" w:hAnsi="Traditional Arabic" w:cs="Traditional Arabic"/>
          <w:rtl/>
        </w:rPr>
        <w:t>شود.</w:t>
      </w:r>
    </w:p>
    <w:p w:rsidR="00270957" w:rsidRPr="00B8153A" w:rsidRDefault="00270957" w:rsidP="0068691E">
      <w:pPr>
        <w:rPr>
          <w:rtl/>
        </w:rPr>
      </w:pPr>
      <w:r w:rsidRPr="00B8153A">
        <w:rPr>
          <w:rtl/>
        </w:rPr>
        <w:t>این سه رویکرد اصلی در این بحث</w:t>
      </w:r>
      <w:r w:rsidR="00431DDC" w:rsidRPr="00B8153A">
        <w:rPr>
          <w:rtl/>
        </w:rPr>
        <w:t xml:space="preserve"> می‌</w:t>
      </w:r>
      <w:r w:rsidRPr="00B8153A">
        <w:rPr>
          <w:rtl/>
        </w:rPr>
        <w:t xml:space="preserve">باشد که البته بحث اعلمیت تا حدودی نسبت به دیگر شرایط متفاوت است چراکه اگر اعلمیت از کسی </w:t>
      </w:r>
      <w:r w:rsidR="00024B56">
        <w:rPr>
          <w:rtl/>
        </w:rPr>
        <w:t>زایل</w:t>
      </w:r>
      <w:r w:rsidRPr="00B8153A">
        <w:rPr>
          <w:rtl/>
        </w:rPr>
        <w:t xml:space="preserve"> شد به این معنا است که </w:t>
      </w:r>
      <w:r w:rsidR="00FC3CF8" w:rsidRPr="00B8153A">
        <w:rPr>
          <w:rtl/>
        </w:rPr>
        <w:t xml:space="preserve">اعلم دیگری وجود دارد و حال آنکه اعلمیت در تقلید شرط است، حال اینکه </w:t>
      </w:r>
      <w:r w:rsidR="0068691E">
        <w:rPr>
          <w:rFonts w:hint="cs"/>
          <w:rtl/>
        </w:rPr>
        <w:t xml:space="preserve">اگر </w:t>
      </w:r>
      <w:r w:rsidR="00FC3CF8" w:rsidRPr="00B8153A">
        <w:rPr>
          <w:rtl/>
        </w:rPr>
        <w:t>گفته شود مراجعه به این مجتهد</w:t>
      </w:r>
      <w:r w:rsidR="00774C20" w:rsidRPr="00B8153A">
        <w:rPr>
          <w:rtl/>
        </w:rPr>
        <w:t xml:space="preserve">ی که اعلمیت از او </w:t>
      </w:r>
      <w:r w:rsidR="00024B56">
        <w:rPr>
          <w:rtl/>
        </w:rPr>
        <w:t>زایل</w:t>
      </w:r>
      <w:r w:rsidR="00774C20" w:rsidRPr="00B8153A">
        <w:rPr>
          <w:rtl/>
        </w:rPr>
        <w:t xml:space="preserve"> شده است جایز است خیلی بعید</w:t>
      </w:r>
      <w:r w:rsidR="00431DDC" w:rsidRPr="00B8153A">
        <w:rPr>
          <w:rtl/>
        </w:rPr>
        <w:t xml:space="preserve"> می‌</w:t>
      </w:r>
      <w:r w:rsidR="00774C20" w:rsidRPr="00B8153A">
        <w:rPr>
          <w:rtl/>
        </w:rPr>
        <w:t>باشد</w:t>
      </w:r>
      <w:r w:rsidR="000204DC">
        <w:rPr>
          <w:rtl/>
        </w:rPr>
        <w:t>؛ و</w:t>
      </w:r>
      <w:r w:rsidR="00774C20" w:rsidRPr="00B8153A">
        <w:rPr>
          <w:rtl/>
        </w:rPr>
        <w:t xml:space="preserve"> لذا به نظر</w:t>
      </w:r>
      <w:r w:rsidR="00431DDC" w:rsidRPr="00B8153A">
        <w:rPr>
          <w:rtl/>
        </w:rPr>
        <w:t xml:space="preserve"> می‌</w:t>
      </w:r>
      <w:r w:rsidR="00774C20" w:rsidRPr="00B8153A">
        <w:rPr>
          <w:rtl/>
        </w:rPr>
        <w:t>رسد باید تمام کسانی که اعلمیت را شرط</w:t>
      </w:r>
      <w:r w:rsidR="00431DDC" w:rsidRPr="00B8153A">
        <w:rPr>
          <w:rtl/>
        </w:rPr>
        <w:t xml:space="preserve"> می‌</w:t>
      </w:r>
      <w:r w:rsidR="00774C20" w:rsidRPr="00B8153A">
        <w:rPr>
          <w:rtl/>
        </w:rPr>
        <w:t>دانند در مورد زوال اعلمیت باید بپذیرند که عدول از تقلید واجب است، لکن در مابقی شرایط همان حرف</w:t>
      </w:r>
      <w:r w:rsidR="00431DDC" w:rsidRPr="00B8153A">
        <w:rPr>
          <w:rtl/>
        </w:rPr>
        <w:t>‌های</w:t>
      </w:r>
      <w:r w:rsidR="00774C20" w:rsidRPr="00B8153A">
        <w:rPr>
          <w:rtl/>
        </w:rPr>
        <w:t>ی است که اشاره شد.</w:t>
      </w:r>
    </w:p>
    <w:p w:rsidR="00774C20" w:rsidRPr="00B8153A" w:rsidRDefault="00024B56" w:rsidP="00270957">
      <w:pPr>
        <w:rPr>
          <w:rtl/>
        </w:rPr>
      </w:pPr>
      <w:r>
        <w:rPr>
          <w:rtl/>
        </w:rPr>
        <w:t>درهرصورت</w:t>
      </w:r>
      <w:r w:rsidR="00774C20" w:rsidRPr="00B8153A">
        <w:rPr>
          <w:rtl/>
        </w:rPr>
        <w:t xml:space="preserve"> نظریه اوّل نسبت به دیگر نظرات أقوی است و آن همان نظریه است که در آن بحث زعامت مطرح شد که اگر این شرایط </w:t>
      </w:r>
      <w:r>
        <w:rPr>
          <w:rtl/>
        </w:rPr>
        <w:t>زایل</w:t>
      </w:r>
      <w:r w:rsidR="00774C20" w:rsidRPr="00B8153A">
        <w:rPr>
          <w:rtl/>
        </w:rPr>
        <w:t xml:space="preserve"> شوند</w:t>
      </w:r>
      <w:r w:rsidR="00431DDC" w:rsidRPr="00B8153A">
        <w:rPr>
          <w:rtl/>
        </w:rPr>
        <w:t xml:space="preserve"> نمی‌</w:t>
      </w:r>
      <w:r w:rsidR="00774C20" w:rsidRPr="00B8153A">
        <w:rPr>
          <w:rtl/>
        </w:rPr>
        <w:t>توان مرجعیت را از او پذیرفت.</w:t>
      </w:r>
    </w:p>
    <w:p w:rsidR="00774C20" w:rsidRPr="00B8153A" w:rsidRDefault="005A031F" w:rsidP="005A031F">
      <w:pPr>
        <w:pStyle w:val="Heading2"/>
        <w:rPr>
          <w:rFonts w:ascii="Traditional Arabic" w:hAnsi="Traditional Arabic" w:cs="Traditional Arabic"/>
          <w:rtl/>
        </w:rPr>
      </w:pPr>
      <w:bookmarkStart w:id="21" w:name="_Toc5604881"/>
      <w:r w:rsidRPr="00B8153A">
        <w:rPr>
          <w:rFonts w:ascii="Traditional Arabic" w:hAnsi="Traditional Arabic" w:cs="Traditional Arabic"/>
          <w:rtl/>
        </w:rPr>
        <w:t>مسأله بیست و پنجم</w:t>
      </w:r>
      <w:r w:rsidR="00431DDC" w:rsidRPr="00B8153A">
        <w:rPr>
          <w:rFonts w:ascii="Traditional Arabic" w:hAnsi="Traditional Arabic" w:cs="Traditional Arabic"/>
          <w:rtl/>
        </w:rPr>
        <w:t>: تقلید بدون حجّت شرعیه</w:t>
      </w:r>
      <w:bookmarkEnd w:id="21"/>
    </w:p>
    <w:p w:rsidR="005A031F" w:rsidRPr="00B8153A" w:rsidRDefault="005A031F" w:rsidP="009F170A">
      <w:pPr>
        <w:rPr>
          <w:rtl/>
        </w:rPr>
      </w:pPr>
      <w:r w:rsidRPr="00B8153A">
        <w:rPr>
          <w:rtl/>
        </w:rPr>
        <w:t>مسأله دیگری که در این بحث وجود دارد این است که</w:t>
      </w:r>
      <w:r w:rsidR="00431DDC" w:rsidRPr="00B8153A">
        <w:rPr>
          <w:rtl/>
        </w:rPr>
        <w:t xml:space="preserve"> می‌</w:t>
      </w:r>
      <w:r w:rsidRPr="00B8153A">
        <w:rPr>
          <w:rtl/>
        </w:rPr>
        <w:t>فرماید «إذا قلّد</w:t>
      </w:r>
      <w:r w:rsidR="00461095">
        <w:rPr>
          <w:rtl/>
        </w:rPr>
        <w:t xml:space="preserve"> من لم یکن جامعاً و مضی علیه بر</w:t>
      </w:r>
      <w:r w:rsidR="00461095">
        <w:rPr>
          <w:rFonts w:hint="cs"/>
          <w:rtl/>
        </w:rPr>
        <w:t>هة</w:t>
      </w:r>
      <w:r w:rsidRPr="00B8153A">
        <w:rPr>
          <w:rtl/>
        </w:rPr>
        <w:t xml:space="preserve"> </w:t>
      </w:r>
      <w:r w:rsidRPr="00B8153A">
        <w:rPr>
          <w:rFonts w:hint="cs"/>
          <w:rtl/>
        </w:rPr>
        <w:t>من</w:t>
      </w:r>
      <w:r w:rsidRPr="00B8153A">
        <w:rPr>
          <w:rtl/>
        </w:rPr>
        <w:t xml:space="preserve"> </w:t>
      </w:r>
      <w:r w:rsidRPr="00B8153A">
        <w:rPr>
          <w:rFonts w:hint="cs"/>
          <w:rtl/>
        </w:rPr>
        <w:t>الزمان</w:t>
      </w:r>
      <w:r w:rsidRPr="00B8153A">
        <w:rPr>
          <w:rtl/>
        </w:rPr>
        <w:t xml:space="preserve"> </w:t>
      </w:r>
      <w:r w:rsidRPr="00B8153A">
        <w:rPr>
          <w:rFonts w:hint="cs"/>
          <w:rtl/>
        </w:rPr>
        <w:t>کانت</w:t>
      </w:r>
      <w:r w:rsidRPr="00B8153A">
        <w:rPr>
          <w:rtl/>
        </w:rPr>
        <w:t xml:space="preserve"> </w:t>
      </w:r>
      <w:r w:rsidR="00285999" w:rsidRPr="00B8153A">
        <w:rPr>
          <w:rtl/>
        </w:rPr>
        <w:t>کمن لم یقلّد اصلاً فحاله حال الجاهل القاصر أو المقصّر»</w:t>
      </w:r>
      <w:r w:rsidR="001E5387" w:rsidRPr="00B8153A">
        <w:rPr>
          <w:rtl/>
        </w:rPr>
        <w:t xml:space="preserve"> یعنی اگر کسی بدون تتبع و تفحّص از دیگری تقلید کرد –که این اتفاق در عوام بسیار مورد ابتلا</w:t>
      </w:r>
      <w:r w:rsidR="00431DDC" w:rsidRPr="00B8153A">
        <w:rPr>
          <w:rtl/>
        </w:rPr>
        <w:t xml:space="preserve"> می‌</w:t>
      </w:r>
      <w:r w:rsidR="001E5387" w:rsidRPr="00B8153A">
        <w:rPr>
          <w:rtl/>
        </w:rPr>
        <w:t>باشد- بر اساس اینکه از کسی چیزی شنیده یا مراجعه به سایتی کرده و یا علاقه</w:t>
      </w:r>
      <w:r w:rsidR="00431DDC" w:rsidRPr="00B8153A">
        <w:rPr>
          <w:rtl/>
        </w:rPr>
        <w:t xml:space="preserve">‌ای </w:t>
      </w:r>
      <w:r w:rsidR="001E5387" w:rsidRPr="00B8153A">
        <w:rPr>
          <w:rtl/>
        </w:rPr>
        <w:t xml:space="preserve">به کسی پیدا کرده است و همچنین موارد دیگری از این قبیل که </w:t>
      </w:r>
      <w:r w:rsidR="003C164D">
        <w:rPr>
          <w:rtl/>
        </w:rPr>
        <w:t>درواقع</w:t>
      </w:r>
      <w:r w:rsidR="001E5387" w:rsidRPr="00B8153A">
        <w:rPr>
          <w:rtl/>
        </w:rPr>
        <w:t xml:space="preserve"> تقلید و علاقه شخص </w:t>
      </w:r>
      <w:r w:rsidR="0085713B">
        <w:rPr>
          <w:rtl/>
        </w:rPr>
        <w:t>برخاسته</w:t>
      </w:r>
      <w:r w:rsidR="001E5387" w:rsidRPr="00B8153A">
        <w:rPr>
          <w:rtl/>
        </w:rPr>
        <w:t xml:space="preserve"> از انگیزه</w:t>
      </w:r>
      <w:r w:rsidR="00431DDC" w:rsidRPr="00B8153A">
        <w:rPr>
          <w:rtl/>
        </w:rPr>
        <w:t>‌های</w:t>
      </w:r>
      <w:r w:rsidR="001E5387" w:rsidRPr="00B8153A">
        <w:rPr>
          <w:rtl/>
        </w:rPr>
        <w:t xml:space="preserve"> شخصی</w:t>
      </w:r>
      <w:r w:rsidR="00431DDC" w:rsidRPr="00B8153A">
        <w:rPr>
          <w:rtl/>
        </w:rPr>
        <w:t xml:space="preserve"> می‌</w:t>
      </w:r>
      <w:r w:rsidR="001E5387" w:rsidRPr="00B8153A">
        <w:rPr>
          <w:rtl/>
        </w:rPr>
        <w:t>باشد و به حجّتی از حجج معتبره باز</w:t>
      </w:r>
      <w:r w:rsidR="00431DDC" w:rsidRPr="00B8153A">
        <w:rPr>
          <w:rtl/>
        </w:rPr>
        <w:t xml:space="preserve"> نمی‌</w:t>
      </w:r>
      <w:r w:rsidR="001E5387" w:rsidRPr="00B8153A">
        <w:rPr>
          <w:rtl/>
        </w:rPr>
        <w:t xml:space="preserve">گردد و در نتیجه </w:t>
      </w:r>
      <w:r w:rsidR="00EE1CEE" w:rsidRPr="00B8153A">
        <w:rPr>
          <w:rtl/>
        </w:rPr>
        <w:t>در طول مدّتی از این شخص تقلید</w:t>
      </w:r>
      <w:r w:rsidR="00431DDC" w:rsidRPr="00B8153A">
        <w:rPr>
          <w:rtl/>
        </w:rPr>
        <w:t xml:space="preserve"> می‌</w:t>
      </w:r>
      <w:r w:rsidR="00EE1CEE" w:rsidRPr="00B8153A">
        <w:rPr>
          <w:rtl/>
        </w:rPr>
        <w:t xml:space="preserve">کند، پس از مدّتی متوجه </w:t>
      </w:r>
      <w:r w:rsidR="001B154D" w:rsidRPr="00B8153A">
        <w:rPr>
          <w:rtl/>
        </w:rPr>
        <w:t>و متنبه</w:t>
      </w:r>
      <w:r w:rsidR="00431DDC" w:rsidRPr="00B8153A">
        <w:rPr>
          <w:rtl/>
        </w:rPr>
        <w:t xml:space="preserve"> می‌</w:t>
      </w:r>
      <w:r w:rsidR="00EE1CEE" w:rsidRPr="00B8153A">
        <w:rPr>
          <w:rtl/>
        </w:rPr>
        <w:t xml:space="preserve">شود که تقلید او </w:t>
      </w:r>
      <w:r w:rsidR="003C164D">
        <w:rPr>
          <w:rtl/>
        </w:rPr>
        <w:t>تاکنون</w:t>
      </w:r>
      <w:r w:rsidR="001B154D" w:rsidRPr="00B8153A">
        <w:rPr>
          <w:rtl/>
        </w:rPr>
        <w:t xml:space="preserve"> </w:t>
      </w:r>
      <w:r w:rsidR="00EE1CEE" w:rsidRPr="00B8153A">
        <w:rPr>
          <w:rtl/>
        </w:rPr>
        <w:t>اشتباه بوده و</w:t>
      </w:r>
      <w:r w:rsidR="00431DDC" w:rsidRPr="00B8153A">
        <w:rPr>
          <w:rtl/>
        </w:rPr>
        <w:t xml:space="preserve"> می‌</w:t>
      </w:r>
      <w:r w:rsidR="00EE1CEE" w:rsidRPr="00B8153A">
        <w:rPr>
          <w:rtl/>
        </w:rPr>
        <w:t>بایست با تشخیص و شناخت دقیق خودش و یا بیّنه شرعیه باشد</w:t>
      </w:r>
      <w:r w:rsidR="009F170A">
        <w:rPr>
          <w:rFonts w:hint="cs"/>
          <w:rtl/>
        </w:rPr>
        <w:t>؛</w:t>
      </w:r>
      <w:r w:rsidR="001B154D" w:rsidRPr="00B8153A">
        <w:rPr>
          <w:rtl/>
        </w:rPr>
        <w:t xml:space="preserve"> حال تکلیف چیست؟ اعمالی که شخص مطابق با نظری انجام داده است که حجّت شرعیه بر آن نداشته است! در اینجا تقلید شخص کلاتقلید</w:t>
      </w:r>
      <w:r w:rsidR="00431DDC" w:rsidRPr="00B8153A">
        <w:rPr>
          <w:rtl/>
        </w:rPr>
        <w:t xml:space="preserve"> می‌</w:t>
      </w:r>
      <w:r w:rsidR="001B154D" w:rsidRPr="00B8153A">
        <w:rPr>
          <w:rtl/>
        </w:rPr>
        <w:t xml:space="preserve">باشد چرا که مطابق با حجّت نبوده است، اما اینکه </w:t>
      </w:r>
      <w:r w:rsidR="00475B76" w:rsidRPr="00B8153A">
        <w:rPr>
          <w:rtl/>
        </w:rPr>
        <w:t>اعما</w:t>
      </w:r>
      <w:bookmarkStart w:id="22" w:name="_GoBack"/>
      <w:bookmarkEnd w:id="22"/>
      <w:r w:rsidR="00475B76" w:rsidRPr="00B8153A">
        <w:rPr>
          <w:rtl/>
        </w:rPr>
        <w:t>ل آن شخص چه حکمی دارد قبلاً مورد بحث قرار گرفته است و مبانی آن مطرح شده است. مصنّف در اینجا</w:t>
      </w:r>
      <w:r w:rsidR="00431DDC" w:rsidRPr="00B8153A">
        <w:rPr>
          <w:rtl/>
        </w:rPr>
        <w:t xml:space="preserve"> می‌</w:t>
      </w:r>
      <w:r w:rsidR="00475B76" w:rsidRPr="00B8153A">
        <w:rPr>
          <w:rtl/>
        </w:rPr>
        <w:t xml:space="preserve">فرماید «حاله حال الجاهل القاصر أو المقصّر» و روح کلام این است که اگر اعمال شخص مطابق با رأیی باشد </w:t>
      </w:r>
      <w:r w:rsidR="00C4277C" w:rsidRPr="00B8153A">
        <w:rPr>
          <w:rtl/>
        </w:rPr>
        <w:t xml:space="preserve">که </w:t>
      </w:r>
      <w:r w:rsidR="003C164D">
        <w:rPr>
          <w:rtl/>
        </w:rPr>
        <w:t>درواقع</w:t>
      </w:r>
      <w:r w:rsidR="00C4277C" w:rsidRPr="00B8153A">
        <w:rPr>
          <w:rtl/>
        </w:rPr>
        <w:t xml:space="preserve"> برای او حج</w:t>
      </w:r>
      <w:r w:rsidR="00162746" w:rsidRPr="00B8153A">
        <w:rPr>
          <w:rtl/>
        </w:rPr>
        <w:t xml:space="preserve">ت بوده است اما خودش حجّت پیدا نکرده است، عمل او در صورتی که قصد قربت متمشّی بشود درست است و </w:t>
      </w:r>
      <w:r w:rsidR="0085713B">
        <w:rPr>
          <w:rtl/>
        </w:rPr>
        <w:t>الا</w:t>
      </w:r>
      <w:r w:rsidR="00162746" w:rsidRPr="00B8153A">
        <w:rPr>
          <w:rtl/>
        </w:rPr>
        <w:t xml:space="preserve"> باطل است.</w:t>
      </w:r>
    </w:p>
    <w:p w:rsidR="00162746" w:rsidRPr="00B8153A" w:rsidRDefault="00BE6FC1" w:rsidP="005A031F">
      <w:pPr>
        <w:rPr>
          <w:rtl/>
        </w:rPr>
      </w:pPr>
      <w:r>
        <w:rPr>
          <w:rtl/>
        </w:rPr>
        <w:t>به‌عبارت‌دیگر</w:t>
      </w:r>
      <w:r w:rsidR="00162746" w:rsidRPr="00B8153A">
        <w:rPr>
          <w:rtl/>
        </w:rPr>
        <w:t xml:space="preserve"> این شخص </w:t>
      </w:r>
      <w:r w:rsidR="0085713B">
        <w:rPr>
          <w:rtl/>
        </w:rPr>
        <w:t>سال‌ها</w:t>
      </w:r>
      <w:r w:rsidR="00162746" w:rsidRPr="00B8153A">
        <w:rPr>
          <w:rtl/>
        </w:rPr>
        <w:t xml:space="preserve"> از عمرو تقلید کرد و بعداً فهمید که تقلید او مبتنی بر حجّت نبوده است لکن در همین </w:t>
      </w:r>
      <w:r w:rsidR="0085713B">
        <w:rPr>
          <w:rtl/>
        </w:rPr>
        <w:t>سال‌ها</w:t>
      </w:r>
      <w:r w:rsidR="00162746" w:rsidRPr="00B8153A">
        <w:rPr>
          <w:rtl/>
        </w:rPr>
        <w:t xml:space="preserve"> اگر </w:t>
      </w:r>
      <w:r w:rsidR="0041053B" w:rsidRPr="00B8153A">
        <w:rPr>
          <w:rtl/>
        </w:rPr>
        <w:t>به دنبال حجّت شرعی</w:t>
      </w:r>
      <w:r w:rsidR="00431DDC" w:rsidRPr="00B8153A">
        <w:rPr>
          <w:rtl/>
        </w:rPr>
        <w:t xml:space="preserve"> می‌</w:t>
      </w:r>
      <w:r w:rsidR="0041053B" w:rsidRPr="00B8153A">
        <w:rPr>
          <w:rtl/>
        </w:rPr>
        <w:t>رفت</w:t>
      </w:r>
      <w:r w:rsidR="00431DDC" w:rsidRPr="00B8153A">
        <w:rPr>
          <w:rtl/>
        </w:rPr>
        <w:t xml:space="preserve"> می‌</w:t>
      </w:r>
      <w:r w:rsidR="0041053B" w:rsidRPr="00B8153A">
        <w:rPr>
          <w:rtl/>
        </w:rPr>
        <w:t>بایست از زید تقلید</w:t>
      </w:r>
      <w:r w:rsidR="00431DDC" w:rsidRPr="00B8153A">
        <w:rPr>
          <w:rtl/>
        </w:rPr>
        <w:t xml:space="preserve"> می‌</w:t>
      </w:r>
      <w:r w:rsidR="0041053B" w:rsidRPr="00B8153A">
        <w:rPr>
          <w:rtl/>
        </w:rPr>
        <w:t xml:space="preserve">کرد، حال اعمال او چه صورتی دارد؟ در اینجا اعمال خود را باید با زید که </w:t>
      </w:r>
      <w:r w:rsidR="0085713B">
        <w:rPr>
          <w:rtl/>
        </w:rPr>
        <w:t>فی‌الواقع</w:t>
      </w:r>
      <w:r w:rsidR="0041053B" w:rsidRPr="00B8153A">
        <w:rPr>
          <w:rtl/>
        </w:rPr>
        <w:t xml:space="preserve"> حجّت بوده است</w:t>
      </w:r>
      <w:r w:rsidR="00431DDC" w:rsidRPr="00B8153A">
        <w:rPr>
          <w:rtl/>
        </w:rPr>
        <w:t xml:space="preserve"> می‌</w:t>
      </w:r>
      <w:r w:rsidR="0041053B" w:rsidRPr="00B8153A">
        <w:rPr>
          <w:rtl/>
        </w:rPr>
        <w:t>سنجد و اگر مطابق با نظر او بوده باشد اعمال درست است و اگر مطابق نباشد درست نیست.</w:t>
      </w:r>
      <w:r w:rsidR="00431DDC" w:rsidRPr="00B8153A">
        <w:rPr>
          <w:rtl/>
        </w:rPr>
        <w:t xml:space="preserve"> برای این نظر</w:t>
      </w:r>
      <w:r w:rsidR="0085713B">
        <w:rPr>
          <w:rtl/>
        </w:rPr>
        <w:t>یه چند نکته نیز وجود دارد که ان‌شاءالله</w:t>
      </w:r>
      <w:r w:rsidR="00431DDC" w:rsidRPr="00B8153A">
        <w:rPr>
          <w:rtl/>
        </w:rPr>
        <w:t xml:space="preserve"> در جلسات آینده عرض خواهد شد.</w:t>
      </w:r>
    </w:p>
    <w:p w:rsidR="00E64FBE" w:rsidRPr="00B8153A" w:rsidRDefault="00E64FBE" w:rsidP="00DB3AEC"/>
    <w:sectPr w:rsidR="00E64FBE" w:rsidRPr="00B8153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AA" w:rsidRDefault="00536EAA" w:rsidP="004D5B1F">
      <w:r>
        <w:separator/>
      </w:r>
    </w:p>
  </w:endnote>
  <w:endnote w:type="continuationSeparator" w:id="0">
    <w:p w:rsidR="00536EAA" w:rsidRDefault="00536EA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DC" w:rsidRDefault="00020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93114" w:rsidRDefault="00893114" w:rsidP="004F6635">
        <w:pPr>
          <w:pStyle w:val="Footer"/>
          <w:jc w:val="center"/>
        </w:pPr>
        <w:r>
          <w:fldChar w:fldCharType="begin"/>
        </w:r>
        <w:r>
          <w:instrText xml:space="preserve"> PAGE   \* MERGEFORMAT </w:instrText>
        </w:r>
        <w:r>
          <w:fldChar w:fldCharType="separate"/>
        </w:r>
        <w:r w:rsidR="00536EA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DC" w:rsidRDefault="00020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AA" w:rsidRDefault="00536EAA" w:rsidP="004D5B1F">
      <w:r>
        <w:separator/>
      </w:r>
    </w:p>
  </w:footnote>
  <w:footnote w:type="continuationSeparator" w:id="0">
    <w:p w:rsidR="00536EAA" w:rsidRDefault="00536EAA"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DC" w:rsidRDefault="00020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19" w:rsidRPr="00A479C0" w:rsidRDefault="00D10619" w:rsidP="00D10619">
    <w:pPr>
      <w:ind w:firstLine="0"/>
      <w:rPr>
        <w:rFonts w:ascii="Adobe Arabic" w:hAnsi="Adobe Arabic" w:cs="Adobe Arabic"/>
        <w:b/>
        <w:bCs/>
        <w:sz w:val="24"/>
        <w:szCs w:val="24"/>
      </w:rPr>
    </w:pPr>
    <w:r>
      <w:rPr>
        <w:noProof/>
      </w:rPr>
      <w:drawing>
        <wp:anchor distT="0" distB="0" distL="114300" distR="114300" simplePos="0" relativeHeight="25166233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sidRPr="00A479C0">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b/>
        <w:bCs/>
        <w:sz w:val="24"/>
        <w:szCs w:val="24"/>
      </w:rPr>
      <w:t>18</w:t>
    </w:r>
    <w:r w:rsidRPr="00A479C0">
      <w:rPr>
        <w:rFonts w:ascii="Adobe Arabic" w:hAnsi="Adobe Arabic" w:cs="Adobe Arabic"/>
        <w:b/>
        <w:bCs/>
        <w:sz w:val="24"/>
        <w:szCs w:val="24"/>
        <w:rtl/>
      </w:rPr>
      <w:t>/</w:t>
    </w:r>
    <w:r>
      <w:rPr>
        <w:rFonts w:ascii="Adobe Arabic" w:hAnsi="Adobe Arabic" w:cs="Adobe Arabic"/>
        <w:b/>
        <w:bCs/>
        <w:sz w:val="24"/>
        <w:szCs w:val="24"/>
      </w:rPr>
      <w:t>01</w:t>
    </w:r>
    <w:r w:rsidRPr="00A479C0">
      <w:rPr>
        <w:rFonts w:ascii="Adobe Arabic" w:hAnsi="Adobe Arabic" w:cs="Adobe Arabic"/>
        <w:b/>
        <w:bCs/>
        <w:sz w:val="24"/>
        <w:szCs w:val="24"/>
        <w:rtl/>
      </w:rPr>
      <w:t>/</w:t>
    </w:r>
    <w:r>
      <w:rPr>
        <w:rFonts w:ascii="Adobe Arabic" w:hAnsi="Adobe Arabic" w:cs="Adobe Arabic" w:hint="cs"/>
        <w:b/>
        <w:bCs/>
        <w:sz w:val="24"/>
        <w:szCs w:val="24"/>
        <w:rtl/>
      </w:rPr>
      <w:t>98</w:t>
    </w:r>
  </w:p>
  <w:p w:rsidR="00D10619" w:rsidRPr="00A479C0" w:rsidRDefault="00D10619" w:rsidP="00D10619">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94295D">
      <w:rPr>
        <w:rFonts w:ascii="Adobe Arabic" w:hAnsi="Adobe Arabic" w:cs="Adobe Arabic"/>
        <w:b/>
        <w:bCs/>
        <w:sz w:val="24"/>
        <w:szCs w:val="24"/>
        <w:rtl/>
      </w:rPr>
      <w:t xml:space="preserve">عنوان فرعی: مسئله </w:t>
    </w:r>
    <w:r w:rsidR="0094295D">
      <w:rPr>
        <w:rFonts w:ascii="Adobe Arabic" w:hAnsi="Adobe Arabic" w:cs="Adobe Arabic" w:hint="cs"/>
        <w:b/>
        <w:bCs/>
        <w:sz w:val="24"/>
        <w:szCs w:val="24"/>
        <w:rtl/>
      </w:rPr>
      <w:t>تقلی</w:t>
    </w:r>
    <w:r>
      <w:rPr>
        <w:rFonts w:ascii="Adobe Arabic" w:hAnsi="Adobe Arabic" w:cs="Adobe Arabic"/>
        <w:b/>
        <w:bCs/>
        <w:sz w:val="24"/>
        <w:szCs w:val="24"/>
        <w:rtl/>
      </w:rPr>
      <w:t>د (</w:t>
    </w:r>
    <w:r>
      <w:rPr>
        <w:rFonts w:ascii="Adobe Arabic" w:hAnsi="Adobe Arabic" w:cs="Adobe Arabic" w:hint="cs"/>
        <w:b/>
        <w:bCs/>
        <w:sz w:val="24"/>
        <w:szCs w:val="24"/>
        <w:rtl/>
      </w:rPr>
      <w:t>وجوب عدول عند زوال شرایط</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457</w:t>
    </w:r>
  </w:p>
  <w:p w:rsidR="00893114" w:rsidRPr="00873379" w:rsidRDefault="0089311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4730DFB9" wp14:editId="390391D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FCD0E"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DC" w:rsidRDefault="00020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5E5B"/>
    <w:multiLevelType w:val="hybridMultilevel"/>
    <w:tmpl w:val="04C08B22"/>
    <w:lvl w:ilvl="0" w:tplc="29D649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FDA41D7"/>
    <w:multiLevelType w:val="hybridMultilevel"/>
    <w:tmpl w:val="3D346934"/>
    <w:lvl w:ilvl="0" w:tplc="688AFE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076C5"/>
    <w:rsid w:val="0001531D"/>
    <w:rsid w:val="000204DC"/>
    <w:rsid w:val="00021077"/>
    <w:rsid w:val="000228A2"/>
    <w:rsid w:val="000235B0"/>
    <w:rsid w:val="00024B56"/>
    <w:rsid w:val="00030048"/>
    <w:rsid w:val="000324F1"/>
    <w:rsid w:val="00032AC5"/>
    <w:rsid w:val="00032BF3"/>
    <w:rsid w:val="000364B6"/>
    <w:rsid w:val="00041FE0"/>
    <w:rsid w:val="00042E34"/>
    <w:rsid w:val="00045B14"/>
    <w:rsid w:val="00047BC5"/>
    <w:rsid w:val="00052BA3"/>
    <w:rsid w:val="00052FC8"/>
    <w:rsid w:val="000530D3"/>
    <w:rsid w:val="00055CAA"/>
    <w:rsid w:val="0006363E"/>
    <w:rsid w:val="00063C89"/>
    <w:rsid w:val="00067937"/>
    <w:rsid w:val="00074168"/>
    <w:rsid w:val="00080DFF"/>
    <w:rsid w:val="000857DB"/>
    <w:rsid w:val="00085ED5"/>
    <w:rsid w:val="000916B0"/>
    <w:rsid w:val="000A1A51"/>
    <w:rsid w:val="000A7C87"/>
    <w:rsid w:val="000B065D"/>
    <w:rsid w:val="000B1EBD"/>
    <w:rsid w:val="000D252C"/>
    <w:rsid w:val="000D2D0D"/>
    <w:rsid w:val="000D5800"/>
    <w:rsid w:val="000D6581"/>
    <w:rsid w:val="000D7B4E"/>
    <w:rsid w:val="000F1897"/>
    <w:rsid w:val="000F566B"/>
    <w:rsid w:val="000F5DAF"/>
    <w:rsid w:val="000F7E72"/>
    <w:rsid w:val="00101E2D"/>
    <w:rsid w:val="00102405"/>
    <w:rsid w:val="00102CEB"/>
    <w:rsid w:val="001064B8"/>
    <w:rsid w:val="00111B76"/>
    <w:rsid w:val="00114C37"/>
    <w:rsid w:val="00117955"/>
    <w:rsid w:val="0012162B"/>
    <w:rsid w:val="00133E1D"/>
    <w:rsid w:val="0013617D"/>
    <w:rsid w:val="00136442"/>
    <w:rsid w:val="001370B6"/>
    <w:rsid w:val="00147899"/>
    <w:rsid w:val="00150D4B"/>
    <w:rsid w:val="00152670"/>
    <w:rsid w:val="001550AE"/>
    <w:rsid w:val="00162746"/>
    <w:rsid w:val="001632D2"/>
    <w:rsid w:val="00166DD8"/>
    <w:rsid w:val="001712D6"/>
    <w:rsid w:val="001757C8"/>
    <w:rsid w:val="00177934"/>
    <w:rsid w:val="0018474B"/>
    <w:rsid w:val="00185F16"/>
    <w:rsid w:val="00192A6A"/>
    <w:rsid w:val="0019566B"/>
    <w:rsid w:val="00196082"/>
    <w:rsid w:val="00197CDD"/>
    <w:rsid w:val="001A7A3A"/>
    <w:rsid w:val="001B154D"/>
    <w:rsid w:val="001C367D"/>
    <w:rsid w:val="001C3CCA"/>
    <w:rsid w:val="001C63FB"/>
    <w:rsid w:val="001D1F54"/>
    <w:rsid w:val="001D24F8"/>
    <w:rsid w:val="001D542D"/>
    <w:rsid w:val="001D6605"/>
    <w:rsid w:val="001E306E"/>
    <w:rsid w:val="001E3FB0"/>
    <w:rsid w:val="001E4FFF"/>
    <w:rsid w:val="001E5387"/>
    <w:rsid w:val="001F0D93"/>
    <w:rsid w:val="001F19DB"/>
    <w:rsid w:val="001F2E3E"/>
    <w:rsid w:val="001F399A"/>
    <w:rsid w:val="0020039B"/>
    <w:rsid w:val="00206B69"/>
    <w:rsid w:val="00210F67"/>
    <w:rsid w:val="00224C0A"/>
    <w:rsid w:val="00233777"/>
    <w:rsid w:val="002376A5"/>
    <w:rsid w:val="002417C9"/>
    <w:rsid w:val="00241FDE"/>
    <w:rsid w:val="002529C5"/>
    <w:rsid w:val="00264E11"/>
    <w:rsid w:val="00270294"/>
    <w:rsid w:val="00270957"/>
    <w:rsid w:val="002776F6"/>
    <w:rsid w:val="00283229"/>
    <w:rsid w:val="00285999"/>
    <w:rsid w:val="002914BD"/>
    <w:rsid w:val="002946CF"/>
    <w:rsid w:val="00297263"/>
    <w:rsid w:val="002A21AE"/>
    <w:rsid w:val="002A35E0"/>
    <w:rsid w:val="002A5F34"/>
    <w:rsid w:val="002A7627"/>
    <w:rsid w:val="002B7AD5"/>
    <w:rsid w:val="002C56FD"/>
    <w:rsid w:val="002D49E4"/>
    <w:rsid w:val="002D5BDC"/>
    <w:rsid w:val="002D67D5"/>
    <w:rsid w:val="002D720F"/>
    <w:rsid w:val="002E450B"/>
    <w:rsid w:val="002E5D4E"/>
    <w:rsid w:val="002E73F9"/>
    <w:rsid w:val="002F05B9"/>
    <w:rsid w:val="002F1E47"/>
    <w:rsid w:val="002F4A57"/>
    <w:rsid w:val="00304CB1"/>
    <w:rsid w:val="003104A5"/>
    <w:rsid w:val="00311429"/>
    <w:rsid w:val="00316002"/>
    <w:rsid w:val="00323168"/>
    <w:rsid w:val="00331826"/>
    <w:rsid w:val="00333FA6"/>
    <w:rsid w:val="00340BA3"/>
    <w:rsid w:val="003410F6"/>
    <w:rsid w:val="003479C5"/>
    <w:rsid w:val="00354CCC"/>
    <w:rsid w:val="0035557B"/>
    <w:rsid w:val="00366400"/>
    <w:rsid w:val="00375CC3"/>
    <w:rsid w:val="003823D6"/>
    <w:rsid w:val="003901BE"/>
    <w:rsid w:val="003963D7"/>
    <w:rsid w:val="00396F28"/>
    <w:rsid w:val="003A1A05"/>
    <w:rsid w:val="003A2654"/>
    <w:rsid w:val="003B3520"/>
    <w:rsid w:val="003B4E6F"/>
    <w:rsid w:val="003C0070"/>
    <w:rsid w:val="003C06BF"/>
    <w:rsid w:val="003C164D"/>
    <w:rsid w:val="003C56D7"/>
    <w:rsid w:val="003C7899"/>
    <w:rsid w:val="003D2F0A"/>
    <w:rsid w:val="003D563F"/>
    <w:rsid w:val="003D7362"/>
    <w:rsid w:val="003E1E58"/>
    <w:rsid w:val="003E2BAB"/>
    <w:rsid w:val="003F32A9"/>
    <w:rsid w:val="00405199"/>
    <w:rsid w:val="0040786F"/>
    <w:rsid w:val="0041053B"/>
    <w:rsid w:val="00410699"/>
    <w:rsid w:val="004151F2"/>
    <w:rsid w:val="00415360"/>
    <w:rsid w:val="004215FA"/>
    <w:rsid w:val="00424866"/>
    <w:rsid w:val="00431DDC"/>
    <w:rsid w:val="00443EB7"/>
    <w:rsid w:val="0044543C"/>
    <w:rsid w:val="0044591E"/>
    <w:rsid w:val="004476F0"/>
    <w:rsid w:val="004500A1"/>
    <w:rsid w:val="00455B91"/>
    <w:rsid w:val="004561C1"/>
    <w:rsid w:val="00461095"/>
    <w:rsid w:val="004636B3"/>
    <w:rsid w:val="004651D2"/>
    <w:rsid w:val="00465D26"/>
    <w:rsid w:val="004679F8"/>
    <w:rsid w:val="00475B76"/>
    <w:rsid w:val="00476FB9"/>
    <w:rsid w:val="004926C2"/>
    <w:rsid w:val="004A5AB6"/>
    <w:rsid w:val="004A790F"/>
    <w:rsid w:val="004B337F"/>
    <w:rsid w:val="004B38AE"/>
    <w:rsid w:val="004C4D9F"/>
    <w:rsid w:val="004D1D09"/>
    <w:rsid w:val="004D36A1"/>
    <w:rsid w:val="004D5B1F"/>
    <w:rsid w:val="004E70CD"/>
    <w:rsid w:val="004F21BB"/>
    <w:rsid w:val="004F3596"/>
    <w:rsid w:val="004F400A"/>
    <w:rsid w:val="004F6635"/>
    <w:rsid w:val="00516B88"/>
    <w:rsid w:val="00523E88"/>
    <w:rsid w:val="00530FD7"/>
    <w:rsid w:val="00536EAA"/>
    <w:rsid w:val="00541A72"/>
    <w:rsid w:val="00545B0C"/>
    <w:rsid w:val="00551628"/>
    <w:rsid w:val="00553A7A"/>
    <w:rsid w:val="00572E2D"/>
    <w:rsid w:val="00580CFA"/>
    <w:rsid w:val="00583770"/>
    <w:rsid w:val="00591089"/>
    <w:rsid w:val="00592103"/>
    <w:rsid w:val="005941DD"/>
    <w:rsid w:val="005A031F"/>
    <w:rsid w:val="005A545E"/>
    <w:rsid w:val="005A5862"/>
    <w:rsid w:val="005B05D4"/>
    <w:rsid w:val="005B0852"/>
    <w:rsid w:val="005B16EB"/>
    <w:rsid w:val="005B3DA7"/>
    <w:rsid w:val="005C06AE"/>
    <w:rsid w:val="005C374C"/>
    <w:rsid w:val="005C7D9B"/>
    <w:rsid w:val="005E1164"/>
    <w:rsid w:val="00610C18"/>
    <w:rsid w:val="00612385"/>
    <w:rsid w:val="0061376C"/>
    <w:rsid w:val="00617C7C"/>
    <w:rsid w:val="00623A4E"/>
    <w:rsid w:val="00627180"/>
    <w:rsid w:val="006302F5"/>
    <w:rsid w:val="00636EFA"/>
    <w:rsid w:val="00652ECE"/>
    <w:rsid w:val="0066229C"/>
    <w:rsid w:val="00663AAD"/>
    <w:rsid w:val="00667D34"/>
    <w:rsid w:val="00683711"/>
    <w:rsid w:val="0068691E"/>
    <w:rsid w:val="00694159"/>
    <w:rsid w:val="0069696C"/>
    <w:rsid w:val="00696C84"/>
    <w:rsid w:val="006A085A"/>
    <w:rsid w:val="006A11FE"/>
    <w:rsid w:val="006B57AB"/>
    <w:rsid w:val="006C125E"/>
    <w:rsid w:val="006C73B0"/>
    <w:rsid w:val="006C7512"/>
    <w:rsid w:val="006D3A87"/>
    <w:rsid w:val="006E07EC"/>
    <w:rsid w:val="006E24C1"/>
    <w:rsid w:val="006F01B4"/>
    <w:rsid w:val="00703DD3"/>
    <w:rsid w:val="00730191"/>
    <w:rsid w:val="00734D59"/>
    <w:rsid w:val="0073609B"/>
    <w:rsid w:val="007378A9"/>
    <w:rsid w:val="00737A6C"/>
    <w:rsid w:val="00747619"/>
    <w:rsid w:val="0075033E"/>
    <w:rsid w:val="00752745"/>
    <w:rsid w:val="0075336C"/>
    <w:rsid w:val="00753A93"/>
    <w:rsid w:val="00753ED7"/>
    <w:rsid w:val="0075484B"/>
    <w:rsid w:val="0076521F"/>
    <w:rsid w:val="0076534F"/>
    <w:rsid w:val="0076665E"/>
    <w:rsid w:val="00772185"/>
    <w:rsid w:val="00772D21"/>
    <w:rsid w:val="00773162"/>
    <w:rsid w:val="007749BC"/>
    <w:rsid w:val="00774C20"/>
    <w:rsid w:val="00780C88"/>
    <w:rsid w:val="00780E25"/>
    <w:rsid w:val="007818F0"/>
    <w:rsid w:val="00783462"/>
    <w:rsid w:val="00787B13"/>
    <w:rsid w:val="00792FAC"/>
    <w:rsid w:val="00797280"/>
    <w:rsid w:val="007A431B"/>
    <w:rsid w:val="007A5D2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E7FE0"/>
    <w:rsid w:val="007F0721"/>
    <w:rsid w:val="007F0DFA"/>
    <w:rsid w:val="007F293C"/>
    <w:rsid w:val="007F2F4B"/>
    <w:rsid w:val="007F3221"/>
    <w:rsid w:val="007F4A90"/>
    <w:rsid w:val="007F5F0C"/>
    <w:rsid w:val="007F7438"/>
    <w:rsid w:val="007F7E76"/>
    <w:rsid w:val="00802D15"/>
    <w:rsid w:val="00803501"/>
    <w:rsid w:val="00803D58"/>
    <w:rsid w:val="0080799B"/>
    <w:rsid w:val="00807BE3"/>
    <w:rsid w:val="00811B6A"/>
    <w:rsid w:val="00811F02"/>
    <w:rsid w:val="00820C28"/>
    <w:rsid w:val="008407A4"/>
    <w:rsid w:val="00844860"/>
    <w:rsid w:val="00845CC4"/>
    <w:rsid w:val="0085713B"/>
    <w:rsid w:val="0086243C"/>
    <w:rsid w:val="008637BD"/>
    <w:rsid w:val="008644F4"/>
    <w:rsid w:val="00864CA5"/>
    <w:rsid w:val="00871C42"/>
    <w:rsid w:val="00873379"/>
    <w:rsid w:val="008748B8"/>
    <w:rsid w:val="00874FF9"/>
    <w:rsid w:val="0088174C"/>
    <w:rsid w:val="00883733"/>
    <w:rsid w:val="00885CCD"/>
    <w:rsid w:val="00890EF5"/>
    <w:rsid w:val="00893114"/>
    <w:rsid w:val="008965D2"/>
    <w:rsid w:val="008A236D"/>
    <w:rsid w:val="008A5BAD"/>
    <w:rsid w:val="008B2AFF"/>
    <w:rsid w:val="008B3C4A"/>
    <w:rsid w:val="008B565A"/>
    <w:rsid w:val="008C3414"/>
    <w:rsid w:val="008C68CE"/>
    <w:rsid w:val="008D030F"/>
    <w:rsid w:val="008D36D5"/>
    <w:rsid w:val="008D4F67"/>
    <w:rsid w:val="008E0C68"/>
    <w:rsid w:val="008E187A"/>
    <w:rsid w:val="008E3903"/>
    <w:rsid w:val="008F083F"/>
    <w:rsid w:val="008F4986"/>
    <w:rsid w:val="008F63E3"/>
    <w:rsid w:val="00900A8F"/>
    <w:rsid w:val="0091278C"/>
    <w:rsid w:val="00913C3B"/>
    <w:rsid w:val="00915509"/>
    <w:rsid w:val="00924216"/>
    <w:rsid w:val="00927388"/>
    <w:rsid w:val="009274FE"/>
    <w:rsid w:val="00937BA1"/>
    <w:rsid w:val="009401AC"/>
    <w:rsid w:val="00940323"/>
    <w:rsid w:val="0094295D"/>
    <w:rsid w:val="00944E42"/>
    <w:rsid w:val="00946E0B"/>
    <w:rsid w:val="009475B7"/>
    <w:rsid w:val="009552F5"/>
    <w:rsid w:val="0095758E"/>
    <w:rsid w:val="00960893"/>
    <w:rsid w:val="009613AC"/>
    <w:rsid w:val="00961842"/>
    <w:rsid w:val="0096620A"/>
    <w:rsid w:val="00966B71"/>
    <w:rsid w:val="009724DC"/>
    <w:rsid w:val="0097767F"/>
    <w:rsid w:val="00980643"/>
    <w:rsid w:val="00995557"/>
    <w:rsid w:val="009A24A9"/>
    <w:rsid w:val="009A42EF"/>
    <w:rsid w:val="009A633B"/>
    <w:rsid w:val="009B46BC"/>
    <w:rsid w:val="009B61C3"/>
    <w:rsid w:val="009C3158"/>
    <w:rsid w:val="009C7613"/>
    <w:rsid w:val="009C7B4F"/>
    <w:rsid w:val="009D4333"/>
    <w:rsid w:val="009D4AC8"/>
    <w:rsid w:val="009D7E37"/>
    <w:rsid w:val="009E0B10"/>
    <w:rsid w:val="009E1F06"/>
    <w:rsid w:val="009E31E4"/>
    <w:rsid w:val="009F170A"/>
    <w:rsid w:val="009F4EB3"/>
    <w:rsid w:val="009F5F6C"/>
    <w:rsid w:val="00A06D48"/>
    <w:rsid w:val="00A100FF"/>
    <w:rsid w:val="00A12FD3"/>
    <w:rsid w:val="00A15017"/>
    <w:rsid w:val="00A21834"/>
    <w:rsid w:val="00A30D10"/>
    <w:rsid w:val="00A31C17"/>
    <w:rsid w:val="00A31FDE"/>
    <w:rsid w:val="00A342D5"/>
    <w:rsid w:val="00A35AC2"/>
    <w:rsid w:val="00A37C77"/>
    <w:rsid w:val="00A5413D"/>
    <w:rsid w:val="00A5418D"/>
    <w:rsid w:val="00A603B0"/>
    <w:rsid w:val="00A65F8A"/>
    <w:rsid w:val="00A725C2"/>
    <w:rsid w:val="00A769EE"/>
    <w:rsid w:val="00A77E4B"/>
    <w:rsid w:val="00A810A5"/>
    <w:rsid w:val="00A81B17"/>
    <w:rsid w:val="00A90B5A"/>
    <w:rsid w:val="00A9616A"/>
    <w:rsid w:val="00A96F68"/>
    <w:rsid w:val="00AA2342"/>
    <w:rsid w:val="00AA32CA"/>
    <w:rsid w:val="00AB534C"/>
    <w:rsid w:val="00AD0304"/>
    <w:rsid w:val="00AD27BE"/>
    <w:rsid w:val="00AD49A8"/>
    <w:rsid w:val="00AE4F17"/>
    <w:rsid w:val="00AE6C94"/>
    <w:rsid w:val="00AF04BE"/>
    <w:rsid w:val="00AF0F1A"/>
    <w:rsid w:val="00AF15B3"/>
    <w:rsid w:val="00B01724"/>
    <w:rsid w:val="00B07D3E"/>
    <w:rsid w:val="00B1300D"/>
    <w:rsid w:val="00B15027"/>
    <w:rsid w:val="00B15342"/>
    <w:rsid w:val="00B21CF4"/>
    <w:rsid w:val="00B24300"/>
    <w:rsid w:val="00B24CD9"/>
    <w:rsid w:val="00B330C7"/>
    <w:rsid w:val="00B34736"/>
    <w:rsid w:val="00B35155"/>
    <w:rsid w:val="00B43CB1"/>
    <w:rsid w:val="00B461C5"/>
    <w:rsid w:val="00B543D0"/>
    <w:rsid w:val="00B54ABC"/>
    <w:rsid w:val="00B54C6B"/>
    <w:rsid w:val="00B54F76"/>
    <w:rsid w:val="00B55D51"/>
    <w:rsid w:val="00B63F15"/>
    <w:rsid w:val="00B649B8"/>
    <w:rsid w:val="00B67A1A"/>
    <w:rsid w:val="00B8153A"/>
    <w:rsid w:val="00B9119B"/>
    <w:rsid w:val="00B96A3B"/>
    <w:rsid w:val="00B96EB4"/>
    <w:rsid w:val="00BA4A31"/>
    <w:rsid w:val="00BA51A8"/>
    <w:rsid w:val="00BA714F"/>
    <w:rsid w:val="00BB5F7E"/>
    <w:rsid w:val="00BC26F6"/>
    <w:rsid w:val="00BC4833"/>
    <w:rsid w:val="00BC526D"/>
    <w:rsid w:val="00BC6214"/>
    <w:rsid w:val="00BD0024"/>
    <w:rsid w:val="00BD3122"/>
    <w:rsid w:val="00BD40DA"/>
    <w:rsid w:val="00BE4A8C"/>
    <w:rsid w:val="00BE6767"/>
    <w:rsid w:val="00BE6FC1"/>
    <w:rsid w:val="00BF3D67"/>
    <w:rsid w:val="00C0242B"/>
    <w:rsid w:val="00C146AE"/>
    <w:rsid w:val="00C160AF"/>
    <w:rsid w:val="00C17970"/>
    <w:rsid w:val="00C20856"/>
    <w:rsid w:val="00C21FC4"/>
    <w:rsid w:val="00C22299"/>
    <w:rsid w:val="00C2269D"/>
    <w:rsid w:val="00C25015"/>
    <w:rsid w:val="00C25609"/>
    <w:rsid w:val="00C262D7"/>
    <w:rsid w:val="00C26607"/>
    <w:rsid w:val="00C279DF"/>
    <w:rsid w:val="00C348A1"/>
    <w:rsid w:val="00C35CF1"/>
    <w:rsid w:val="00C4277C"/>
    <w:rsid w:val="00C54DEB"/>
    <w:rsid w:val="00C60D75"/>
    <w:rsid w:val="00C621ED"/>
    <w:rsid w:val="00C646C3"/>
    <w:rsid w:val="00C64CEA"/>
    <w:rsid w:val="00C70802"/>
    <w:rsid w:val="00C73012"/>
    <w:rsid w:val="00C76295"/>
    <w:rsid w:val="00C763DD"/>
    <w:rsid w:val="00C803C2"/>
    <w:rsid w:val="00C805CE"/>
    <w:rsid w:val="00C843F0"/>
    <w:rsid w:val="00C84FC0"/>
    <w:rsid w:val="00C90793"/>
    <w:rsid w:val="00C9244A"/>
    <w:rsid w:val="00C92830"/>
    <w:rsid w:val="00C9781A"/>
    <w:rsid w:val="00CB0E5D"/>
    <w:rsid w:val="00CB4CEB"/>
    <w:rsid w:val="00CB5DA3"/>
    <w:rsid w:val="00CC3976"/>
    <w:rsid w:val="00CC71BF"/>
    <w:rsid w:val="00CC720E"/>
    <w:rsid w:val="00CE09B7"/>
    <w:rsid w:val="00CE1DF5"/>
    <w:rsid w:val="00CE31E6"/>
    <w:rsid w:val="00CE3B74"/>
    <w:rsid w:val="00CF007C"/>
    <w:rsid w:val="00CF42E2"/>
    <w:rsid w:val="00CF7916"/>
    <w:rsid w:val="00CF7CD9"/>
    <w:rsid w:val="00D10619"/>
    <w:rsid w:val="00D158F3"/>
    <w:rsid w:val="00D15FDC"/>
    <w:rsid w:val="00D223CA"/>
    <w:rsid w:val="00D2470E"/>
    <w:rsid w:val="00D33F52"/>
    <w:rsid w:val="00D3665C"/>
    <w:rsid w:val="00D42FBF"/>
    <w:rsid w:val="00D4376B"/>
    <w:rsid w:val="00D508CC"/>
    <w:rsid w:val="00D50F4B"/>
    <w:rsid w:val="00D60547"/>
    <w:rsid w:val="00D66444"/>
    <w:rsid w:val="00D755A4"/>
    <w:rsid w:val="00D76353"/>
    <w:rsid w:val="00D9027E"/>
    <w:rsid w:val="00D90516"/>
    <w:rsid w:val="00D94876"/>
    <w:rsid w:val="00DB21CF"/>
    <w:rsid w:val="00DB28BB"/>
    <w:rsid w:val="00DB3AEC"/>
    <w:rsid w:val="00DC603F"/>
    <w:rsid w:val="00DC7841"/>
    <w:rsid w:val="00DD0C04"/>
    <w:rsid w:val="00DD3C0D"/>
    <w:rsid w:val="00DD4864"/>
    <w:rsid w:val="00DD71A2"/>
    <w:rsid w:val="00DE1DC4"/>
    <w:rsid w:val="00DE2661"/>
    <w:rsid w:val="00DE5202"/>
    <w:rsid w:val="00DF20FC"/>
    <w:rsid w:val="00DF5720"/>
    <w:rsid w:val="00DF73C5"/>
    <w:rsid w:val="00E00ACB"/>
    <w:rsid w:val="00E03E47"/>
    <w:rsid w:val="00E0639C"/>
    <w:rsid w:val="00E067E6"/>
    <w:rsid w:val="00E07A2E"/>
    <w:rsid w:val="00E12531"/>
    <w:rsid w:val="00E12776"/>
    <w:rsid w:val="00E143B0"/>
    <w:rsid w:val="00E14C55"/>
    <w:rsid w:val="00E4012D"/>
    <w:rsid w:val="00E50C2F"/>
    <w:rsid w:val="00E55891"/>
    <w:rsid w:val="00E6283A"/>
    <w:rsid w:val="00E629BF"/>
    <w:rsid w:val="00E64FBE"/>
    <w:rsid w:val="00E732A3"/>
    <w:rsid w:val="00E758EC"/>
    <w:rsid w:val="00E83A85"/>
    <w:rsid w:val="00E9026B"/>
    <w:rsid w:val="00E90FC4"/>
    <w:rsid w:val="00E92190"/>
    <w:rsid w:val="00E94012"/>
    <w:rsid w:val="00EA01EC"/>
    <w:rsid w:val="00EA0EE4"/>
    <w:rsid w:val="00EA15B0"/>
    <w:rsid w:val="00EA5D97"/>
    <w:rsid w:val="00EB0BDB"/>
    <w:rsid w:val="00EB1882"/>
    <w:rsid w:val="00EB3D35"/>
    <w:rsid w:val="00EC0D90"/>
    <w:rsid w:val="00EC4393"/>
    <w:rsid w:val="00ED2236"/>
    <w:rsid w:val="00ED7F06"/>
    <w:rsid w:val="00EE1C07"/>
    <w:rsid w:val="00EE1CEE"/>
    <w:rsid w:val="00EE2C91"/>
    <w:rsid w:val="00EE3979"/>
    <w:rsid w:val="00EE6019"/>
    <w:rsid w:val="00EE6B59"/>
    <w:rsid w:val="00EF138C"/>
    <w:rsid w:val="00F026F1"/>
    <w:rsid w:val="00F034CE"/>
    <w:rsid w:val="00F03605"/>
    <w:rsid w:val="00F0658F"/>
    <w:rsid w:val="00F10A0F"/>
    <w:rsid w:val="00F1562C"/>
    <w:rsid w:val="00F25714"/>
    <w:rsid w:val="00F30E8D"/>
    <w:rsid w:val="00F3446D"/>
    <w:rsid w:val="00F35EA8"/>
    <w:rsid w:val="00F40284"/>
    <w:rsid w:val="00F51542"/>
    <w:rsid w:val="00F53380"/>
    <w:rsid w:val="00F565C2"/>
    <w:rsid w:val="00F610C8"/>
    <w:rsid w:val="00F67976"/>
    <w:rsid w:val="00F67A4B"/>
    <w:rsid w:val="00F70BE1"/>
    <w:rsid w:val="00F729E7"/>
    <w:rsid w:val="00F76534"/>
    <w:rsid w:val="00F85929"/>
    <w:rsid w:val="00F93BDD"/>
    <w:rsid w:val="00FA0401"/>
    <w:rsid w:val="00FB3ED3"/>
    <w:rsid w:val="00FB4408"/>
    <w:rsid w:val="00FB7933"/>
    <w:rsid w:val="00FC0862"/>
    <w:rsid w:val="00FC22F7"/>
    <w:rsid w:val="00FC3CF8"/>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11253-9FAF-4E19-958F-85264355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8153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8153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8153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8153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8153A"/>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8153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8153A"/>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B8153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8153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8153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8153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8153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8153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8153A"/>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B8153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8153A"/>
    <w:pPr>
      <w:spacing w:after="0"/>
      <w:ind w:firstLine="0"/>
    </w:pPr>
    <w:rPr>
      <w:rFonts w:eastAsiaTheme="minorEastAsia"/>
    </w:rPr>
  </w:style>
  <w:style w:type="paragraph" w:styleId="TOC2">
    <w:name w:val="toc 2"/>
    <w:basedOn w:val="Normal"/>
    <w:next w:val="Normal"/>
    <w:autoRedefine/>
    <w:uiPriority w:val="39"/>
    <w:unhideWhenUsed/>
    <w:qFormat/>
    <w:rsid w:val="00B8153A"/>
    <w:pPr>
      <w:spacing w:after="0"/>
      <w:ind w:left="221"/>
    </w:pPr>
    <w:rPr>
      <w:rFonts w:eastAsiaTheme="minorEastAsia"/>
    </w:rPr>
  </w:style>
  <w:style w:type="paragraph" w:styleId="TOC3">
    <w:name w:val="toc 3"/>
    <w:basedOn w:val="Normal"/>
    <w:next w:val="Normal"/>
    <w:autoRedefine/>
    <w:uiPriority w:val="39"/>
    <w:unhideWhenUsed/>
    <w:qFormat/>
    <w:rsid w:val="00B8153A"/>
    <w:pPr>
      <w:spacing w:after="0"/>
      <w:ind w:left="442"/>
    </w:pPr>
    <w:rPr>
      <w:rFonts w:eastAsia="2  Lotus"/>
    </w:rPr>
  </w:style>
  <w:style w:type="character" w:styleId="SubtleReference">
    <w:name w:val="Subtle Reference"/>
    <w:aliases w:val="مرجع"/>
    <w:uiPriority w:val="31"/>
    <w:qFormat/>
    <w:rsid w:val="00B8153A"/>
    <w:rPr>
      <w:rFonts w:cs="2  Lotus"/>
      <w:smallCaps/>
      <w:color w:val="auto"/>
      <w:szCs w:val="28"/>
      <w:u w:val="single"/>
    </w:rPr>
  </w:style>
  <w:style w:type="character" w:styleId="IntenseReference">
    <w:name w:val="Intense Reference"/>
    <w:uiPriority w:val="32"/>
    <w:qFormat/>
    <w:rsid w:val="00B8153A"/>
    <w:rPr>
      <w:rFonts w:cs="2  Lotus"/>
      <w:b/>
      <w:bCs/>
      <w:smallCaps/>
      <w:color w:val="auto"/>
      <w:spacing w:val="5"/>
      <w:szCs w:val="28"/>
      <w:u w:val="single"/>
    </w:rPr>
  </w:style>
  <w:style w:type="character" w:styleId="BookTitle">
    <w:name w:val="Book Title"/>
    <w:uiPriority w:val="33"/>
    <w:qFormat/>
    <w:rsid w:val="00B8153A"/>
    <w:rPr>
      <w:rFonts w:cs="2  Titr"/>
      <w:b/>
      <w:bCs/>
      <w:smallCaps/>
      <w:spacing w:val="5"/>
      <w:szCs w:val="100"/>
    </w:rPr>
  </w:style>
  <w:style w:type="paragraph" w:styleId="TOCHeading">
    <w:name w:val="TOC Heading"/>
    <w:basedOn w:val="Heading1"/>
    <w:next w:val="Normal"/>
    <w:uiPriority w:val="39"/>
    <w:unhideWhenUsed/>
    <w:qFormat/>
    <w:rsid w:val="00B8153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8153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8153A"/>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B8153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8153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8153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8153A"/>
    <w:pPr>
      <w:spacing w:after="0"/>
      <w:ind w:left="658"/>
    </w:pPr>
    <w:rPr>
      <w:rFonts w:eastAsia="Times New Roman"/>
    </w:rPr>
  </w:style>
  <w:style w:type="paragraph" w:styleId="TOC5">
    <w:name w:val="toc 5"/>
    <w:basedOn w:val="Normal"/>
    <w:next w:val="Normal"/>
    <w:autoRedefine/>
    <w:uiPriority w:val="39"/>
    <w:unhideWhenUsed/>
    <w:qFormat/>
    <w:rsid w:val="00B8153A"/>
    <w:pPr>
      <w:spacing w:after="0"/>
      <w:ind w:left="879"/>
    </w:pPr>
    <w:rPr>
      <w:rFonts w:eastAsia="Times New Roman"/>
    </w:rPr>
  </w:style>
  <w:style w:type="paragraph" w:styleId="TOC6">
    <w:name w:val="toc 6"/>
    <w:basedOn w:val="Normal"/>
    <w:next w:val="Normal"/>
    <w:autoRedefine/>
    <w:uiPriority w:val="39"/>
    <w:semiHidden/>
    <w:unhideWhenUsed/>
    <w:qFormat/>
    <w:rsid w:val="00B8153A"/>
    <w:pPr>
      <w:spacing w:after="0"/>
      <w:ind w:left="1100"/>
    </w:pPr>
    <w:rPr>
      <w:rFonts w:eastAsia="Times New Roman"/>
    </w:rPr>
  </w:style>
  <w:style w:type="paragraph" w:styleId="TOC7">
    <w:name w:val="toc 7"/>
    <w:basedOn w:val="Normal"/>
    <w:next w:val="Normal"/>
    <w:autoRedefine/>
    <w:uiPriority w:val="39"/>
    <w:semiHidden/>
    <w:unhideWhenUsed/>
    <w:qFormat/>
    <w:rsid w:val="00B8153A"/>
    <w:pPr>
      <w:spacing w:after="0"/>
      <w:ind w:left="1321"/>
    </w:pPr>
    <w:rPr>
      <w:rFonts w:eastAsia="Times New Roman"/>
    </w:rPr>
  </w:style>
  <w:style w:type="paragraph" w:styleId="Caption">
    <w:name w:val="caption"/>
    <w:basedOn w:val="Normal"/>
    <w:next w:val="Normal"/>
    <w:uiPriority w:val="35"/>
    <w:semiHidden/>
    <w:unhideWhenUsed/>
    <w:qFormat/>
    <w:rsid w:val="00B8153A"/>
    <w:rPr>
      <w:rFonts w:eastAsia="Times New Roman"/>
      <w:b/>
      <w:bCs/>
      <w:sz w:val="20"/>
      <w:szCs w:val="20"/>
    </w:rPr>
  </w:style>
  <w:style w:type="paragraph" w:styleId="Title">
    <w:name w:val="Title"/>
    <w:basedOn w:val="Normal"/>
    <w:next w:val="Normal"/>
    <w:link w:val="TitleChar"/>
    <w:autoRedefine/>
    <w:uiPriority w:val="10"/>
    <w:qFormat/>
    <w:rsid w:val="00B8153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153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8153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8153A"/>
    <w:rPr>
      <w:rFonts w:ascii="Cambria" w:eastAsia="2  Badr" w:hAnsi="Cambria" w:cs="Karim"/>
      <w:i/>
      <w:spacing w:val="15"/>
      <w:sz w:val="24"/>
      <w:szCs w:val="60"/>
    </w:rPr>
  </w:style>
  <w:style w:type="character" w:styleId="Emphasis">
    <w:name w:val="Emphasis"/>
    <w:uiPriority w:val="20"/>
    <w:qFormat/>
    <w:rsid w:val="00B8153A"/>
    <w:rPr>
      <w:rFonts w:cs="2  Lotus"/>
      <w:i/>
      <w:iCs/>
      <w:color w:val="808080"/>
      <w:szCs w:val="32"/>
    </w:rPr>
  </w:style>
  <w:style w:type="character" w:customStyle="1" w:styleId="NoSpacingChar">
    <w:name w:val="No Spacing Char"/>
    <w:aliases w:val="متن عربي Char"/>
    <w:link w:val="NoSpacing"/>
    <w:uiPriority w:val="1"/>
    <w:rsid w:val="00B8153A"/>
    <w:rPr>
      <w:rFonts w:eastAsia="2  Lotus" w:cs="2  Badr"/>
      <w:bCs/>
      <w:sz w:val="72"/>
      <w:szCs w:val="28"/>
    </w:rPr>
  </w:style>
  <w:style w:type="paragraph" w:styleId="ListParagraph">
    <w:name w:val="List Paragraph"/>
    <w:basedOn w:val="Normal"/>
    <w:link w:val="ListParagraphChar"/>
    <w:autoRedefine/>
    <w:uiPriority w:val="34"/>
    <w:qFormat/>
    <w:rsid w:val="00B8153A"/>
    <w:pPr>
      <w:ind w:left="1134" w:firstLine="0"/>
    </w:pPr>
    <w:rPr>
      <w:rFonts w:ascii="Calibri" w:eastAsia="2  Lotus" w:hAnsi="Calibri" w:cs="2  Lotus"/>
      <w:sz w:val="22"/>
    </w:rPr>
  </w:style>
  <w:style w:type="character" w:customStyle="1" w:styleId="ListParagraphChar">
    <w:name w:val="List Paragraph Char"/>
    <w:link w:val="ListParagraph"/>
    <w:uiPriority w:val="34"/>
    <w:rsid w:val="00B8153A"/>
    <w:rPr>
      <w:rFonts w:eastAsia="2  Lotus" w:cs="2  Lotus"/>
      <w:sz w:val="22"/>
      <w:szCs w:val="28"/>
    </w:rPr>
  </w:style>
  <w:style w:type="paragraph" w:styleId="Quote">
    <w:name w:val="Quote"/>
    <w:basedOn w:val="Normal"/>
    <w:next w:val="Normal"/>
    <w:link w:val="QuoteChar"/>
    <w:autoRedefine/>
    <w:uiPriority w:val="29"/>
    <w:qFormat/>
    <w:rsid w:val="00B8153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8153A"/>
    <w:rPr>
      <w:rFonts w:cs="B Lotus"/>
      <w:i/>
      <w:szCs w:val="30"/>
    </w:rPr>
  </w:style>
  <w:style w:type="paragraph" w:styleId="IntenseQuote">
    <w:name w:val="Intense Quote"/>
    <w:basedOn w:val="Normal"/>
    <w:next w:val="Normal"/>
    <w:link w:val="IntenseQuoteChar"/>
    <w:autoRedefine/>
    <w:uiPriority w:val="30"/>
    <w:qFormat/>
    <w:rsid w:val="00B8153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8153A"/>
    <w:rPr>
      <w:rFonts w:eastAsia="2  Lotus" w:cs="B Lotus"/>
      <w:b/>
      <w:bCs/>
      <w:i/>
      <w:szCs w:val="30"/>
    </w:rPr>
  </w:style>
  <w:style w:type="character" w:styleId="SubtleEmphasis">
    <w:name w:val="Subtle Emphasis"/>
    <w:uiPriority w:val="19"/>
    <w:qFormat/>
    <w:rsid w:val="00B8153A"/>
    <w:rPr>
      <w:rFonts w:cs="2  Lotus"/>
      <w:i/>
      <w:iCs/>
      <w:color w:val="4A442A"/>
      <w:szCs w:val="32"/>
      <w:u w:val="none"/>
    </w:rPr>
  </w:style>
  <w:style w:type="character" w:styleId="IntenseEmphasis">
    <w:name w:val="Intense Emphasis"/>
    <w:uiPriority w:val="21"/>
    <w:qFormat/>
    <w:rsid w:val="00B8153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B8153A"/>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B8153A"/>
  </w:style>
  <w:style w:type="character" w:customStyle="1" w:styleId="BodyTextIndentChar">
    <w:name w:val="Body Text Indent Char"/>
    <w:basedOn w:val="DefaultParagraphFont"/>
    <w:link w:val="BodyTextIndent"/>
    <w:uiPriority w:val="99"/>
    <w:rsid w:val="00B8153A"/>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625D-4083-43FF-AAAD-D0267415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741</TotalTime>
  <Pages>9</Pages>
  <Words>2871</Words>
  <Characters>16365</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15</cp:revision>
  <dcterms:created xsi:type="dcterms:W3CDTF">2019-04-07T16:58:00Z</dcterms:created>
  <dcterms:modified xsi:type="dcterms:W3CDTF">2019-04-08T06:30:00Z</dcterms:modified>
</cp:coreProperties>
</file>