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7" w:rsidRDefault="009961E7" w:rsidP="009961E7">
      <w:pPr>
        <w:pStyle w:val="1"/>
        <w:rPr>
          <w:rtl/>
        </w:rPr>
      </w:pPr>
      <w:r w:rsidRPr="008B4A79">
        <w:rPr>
          <w:rtl/>
        </w:rPr>
        <w:t>نقد</w:t>
      </w:r>
      <w:r>
        <w:rPr>
          <w:rFonts w:hint="cs"/>
          <w:rtl/>
        </w:rPr>
        <w:t xml:space="preserve"> سیزدهم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9961E7" w:rsidRDefault="00B96DA2" w:rsidP="009961E7">
      <w:pPr>
        <w:rPr>
          <w:rtl/>
        </w:rPr>
      </w:pPr>
      <w:r w:rsidRPr="00B85C06">
        <w:rPr>
          <w:rFonts w:hint="cs"/>
          <w:rtl/>
        </w:rPr>
        <w:t>در اشكالات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هرمنوت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ك </w:t>
      </w:r>
      <w:r w:rsidR="00ED164C">
        <w:rPr>
          <w:rFonts w:hint="cs"/>
          <w:rtl/>
        </w:rPr>
        <w:t>نسبیت‌گرا</w:t>
      </w:r>
      <w:r w:rsidRPr="00B85C06">
        <w:rPr>
          <w:rFonts w:hint="cs"/>
          <w:rtl/>
        </w:rPr>
        <w:t xml:space="preserve"> بود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گادامر است خوب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اشکالات دوازده اشکال </w:t>
      </w:r>
      <w:r w:rsidR="003E22AF">
        <w:rPr>
          <w:rFonts w:hint="cs"/>
          <w:rtl/>
        </w:rPr>
        <w:t>برشمردیم</w:t>
      </w:r>
      <w:r w:rsidRPr="00B85C06">
        <w:rPr>
          <w:rFonts w:hint="cs"/>
          <w:rtl/>
        </w:rPr>
        <w:t xml:space="preserve"> اشكال 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زدهم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 مطرح است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اشکال در کتابهای ربّانی و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آمده معمولا از 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در گوشه و كنار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دو تا كتاب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خود </w:t>
      </w:r>
      <w:r w:rsidR="00ED164C">
        <w:rPr>
          <w:rFonts w:hint="cs"/>
          <w:rtl/>
        </w:rPr>
        <w:t>غربی‌ها</w:t>
      </w:r>
      <w:r w:rsidRPr="00B85C06">
        <w:rPr>
          <w:rFonts w:hint="cs"/>
          <w:rtl/>
        </w:rPr>
        <w:t xml:space="preserve"> هم دارند به نحو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گاهی در كتابها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هم آمده </w:t>
      </w:r>
      <w:r w:rsidR="00ED164C">
        <w:rPr>
          <w:rFonts w:hint="cs"/>
          <w:rtl/>
        </w:rPr>
        <w:t>به‌هرحال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نگاه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در صفحه دو</w:t>
      </w:r>
      <w:r w:rsidR="009961E7">
        <w:rPr>
          <w:rFonts w:hint="cs"/>
          <w:rtl/>
        </w:rPr>
        <w:t>ی</w:t>
      </w:r>
      <w:bookmarkStart w:id="0" w:name="_GoBack"/>
      <w:bookmarkEnd w:id="0"/>
      <w:r w:rsidRPr="00B85C06">
        <w:rPr>
          <w:rFonts w:hint="cs"/>
          <w:rtl/>
        </w:rPr>
        <w:t>ست و نود و 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همان كتاب آقا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</w:t>
      </w:r>
      <w:r w:rsidR="009961E7">
        <w:rPr>
          <w:rFonts w:hint="cs"/>
          <w:rtl/>
        </w:rPr>
        <w:t>.</w:t>
      </w:r>
    </w:p>
    <w:p w:rsidR="00DA19C2" w:rsidRDefault="00B96DA2" w:rsidP="003E22AF">
      <w:pPr>
        <w:rPr>
          <w:rtl/>
        </w:rPr>
      </w:pP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اشکال مبتنی است بر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مقدمه 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ما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و وجوه مشترك وجوه و معارف مشترك و در حق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قت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گرچه با هم تما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دارند و امور 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ال و منعطف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افراد وجود دارد اما امور ثابت و مشترك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ما شاهدش هست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3E22AF">
        <w:rPr>
          <w:rFonts w:hint="cs"/>
          <w:rtl/>
        </w:rPr>
        <w:t>به‌عبارت‌دیگر</w:t>
      </w:r>
      <w:r w:rsidRPr="00B85C06">
        <w:rPr>
          <w:rFonts w:hint="cs"/>
          <w:rtl/>
        </w:rPr>
        <w:t xml:space="preserve"> ما معتقد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به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</w:t>
      </w:r>
      <w:r w:rsidR="00ED164C">
        <w:rPr>
          <w:rFonts w:hint="cs"/>
          <w:rtl/>
        </w:rPr>
        <w:t>مثلاً</w:t>
      </w:r>
      <w:r w:rsidRPr="00B85C06">
        <w:rPr>
          <w:rFonts w:hint="cs"/>
          <w:rtl/>
        </w:rPr>
        <w:t xml:space="preserve">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ثابت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انسان به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فطرت و به وجود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وجوه مشترك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خوب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به وجوه مشترك و امور مشترك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معتقد شد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3E22AF">
        <w:rPr>
          <w:rFonts w:hint="cs"/>
          <w:rtl/>
        </w:rPr>
        <w:t>اولاً</w:t>
      </w:r>
      <w:r w:rsidRPr="00B85C06">
        <w:rPr>
          <w:rFonts w:hint="cs"/>
          <w:rtl/>
        </w:rPr>
        <w:t xml:space="preserve"> خود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وجوه مشترك و مبان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ت و </w:t>
      </w:r>
      <w:r w:rsidR="003E22AF">
        <w:rPr>
          <w:rFonts w:hint="cs"/>
          <w:rtl/>
        </w:rPr>
        <w:t>گرایش‌ها</w:t>
      </w:r>
      <w:r w:rsidRPr="00B85C06">
        <w:rPr>
          <w:rFonts w:hint="cs"/>
          <w:rtl/>
        </w:rPr>
        <w:t xml:space="preserve"> و سلا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 و علا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 مشترك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وجود دارد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پل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بتوانند همد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را درك بکنند و این وجوه مشترك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تواند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جزء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>ی فهم بشود پس وجوه مشترك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از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عام و كل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مشترك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و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شد فهم مشترك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سر است و </w:t>
      </w:r>
      <w:r w:rsidR="00E72925">
        <w:rPr>
          <w:rFonts w:hint="cs"/>
          <w:rtl/>
        </w:rPr>
        <w:t>بنابراین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انسان‌ها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توانند به عالم درون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گر و به مفاد كلام و سخن و نوشتار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راه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بكنند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دگاه شما در حق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قت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شكل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تب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ن و تقر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كرد كه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دگا</w:t>
      </w:r>
      <w:r w:rsidR="009C4CBF">
        <w:rPr>
          <w:rFonts w:hint="cs"/>
          <w:rtl/>
        </w:rPr>
        <w:t>ه‌</w:t>
      </w:r>
      <w:r w:rsidR="003E22AF">
        <w:rPr>
          <w:rFonts w:hint="cs"/>
          <w:rtl/>
        </w:rPr>
        <w:t xml:space="preserve"> </w:t>
      </w:r>
      <w:r w:rsidR="009C4CBF">
        <w:rPr>
          <w:rFonts w:hint="cs"/>
          <w:rtl/>
        </w:rPr>
        <w:t>ها</w:t>
      </w:r>
      <w:r w:rsidR="009961E7">
        <w:rPr>
          <w:rFonts w:hint="cs"/>
          <w:rtl/>
        </w:rPr>
        <w:t>ی</w:t>
      </w:r>
      <w:r w:rsidR="003E22AF">
        <w:rPr>
          <w:rFonts w:hint="cs"/>
          <w:rtl/>
        </w:rPr>
        <w:t>د</w:t>
      </w:r>
      <w:r w:rsidRPr="00B85C06">
        <w:rPr>
          <w:rFonts w:hint="cs"/>
          <w:rtl/>
        </w:rPr>
        <w:t>گر و گادامر و قائلان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نوع هرمنوت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فلسف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مبتن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بر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هر انسان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خود را خود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سازد و شخص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ت افراد ساخته شده خودشان هست و </w:t>
      </w:r>
      <w:r w:rsidR="00E72925">
        <w:rPr>
          <w:rFonts w:hint="cs"/>
          <w:rtl/>
        </w:rPr>
        <w:t>بنابراین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هرکسی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انسان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ژه خودش را دارد كه </w:t>
      </w:r>
      <w:r w:rsidR="003E22AF">
        <w:rPr>
          <w:rFonts w:hint="cs"/>
          <w:rtl/>
        </w:rPr>
        <w:t>قبلاً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مبان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دگاه بخصوص در نظر </w:t>
      </w:r>
      <w:r w:rsidR="003E22AF">
        <w:rPr>
          <w:rFonts w:hint="cs"/>
          <w:rtl/>
        </w:rPr>
        <w:t>هایدگر</w:t>
      </w:r>
      <w:r w:rsidRPr="00B85C06">
        <w:rPr>
          <w:rFonts w:hint="cs"/>
          <w:rtl/>
        </w:rPr>
        <w:t xml:space="preserve"> آن اند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شه تقدم وجود بر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است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دگاه </w:t>
      </w:r>
      <w:r w:rsidR="009C4CBF">
        <w:rPr>
          <w:rFonts w:hint="cs"/>
          <w:rtl/>
        </w:rPr>
        <w:t>ا</w:t>
      </w:r>
      <w:r w:rsidRPr="00B85C06">
        <w:rPr>
          <w:rFonts w:hint="cs"/>
          <w:rtl/>
        </w:rPr>
        <w:t>گز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ستانس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وجود بر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ت مقدم است و در انسان </w:t>
      </w:r>
      <w:r w:rsidR="003E22AF">
        <w:rPr>
          <w:rFonts w:hint="cs"/>
          <w:rtl/>
        </w:rPr>
        <w:t>برخلاف</w:t>
      </w:r>
      <w:r w:rsidRPr="00B85C06">
        <w:rPr>
          <w:rFonts w:hint="cs"/>
          <w:rtl/>
        </w:rPr>
        <w:t xml:space="preserve"> سا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انواع كه نوع متع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دارد انسان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وجود مبهم است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وجود مبهم در اثر تعامل با مح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ط و </w:t>
      </w:r>
      <w:r w:rsidR="00E72925">
        <w:rPr>
          <w:rFonts w:hint="cs"/>
          <w:rtl/>
        </w:rPr>
        <w:t>شرایط</w:t>
      </w:r>
      <w:r w:rsidRPr="00B85C06">
        <w:rPr>
          <w:rFonts w:hint="cs"/>
          <w:rtl/>
        </w:rPr>
        <w:t xml:space="preserve"> تار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فعال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درون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انجام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دهد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ت خودش را شكل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دهد پس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3E22AF">
        <w:rPr>
          <w:rFonts w:hint="cs"/>
          <w:rtl/>
        </w:rPr>
        <w:t>ماهیت‌های</w:t>
      </w:r>
      <w:r w:rsidRPr="00B85C06">
        <w:rPr>
          <w:rFonts w:hint="cs"/>
          <w:rtl/>
        </w:rPr>
        <w:t xml:space="preserve"> متعدد و متفاوت است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جزا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پراكنده شدند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گر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شان هم متفاوت است و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 xml:space="preserve">توانند به عالم درون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گر نفوذ بكنند </w:t>
      </w:r>
      <w:r w:rsidR="003E22AF">
        <w:rPr>
          <w:rFonts w:hint="cs"/>
          <w:rtl/>
        </w:rPr>
        <w:t>همان‌طور</w:t>
      </w:r>
      <w:r w:rsidRPr="00B85C06">
        <w:rPr>
          <w:rFonts w:hint="cs"/>
          <w:rtl/>
        </w:rPr>
        <w:t xml:space="preserve"> كه </w:t>
      </w:r>
      <w:r w:rsidR="003E22AF">
        <w:rPr>
          <w:rFonts w:hint="cs"/>
          <w:rtl/>
        </w:rPr>
        <w:t>قبلاً</w:t>
      </w:r>
      <w:r w:rsidRPr="00B85C06">
        <w:rPr>
          <w:rFonts w:hint="cs"/>
          <w:rtl/>
        </w:rPr>
        <w:t xml:space="preserve"> مفصل توض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ح داد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اشكال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كه ما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را قبول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 منا را </w:t>
      </w:r>
      <w:r w:rsidR="00687D2B">
        <w:rPr>
          <w:rFonts w:hint="cs"/>
          <w:rtl/>
        </w:rPr>
        <w:t>به‌طورکلی</w:t>
      </w:r>
      <w:r w:rsidRPr="00B85C06">
        <w:rPr>
          <w:rFonts w:hint="cs"/>
          <w:rtl/>
        </w:rPr>
        <w:t xml:space="preserve"> قبول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آن بحث مبنا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تقدم وجود بر ماه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ت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687D2B">
        <w:rPr>
          <w:rFonts w:hint="cs"/>
          <w:rtl/>
        </w:rPr>
        <w:t>عمیق‌تری</w:t>
      </w:r>
      <w:r w:rsidRPr="00B85C06">
        <w:rPr>
          <w:rFonts w:hint="cs"/>
          <w:rtl/>
        </w:rPr>
        <w:t xml:space="preserve"> دارد كه ممكن است به اشكال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بعد به آن بپرداز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اگر آن را هم قبول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</w:t>
      </w:r>
      <w:r w:rsidR="00687D2B">
        <w:rPr>
          <w:rFonts w:hint="cs"/>
          <w:rtl/>
        </w:rPr>
        <w:t>درهرحال</w:t>
      </w:r>
      <w:r w:rsidRPr="00B85C06">
        <w:rPr>
          <w:rFonts w:hint="cs"/>
          <w:rtl/>
        </w:rPr>
        <w:t xml:space="preserve">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دگا</w:t>
      </w:r>
      <w:r w:rsidR="009C4CBF">
        <w:rPr>
          <w:rFonts w:hint="cs"/>
          <w:rtl/>
        </w:rPr>
        <w:t>ه‌ها</w:t>
      </w:r>
      <w:r w:rsidRPr="00B85C06">
        <w:rPr>
          <w:rFonts w:hint="cs"/>
          <w:rtl/>
        </w:rPr>
        <w:t xml:space="preserve"> و ما</w:t>
      </w:r>
      <w:r w:rsidR="009961E7">
        <w:rPr>
          <w:rFonts w:hint="cs"/>
          <w:rtl/>
        </w:rPr>
        <w:t>ی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وجود دارد آن مشتركات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تواند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 تول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كند و </w:t>
      </w:r>
      <w:r w:rsidR="00DA19C2">
        <w:rPr>
          <w:rFonts w:hint="cs"/>
          <w:rtl/>
        </w:rPr>
        <w:t>درواقع</w:t>
      </w:r>
      <w:r w:rsidRPr="00B85C06">
        <w:rPr>
          <w:rFonts w:hint="cs"/>
          <w:rtl/>
        </w:rPr>
        <w:t xml:space="preserve"> موجب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كه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در </w:t>
      </w:r>
      <w:r w:rsidR="009961E7">
        <w:rPr>
          <w:rFonts w:hint="cs"/>
          <w:rtl/>
        </w:rPr>
        <w:lastRenderedPageBreak/>
        <w:t>ی</w:t>
      </w:r>
      <w:r w:rsidRPr="00B85C06">
        <w:rPr>
          <w:rFonts w:hint="cs"/>
          <w:rtl/>
        </w:rPr>
        <w:t>ك موارد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دا بكنند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 xml:space="preserve"> مشترك و مبان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مباد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ممكن است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ممكن است </w:t>
      </w:r>
      <w:r w:rsidR="00687D2B">
        <w:rPr>
          <w:rFonts w:hint="cs"/>
          <w:rtl/>
        </w:rPr>
        <w:t>فهم‌ها</w:t>
      </w:r>
      <w:r w:rsidRPr="00B85C06">
        <w:rPr>
          <w:rFonts w:hint="cs"/>
          <w:rtl/>
        </w:rPr>
        <w:t xml:space="preserve"> مشترك بشود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راه دارد به فهم مراد او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اشكال 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زدهم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ا</w:t>
      </w:r>
      <w:r w:rsidR="009961E7">
        <w:rPr>
          <w:rFonts w:hint="cs"/>
          <w:rtl/>
        </w:rPr>
        <w:t>ی</w:t>
      </w:r>
      <w:r w:rsidR="00DA19C2">
        <w:rPr>
          <w:rFonts w:hint="cs"/>
          <w:rtl/>
        </w:rPr>
        <w:t>نجا مطرح شده است.</w:t>
      </w:r>
    </w:p>
    <w:p w:rsidR="00DA19C2" w:rsidRDefault="00DA19C2" w:rsidP="00DA19C2">
      <w:pPr>
        <w:pStyle w:val="1"/>
        <w:rPr>
          <w:rtl/>
        </w:rPr>
      </w:pPr>
      <w:r>
        <w:rPr>
          <w:rFonts w:hint="cs"/>
          <w:rtl/>
        </w:rPr>
        <w:t>دیدگاه استاد</w:t>
      </w:r>
    </w:p>
    <w:p w:rsidR="00DA19C2" w:rsidRDefault="00B96DA2" w:rsidP="009C4CBF">
      <w:pPr>
        <w:rPr>
          <w:rtl/>
        </w:rPr>
      </w:pP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اشكال هم قابل جواب هست حت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رو مبنا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خود ما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انسان نوع واحد است و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مشتركات در حوزه شناخت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در حوزه </w:t>
      </w:r>
      <w:r w:rsidR="00687D2B">
        <w:rPr>
          <w:rFonts w:hint="cs"/>
          <w:rtl/>
        </w:rPr>
        <w:t>غریزی</w:t>
      </w:r>
      <w:r w:rsidRPr="00B85C06">
        <w:rPr>
          <w:rFonts w:hint="cs"/>
          <w:rtl/>
        </w:rPr>
        <w:t xml:space="preserve"> و علا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ق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وجود دارد حت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بپذ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مشتركات فراوان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هست و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مشتركات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را به هم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وند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زند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ما قبول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اما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كرد تما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و اختلافات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را پاسخ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سؤال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است كه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و افراد و آحاد انسان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مشتركات دارند و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زات و اختلافات هم دارند </w:t>
      </w:r>
      <w:r w:rsidR="00687D2B">
        <w:rPr>
          <w:rFonts w:hint="cs"/>
          <w:rtl/>
        </w:rPr>
        <w:t>ما به</w:t>
      </w:r>
      <w:r w:rsidRPr="00B85C06">
        <w:rPr>
          <w:rFonts w:hint="cs"/>
          <w:rtl/>
        </w:rPr>
        <w:t xml:space="preserve"> الاشتر</w:t>
      </w:r>
      <w:r w:rsidR="00687D2B">
        <w:rPr>
          <w:rFonts w:hint="cs"/>
          <w:rtl/>
        </w:rPr>
        <w:t>ا</w:t>
      </w:r>
      <w:r w:rsidRPr="00B85C06">
        <w:rPr>
          <w:rFonts w:hint="cs"/>
          <w:rtl/>
        </w:rPr>
        <w:t>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فرض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وجود دارد اما ما به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از هم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كه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بتواند آن را 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بكند ما به الاشتراك وجود دارد ما به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از هم وجود دارد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اگر ما به الاشتراك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افراد و آحاد انسان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وجود داشت ما به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از هم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687D2B">
        <w:rPr>
          <w:rFonts w:hint="cs"/>
          <w:rtl/>
        </w:rPr>
        <w:t>نسل‌ها</w:t>
      </w:r>
      <w:r w:rsidRPr="00B85C06">
        <w:rPr>
          <w:rFonts w:hint="cs"/>
          <w:rtl/>
        </w:rPr>
        <w:t xml:space="preserve"> وجود دارد هم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جوامع وجود دارد هم در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جامعه وجود دارد هم در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687D2B">
        <w:rPr>
          <w:rFonts w:hint="cs"/>
          <w:rtl/>
        </w:rPr>
        <w:t>جنسیت‌ها</w:t>
      </w:r>
      <w:r w:rsidRPr="00B85C06">
        <w:rPr>
          <w:rFonts w:hint="cs"/>
          <w:rtl/>
        </w:rPr>
        <w:t xml:space="preserve"> زن و مرد وجود دارد و هم در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افراد وجود دارد كه در روانشناس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آن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ند كه </w:t>
      </w:r>
      <w:r w:rsidR="00687D2B">
        <w:rPr>
          <w:rFonts w:hint="cs"/>
          <w:rtl/>
        </w:rPr>
        <w:t>تفاوت‌های</w:t>
      </w:r>
      <w:r w:rsidRPr="00B85C06">
        <w:rPr>
          <w:rFonts w:hint="cs"/>
          <w:rtl/>
        </w:rPr>
        <w:t xml:space="preserve"> فرد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ما حت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اگر با برهان فلسف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به استناد منابع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قائل به فطرت الله بشو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حق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قت واحد در انسان بشو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مشتركات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در قرآن است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در فلسفه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انسان ذكر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بشو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اما </w:t>
      </w:r>
      <w:r w:rsidR="00687D2B">
        <w:rPr>
          <w:rFonts w:hint="cs"/>
          <w:rtl/>
        </w:rPr>
        <w:t>هیچ‌کس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تواند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آن مفرقات و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را و ما به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ازها را 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بكند انواع ما به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ازها از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تار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687D2B">
        <w:rPr>
          <w:rFonts w:hint="cs"/>
          <w:rtl/>
        </w:rPr>
        <w:t>نسل‌ها</w:t>
      </w:r>
      <w:r w:rsidRPr="00B85C06">
        <w:rPr>
          <w:rFonts w:hint="cs"/>
          <w:rtl/>
        </w:rPr>
        <w:t xml:space="preserve">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تا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اجتماع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جوامع مختلف </w:t>
      </w:r>
      <w:r w:rsidR="00687D2B">
        <w:rPr>
          <w:rFonts w:hint="cs"/>
          <w:rtl/>
        </w:rPr>
        <w:t>ملت‌های</w:t>
      </w:r>
      <w:r w:rsidRPr="00B85C06">
        <w:rPr>
          <w:rFonts w:hint="cs"/>
          <w:rtl/>
        </w:rPr>
        <w:t xml:space="preserve"> مختلف </w:t>
      </w:r>
      <w:r w:rsidR="00687D2B">
        <w:rPr>
          <w:rFonts w:hint="cs"/>
          <w:rtl/>
        </w:rPr>
        <w:t>جنسیت‌های</w:t>
      </w:r>
      <w:r w:rsidRPr="00B85C06">
        <w:rPr>
          <w:rFonts w:hint="cs"/>
          <w:rtl/>
        </w:rPr>
        <w:t xml:space="preserve"> مختلف گرو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مختلف وجود دارد تا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</w:t>
      </w:r>
      <w:r w:rsidR="00687D2B">
        <w:rPr>
          <w:rFonts w:hint="cs"/>
          <w:rtl/>
        </w:rPr>
        <w:t>تفاوت‌های</w:t>
      </w:r>
      <w:r w:rsidRPr="00B85C06">
        <w:rPr>
          <w:rFonts w:hint="cs"/>
          <w:rtl/>
        </w:rPr>
        <w:t xml:space="preserve"> فرد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باشد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وجود دارد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</w:t>
      </w:r>
      <w:r w:rsidR="00687D2B">
        <w:rPr>
          <w:rFonts w:hint="cs"/>
          <w:rtl/>
        </w:rPr>
        <w:t>واقعیت‌هایی</w:t>
      </w:r>
      <w:r w:rsidRPr="00B85C06">
        <w:rPr>
          <w:rFonts w:hint="cs"/>
          <w:rtl/>
        </w:rPr>
        <w:t xml:space="preserve"> است كه هم وجدان ما آن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فهمد هم علم با آن ارتباط دارد خوب اگر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باشد ك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 xml:space="preserve">تواند قول بدهد كه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از آنجا ناش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شود فوقش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د آن مشتركات و </w:t>
      </w:r>
      <w:r w:rsidR="00687D2B">
        <w:rPr>
          <w:rFonts w:hint="cs"/>
          <w:rtl/>
        </w:rPr>
        <w:t>ما به</w:t>
      </w:r>
      <w:r w:rsidRPr="00B85C06">
        <w:rPr>
          <w:rFonts w:hint="cs"/>
          <w:rtl/>
        </w:rPr>
        <w:t xml:space="preserve"> الامت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ازات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هم در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دخالت دارند اما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فقط محصول ما به الاشتر</w:t>
      </w:r>
      <w:r w:rsidR="00687D2B">
        <w:rPr>
          <w:rFonts w:hint="cs"/>
          <w:rtl/>
        </w:rPr>
        <w:t>اك‌</w:t>
      </w:r>
      <w:r w:rsidRPr="00B85C06">
        <w:rPr>
          <w:rFonts w:hint="cs"/>
          <w:rtl/>
        </w:rPr>
        <w:t>ها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ست </w:t>
      </w:r>
      <w:r w:rsidR="00E72925">
        <w:rPr>
          <w:rFonts w:hint="cs"/>
          <w:rtl/>
        </w:rPr>
        <w:t>شرایط</w:t>
      </w:r>
      <w:r w:rsidRPr="00B85C06">
        <w:rPr>
          <w:rFonts w:hint="cs"/>
          <w:rtl/>
        </w:rPr>
        <w:t xml:space="preserve"> ذهن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</w:t>
      </w:r>
      <w:r w:rsidR="00687D2B">
        <w:rPr>
          <w:rFonts w:hint="cs"/>
          <w:rtl/>
        </w:rPr>
        <w:t>محدودیت‌های</w:t>
      </w:r>
      <w:r w:rsidRPr="00B85C06">
        <w:rPr>
          <w:rFonts w:hint="cs"/>
          <w:rtl/>
        </w:rPr>
        <w:t xml:space="preserve"> ذهن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</w:t>
      </w:r>
      <w:r w:rsidR="00687D2B">
        <w:rPr>
          <w:rFonts w:hint="cs"/>
          <w:rtl/>
        </w:rPr>
        <w:t>قالب‌های</w:t>
      </w:r>
      <w:r w:rsidRPr="00B85C06">
        <w:rPr>
          <w:rFonts w:hint="cs"/>
          <w:rtl/>
        </w:rPr>
        <w:t xml:space="preserve"> ساختار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معرفت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زبان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شناخت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ما ناش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كه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در آنجا همه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راه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روند نه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ر از </w:t>
      </w:r>
      <w:r w:rsidR="00687D2B">
        <w:rPr>
          <w:rFonts w:hint="cs"/>
          <w:rtl/>
        </w:rPr>
        <w:t>ما به</w:t>
      </w:r>
      <w:r w:rsidRPr="00B85C06">
        <w:rPr>
          <w:rFonts w:hint="cs"/>
          <w:rtl/>
        </w:rPr>
        <w:t xml:space="preserve"> الاشتر</w:t>
      </w:r>
      <w:r w:rsidR="00687D2B">
        <w:rPr>
          <w:rFonts w:hint="cs"/>
          <w:rtl/>
        </w:rPr>
        <w:t>ا</w:t>
      </w:r>
      <w:r w:rsidRPr="00B85C06">
        <w:rPr>
          <w:rFonts w:hint="cs"/>
          <w:rtl/>
        </w:rPr>
        <w:t xml:space="preserve">ك </w:t>
      </w:r>
      <w:r w:rsidR="00687D2B">
        <w:rPr>
          <w:rFonts w:hint="cs"/>
          <w:rtl/>
        </w:rPr>
        <w:t>انواع</w:t>
      </w:r>
      <w:r w:rsidRPr="00B85C06">
        <w:rPr>
          <w:rFonts w:hint="cs"/>
          <w:rtl/>
        </w:rPr>
        <w:t xml:space="preserve">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هم وجود دارد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دائم شما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د در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كه ما به الاشتر</w:t>
      </w:r>
      <w:r w:rsidR="00687D2B">
        <w:rPr>
          <w:rFonts w:hint="cs"/>
          <w:rtl/>
        </w:rPr>
        <w:t>ا</w:t>
      </w:r>
      <w:r w:rsidRPr="00B85C06">
        <w:rPr>
          <w:rFonts w:hint="cs"/>
          <w:rtl/>
        </w:rPr>
        <w:t>ك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و </w:t>
      </w:r>
      <w:r w:rsidR="00687D2B">
        <w:rPr>
          <w:rFonts w:hint="cs"/>
          <w:rtl/>
        </w:rPr>
        <w:t>ما به</w:t>
      </w:r>
      <w:r w:rsidRPr="00B85C06">
        <w:rPr>
          <w:rFonts w:hint="cs"/>
          <w:rtl/>
        </w:rPr>
        <w:t xml:space="preserve"> الاشتر</w:t>
      </w:r>
      <w:r w:rsidR="00687D2B">
        <w:rPr>
          <w:rFonts w:hint="cs"/>
          <w:rtl/>
        </w:rPr>
        <w:t>ا</w:t>
      </w:r>
      <w:r w:rsidRPr="00B85C06">
        <w:rPr>
          <w:rFonts w:hint="cs"/>
          <w:rtl/>
        </w:rPr>
        <w:t>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تواند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 xml:space="preserve"> درست بكند و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مشترك و </w:t>
      </w:r>
      <w:r w:rsidR="009C4CBF">
        <w:rPr>
          <w:rFonts w:hint="cs"/>
          <w:rtl/>
        </w:rPr>
        <w:t>پیش‌فرض‌ها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مشترك هم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راه را باز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ما به دن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نفوذ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جوابش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درست است اما با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ك نگاه </w:t>
      </w:r>
      <w:r w:rsidRPr="00B85C06">
        <w:rPr>
          <w:rFonts w:hint="cs"/>
          <w:rtl/>
        </w:rPr>
        <w:lastRenderedPageBreak/>
        <w:t xml:space="preserve">جامع </w:t>
      </w:r>
      <w:r w:rsidR="003E22AF">
        <w:rPr>
          <w:rFonts w:hint="cs"/>
          <w:rtl/>
        </w:rPr>
        <w:t>همان‌طور</w:t>
      </w:r>
      <w:r w:rsidRPr="00B85C06">
        <w:rPr>
          <w:rFonts w:hint="cs"/>
          <w:rtl/>
        </w:rPr>
        <w:t xml:space="preserve"> كه مشتركات وجود دارد مم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زات هم وجود دارد حداكثر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نگو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كه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و او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اشترك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نه اشتراكات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هست اما امت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ازات هم كه بالوجدان و به تحق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ق وجود دارد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هر دو احتمال دارد كه دخالت دارند در </w:t>
      </w:r>
      <w:r w:rsidR="00687D2B">
        <w:rPr>
          <w:rtl/>
        </w:rPr>
        <w:t>پ</w:t>
      </w:r>
      <w:r w:rsidR="00687D2B">
        <w:rPr>
          <w:rFonts w:hint="cs"/>
          <w:rtl/>
        </w:rPr>
        <w:t>ی</w:t>
      </w:r>
      <w:r w:rsidR="00687D2B">
        <w:rPr>
          <w:rFonts w:hint="eastAsia"/>
          <w:rtl/>
        </w:rPr>
        <w:t>ش‌فرض‌ها</w:t>
      </w:r>
      <w:r w:rsidRPr="00B85C06">
        <w:rPr>
          <w:rFonts w:hint="cs"/>
          <w:rtl/>
        </w:rPr>
        <w:t xml:space="preserve"> و </w:t>
      </w:r>
      <w:r w:rsidR="00687D2B">
        <w:rPr>
          <w:rFonts w:hint="cs"/>
          <w:rtl/>
        </w:rPr>
        <w:t>محدودیت‌های</w:t>
      </w:r>
      <w:r w:rsidRPr="00B85C06">
        <w:rPr>
          <w:rFonts w:hint="cs"/>
          <w:rtl/>
        </w:rPr>
        <w:t xml:space="preserve"> نسب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.. آن </w:t>
      </w:r>
      <w:r w:rsidR="003E22AF">
        <w:rPr>
          <w:rFonts w:hint="cs"/>
          <w:rtl/>
        </w:rPr>
        <w:t>ویژگی‌های</w:t>
      </w:r>
      <w:r w:rsidRPr="00B85C06">
        <w:rPr>
          <w:rFonts w:hint="cs"/>
          <w:rtl/>
        </w:rPr>
        <w:t xml:space="preserve"> فرد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صنف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گروه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اجتماع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طبقات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فرد </w:t>
      </w:r>
      <w:r w:rsidR="00ED164C">
        <w:rPr>
          <w:rFonts w:hint="cs"/>
          <w:rtl/>
        </w:rPr>
        <w:t>حتماً</w:t>
      </w:r>
      <w:r w:rsidRPr="00B85C06">
        <w:rPr>
          <w:rFonts w:hint="cs"/>
          <w:rtl/>
        </w:rPr>
        <w:t xml:space="preserve"> دخالت </w:t>
      </w:r>
      <w:r w:rsidR="00687D2B">
        <w:rPr>
          <w:rFonts w:hint="cs"/>
          <w:rtl/>
        </w:rPr>
        <w:t>دارد از</w:t>
      </w:r>
      <w:r w:rsidRPr="00B85C06">
        <w:rPr>
          <w:rFonts w:hint="cs"/>
          <w:rtl/>
        </w:rPr>
        <w:t xml:space="preserve"> انتظارش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متن هنگام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مواجهه با متن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دخالت دارد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فاكتور را نف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كرد </w:t>
      </w:r>
      <w:r w:rsidR="00E72925">
        <w:rPr>
          <w:rFonts w:hint="cs"/>
          <w:rtl/>
        </w:rPr>
        <w:t>بنابراین</w:t>
      </w:r>
      <w:r w:rsidRPr="00B85C06">
        <w:rPr>
          <w:rFonts w:hint="cs"/>
          <w:rtl/>
        </w:rPr>
        <w:t xml:space="preserve">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در آن سمت قض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</w:t>
      </w:r>
      <w:r w:rsidR="00687D2B">
        <w:rPr>
          <w:rFonts w:hint="cs"/>
          <w:rtl/>
        </w:rPr>
        <w:t>هیچ‌گاه</w:t>
      </w:r>
      <w:r w:rsidRPr="00B85C06">
        <w:rPr>
          <w:rFonts w:hint="cs"/>
          <w:rtl/>
        </w:rPr>
        <w:t xml:space="preserve"> نف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>كند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طرف را و </w:t>
      </w:r>
      <w:r w:rsidR="00687D2B">
        <w:rPr>
          <w:rFonts w:hint="cs"/>
          <w:rtl/>
        </w:rPr>
        <w:t>حقیقتاً</w:t>
      </w:r>
      <w:r w:rsidRPr="00B85C06">
        <w:rPr>
          <w:rFonts w:hint="cs"/>
          <w:rtl/>
        </w:rPr>
        <w:t xml:space="preserve"> اگر ما در بحث اصول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خودمان در فقه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اصول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باش</w:t>
      </w:r>
      <w:r w:rsidR="009961E7">
        <w:rPr>
          <w:rFonts w:hint="cs"/>
          <w:rtl/>
        </w:rPr>
        <w:t>ی</w:t>
      </w:r>
      <w:r w:rsidR="00DA19C2">
        <w:rPr>
          <w:rFonts w:hint="cs"/>
          <w:rtl/>
        </w:rPr>
        <w:t>م.</w:t>
      </w:r>
    </w:p>
    <w:p w:rsidR="00DA19C2" w:rsidRDefault="00ED164C" w:rsidP="00DA19C2">
      <w:pPr>
        <w:rPr>
          <w:rtl/>
        </w:rPr>
      </w:pPr>
      <w:r>
        <w:rPr>
          <w:rFonts w:hint="cs"/>
          <w:rtl/>
        </w:rPr>
        <w:t>به‌هرحال</w:t>
      </w:r>
      <w:r w:rsidR="00B96DA2" w:rsidRPr="00B85C06">
        <w:rPr>
          <w:rFonts w:hint="cs"/>
          <w:rtl/>
        </w:rPr>
        <w:t xml:space="preserve"> به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شكل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به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قائل نظر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 اشكال بكن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و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دقت بكن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و به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شكل فكر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كنم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شود اشكال كرد و مچ كس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را گرفت بله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</w:t>
      </w:r>
      <w:r>
        <w:rPr>
          <w:rFonts w:hint="cs"/>
          <w:rtl/>
        </w:rPr>
        <w:t>فی‌الجمله</w:t>
      </w:r>
      <w:r w:rsidR="00B96DA2" w:rsidRPr="00B85C06">
        <w:rPr>
          <w:rFonts w:hint="cs"/>
          <w:rtl/>
        </w:rPr>
        <w:t xml:space="preserve"> را كه ما به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شكل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به هم ارتباط دار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نبا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گادامر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را نف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</w:t>
      </w:r>
      <w:r w:rsidR="00DA19C2">
        <w:rPr>
          <w:rFonts w:hint="cs"/>
          <w:rtl/>
        </w:rPr>
        <w:t>.</w:t>
      </w:r>
    </w:p>
    <w:p w:rsidR="00DA19C2" w:rsidRDefault="00B96DA2" w:rsidP="00DA19C2">
      <w:pPr>
        <w:rPr>
          <w:rtl/>
        </w:rPr>
      </w:pPr>
      <w:r w:rsidRPr="00B85C06">
        <w:rPr>
          <w:rFonts w:hint="cs"/>
          <w:rtl/>
        </w:rPr>
        <w:t>بحث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به مدلول درست واقع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مطلوب او </w:t>
      </w:r>
      <w:r w:rsidR="00687D2B">
        <w:rPr>
          <w:rFonts w:hint="cs"/>
          <w:rtl/>
        </w:rPr>
        <w:t>به‌طور</w:t>
      </w:r>
      <w:r w:rsidRPr="00B85C06">
        <w:rPr>
          <w:rFonts w:hint="cs"/>
          <w:rtl/>
        </w:rPr>
        <w:t xml:space="preserve"> كامل دسترس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بخواهد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كه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ز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ما به هم ربط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است آن همان سفسطه مطلق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شود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سفسطه مطلق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است كه معتبر است چرا معتبر است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دست ما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كه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مشترك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و آن را </w:t>
      </w:r>
      <w:r w:rsidR="00687D2B">
        <w:rPr>
          <w:rFonts w:hint="cs"/>
          <w:rtl/>
        </w:rPr>
        <w:t>غیرمشترک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ما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دخالت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تو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ند گادامر 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دارد كه ما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ند دخالت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تا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فكر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كنم كه اشكال وارد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گر چه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نكته در 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نده به درد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خورد بالاخره مشتركات وجود دارد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مشتركات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از آن استفاده كرد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687D2B">
        <w:rPr>
          <w:rFonts w:hint="cs"/>
          <w:rtl/>
        </w:rPr>
        <w:t>به‌تنهایی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اشكال گرفت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احراز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دست طرف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كه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من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مشترك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رم چنان آدم تو آن </w:t>
      </w:r>
      <w:r w:rsidR="00E72925">
        <w:rPr>
          <w:rFonts w:hint="cs"/>
          <w:rtl/>
        </w:rPr>
        <w:t>شرایط</w:t>
      </w:r>
      <w:r w:rsidRPr="00B85C06">
        <w:rPr>
          <w:rFonts w:hint="cs"/>
          <w:rtl/>
        </w:rPr>
        <w:t xml:space="preserve"> و </w:t>
      </w:r>
      <w:r w:rsidR="00687D2B">
        <w:rPr>
          <w:rFonts w:hint="cs"/>
          <w:rtl/>
        </w:rPr>
        <w:t>محدودیت‌های</w:t>
      </w:r>
      <w:r w:rsidRPr="00B85C06">
        <w:rPr>
          <w:rFonts w:hint="cs"/>
          <w:rtl/>
        </w:rPr>
        <w:t xml:space="preserve"> </w:t>
      </w:r>
      <w:r w:rsidR="00687D2B">
        <w:rPr>
          <w:rFonts w:hint="cs"/>
          <w:rtl/>
        </w:rPr>
        <w:t>روان‌شناختی</w:t>
      </w:r>
      <w:r w:rsidRPr="00B85C06">
        <w:rPr>
          <w:rFonts w:hint="cs"/>
          <w:rtl/>
        </w:rPr>
        <w:t xml:space="preserve"> و روح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قرار دارد كه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تواند از آن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رون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ادعا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و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آن را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حد جواب داد</w:t>
      </w:r>
      <w:r w:rsidR="00DA19C2">
        <w:rPr>
          <w:rFonts w:hint="cs"/>
          <w:rtl/>
        </w:rPr>
        <w:t>.</w:t>
      </w:r>
    </w:p>
    <w:p w:rsidR="00DA19C2" w:rsidRDefault="00B96DA2" w:rsidP="00DA19C2">
      <w:pPr>
        <w:rPr>
          <w:rtl/>
        </w:rPr>
      </w:pP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هم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اشكال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</w:t>
      </w:r>
      <w:r w:rsidR="00ED164C">
        <w:rPr>
          <w:rFonts w:hint="cs"/>
          <w:rtl/>
        </w:rPr>
        <w:t>بعضی‌ها</w:t>
      </w:r>
      <w:r w:rsidRPr="00B85C06">
        <w:rPr>
          <w:rFonts w:hint="cs"/>
          <w:rtl/>
        </w:rPr>
        <w:t xml:space="preserve"> به آن اشاره كردند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نكته</w:t>
      </w:r>
      <w:r w:rsidR="00687D2B">
        <w:rPr>
          <w:rFonts w:hint="cs"/>
          <w:rtl/>
        </w:rPr>
        <w:t>؛</w:t>
      </w:r>
      <w:r w:rsidRPr="00B85C06">
        <w:rPr>
          <w:rFonts w:hint="cs"/>
          <w:rtl/>
        </w:rPr>
        <w:t xml:space="preserve"> نكته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گفت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نكته مهم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و ارزش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ندارد</w:t>
      </w:r>
      <w:r w:rsidR="00DA19C2">
        <w:rPr>
          <w:rFonts w:hint="cs"/>
          <w:rtl/>
        </w:rPr>
        <w:t>.</w:t>
      </w:r>
    </w:p>
    <w:p w:rsidR="00DA19C2" w:rsidRDefault="00DA19C2" w:rsidP="00DA19C2">
      <w:pPr>
        <w:pStyle w:val="1"/>
        <w:rPr>
          <w:rtl/>
        </w:rPr>
      </w:pPr>
      <w:r w:rsidRPr="008B4A79">
        <w:rPr>
          <w:rtl/>
        </w:rPr>
        <w:t>نقد</w:t>
      </w:r>
      <w:r>
        <w:rPr>
          <w:rFonts w:hint="cs"/>
          <w:rtl/>
        </w:rPr>
        <w:t xml:space="preserve"> چهاردهم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387D17" w:rsidRDefault="009961E7" w:rsidP="00387D17">
      <w:pPr>
        <w:rPr>
          <w:rtl/>
        </w:rPr>
      </w:pPr>
      <w:r>
        <w:rPr>
          <w:rFonts w:hint="cs"/>
          <w:rtl/>
        </w:rPr>
        <w:t>می‌</w:t>
      </w:r>
      <w:r w:rsidR="00B96DA2" w:rsidRPr="00B85C06">
        <w:rPr>
          <w:rFonts w:hint="cs"/>
          <w:rtl/>
        </w:rPr>
        <w:t>آ</w:t>
      </w:r>
      <w:r>
        <w:rPr>
          <w:rFonts w:hint="cs"/>
          <w:rtl/>
        </w:rPr>
        <w:t>یی</w:t>
      </w:r>
      <w:r w:rsidR="00B96DA2" w:rsidRPr="00B85C06">
        <w:rPr>
          <w:rFonts w:hint="cs"/>
          <w:rtl/>
        </w:rPr>
        <w:t>م به اشكال چهاردهم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كه</w:t>
      </w:r>
      <w:r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شود به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 نظر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ه وارد كرد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كه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نكته ضمن آن </w:t>
      </w:r>
      <w:r w:rsidR="00DA19C2">
        <w:rPr>
          <w:rFonts w:hint="cs"/>
          <w:rtl/>
        </w:rPr>
        <w:t>قبلی‌ها</w:t>
      </w:r>
      <w:r w:rsidR="00B96DA2" w:rsidRPr="00B85C06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گنجد ول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در همان كتاب ربان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هست كه جدا</w:t>
      </w:r>
      <w:r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 xml:space="preserve">كنم ضمن آن </w:t>
      </w:r>
      <w:r w:rsidR="00DA19C2">
        <w:rPr>
          <w:rFonts w:hint="cs"/>
          <w:rtl/>
        </w:rPr>
        <w:t>قبلی‌ها</w:t>
      </w:r>
      <w:r w:rsidR="00B96DA2" w:rsidRPr="00B85C06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شود گفت گفت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كه 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ك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اشكالات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است كه انسان </w:t>
      </w:r>
      <w:r w:rsidR="00DA19C2">
        <w:rPr>
          <w:rFonts w:hint="cs"/>
          <w:rtl/>
        </w:rPr>
        <w:t>اصلاً علاقه‌</w:t>
      </w:r>
      <w:r w:rsidR="00B96DA2" w:rsidRPr="00B85C06">
        <w:rPr>
          <w:rFonts w:hint="cs"/>
          <w:rtl/>
        </w:rPr>
        <w:t>مند است و دنبال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است كه مراد مؤلف را بفهمد آن </w:t>
      </w:r>
      <w:r w:rsidR="00DA19C2">
        <w:rPr>
          <w:rFonts w:hint="cs"/>
          <w:rtl/>
        </w:rPr>
        <w:t>به‌خصوص</w:t>
      </w:r>
      <w:r w:rsidR="00B96DA2" w:rsidRPr="00B85C06">
        <w:rPr>
          <w:rFonts w:hint="cs"/>
          <w:rtl/>
        </w:rPr>
        <w:t xml:space="preserve"> تأك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د</w:t>
      </w:r>
      <w:r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 xml:space="preserve">شود </w:t>
      </w:r>
      <w:r w:rsidR="00B96DA2" w:rsidRPr="00B85C06">
        <w:rPr>
          <w:rFonts w:hint="cs"/>
          <w:rtl/>
        </w:rPr>
        <w:lastRenderedPageBreak/>
        <w:t>در متون د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كه آنجا گفته شده كه ما </w:t>
      </w:r>
      <w:r w:rsidR="00DA19C2">
        <w:rPr>
          <w:rFonts w:hint="cs"/>
          <w:rtl/>
        </w:rPr>
        <w:t>اصلاً</w:t>
      </w:r>
      <w:r w:rsidR="00B96DA2" w:rsidRPr="00B85C06">
        <w:rPr>
          <w:rFonts w:hint="cs"/>
          <w:rtl/>
        </w:rPr>
        <w:t xml:space="preserve"> </w:t>
      </w:r>
      <w:r w:rsidR="00387D17">
        <w:rPr>
          <w:rFonts w:hint="cs"/>
          <w:rtl/>
        </w:rPr>
        <w:t>موظف</w:t>
      </w:r>
      <w:r w:rsidR="00B96DA2" w:rsidRPr="00B85C06">
        <w:rPr>
          <w:rFonts w:hint="cs"/>
          <w:rtl/>
        </w:rPr>
        <w:t xml:space="preserve"> شد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م برو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م تو متون د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كه بب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م مراد شارع و خداوند را به دست ب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اور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م پس چطور شما</w:t>
      </w:r>
      <w:r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B96DA2" w:rsidRPr="00B85C06">
        <w:rPr>
          <w:rFonts w:hint="cs"/>
          <w:rtl/>
        </w:rPr>
        <w:t>د كار به آن نداشته باش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ضمن آن بود كه علاقه دارد انسان و </w:t>
      </w:r>
      <w:r w:rsidR="00DA19C2">
        <w:rPr>
          <w:rFonts w:hint="cs"/>
          <w:rtl/>
        </w:rPr>
        <w:t>طبیعتاً</w:t>
      </w:r>
      <w:r w:rsidR="00B96DA2" w:rsidRPr="00B85C06">
        <w:rPr>
          <w:rFonts w:hint="cs"/>
          <w:rtl/>
        </w:rPr>
        <w:t xml:space="preserve"> و وجدانا</w:t>
      </w:r>
      <w:r w:rsidR="00DA19C2">
        <w:rPr>
          <w:rFonts w:hint="cs"/>
          <w:rtl/>
        </w:rPr>
        <w:t>ً</w:t>
      </w:r>
      <w:r w:rsidR="00B96DA2" w:rsidRPr="00B85C06">
        <w:rPr>
          <w:rFonts w:hint="cs"/>
          <w:rtl/>
        </w:rPr>
        <w:t xml:space="preserve"> همه دنبال ا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ن هستند كه او چه چ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ز</w:t>
      </w:r>
      <w:r>
        <w:rPr>
          <w:rFonts w:hint="cs"/>
          <w:rtl/>
        </w:rPr>
        <w:t>ی می‌</w:t>
      </w:r>
      <w:r w:rsidR="00B96DA2" w:rsidRPr="00B85C06">
        <w:rPr>
          <w:rFonts w:hint="cs"/>
          <w:rtl/>
        </w:rPr>
        <w:t>خواهد بگو</w:t>
      </w:r>
      <w:r>
        <w:rPr>
          <w:rFonts w:hint="cs"/>
          <w:rtl/>
        </w:rPr>
        <w:t>ی</w:t>
      </w:r>
      <w:r w:rsidR="00B96DA2" w:rsidRPr="00B85C06">
        <w:rPr>
          <w:rFonts w:hint="cs"/>
          <w:rtl/>
        </w:rPr>
        <w:t>د</w:t>
      </w:r>
      <w:r w:rsidR="00387D17">
        <w:rPr>
          <w:rFonts w:hint="cs"/>
          <w:rtl/>
        </w:rPr>
        <w:t>.</w:t>
      </w:r>
    </w:p>
    <w:p w:rsidR="00387D17" w:rsidRDefault="00B96DA2" w:rsidP="00387D17">
      <w:pPr>
        <w:rPr>
          <w:rtl/>
        </w:rPr>
      </w:pP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نكته را هم اشاره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بخصوص در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که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ما </w:t>
      </w:r>
      <w:r w:rsidR="00387D17">
        <w:rPr>
          <w:rFonts w:hint="cs"/>
          <w:rtl/>
        </w:rPr>
        <w:t>موظف</w:t>
      </w:r>
      <w:r w:rsidRPr="00B85C06">
        <w:rPr>
          <w:rFonts w:hint="cs"/>
          <w:rtl/>
        </w:rPr>
        <w:t xml:space="preserve"> شد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را بفهم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 مراد شارع را بفهم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 عمل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منته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جواب همان جواب قبل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بله ما م</w:t>
      </w:r>
      <w:r w:rsidR="00387D17">
        <w:rPr>
          <w:rFonts w:hint="cs"/>
          <w:rtl/>
        </w:rPr>
        <w:t>و</w:t>
      </w:r>
      <w:r w:rsidRPr="00B85C06">
        <w:rPr>
          <w:rFonts w:hint="cs"/>
          <w:rtl/>
        </w:rPr>
        <w:t>ظف شد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علاقه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فلسف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وجود دارد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</w:t>
      </w:r>
      <w:r w:rsidR="009961E7">
        <w:rPr>
          <w:rFonts w:hint="cs"/>
          <w:rtl/>
        </w:rPr>
        <w:t xml:space="preserve"> </w:t>
      </w:r>
      <w:r w:rsidR="00DA19C2">
        <w:rPr>
          <w:rFonts w:hint="cs"/>
          <w:rtl/>
        </w:rPr>
        <w:t>نمی‌شود</w:t>
      </w:r>
      <w:r w:rsidRPr="00B85C06">
        <w:rPr>
          <w:rFonts w:hint="cs"/>
          <w:rtl/>
        </w:rPr>
        <w:t xml:space="preserve"> كه شما تكل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DA19C2">
        <w:rPr>
          <w:rFonts w:hint="cs"/>
          <w:rtl/>
        </w:rPr>
        <w:t>هرکسی</w:t>
      </w:r>
      <w:r w:rsidRPr="00B85C06">
        <w:rPr>
          <w:rFonts w:hint="cs"/>
          <w:rtl/>
        </w:rPr>
        <w:t xml:space="preserve"> هر برداشت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كرد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خودش حجت است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راه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وجود ندارد و لذا </w:t>
      </w:r>
      <w:r w:rsidR="00DA19C2">
        <w:rPr>
          <w:rFonts w:hint="cs"/>
          <w:rtl/>
        </w:rPr>
        <w:t>درواقع</w:t>
      </w:r>
      <w:r w:rsidRPr="00B85C06">
        <w:rPr>
          <w:rFonts w:hint="cs"/>
          <w:rtl/>
        </w:rPr>
        <w:t xml:space="preserve"> اگر بخواه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 </w:t>
      </w:r>
      <w:r w:rsidR="00DA19C2">
        <w:rPr>
          <w:rFonts w:hint="cs"/>
          <w:rtl/>
        </w:rPr>
        <w:t>گفته‌اند</w:t>
      </w:r>
      <w:r w:rsidRPr="00B85C06">
        <w:rPr>
          <w:rFonts w:hint="cs"/>
          <w:rtl/>
        </w:rPr>
        <w:t xml:space="preserve"> از آن جدا شده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چهاردهم ممكن است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كه در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اشكالش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كه ما در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387D17">
        <w:rPr>
          <w:rFonts w:hint="cs"/>
          <w:rtl/>
        </w:rPr>
        <w:t>موظف</w:t>
      </w:r>
      <w:r w:rsidRPr="00B85C06">
        <w:rPr>
          <w:rFonts w:hint="cs"/>
          <w:rtl/>
        </w:rPr>
        <w:t xml:space="preserve"> هست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در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فهم مراد شارع </w:t>
      </w:r>
      <w:r w:rsidR="00387D17">
        <w:rPr>
          <w:rFonts w:hint="cs"/>
          <w:rtl/>
        </w:rPr>
        <w:t>موظف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شده‌ایم</w:t>
      </w:r>
      <w:r w:rsidRPr="00B85C06">
        <w:rPr>
          <w:rFonts w:hint="cs"/>
          <w:rtl/>
        </w:rPr>
        <w:t xml:space="preserve"> كه برو مراد شارع را به دست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اور مقصود او را به دست ب</w:t>
      </w:r>
      <w:r w:rsidR="009961E7">
        <w:rPr>
          <w:rFonts w:hint="cs"/>
          <w:rtl/>
        </w:rPr>
        <w:t>ی</w:t>
      </w:r>
      <w:r w:rsidR="00DA19C2">
        <w:rPr>
          <w:rFonts w:hint="cs"/>
          <w:rtl/>
        </w:rPr>
        <w:t>ار نه آنچ</w:t>
      </w:r>
      <w:r w:rsidRPr="00B85C06">
        <w:rPr>
          <w:rFonts w:hint="cs"/>
          <w:rtl/>
        </w:rPr>
        <w:t>ه خودت برداشت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او گفته به دست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ار و عمل بكن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اعتقاد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بكن و بخصوص كه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شده كه تفس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به رأ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از خودتان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د كه </w:t>
      </w:r>
      <w:r w:rsidR="00DA19C2">
        <w:rPr>
          <w:rFonts w:hint="cs"/>
          <w:rtl/>
        </w:rPr>
        <w:t>این‌جوری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فهمم </w:t>
      </w:r>
      <w:r w:rsidR="00DA19C2">
        <w:rPr>
          <w:rFonts w:hint="cs"/>
          <w:rtl/>
        </w:rPr>
        <w:t>این‌جوری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فهمم نه برو تا آن را </w:t>
      </w:r>
      <w:r w:rsidR="00DA19C2">
        <w:rPr>
          <w:rFonts w:hint="cs"/>
          <w:rtl/>
        </w:rPr>
        <w:t>به‌درستی</w:t>
      </w:r>
      <w:r w:rsidRPr="00B85C06">
        <w:rPr>
          <w:rFonts w:hint="cs"/>
          <w:rtl/>
        </w:rPr>
        <w:t xml:space="preserve"> بفهم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بعد آن را مبنا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اعتقاد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عمل قرار بده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فهم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اعتقاد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دا بكند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عمل بكند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شما با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سازگار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جواب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دارد جواب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اشكال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را </w:t>
      </w:r>
      <w:r w:rsidR="00DA19C2">
        <w:rPr>
          <w:rFonts w:hint="cs"/>
          <w:rtl/>
        </w:rPr>
        <w:t>گفته‌اند</w:t>
      </w:r>
      <w:r w:rsidRPr="00B85C06">
        <w:rPr>
          <w:rFonts w:hint="cs"/>
          <w:rtl/>
        </w:rPr>
        <w:t xml:space="preserve"> و ظاهرش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دلالت ظاهر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ما برداشت كرد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نه </w:t>
      </w:r>
      <w:r w:rsidR="00DA19C2">
        <w:rPr>
          <w:rFonts w:hint="cs"/>
          <w:rtl/>
        </w:rPr>
        <w:t>عقلیه‌ای</w:t>
      </w:r>
      <w:r w:rsidRPr="00B85C06">
        <w:rPr>
          <w:rFonts w:hint="cs"/>
          <w:rtl/>
        </w:rPr>
        <w:t xml:space="preserve"> است و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و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كار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كرد و لذا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جلو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آن ظهورات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رد </w:t>
      </w:r>
      <w:r w:rsidR="00DA19C2">
        <w:rPr>
          <w:rFonts w:hint="cs"/>
          <w:rtl/>
        </w:rPr>
        <w:t>درواقع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دلالت حكم معارض است به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و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گادامر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كه فهم انسان </w:t>
      </w:r>
      <w:r w:rsidR="00E72925">
        <w:rPr>
          <w:rFonts w:hint="cs"/>
          <w:rtl/>
        </w:rPr>
        <w:t>زبان‌مند</w:t>
      </w:r>
      <w:r w:rsidRPr="00B85C06">
        <w:rPr>
          <w:rFonts w:hint="cs"/>
          <w:rtl/>
        </w:rPr>
        <w:t xml:space="preserve"> است و در </w:t>
      </w:r>
      <w:r w:rsidR="00E72925">
        <w:rPr>
          <w:rFonts w:hint="cs"/>
          <w:rtl/>
        </w:rPr>
        <w:t>چهارچوب</w:t>
      </w:r>
      <w:r w:rsidRPr="00B85C06">
        <w:rPr>
          <w:rFonts w:hint="cs"/>
          <w:rtl/>
        </w:rPr>
        <w:t xml:space="preserve">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و انتظارات و </w:t>
      </w:r>
      <w:r w:rsidR="00E72925">
        <w:rPr>
          <w:rFonts w:hint="cs"/>
          <w:rtl/>
        </w:rPr>
        <w:t>شرایط</w:t>
      </w:r>
      <w:r w:rsidRPr="00B85C06">
        <w:rPr>
          <w:rFonts w:hint="cs"/>
          <w:rtl/>
        </w:rPr>
        <w:t xml:space="preserve"> تار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شكل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قاعده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تواند آن دلالت تمام بشود 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E72925">
        <w:rPr>
          <w:rFonts w:hint="cs"/>
          <w:rtl/>
        </w:rPr>
        <w:t>«</w:t>
      </w:r>
      <w:r w:rsidR="00E72925" w:rsidRPr="00E72925">
        <w:rPr>
          <w:b/>
          <w:bCs/>
          <w:color w:val="008000"/>
          <w:rtl/>
        </w:rPr>
        <w:t>الرَّحْمنُ عَلَى الْعَرْشِ اسْتَوى</w:t>
      </w:r>
      <w:r w:rsidR="00E72925" w:rsidRPr="00E72925">
        <w:rPr>
          <w:rtl/>
        </w:rPr>
        <w:t>‏</w:t>
      </w:r>
      <w:r w:rsidR="00E72925">
        <w:rPr>
          <w:rFonts w:hint="cs"/>
          <w:rtl/>
        </w:rPr>
        <w:t>»</w:t>
      </w:r>
      <w:r w:rsidR="00E72925">
        <w:rPr>
          <w:rStyle w:val="af2"/>
          <w:rtl/>
        </w:rPr>
        <w:footnoteReference w:id="1"/>
      </w:r>
      <w:r w:rsidR="00E72925" w:rsidRPr="00E72925">
        <w:rPr>
          <w:rFonts w:hint="cs"/>
          <w:rtl/>
        </w:rPr>
        <w:t xml:space="preserve"> </w:t>
      </w:r>
      <w:r w:rsidR="00E72925">
        <w:rPr>
          <w:rFonts w:hint="cs"/>
          <w:rtl/>
        </w:rPr>
        <w:t>«</w:t>
      </w:r>
      <w:r w:rsidR="00E72925" w:rsidRPr="00E72925">
        <w:rPr>
          <w:b/>
          <w:bCs/>
          <w:color w:val="008000"/>
          <w:rtl/>
        </w:rPr>
        <w:t>الرَّحْمنُ عَلَى الْعَرْشِ اسْتَوى</w:t>
      </w:r>
      <w:r w:rsidR="00E72925" w:rsidRPr="00E72925">
        <w:rPr>
          <w:rtl/>
        </w:rPr>
        <w:t>‏</w:t>
      </w:r>
      <w:r w:rsidR="00E72925">
        <w:rPr>
          <w:rFonts w:hint="cs"/>
          <w:rtl/>
        </w:rPr>
        <w:t xml:space="preserve">» </w:t>
      </w:r>
      <w:r w:rsidRPr="00B85C06">
        <w:rPr>
          <w:rFonts w:hint="cs"/>
          <w:rtl/>
        </w:rPr>
        <w:t>اگر ما ادله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نداشت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ذهن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رفت به آن ظهور استواء جسم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مقصود است  </w:t>
      </w:r>
      <w:r w:rsidR="00E72925">
        <w:rPr>
          <w:rFonts w:hint="cs"/>
          <w:rtl/>
        </w:rPr>
        <w:t>بنابراین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معارض به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دل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و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معارض شد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را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معنا بكن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 خود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 مصداق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گادامر است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حرف گادامر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 xml:space="preserve"> نداشته </w:t>
      </w:r>
      <w:r w:rsidR="00E72925">
        <w:rPr>
          <w:rFonts w:hint="cs"/>
          <w:rtl/>
        </w:rPr>
        <w:t>باشد این</w:t>
      </w:r>
      <w:r w:rsidRPr="00B85C06">
        <w:rPr>
          <w:rFonts w:hint="cs"/>
          <w:rtl/>
        </w:rPr>
        <w:t xml:space="preserve"> 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و روا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>ش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گادامر باشد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معنا كرد چون قر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نه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لب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مثل 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لسوف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 xml:space="preserve">ش استحاله تجسم خداوند است </w:t>
      </w:r>
      <w:r w:rsidR="00E72925">
        <w:rPr>
          <w:rFonts w:hint="cs"/>
          <w:rtl/>
        </w:rPr>
        <w:t>«</w:t>
      </w:r>
      <w:r w:rsidR="00E72925" w:rsidRPr="00E72925">
        <w:rPr>
          <w:b/>
          <w:bCs/>
          <w:color w:val="008000"/>
          <w:rtl/>
        </w:rPr>
        <w:t>الرَّحْمنُ عَلَى الْعَرْشِ اسْتَوى</w:t>
      </w:r>
      <w:r w:rsidR="00E72925" w:rsidRPr="00E72925">
        <w:rPr>
          <w:rtl/>
        </w:rPr>
        <w:t>‏</w:t>
      </w:r>
      <w:r w:rsidR="00E72925">
        <w:rPr>
          <w:rFonts w:hint="cs"/>
          <w:rtl/>
        </w:rPr>
        <w:t xml:space="preserve">» </w:t>
      </w:r>
      <w:r w:rsidRPr="00B85C06">
        <w:rPr>
          <w:rFonts w:hint="cs"/>
          <w:rtl/>
        </w:rPr>
        <w:t xml:space="preserve">را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فهمد با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مثل ابن تیمیه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باشد كه </w:t>
      </w:r>
      <w:r w:rsidR="00DA19C2">
        <w:rPr>
          <w:rFonts w:hint="cs"/>
          <w:rtl/>
        </w:rPr>
        <w:t>این‌جوری</w:t>
      </w:r>
      <w:r w:rsidRPr="00B85C06">
        <w:rPr>
          <w:rFonts w:hint="cs"/>
          <w:rtl/>
        </w:rPr>
        <w:t xml:space="preserve"> به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نسبت داده بشود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حداقل كسان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بودند كه تجسم در مورد خدا منع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>كردند  اون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</w:t>
      </w:r>
      <w:r w:rsidRPr="00B85C06">
        <w:rPr>
          <w:rFonts w:hint="cs"/>
          <w:rtl/>
        </w:rPr>
        <w:lastRenderedPageBreak/>
        <w:t xml:space="preserve">منع نكند </w:t>
      </w:r>
      <w:r w:rsidR="00E72925">
        <w:rPr>
          <w:rFonts w:hint="cs"/>
          <w:rtl/>
        </w:rPr>
        <w:t>«</w:t>
      </w:r>
      <w:r w:rsidR="00E72925" w:rsidRPr="00E72925">
        <w:rPr>
          <w:b/>
          <w:bCs/>
          <w:color w:val="008000"/>
          <w:rtl/>
        </w:rPr>
        <w:t>الرَّحْمنُ عَلَى الْعَرْشِ اسْتَوى</w:t>
      </w:r>
      <w:r w:rsidR="00E72925" w:rsidRPr="00E72925">
        <w:rPr>
          <w:rtl/>
        </w:rPr>
        <w:t>‏</w:t>
      </w:r>
      <w:r w:rsidR="00E72925">
        <w:rPr>
          <w:rFonts w:hint="cs"/>
          <w:rtl/>
        </w:rPr>
        <w:t xml:space="preserve">»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 </w:t>
      </w:r>
      <w:r w:rsidR="00E72925">
        <w:rPr>
          <w:rFonts w:hint="cs"/>
          <w:rtl/>
        </w:rPr>
        <w:t>«</w:t>
      </w:r>
      <w:r w:rsidR="00E72925" w:rsidRPr="00E72925">
        <w:rPr>
          <w:b/>
          <w:bCs/>
          <w:color w:val="008000"/>
          <w:rtl/>
        </w:rPr>
        <w:t>يَدُ اللَّهِ فَوْقَ أَيْديهِم</w:t>
      </w:r>
      <w:r w:rsidR="00E72925" w:rsidRPr="00E72925">
        <w:rPr>
          <w:rtl/>
        </w:rPr>
        <w:t>‏</w:t>
      </w:r>
      <w:r w:rsidR="00E72925">
        <w:rPr>
          <w:rFonts w:hint="cs"/>
          <w:rtl/>
        </w:rPr>
        <w:t>»</w:t>
      </w:r>
      <w:r w:rsidR="00E72925">
        <w:rPr>
          <w:rStyle w:val="af2"/>
          <w:rtl/>
        </w:rPr>
        <w:footnoteReference w:id="2"/>
      </w:r>
      <w:r w:rsidR="00E72925">
        <w:rPr>
          <w:rFonts w:hint="cs"/>
          <w:rtl/>
        </w:rPr>
        <w:t xml:space="preserve">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فهمد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نجا </w:t>
      </w:r>
      <w:r w:rsidR="00E72925">
        <w:rPr>
          <w:rFonts w:hint="cs"/>
          <w:rtl/>
        </w:rPr>
        <w:t>این‌که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تفس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به رأ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نكن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خدا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خواهد عمل بكن همان را مبنا قرار بده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</w:t>
      </w:r>
      <w:r w:rsidR="00E72925">
        <w:rPr>
          <w:rFonts w:hint="cs"/>
          <w:rtl/>
        </w:rPr>
        <w:t>بنا بر</w:t>
      </w:r>
      <w:r w:rsidRPr="00B85C06">
        <w:rPr>
          <w:rFonts w:hint="cs"/>
          <w:rtl/>
        </w:rPr>
        <w:t xml:space="preserve">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گران و </w:t>
      </w:r>
      <w:r w:rsidR="00E72925">
        <w:rPr>
          <w:rFonts w:hint="cs"/>
          <w:rtl/>
        </w:rPr>
        <w:t>هرمنوتیک‌های</w:t>
      </w:r>
      <w:r w:rsidRPr="00B85C06">
        <w:rPr>
          <w:rFonts w:hint="cs"/>
          <w:rtl/>
        </w:rPr>
        <w:t xml:space="preserve"> </w:t>
      </w:r>
      <w:r w:rsidR="00E72925">
        <w:rPr>
          <w:rFonts w:hint="cs"/>
          <w:rtl/>
        </w:rPr>
        <w:t>عینیت‌گرا</w:t>
      </w:r>
      <w:r w:rsidRPr="00B85C06">
        <w:rPr>
          <w:rFonts w:hint="cs"/>
          <w:rtl/>
        </w:rPr>
        <w:t xml:space="preserve"> خوب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ظاهرش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رد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گادامر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شد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عقل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 xml:space="preserve">گذارد </w:t>
      </w:r>
      <w:r w:rsidR="00DA19C2">
        <w:rPr>
          <w:rFonts w:hint="cs"/>
          <w:rtl/>
        </w:rPr>
        <w:t>این‌جوری</w:t>
      </w:r>
      <w:r w:rsidRPr="00B85C06">
        <w:rPr>
          <w:rFonts w:hint="cs"/>
          <w:rtl/>
        </w:rPr>
        <w:t xml:space="preserve"> بفهم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معنا 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و فهم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از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به دست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فهم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شما اگر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مطلب را 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و پذ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ED164C">
        <w:rPr>
          <w:rFonts w:hint="cs"/>
          <w:rtl/>
        </w:rPr>
        <w:t>حرف‌های</w:t>
      </w:r>
      <w:r w:rsidRPr="00B85C06">
        <w:rPr>
          <w:rFonts w:hint="cs"/>
          <w:rtl/>
        </w:rPr>
        <w:t xml:space="preserve"> ما را وقت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رو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سراغ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فهم متون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اجتهاد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 xml:space="preserve">شود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نظ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همان تصو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اشعر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امثال </w:t>
      </w:r>
      <w:r w:rsidR="00DA19C2">
        <w:rPr>
          <w:rFonts w:hint="cs"/>
          <w:rtl/>
        </w:rPr>
        <w:t>این‌ها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</w:t>
      </w:r>
      <w:r w:rsidR="00387D17">
        <w:rPr>
          <w:rFonts w:hint="cs"/>
          <w:rtl/>
        </w:rPr>
        <w:t>.</w:t>
      </w:r>
    </w:p>
    <w:p w:rsidR="00387D17" w:rsidRDefault="00387D17" w:rsidP="00387D17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387D17" w:rsidRDefault="00E72925" w:rsidP="00387D17">
      <w:pPr>
        <w:rPr>
          <w:rtl/>
        </w:rPr>
      </w:pPr>
      <w:r>
        <w:rPr>
          <w:rFonts w:hint="cs"/>
          <w:rtl/>
        </w:rPr>
        <w:t>بنابراین</w:t>
      </w:r>
      <w:r w:rsidR="00B96DA2" w:rsidRPr="00B85C06">
        <w:rPr>
          <w:rFonts w:hint="cs"/>
          <w:rtl/>
        </w:rPr>
        <w:t xml:space="preserve"> خود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نوع فهم ما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را تغ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>ر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 xml:space="preserve">دهد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ا فهم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را عوض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 xml:space="preserve">كند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ا لااقل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كه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 xml:space="preserve">م ما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را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با توجه به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ز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ما توقف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چ</w:t>
      </w:r>
      <w:r w:rsidR="009961E7">
        <w:rPr>
          <w:rFonts w:hint="cs"/>
          <w:rtl/>
        </w:rPr>
        <w:t>ی</w:t>
      </w:r>
      <w:r w:rsidR="00ED164C">
        <w:rPr>
          <w:rFonts w:hint="cs"/>
          <w:rtl/>
        </w:rPr>
        <w:t xml:space="preserve"> </w:t>
      </w:r>
      <w:r w:rsidR="00B96DA2" w:rsidRPr="00B85C06">
        <w:rPr>
          <w:rFonts w:hint="cs"/>
          <w:rtl/>
        </w:rPr>
        <w:t>ه</w:t>
      </w:r>
      <w:r w:rsidR="00ED164C">
        <w:rPr>
          <w:rFonts w:hint="cs"/>
          <w:rtl/>
        </w:rPr>
        <w:t>ست</w:t>
      </w:r>
      <w:r w:rsidR="00B96DA2" w:rsidRPr="00B85C06">
        <w:rPr>
          <w:rFonts w:hint="cs"/>
          <w:rtl/>
        </w:rPr>
        <w:t xml:space="preserve"> پس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قر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مصداق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از همان تعارض قر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نه لب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 و تعارض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است كه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تأث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ر </w:t>
      </w:r>
      <w:r w:rsidR="00ED164C">
        <w:rPr>
          <w:rFonts w:hint="cs"/>
          <w:rtl/>
        </w:rPr>
        <w:t>اصولاً</w:t>
      </w:r>
      <w:r w:rsidR="00B96DA2"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را بدان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لب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اگر دقت داشته باش</w:t>
      </w:r>
      <w:r w:rsidR="009961E7">
        <w:rPr>
          <w:rFonts w:hint="cs"/>
          <w:rtl/>
        </w:rPr>
        <w:t>ی</w:t>
      </w:r>
      <w:r w:rsidR="00387D17">
        <w:rPr>
          <w:rFonts w:hint="cs"/>
          <w:rtl/>
        </w:rPr>
        <w:t>د.</w:t>
      </w:r>
    </w:p>
    <w:p w:rsidR="00ED164C" w:rsidRDefault="00ED164C" w:rsidP="00387D17">
      <w:pPr>
        <w:rPr>
          <w:rtl/>
        </w:rPr>
      </w:pPr>
      <w:r>
        <w:rPr>
          <w:rFonts w:hint="cs"/>
          <w:rtl/>
        </w:rPr>
        <w:t>نکته‌ای</w:t>
      </w:r>
      <w:r w:rsidR="00B96DA2" w:rsidRPr="00B85C06">
        <w:rPr>
          <w:rFonts w:hint="cs"/>
          <w:rtl/>
        </w:rPr>
        <w:t xml:space="preserve"> است كه خ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</w:t>
      </w:r>
      <w:r>
        <w:rPr>
          <w:rFonts w:hint="cs"/>
          <w:rtl/>
        </w:rPr>
        <w:t>جاها</w:t>
      </w:r>
      <w:r w:rsidR="00B96DA2" w:rsidRPr="00B85C06">
        <w:rPr>
          <w:rFonts w:hint="cs"/>
          <w:rtl/>
        </w:rPr>
        <w:t xml:space="preserve"> با آن مواجه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شو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</w:t>
      </w:r>
      <w:r>
        <w:rPr>
          <w:rFonts w:hint="cs"/>
          <w:rtl/>
        </w:rPr>
        <w:t>نکته این</w:t>
      </w:r>
      <w:r w:rsidR="00B96DA2" w:rsidRPr="00B85C06">
        <w:rPr>
          <w:rFonts w:hint="cs"/>
          <w:rtl/>
        </w:rPr>
        <w:t xml:space="preserve"> است كه ما وقت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دلالت ظهور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ا حت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صراحت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در مقابلش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قر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نه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كه در مقابل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اگر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محكم و استوار و متقن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باشد دو جور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توان تأث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ر بگذارد در معنا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آن ظاهر و متن كه مقابلش است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بار هم تأث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رش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كه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فهم او را متحول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 xml:space="preserve">كند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نوع 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بوده حالا با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نگاه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 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ده بشود و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نوع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در جا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 xml:space="preserve"> است كه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بتواند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نوع سازگار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با متن پ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دا بكند نوع و حالت دوم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است كه نه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گفته كه با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حكم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هم و ظاهر و دلالت هم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شود ه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چ كار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كرد </w:t>
      </w:r>
      <w:r w:rsidR="00DA19C2">
        <w:rPr>
          <w:rFonts w:hint="cs"/>
          <w:rtl/>
        </w:rPr>
        <w:t>اصلاً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 xml:space="preserve">شود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را سازگار كرد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نجاست كه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پس ما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توقف كرد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و </w:t>
      </w:r>
      <w:r>
        <w:rPr>
          <w:rFonts w:hint="cs"/>
          <w:rtl/>
        </w:rPr>
        <w:t>فعلاً</w:t>
      </w:r>
      <w:r w:rsidR="00B96DA2" w:rsidRPr="00B85C06">
        <w:rPr>
          <w:rFonts w:hint="cs"/>
          <w:rtl/>
        </w:rPr>
        <w:t xml:space="preserve"> علمش را به اهلش رد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</w:t>
      </w:r>
      <w:r>
        <w:rPr>
          <w:rFonts w:hint="cs"/>
          <w:rtl/>
        </w:rPr>
        <w:t>مثلاً</w:t>
      </w:r>
      <w:r w:rsidR="00B96DA2" w:rsidRPr="00B85C06">
        <w:rPr>
          <w:rFonts w:hint="cs"/>
          <w:rtl/>
        </w:rPr>
        <w:t xml:space="preserve"> فرض 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در احاد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ث ط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نت كه در احاد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ث ط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نت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د </w:t>
      </w:r>
      <w:r w:rsidR="00DA19C2">
        <w:rPr>
          <w:rFonts w:hint="cs"/>
          <w:rtl/>
        </w:rPr>
        <w:t>هرکسی</w:t>
      </w:r>
      <w:r w:rsidR="00B96DA2" w:rsidRPr="00B85C06">
        <w:rPr>
          <w:rFonts w:hint="cs"/>
          <w:rtl/>
        </w:rPr>
        <w:t xml:space="preserve"> بر ط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نت خود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 xml:space="preserve">زند و </w:t>
      </w:r>
      <w:r w:rsidR="00DA19C2">
        <w:rPr>
          <w:rFonts w:hint="cs"/>
          <w:rtl/>
        </w:rPr>
        <w:t>هرکسی</w:t>
      </w:r>
      <w:r w:rsidR="00B96DA2" w:rsidRPr="00B85C06">
        <w:rPr>
          <w:rFonts w:hint="cs"/>
          <w:rtl/>
        </w:rPr>
        <w:t xml:space="preserve"> ط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دارد كه در آن آدم تثب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ت شده و نقش بسته است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دو جور است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ما دار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كه انسان مختار است آزاد است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گاه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هست كه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فهم آن را متحول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كند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من فهم آن را متحول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كنم من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را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جور</w:t>
      </w:r>
      <w:r w:rsidR="009961E7">
        <w:rPr>
          <w:rFonts w:hint="cs"/>
          <w:rtl/>
        </w:rPr>
        <w:t>ی می‌</w:t>
      </w:r>
      <w:r w:rsidR="00B96DA2" w:rsidRPr="00B85C06">
        <w:rPr>
          <w:rFonts w:hint="cs"/>
          <w:rtl/>
        </w:rPr>
        <w:t>فهمم تا با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سازگار باشد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وقت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هم نه چنان ناسازگار است كه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را با آن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شود جمع كرد و لذا خوب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هم كار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ش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>شود كرد آن را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 xml:space="preserve">م كه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رد علمه عل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اهله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دو حالت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است كه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نجا وجود دارد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نجا هم </w:t>
      </w:r>
      <w:r>
        <w:rPr>
          <w:rFonts w:hint="cs"/>
          <w:rtl/>
        </w:rPr>
        <w:t>به‌هرحال</w:t>
      </w:r>
      <w:r w:rsidR="00B96DA2" w:rsidRPr="00B85C06">
        <w:rPr>
          <w:rFonts w:hint="cs"/>
          <w:rtl/>
        </w:rPr>
        <w:t xml:space="preserve"> </w:t>
      </w:r>
      <w:r w:rsidR="00B96DA2" w:rsidRPr="00B85C06">
        <w:rPr>
          <w:rFonts w:hint="cs"/>
          <w:rtl/>
        </w:rPr>
        <w:lastRenderedPageBreak/>
        <w:t>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 نظر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گادامر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كه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ظهورات را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ا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معنا كرد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ا اگر</w:t>
      </w:r>
      <w:r w:rsidR="009961E7">
        <w:rPr>
          <w:rFonts w:hint="cs"/>
          <w:rtl/>
        </w:rPr>
        <w:t xml:space="preserve"> نمی‌</w:t>
      </w:r>
      <w:r w:rsidR="00B96DA2" w:rsidRPr="00B85C06">
        <w:rPr>
          <w:rFonts w:hint="cs"/>
          <w:rtl/>
        </w:rPr>
        <w:t xml:space="preserve">شود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جور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معنا كرد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 xml:space="preserve">م كه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رد علمه ال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اهله به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شكل</w:t>
      </w:r>
      <w:r w:rsidR="009961E7">
        <w:rPr>
          <w:rFonts w:hint="cs"/>
          <w:rtl/>
        </w:rPr>
        <w:t>ی نمی‌</w:t>
      </w:r>
      <w:r w:rsidR="00B96DA2" w:rsidRPr="00B85C06">
        <w:rPr>
          <w:rFonts w:hint="cs"/>
          <w:rtl/>
        </w:rPr>
        <w:t>شود در حق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قت اشكال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وارد كرد بر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 آن را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در جا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خودش صحبت بكن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م </w:t>
      </w:r>
      <w:r>
        <w:rPr>
          <w:rFonts w:hint="cs"/>
          <w:rtl/>
        </w:rPr>
        <w:t>احتمالاً</w:t>
      </w:r>
      <w:r w:rsidR="00B96DA2"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از </w:t>
      </w:r>
      <w:r>
        <w:rPr>
          <w:rFonts w:hint="cs"/>
          <w:rtl/>
        </w:rPr>
        <w:t>بحث‌های</w:t>
      </w:r>
      <w:r w:rsidR="00B96DA2" w:rsidRPr="00B85C06">
        <w:rPr>
          <w:rFonts w:hint="cs"/>
          <w:rtl/>
        </w:rPr>
        <w:t xml:space="preserve"> آ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نده ما هم 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ن است در </w:t>
      </w:r>
      <w:r>
        <w:rPr>
          <w:rFonts w:hint="cs"/>
          <w:rtl/>
        </w:rPr>
        <w:t>شکل‌گیری</w:t>
      </w:r>
      <w:r w:rsidR="00B96DA2" w:rsidRPr="00B85C06">
        <w:rPr>
          <w:rFonts w:hint="cs"/>
          <w:rtl/>
        </w:rPr>
        <w:t xml:space="preserve"> دلالت قرائن و دلا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چه قدر نقش دارند و چه نوع نقش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دارند و چه </w:t>
      </w:r>
      <w:r>
        <w:rPr>
          <w:rFonts w:hint="cs"/>
          <w:rtl/>
        </w:rPr>
        <w:t>سازوکاری</w:t>
      </w:r>
      <w:r w:rsidR="00B96DA2" w:rsidRPr="00B85C06">
        <w:rPr>
          <w:rFonts w:hint="cs"/>
          <w:rtl/>
        </w:rPr>
        <w:t xml:space="preserve"> دارد </w:t>
      </w:r>
      <w:r w:rsidR="00DA19C2">
        <w:rPr>
          <w:rFonts w:hint="cs"/>
          <w:rtl/>
        </w:rPr>
        <w:t>این‌ها</w:t>
      </w:r>
      <w:r w:rsidR="00B96DA2" w:rsidRPr="00B85C06">
        <w:rPr>
          <w:rFonts w:hint="cs"/>
          <w:rtl/>
        </w:rPr>
        <w:t xml:space="preserve"> را انشاءالله بحث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ول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حالا </w:t>
      </w:r>
      <w:r>
        <w:rPr>
          <w:rFonts w:hint="cs"/>
          <w:rtl/>
        </w:rPr>
        <w:t>عجالتاً</w:t>
      </w:r>
      <w:r w:rsidR="00B96DA2" w:rsidRPr="00B85C06">
        <w:rPr>
          <w:rFonts w:hint="cs"/>
          <w:rtl/>
        </w:rPr>
        <w:t xml:space="preserve"> رو مبان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خود ما اگر بخواه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نجا صحبت بكن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كه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با دل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ل قطع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واضح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باشد تا بتواند ظهور را عوض بكند در حق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قت حكم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قصه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كه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آن حكم عقل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 ظهور لفظ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ك موازنه برقرار كرد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كدام از استوار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و اعتبار بالاتر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برخوردار است كه آن 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تصرف بكند اجمالش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است تفس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رش هم در جا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خودش بله با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د كه كدام </w:t>
      </w:r>
      <w:r>
        <w:rPr>
          <w:rFonts w:hint="cs"/>
          <w:rtl/>
        </w:rPr>
        <w:t>قوی‌تر</w:t>
      </w:r>
      <w:r w:rsidR="00B96DA2" w:rsidRPr="00B85C06">
        <w:rPr>
          <w:rFonts w:hint="cs"/>
          <w:rtl/>
        </w:rPr>
        <w:t xml:space="preserve"> است كه بر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مقدم بشود و بر 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گر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 xml:space="preserve"> تصرف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كند نه 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 تعارض است فرق تعارض و تزاحم هم انشاءالله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رو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در كفا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ه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اگر فهم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 به ما هم خبر بده</w:t>
      </w:r>
      <w:r w:rsidR="009961E7">
        <w:rPr>
          <w:rFonts w:hint="cs"/>
          <w:rtl/>
        </w:rPr>
        <w:t>ی</w:t>
      </w:r>
      <w:r w:rsidR="00B96DA2" w:rsidRPr="00B85C06">
        <w:rPr>
          <w:rFonts w:hint="cs"/>
          <w:rtl/>
        </w:rPr>
        <w:t>د</w:t>
      </w:r>
      <w:r w:rsidR="009961E7">
        <w:rPr>
          <w:rFonts w:hint="cs"/>
          <w:rtl/>
        </w:rPr>
        <w:t xml:space="preserve"> می‌</w:t>
      </w:r>
      <w:r w:rsidR="00B96DA2" w:rsidRPr="00B85C06">
        <w:rPr>
          <w:rFonts w:hint="cs"/>
          <w:rtl/>
        </w:rPr>
        <w:t>آ</w:t>
      </w:r>
      <w:r w:rsidR="009961E7">
        <w:rPr>
          <w:rFonts w:hint="cs"/>
          <w:rtl/>
        </w:rPr>
        <w:t>یی</w:t>
      </w:r>
      <w:r w:rsidR="00B96DA2" w:rsidRPr="00B85C06">
        <w:rPr>
          <w:rFonts w:hint="cs"/>
          <w:rtl/>
        </w:rPr>
        <w:t xml:space="preserve">م </w:t>
      </w:r>
    </w:p>
    <w:p w:rsidR="00387D17" w:rsidRDefault="00387D17" w:rsidP="00387D17">
      <w:pPr>
        <w:pStyle w:val="1"/>
        <w:rPr>
          <w:rtl/>
        </w:rPr>
      </w:pPr>
      <w:r w:rsidRPr="008B4A79">
        <w:rPr>
          <w:rtl/>
        </w:rPr>
        <w:t>نقد</w:t>
      </w:r>
      <w:r>
        <w:rPr>
          <w:rFonts w:hint="cs"/>
          <w:rtl/>
        </w:rPr>
        <w:t xml:space="preserve"> پانزدهم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870F74" w:rsidRDefault="00B96DA2" w:rsidP="00870F74">
      <w:pPr>
        <w:rPr>
          <w:rtl/>
        </w:rPr>
      </w:pPr>
      <w:r w:rsidRPr="00B85C06">
        <w:rPr>
          <w:rFonts w:hint="cs"/>
          <w:rtl/>
        </w:rPr>
        <w:t>اشكال پانزدهم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 مطرح شده آن اشكال پانزدهم كه در چند جا به آن اشاره شده آقا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سبحان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در آن </w:t>
      </w:r>
      <w:r w:rsidR="00ED164C">
        <w:rPr>
          <w:rFonts w:hint="cs"/>
          <w:rtl/>
        </w:rPr>
        <w:t>نوشته‌شان</w:t>
      </w:r>
      <w:r w:rsidRPr="00B85C06">
        <w:rPr>
          <w:rFonts w:hint="cs"/>
          <w:rtl/>
        </w:rPr>
        <w:t xml:space="preserve"> دارند آقا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ربان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در آنجا دارند و به نحو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در كلمات خود </w:t>
      </w:r>
      <w:r w:rsidR="00ED164C">
        <w:rPr>
          <w:rFonts w:hint="cs"/>
          <w:rtl/>
        </w:rPr>
        <w:t>غربی‌ها</w:t>
      </w:r>
      <w:r w:rsidRPr="00B85C06">
        <w:rPr>
          <w:rFonts w:hint="cs"/>
          <w:rtl/>
        </w:rPr>
        <w:t xml:space="preserve"> و هرش و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هم وجود دارد و اشكال </w:t>
      </w:r>
      <w:r w:rsidR="00ED164C">
        <w:rPr>
          <w:rFonts w:hint="cs"/>
          <w:rtl/>
        </w:rPr>
        <w:t>اساسی‌تر</w:t>
      </w:r>
      <w:r w:rsidRPr="00B85C06">
        <w:rPr>
          <w:rFonts w:hint="cs"/>
          <w:rtl/>
        </w:rPr>
        <w:t xml:space="preserve"> و </w:t>
      </w:r>
      <w:r w:rsidR="00ED164C">
        <w:rPr>
          <w:rFonts w:hint="cs"/>
          <w:rtl/>
        </w:rPr>
        <w:t>اصولی‌تر</w:t>
      </w:r>
      <w:r w:rsidRPr="00B85C06">
        <w:rPr>
          <w:rFonts w:hint="cs"/>
          <w:rtl/>
        </w:rPr>
        <w:t xml:space="preserve"> هم هست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است كه نقض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هرمنوت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ك </w:t>
      </w:r>
      <w:r w:rsidR="00ED164C">
        <w:rPr>
          <w:rFonts w:hint="cs"/>
          <w:rtl/>
        </w:rPr>
        <w:t>نسبیت‌گرا</w:t>
      </w:r>
      <w:r w:rsidR="00870F74">
        <w:rPr>
          <w:rFonts w:hint="cs"/>
          <w:rtl/>
        </w:rPr>
        <w:t xml:space="preserve"> که</w:t>
      </w:r>
      <w:r w:rsidRPr="00B85C06">
        <w:rPr>
          <w:rFonts w:hint="cs"/>
          <w:rtl/>
        </w:rPr>
        <w:t xml:space="preserve">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گادامر </w:t>
      </w:r>
      <w:r w:rsidR="00870F74" w:rsidRPr="00B85C06">
        <w:rPr>
          <w:rFonts w:hint="cs"/>
          <w:rtl/>
        </w:rPr>
        <w:t xml:space="preserve">است </w:t>
      </w:r>
      <w:r w:rsidRPr="00B85C06">
        <w:rPr>
          <w:rFonts w:hint="cs"/>
          <w:rtl/>
        </w:rPr>
        <w:t>به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عقل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قطع</w:t>
      </w:r>
      <w:r w:rsidR="009961E7">
        <w:rPr>
          <w:rFonts w:hint="cs"/>
          <w:rtl/>
        </w:rPr>
        <w:t>ی</w:t>
      </w:r>
      <w:r w:rsidR="00870F74">
        <w:rPr>
          <w:rFonts w:hint="cs"/>
          <w:rtl/>
        </w:rPr>
        <w:t>.</w:t>
      </w:r>
    </w:p>
    <w:p w:rsidR="00B96DA2" w:rsidRPr="00B85C06" w:rsidRDefault="00B96DA2" w:rsidP="00875E64">
      <w:pPr>
        <w:rPr>
          <w:rtl/>
        </w:rPr>
      </w:pPr>
      <w:r w:rsidRPr="00B85C06">
        <w:rPr>
          <w:rFonts w:hint="cs"/>
          <w:rtl/>
        </w:rPr>
        <w:t>به گادامر گفته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كه شما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حداقل در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قطع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ضش ارتفاع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ضش </w:t>
      </w:r>
      <w:r w:rsidR="00ED164C">
        <w:rPr>
          <w:rFonts w:hint="cs"/>
          <w:rtl/>
        </w:rPr>
        <w:t>اصولاً</w:t>
      </w:r>
      <w:r w:rsidRPr="00B85C06">
        <w:rPr>
          <w:rFonts w:hint="cs"/>
          <w:rtl/>
        </w:rPr>
        <w:t xml:space="preserve"> 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ث معرفت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ما 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قبول دارد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ندارد اگر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من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گزاره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معتقد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همان سفسطه مطلق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سفسطه مطلق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شود كه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اب خودش را هم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زند اگر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را قبول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حرف شما هم ممكن است درست باشد هم ممكن است درست نباشد </w:t>
      </w:r>
      <w:r w:rsidR="00E72925">
        <w:rPr>
          <w:rFonts w:hint="cs"/>
          <w:rtl/>
        </w:rPr>
        <w:t>این‌که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كل بن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معرفت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ED164C">
        <w:rPr>
          <w:rFonts w:hint="cs"/>
          <w:rtl/>
        </w:rPr>
        <w:t>فرومی‌ریزد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نه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قبول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قبول دارم اگر آن را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سفسطه مطلق كه آن اساس </w:t>
      </w:r>
      <w:r w:rsidR="00ED164C">
        <w:rPr>
          <w:rFonts w:hint="cs"/>
          <w:rtl/>
        </w:rPr>
        <w:t>معرفت‌شناسی</w:t>
      </w:r>
      <w:r w:rsidRPr="00B85C06">
        <w:rPr>
          <w:rFonts w:hint="cs"/>
          <w:rtl/>
        </w:rPr>
        <w:t xml:space="preserve"> ماست اگر هم 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كه نه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قبول دارد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كه ما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كه در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افت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از دو دو تا چهار تا قض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دو دو تا چهار تا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محال است ارتفاع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محال است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بخصوص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اتش چون توجه </w:t>
      </w:r>
      <w:r w:rsidR="00ED164C">
        <w:rPr>
          <w:rFonts w:hint="cs"/>
          <w:rtl/>
        </w:rPr>
        <w:t>دارید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از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است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شش قسم است كه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قسمش همان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است كه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پا</w:t>
      </w:r>
      <w:r w:rsidR="009961E7">
        <w:rPr>
          <w:rFonts w:hint="cs"/>
          <w:rtl/>
        </w:rPr>
        <w:t>ی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اصل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Pr="00B85C06">
        <w:rPr>
          <w:rFonts w:hint="cs"/>
          <w:rtl/>
        </w:rPr>
        <w:lastRenderedPageBreak/>
        <w:t xml:space="preserve">معرفت هستند </w:t>
      </w:r>
      <w:r w:rsidR="00ED164C">
        <w:rPr>
          <w:rFonts w:hint="cs"/>
          <w:rtl/>
        </w:rPr>
        <w:t>مثلاً</w:t>
      </w:r>
      <w:r w:rsidRPr="00B85C06">
        <w:rPr>
          <w:rFonts w:hint="cs"/>
          <w:rtl/>
        </w:rPr>
        <w:t xml:space="preserve">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اساتها معها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دانم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شش نوع فطر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وجدان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آن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كه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مثل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و ارتفاع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ض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خوب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را كه اگر همه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 را قبول نداشته باش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همه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 به هم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خورد اگر هم قبول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ما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گزار</w:t>
      </w:r>
      <w:r w:rsidR="009C4CBF">
        <w:rPr>
          <w:rFonts w:hint="cs"/>
          <w:rtl/>
        </w:rPr>
        <w:t>ه‌ها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همان </w:t>
      </w:r>
      <w:r w:rsidR="00ED164C">
        <w:rPr>
          <w:rFonts w:hint="cs"/>
          <w:rtl/>
        </w:rPr>
        <w:t>فهم‌های</w:t>
      </w:r>
      <w:r w:rsidRPr="00B85C06">
        <w:rPr>
          <w:rFonts w:hint="cs"/>
          <w:rtl/>
        </w:rPr>
        <w:t xml:space="preserve"> مشترك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راه ندارد كه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قبول نكند و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من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دا كردم </w:t>
      </w:r>
      <w:r w:rsidR="00ED164C">
        <w:rPr>
          <w:rFonts w:hint="cs"/>
          <w:rtl/>
        </w:rPr>
        <w:t>قطعاً</w:t>
      </w:r>
      <w:r w:rsidRPr="00B85C06">
        <w:rPr>
          <w:rFonts w:hint="cs"/>
          <w:rtl/>
        </w:rPr>
        <w:t xml:space="preserve">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گران هم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فهم را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دارند و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آمد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شان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دو دو تا چهار تا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شان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محال است ارتفاع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محال است با </w:t>
      </w:r>
      <w:r w:rsidR="00E72925">
        <w:rPr>
          <w:rFonts w:hint="cs"/>
          <w:rtl/>
        </w:rPr>
        <w:t>شرایط</w:t>
      </w:r>
      <w:r w:rsidRPr="00B85C06">
        <w:rPr>
          <w:rFonts w:hint="cs"/>
          <w:rtl/>
        </w:rPr>
        <w:t xml:space="preserve"> هشت نه </w:t>
      </w:r>
      <w:r w:rsidR="00ED164C">
        <w:rPr>
          <w:rFonts w:hint="cs"/>
          <w:rtl/>
        </w:rPr>
        <w:t>ده‌گانه</w:t>
      </w:r>
      <w:r w:rsidRPr="00B85C06">
        <w:rPr>
          <w:rFonts w:hint="cs"/>
          <w:rtl/>
        </w:rPr>
        <w:t xml:space="preserve"> كه شا</w:t>
      </w:r>
      <w:r w:rsidR="009961E7">
        <w:rPr>
          <w:rFonts w:hint="cs"/>
          <w:rtl/>
        </w:rPr>
        <w:t>ی</w:t>
      </w:r>
      <w:r w:rsidR="00ED164C">
        <w:rPr>
          <w:rFonts w:hint="cs"/>
          <w:rtl/>
        </w:rPr>
        <w:t>د وحدت كامله‌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باشد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ED164C">
        <w:rPr>
          <w:rFonts w:hint="cs"/>
          <w:rtl/>
        </w:rPr>
        <w:t>حتماً</w:t>
      </w:r>
      <w:r w:rsidRPr="00B85C06">
        <w:rPr>
          <w:rFonts w:hint="cs"/>
          <w:rtl/>
        </w:rPr>
        <w:t xml:space="preserve"> من فهم درست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دسترس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كنم پس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قاعده كل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شما بهتر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نقضش قواعد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بخصوص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است و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مثل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كه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>شود كه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او معتقد نباشد و امكان ندارد به او معتقد نباشد معنا ندارد به آن معتقد نباشد خوب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ذهن كس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فهم مضبوط دق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آن </w:t>
      </w:r>
      <w:r w:rsidR="00ED164C">
        <w:rPr>
          <w:rFonts w:hint="cs"/>
          <w:rtl/>
        </w:rPr>
        <w:t>چیزها</w:t>
      </w:r>
      <w:r w:rsidRPr="00B85C06">
        <w:rPr>
          <w:rFonts w:hint="cs"/>
          <w:rtl/>
        </w:rPr>
        <w:t xml:space="preserve"> در ذهن به وجود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قض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را من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از شما بشنوم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در كتاب شما بب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نم ترد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>كنم كه آن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خواهد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معنا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دارد كه بن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ان معرفت بشر است دست برداشتن از او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ED164C">
        <w:rPr>
          <w:rFonts w:hint="cs"/>
          <w:rtl/>
        </w:rPr>
        <w:t>فروریختن</w:t>
      </w:r>
      <w:r w:rsidRPr="00B85C06">
        <w:rPr>
          <w:rFonts w:hint="cs"/>
          <w:rtl/>
        </w:rPr>
        <w:t xml:space="preserve"> همه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 و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نجا ما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پل مشترك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كرد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دو نفر مفسر و متن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مفسر و مؤلف آن قائله شما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نقض شد چرا شما اگر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د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د كه </w:t>
      </w:r>
      <w:r w:rsidR="00ED164C">
        <w:rPr>
          <w:rFonts w:hint="cs"/>
          <w:rtl/>
        </w:rPr>
        <w:t>بعضی‌ها</w:t>
      </w:r>
      <w:r w:rsidR="003E22AF">
        <w:rPr>
          <w:rFonts w:hint="cs"/>
          <w:rtl/>
        </w:rPr>
        <w:t xml:space="preserve"> البته ادعا كرده‌</w:t>
      </w:r>
      <w:r w:rsidRPr="00B85C06">
        <w:rPr>
          <w:rFonts w:hint="cs"/>
          <w:rtl/>
        </w:rPr>
        <w:t>اند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بدون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پا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بند همه لوازمش باشند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ند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ند نه ما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DA19C2">
        <w:rPr>
          <w:rFonts w:hint="cs"/>
          <w:rtl/>
        </w:rPr>
        <w:t>آن‌ها</w:t>
      </w:r>
      <w:r w:rsidRPr="00B85C06">
        <w:rPr>
          <w:rFonts w:hint="cs"/>
          <w:rtl/>
        </w:rPr>
        <w:t xml:space="preserve"> هم تابع نسب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اگر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خوب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نجا هم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تواند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حرف را بزند منته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اگر آن را بگو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ED164C">
        <w:rPr>
          <w:rFonts w:hint="cs"/>
          <w:rtl/>
        </w:rPr>
        <w:t>حرف‌های</w:t>
      </w:r>
      <w:r w:rsidRPr="00B85C06">
        <w:rPr>
          <w:rFonts w:hint="cs"/>
          <w:rtl/>
        </w:rPr>
        <w:t xml:space="preserve"> خودش هم به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بند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نبا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تو فضا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علم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حرف بزند اگر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بن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معرفت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پذ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رفت ولو در حد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قطع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حاك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شود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نه آن </w:t>
      </w:r>
      <w:r w:rsidR="003E22AF">
        <w:rPr>
          <w:rFonts w:hint="cs"/>
          <w:rtl/>
        </w:rPr>
        <w:t>حرف‌هایی</w:t>
      </w:r>
      <w:r w:rsidRPr="00B85C06">
        <w:rPr>
          <w:rFonts w:hint="cs"/>
          <w:rtl/>
        </w:rPr>
        <w:t xml:space="preserve"> كه گادامر گفته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زها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ست كه </w:t>
      </w:r>
      <w:r w:rsidR="003E22AF">
        <w:rPr>
          <w:rFonts w:hint="cs"/>
          <w:rtl/>
        </w:rPr>
        <w:t>آن‌قدر</w:t>
      </w:r>
      <w:r w:rsidRPr="00B85C06">
        <w:rPr>
          <w:rFonts w:hint="cs"/>
          <w:rtl/>
        </w:rPr>
        <w:t xml:space="preserve"> شمول و عموم داشته باشد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 </w:t>
      </w:r>
      <w:r w:rsidR="003E22AF">
        <w:rPr>
          <w:rFonts w:hint="cs"/>
          <w:rtl/>
        </w:rPr>
        <w:t>آن‌قدر</w:t>
      </w:r>
      <w:r w:rsidRPr="00B85C06">
        <w:rPr>
          <w:rFonts w:hint="cs"/>
          <w:rtl/>
        </w:rPr>
        <w:t xml:space="preserve"> اذهان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و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و عوالم درون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انسان‌ها</w:t>
      </w:r>
      <w:r w:rsidRPr="00B85C06">
        <w:rPr>
          <w:rFonts w:hint="cs"/>
          <w:rtl/>
        </w:rPr>
        <w:t xml:space="preserve"> جزا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ر </w:t>
      </w:r>
      <w:r w:rsidR="003E22AF">
        <w:rPr>
          <w:rFonts w:hint="cs"/>
          <w:rtl/>
        </w:rPr>
        <w:t>ازهم‌گسیخته</w:t>
      </w:r>
      <w:r w:rsidRPr="00B85C06">
        <w:rPr>
          <w:rFonts w:hint="cs"/>
          <w:rtl/>
        </w:rPr>
        <w:t xml:space="preserve"> ارتباط باشد </w:t>
      </w:r>
      <w:r w:rsidR="003E22AF">
        <w:rPr>
          <w:rFonts w:hint="cs"/>
          <w:rtl/>
        </w:rPr>
        <w:t>این‌جور</w:t>
      </w:r>
      <w:r w:rsidRPr="00B85C06">
        <w:rPr>
          <w:rFonts w:hint="cs"/>
          <w:rtl/>
        </w:rPr>
        <w:t xml:space="preserve">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ست ما و شما در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ث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با هم توافق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و </w:t>
      </w:r>
      <w:r w:rsidR="003E22AF">
        <w:rPr>
          <w:rFonts w:hint="cs"/>
          <w:rtl/>
        </w:rPr>
        <w:t>همین‌ها</w:t>
      </w:r>
      <w:r w:rsidRPr="00B85C06">
        <w:rPr>
          <w:rFonts w:hint="cs"/>
          <w:rtl/>
        </w:rPr>
        <w:t xml:space="preserve"> هم </w:t>
      </w:r>
      <w:r w:rsidR="003E22AF">
        <w:rPr>
          <w:rFonts w:hint="cs"/>
          <w:rtl/>
        </w:rPr>
        <w:t>ماها</w:t>
      </w:r>
      <w:r w:rsidRPr="00B85C06">
        <w:rPr>
          <w:rFonts w:hint="cs"/>
          <w:rtl/>
        </w:rPr>
        <w:t xml:space="preserve"> را با هم جمع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كنند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توان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با هم حرف بزن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كه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زها</w:t>
      </w:r>
      <w:r w:rsidR="009961E7">
        <w:rPr>
          <w:rFonts w:hint="cs"/>
          <w:rtl/>
        </w:rPr>
        <w:t>یی می‌</w:t>
      </w:r>
      <w:r w:rsidRPr="00B85C06">
        <w:rPr>
          <w:rFonts w:hint="cs"/>
          <w:rtl/>
        </w:rPr>
        <w:t>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مشترك است حالا ما حداقلش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اون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كار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 كرد آن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است پس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مت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قنش اول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است بعدش هم قضا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اقسام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از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و مثل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نشان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دهد كه بافت گزاره امكان دارد </w:t>
      </w:r>
      <w:r w:rsidR="00DA19C2">
        <w:rPr>
          <w:rFonts w:hint="cs"/>
          <w:rtl/>
        </w:rPr>
        <w:t>که</w:t>
      </w:r>
      <w:r w:rsidRPr="00B85C06">
        <w:rPr>
          <w:rFonts w:hint="cs"/>
          <w:rtl/>
        </w:rPr>
        <w:t xml:space="preserve">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گزاره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دو دو تا چهار تا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مضمون ثابت مشخص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داشته باشد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مضمون ثابت مشخص هم </w:t>
      </w:r>
      <w:r w:rsidR="003E22AF">
        <w:rPr>
          <w:rFonts w:hint="cs"/>
          <w:rtl/>
        </w:rPr>
        <w:t>قابل‌دستیابی</w:t>
      </w:r>
      <w:r w:rsidRPr="00B85C06">
        <w:rPr>
          <w:rFonts w:hint="cs"/>
          <w:rtl/>
        </w:rPr>
        <w:t xml:space="preserve"> باشد من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متن اول 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خوانم دو دو تا چهار تا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نم آنجا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نوشته به خودم هم مراجعه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نم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دو دو تا چهار تا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ك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فهم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واضح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او هم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گفت من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 داشتم حالا از اون هم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Pr="00B85C06">
        <w:rPr>
          <w:rFonts w:hint="cs"/>
          <w:rtl/>
        </w:rPr>
        <w:lastRenderedPageBreak/>
        <w:t>به ذهنم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آ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معلوم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كه </w:t>
      </w:r>
      <w:r w:rsidR="003E22AF">
        <w:rPr>
          <w:rFonts w:hint="cs"/>
          <w:rtl/>
        </w:rPr>
        <w:t>این‌جور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كه همه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ز با </w:t>
      </w:r>
      <w:r w:rsidR="00E72925">
        <w:rPr>
          <w:rFonts w:hint="cs"/>
          <w:rtl/>
        </w:rPr>
        <w:t>پیش‌فرض</w:t>
      </w:r>
      <w:r w:rsidRPr="00B85C06">
        <w:rPr>
          <w:rFonts w:hint="cs"/>
          <w:rtl/>
        </w:rPr>
        <w:t xml:space="preserve"> آم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خته بشود و نشود 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آن را فهم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من تو ذهنم است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از ظهور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 به ذهنم تبادر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و آن </w:t>
      </w:r>
      <w:r w:rsidR="003E22AF">
        <w:rPr>
          <w:rFonts w:hint="cs"/>
          <w:rtl/>
        </w:rPr>
        <w:t>کاملاً</w:t>
      </w:r>
      <w:r w:rsidRPr="00B85C06">
        <w:rPr>
          <w:rFonts w:hint="cs"/>
          <w:rtl/>
        </w:rPr>
        <w:t xml:space="preserve"> با هم منطبق است و </w:t>
      </w:r>
      <w:r w:rsidR="003E22AF">
        <w:rPr>
          <w:rFonts w:hint="cs"/>
          <w:rtl/>
        </w:rPr>
        <w:t>پشتوانه‌اش</w:t>
      </w:r>
      <w:r w:rsidRPr="00B85C06">
        <w:rPr>
          <w:rFonts w:hint="cs"/>
          <w:rtl/>
        </w:rPr>
        <w:t xml:space="preserve"> هم آن بداهتش است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گفت اگر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از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بخواه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بن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ان معرفت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ED164C">
        <w:rPr>
          <w:rFonts w:hint="cs"/>
          <w:rtl/>
        </w:rPr>
        <w:t>فرومی‌ریزد</w:t>
      </w:r>
      <w:r w:rsidRPr="00B85C06">
        <w:rPr>
          <w:rFonts w:hint="cs"/>
          <w:rtl/>
        </w:rPr>
        <w:t xml:space="preserve"> همه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دهنشان را ببندند و بروند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بكنند كه تازه همه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ست چون </w:t>
      </w:r>
      <w:r w:rsidR="00875E64">
        <w:rPr>
          <w:rFonts w:hint="cs"/>
          <w:rtl/>
        </w:rPr>
        <w:t xml:space="preserve">دیگر بود و نبود خودمان هم </w:t>
      </w:r>
      <w:r w:rsidRPr="00B85C06">
        <w:rPr>
          <w:rFonts w:hint="cs"/>
          <w:rtl/>
        </w:rPr>
        <w:t>مورد قبول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به آن اعتماد كرد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در 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هست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ممكن است نباش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E72925">
        <w:rPr>
          <w:rFonts w:hint="cs"/>
          <w:rtl/>
        </w:rPr>
        <w:t>این‌که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 xml:space="preserve">شود </w:t>
      </w:r>
      <w:r w:rsidR="00E72925">
        <w:rPr>
          <w:rFonts w:hint="cs"/>
          <w:rtl/>
        </w:rPr>
        <w:t>بنابراین</w:t>
      </w:r>
      <w:r w:rsidRPr="00B85C06">
        <w:rPr>
          <w:rFonts w:hint="cs"/>
          <w:rtl/>
        </w:rPr>
        <w:t xml:space="preserve"> قواعد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امثال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معرفت‌های</w:t>
      </w:r>
      <w:r w:rsidRPr="00B85C06">
        <w:rPr>
          <w:rFonts w:hint="cs"/>
          <w:rtl/>
        </w:rPr>
        <w:t xml:space="preserve"> ناب هستند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مشمول دخالت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و امثال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فهم ناب مجرد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كه در ذهن من وجود دارد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آزما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وقت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خوانم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نم 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دارد به ذهنم خطور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خودم هم كه با شهود خودم كه ملاحظه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نم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DA19C2">
        <w:rPr>
          <w:rFonts w:hint="cs"/>
          <w:rtl/>
        </w:rPr>
        <w:t>اصلاً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معتقد نباشد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اگر كس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واقعاً</w:t>
      </w:r>
      <w:r w:rsidRPr="00B85C06">
        <w:rPr>
          <w:rFonts w:hint="cs"/>
          <w:rtl/>
        </w:rPr>
        <w:t xml:space="preserve">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اجتماع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ض و ارتفاع نق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ض نباشد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به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پا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بند باشد كار</w:t>
      </w:r>
      <w:r w:rsidR="009961E7">
        <w:rPr>
          <w:rFonts w:hint="cs"/>
          <w:rtl/>
        </w:rPr>
        <w:t>ی نمی‌</w:t>
      </w:r>
      <w:r w:rsidRPr="00B85C06">
        <w:rPr>
          <w:rFonts w:hint="cs"/>
          <w:rtl/>
        </w:rPr>
        <w:t>تواند بكند در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حال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كه دارد حرف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زند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من حرف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 xml:space="preserve">زنم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كار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صادر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چ اقدام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معنا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و لذاست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گزار</w:t>
      </w:r>
      <w:r w:rsidR="009C4CBF">
        <w:rPr>
          <w:rFonts w:hint="cs"/>
          <w:rtl/>
        </w:rPr>
        <w:t>ه‌ها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سد فولاد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را سوراخ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كند چون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هم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 حد و مرز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خودش مشخص نكرده كه كجا ما فهم ناب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كجا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او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كه همه </w:t>
      </w:r>
      <w:r w:rsidR="003E22AF">
        <w:rPr>
          <w:rFonts w:hint="cs"/>
          <w:rtl/>
        </w:rPr>
        <w:t>دریافت‌های</w:t>
      </w:r>
      <w:r w:rsidRPr="00B85C06">
        <w:rPr>
          <w:rFonts w:hint="cs"/>
          <w:rtl/>
        </w:rPr>
        <w:t xml:space="preserve"> ما در احاطه عوامل تار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روان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روح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 </w:t>
      </w:r>
      <w:r w:rsidR="009C4CBF">
        <w:rPr>
          <w:rFonts w:hint="cs"/>
          <w:rtl/>
        </w:rPr>
        <w:t>پیش‌فرض‌ها</w:t>
      </w:r>
      <w:r w:rsidRPr="00B85C06">
        <w:rPr>
          <w:rFonts w:hint="cs"/>
          <w:rtl/>
        </w:rPr>
        <w:t xml:space="preserve"> و </w:t>
      </w:r>
      <w:r w:rsidR="003E22AF">
        <w:rPr>
          <w:rFonts w:hint="cs"/>
          <w:rtl/>
        </w:rPr>
        <w:t>پیش‌داوری‌ها</w:t>
      </w:r>
      <w:r w:rsidRPr="00B85C06">
        <w:rPr>
          <w:rFonts w:hint="cs"/>
          <w:rtl/>
        </w:rPr>
        <w:t xml:space="preserve"> و </w:t>
      </w:r>
      <w:r w:rsidR="003E22AF">
        <w:rPr>
          <w:rFonts w:hint="cs"/>
          <w:rtl/>
        </w:rPr>
        <w:t>قضاوت‌های</w:t>
      </w:r>
      <w:r w:rsidRPr="00B85C06">
        <w:rPr>
          <w:rFonts w:hint="cs"/>
          <w:rtl/>
        </w:rPr>
        <w:t xml:space="preserve"> مختلف است </w:t>
      </w:r>
      <w:r w:rsidR="003E22AF">
        <w:rPr>
          <w:rFonts w:hint="cs"/>
          <w:rtl/>
        </w:rPr>
        <w:t>به‌گونه‌ای</w:t>
      </w:r>
      <w:r w:rsidRPr="00B85C06">
        <w:rPr>
          <w:rFonts w:hint="cs"/>
          <w:rtl/>
        </w:rPr>
        <w:t xml:space="preserve"> كه راه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برا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نكه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با هم منطبق باشد و بشود به مراد مؤلف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برد وجود ندارد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با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تأك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و استدلال و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ED164C">
        <w:rPr>
          <w:rFonts w:hint="cs"/>
          <w:rtl/>
        </w:rPr>
        <w:t>فرومی‌ریزد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شود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فهم ناب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بشود خوب ما بعدش همراه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ما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كه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اگر ما بر اساس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 استوار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 ثابت كرد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بر فرض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نكه آن هم به آنجا برسد آن هم فهم ناب بشود بله اگر هم به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منته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نشود البته ما هم </w:t>
      </w:r>
      <w:r w:rsidR="003E22AF">
        <w:rPr>
          <w:rFonts w:hint="cs"/>
          <w:rtl/>
        </w:rPr>
        <w:t>این‌قدر</w:t>
      </w:r>
      <w:r w:rsidRPr="00B85C06">
        <w:rPr>
          <w:rFonts w:hint="cs"/>
          <w:rtl/>
        </w:rPr>
        <w:t xml:space="preserve"> اسرار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ما هم در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اجتهاد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كه بالاخره اجتهاد ناب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سادگ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سر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تو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هم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رو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توح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دش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 حداقلش از توح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 نه </w:t>
      </w:r>
      <w:r w:rsidR="003E22AF">
        <w:rPr>
          <w:rFonts w:hint="cs"/>
          <w:rtl/>
        </w:rPr>
        <w:t>ویژگی‌های</w:t>
      </w:r>
      <w:r w:rsidRPr="00B85C06">
        <w:rPr>
          <w:rFonts w:hint="cs"/>
          <w:rtl/>
        </w:rPr>
        <w:t xml:space="preserve"> توح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توح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دش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 در عبادات اصل نماز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زها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 را وصل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اتش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3E22AF">
        <w:rPr>
          <w:rFonts w:hint="cs"/>
          <w:rtl/>
        </w:rPr>
        <w:t>بنیان‌های</w:t>
      </w:r>
      <w:r w:rsidRPr="00B85C06">
        <w:rPr>
          <w:rFonts w:hint="cs"/>
          <w:rtl/>
        </w:rPr>
        <w:t xml:space="preserve"> اصل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وجود دارد كه آن اعتقاد ما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است كه </w:t>
      </w:r>
      <w:r w:rsidR="00DA19C2">
        <w:rPr>
          <w:rFonts w:hint="cs"/>
          <w:rtl/>
        </w:rPr>
        <w:t>این‌ها</w:t>
      </w:r>
      <w:r w:rsidRPr="00B85C06">
        <w:rPr>
          <w:rFonts w:hint="cs"/>
          <w:rtl/>
        </w:rPr>
        <w:t xml:space="preserve"> با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به بد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ات برسد خوب فهم ناب كه امكان داشت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وارد مذاكره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 می‌</w:t>
      </w:r>
      <w:r w:rsidRPr="00B85C06">
        <w:rPr>
          <w:rFonts w:hint="cs"/>
          <w:rtl/>
        </w:rPr>
        <w:t>نش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سر 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ز مذاكره اگر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فهم ناب نباشد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گر راه </w:t>
      </w:r>
      <w:r w:rsidR="003E22AF">
        <w:rPr>
          <w:rFonts w:hint="cs"/>
          <w:rtl/>
        </w:rPr>
        <w:t>مذاکره‌ای</w:t>
      </w:r>
      <w:r w:rsidRPr="00B85C06">
        <w:rPr>
          <w:rFonts w:hint="cs"/>
          <w:rtl/>
        </w:rPr>
        <w:t xml:space="preserve"> 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ست ول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اگر شما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ك جا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قطع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د كه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با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آقا حرف زد بسم الله حالا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>م حالا كه راجع به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صحبت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ED164C">
        <w:rPr>
          <w:rFonts w:hint="cs"/>
          <w:rtl/>
        </w:rPr>
        <w:t>آن‌وقت</w:t>
      </w:r>
      <w:r w:rsidRPr="00B85C06">
        <w:rPr>
          <w:rFonts w:hint="cs"/>
          <w:rtl/>
        </w:rPr>
        <w:t xml:space="preserve"> به شكل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به هم ربطش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ده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</w:t>
      </w:r>
      <w:r w:rsidR="003E22AF">
        <w:rPr>
          <w:rFonts w:hint="cs"/>
          <w:rtl/>
        </w:rPr>
        <w:t>همین‌جور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قدم‌به‌قدم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شود حرف زد البته ما هم تعصب اونجور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بگو</w:t>
      </w:r>
      <w:r w:rsidR="009961E7">
        <w:rPr>
          <w:rFonts w:hint="cs"/>
          <w:rtl/>
        </w:rPr>
        <w:t>یی</w:t>
      </w:r>
      <w:r w:rsidRPr="00B85C06">
        <w:rPr>
          <w:rFonts w:hint="cs"/>
          <w:rtl/>
        </w:rPr>
        <w:t xml:space="preserve">م كه بله همه </w:t>
      </w:r>
      <w:r w:rsidR="00ED164C">
        <w:rPr>
          <w:rFonts w:hint="cs"/>
          <w:rtl/>
        </w:rPr>
        <w:t>فهم‌های</w:t>
      </w:r>
      <w:r w:rsidRPr="00B85C06">
        <w:rPr>
          <w:rFonts w:hint="cs"/>
          <w:rtl/>
        </w:rPr>
        <w:t xml:space="preserve"> ما ناب است و همه جا به مقصود مؤلف دسترس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 xml:space="preserve">كند و نه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اجتهاد ما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</w:t>
      </w:r>
      <w:r w:rsidR="003E22AF">
        <w:rPr>
          <w:rFonts w:hint="cs"/>
          <w:rtl/>
        </w:rPr>
        <w:t>می‌گوید</w:t>
      </w:r>
      <w:r w:rsidRPr="00B85C06">
        <w:rPr>
          <w:rFonts w:hint="cs"/>
          <w:rtl/>
        </w:rPr>
        <w:t xml:space="preserve"> كه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تخطئه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</w:t>
      </w:r>
      <w:r w:rsidR="003E22AF">
        <w:rPr>
          <w:rFonts w:hint="cs"/>
          <w:rtl/>
        </w:rPr>
        <w:t>می‌گوید</w:t>
      </w:r>
      <w:r w:rsidRPr="00B85C06">
        <w:rPr>
          <w:rFonts w:hint="cs"/>
          <w:rtl/>
        </w:rPr>
        <w:t xml:space="preserve"> خ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جاها ممكن است شما را از راه </w:t>
      </w:r>
      <w:r w:rsidRPr="00B85C06">
        <w:rPr>
          <w:rFonts w:hint="cs"/>
          <w:rtl/>
        </w:rPr>
        <w:lastRenderedPageBreak/>
        <w:t>آن واقع و حق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قت و آن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نفس الامر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نكن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 آن مراتب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را كه </w:t>
      </w:r>
      <w:r w:rsidR="003E22AF">
        <w:rPr>
          <w:rFonts w:hint="cs"/>
          <w:rtl/>
        </w:rPr>
        <w:t>برشمردیم</w:t>
      </w:r>
      <w:r w:rsidRPr="00B85C06">
        <w:rPr>
          <w:rFonts w:hint="cs"/>
          <w:rtl/>
        </w:rPr>
        <w:t xml:space="preserve">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گر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گفت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هم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شه</w:t>
      </w:r>
      <w:r w:rsidR="009961E7">
        <w:rPr>
          <w:rFonts w:hint="cs"/>
          <w:rtl/>
        </w:rPr>
        <w:t xml:space="preserve"> نمی‌</w:t>
      </w:r>
      <w:r w:rsidRPr="00B85C06">
        <w:rPr>
          <w:rFonts w:hint="cs"/>
          <w:rtl/>
        </w:rPr>
        <w:t>شود كه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مرتبه از 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به تمام مراتب قبل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راه پ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دا بكند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نظر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را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شكند و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اشكال هم اشكال </w:t>
      </w:r>
      <w:r w:rsidR="003E22AF">
        <w:rPr>
          <w:rFonts w:hint="cs"/>
          <w:rtl/>
        </w:rPr>
        <w:t>کاملاً</w:t>
      </w:r>
      <w:r w:rsidRPr="00B85C06">
        <w:rPr>
          <w:rFonts w:hint="cs"/>
          <w:rtl/>
        </w:rPr>
        <w:t xml:space="preserve"> وارد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است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نقض وارد است نقض اول و دوم به نحو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وارد</w:t>
      </w:r>
      <w:r w:rsidR="009961E7">
        <w:rPr>
          <w:rFonts w:hint="cs"/>
          <w:rtl/>
        </w:rPr>
        <w:t xml:space="preserve"> می‌</w:t>
      </w:r>
      <w:r w:rsidRPr="00B85C06">
        <w:rPr>
          <w:rFonts w:hint="cs"/>
          <w:rtl/>
        </w:rPr>
        <w:t>كن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بق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ه را هم به نحو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بعض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مشروط بعض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غ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ر مشروط بعض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را </w:t>
      </w:r>
      <w:r w:rsidR="003E22AF">
        <w:rPr>
          <w:rFonts w:hint="cs"/>
          <w:rtl/>
        </w:rPr>
        <w:t>کاملاً</w:t>
      </w:r>
      <w:r w:rsidRPr="00B85C06">
        <w:rPr>
          <w:rFonts w:hint="cs"/>
          <w:rtl/>
        </w:rPr>
        <w:t xml:space="preserve"> رد كرد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بعض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هم </w:t>
      </w:r>
      <w:r w:rsidR="00ED164C">
        <w:rPr>
          <w:rFonts w:hint="cs"/>
          <w:rtl/>
        </w:rPr>
        <w:t>فی‌الجمله</w:t>
      </w:r>
      <w:r w:rsidRPr="00B85C06">
        <w:rPr>
          <w:rFonts w:hint="cs"/>
          <w:rtl/>
        </w:rPr>
        <w:t xml:space="preserve"> قبول كرد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ن هم </w:t>
      </w:r>
      <w:r w:rsidR="003E22AF">
        <w:rPr>
          <w:rFonts w:hint="cs"/>
          <w:rtl/>
        </w:rPr>
        <w:t>کاملاً</w:t>
      </w:r>
      <w:r w:rsidRPr="00B85C06">
        <w:rPr>
          <w:rFonts w:hint="cs"/>
          <w:rtl/>
        </w:rPr>
        <w:t xml:space="preserve"> پذ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رفته است </w:t>
      </w:r>
      <w:r w:rsidR="00DA19C2">
        <w:rPr>
          <w:rFonts w:hint="cs"/>
          <w:rtl/>
        </w:rPr>
        <w:t>اصلاً</w:t>
      </w:r>
      <w:r w:rsidRPr="00B85C06">
        <w:rPr>
          <w:rFonts w:hint="cs"/>
          <w:rtl/>
        </w:rPr>
        <w:t xml:space="preserve"> قض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ه 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عن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 </w:t>
      </w:r>
      <w:r w:rsidR="003E22AF">
        <w:rPr>
          <w:rFonts w:hint="cs"/>
          <w:rtl/>
        </w:rPr>
        <w:t>فهم</w:t>
      </w:r>
      <w:r w:rsidRPr="00B85C06">
        <w:rPr>
          <w:rFonts w:hint="cs"/>
          <w:rtl/>
        </w:rPr>
        <w:t xml:space="preserve"> ما هم گزاره است ا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ن اشكال پانزدهم است سه چهار تا هم اشكال دار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>م كه انشاءالله بحث خواه</w:t>
      </w:r>
      <w:r w:rsidR="009961E7">
        <w:rPr>
          <w:rFonts w:hint="cs"/>
          <w:rtl/>
        </w:rPr>
        <w:t>ی</w:t>
      </w:r>
      <w:r w:rsidRPr="00B85C06">
        <w:rPr>
          <w:rFonts w:hint="cs"/>
          <w:rtl/>
        </w:rPr>
        <w:t xml:space="preserve">م كرد .   </w:t>
      </w:r>
    </w:p>
    <w:p w:rsidR="00B96DA2" w:rsidRPr="00B85C06" w:rsidRDefault="00B96DA2" w:rsidP="00B96DA2">
      <w:pPr>
        <w:rPr>
          <w:rtl/>
        </w:rPr>
      </w:pPr>
      <w:r w:rsidRPr="00B85C06">
        <w:rPr>
          <w:rFonts w:hint="cs"/>
          <w:rtl/>
        </w:rPr>
        <w:t xml:space="preserve">   </w:t>
      </w:r>
    </w:p>
    <w:p w:rsidR="00B96DA2" w:rsidRPr="00B85C06" w:rsidRDefault="00B96DA2" w:rsidP="00B96DA2">
      <w:pPr>
        <w:rPr>
          <w:rtl/>
        </w:rPr>
      </w:pPr>
    </w:p>
    <w:p w:rsidR="00152670" w:rsidRDefault="00152670"/>
    <w:sectPr w:rsidR="00152670" w:rsidSect="009C4CB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D4" w:rsidRDefault="00D309D4" w:rsidP="008121D9">
      <w:pPr>
        <w:spacing w:after="0"/>
      </w:pPr>
      <w:r>
        <w:separator/>
      </w:r>
    </w:p>
  </w:endnote>
  <w:endnote w:type="continuationSeparator" w:id="0">
    <w:p w:rsidR="00D309D4" w:rsidRDefault="00D309D4" w:rsidP="00812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BF" w:rsidRDefault="009C4CBF" w:rsidP="009C4CBF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9C4CBF" w:rsidRDefault="009C4CBF" w:rsidP="009C4CBF">
    <w:pPr>
      <w:pStyle w:val="aa"/>
      <w:ind w:right="360"/>
    </w:pPr>
  </w:p>
  <w:p w:rsidR="009C4CBF" w:rsidRDefault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BF" w:rsidRDefault="009C4CBF" w:rsidP="009C4CBF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345EAA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9C4CBF" w:rsidRDefault="009C4CBF" w:rsidP="009C4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D4" w:rsidRDefault="00D309D4" w:rsidP="008121D9">
      <w:pPr>
        <w:spacing w:after="0"/>
      </w:pPr>
      <w:r>
        <w:separator/>
      </w:r>
    </w:p>
  </w:footnote>
  <w:footnote w:type="continuationSeparator" w:id="0">
    <w:p w:rsidR="00D309D4" w:rsidRDefault="00D309D4" w:rsidP="008121D9">
      <w:pPr>
        <w:spacing w:after="0"/>
      </w:pPr>
      <w:r>
        <w:continuationSeparator/>
      </w:r>
    </w:p>
  </w:footnote>
  <w:footnote w:id="1">
    <w:p w:rsidR="00E72925" w:rsidRDefault="00E72925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طه / 5.</w:t>
      </w:r>
    </w:p>
  </w:footnote>
  <w:footnote w:id="2">
    <w:p w:rsidR="00E72925" w:rsidRDefault="00E72925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فتح /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BF" w:rsidRDefault="009C4CBF"/>
  <w:p w:rsidR="009C4CBF" w:rsidRDefault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  <w:p w:rsidR="009C4CBF" w:rsidRDefault="009C4CBF" w:rsidP="009C4C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BF" w:rsidRDefault="009C4CBF" w:rsidP="008121D9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6B36D537" wp14:editId="319E9811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C8C09" wp14:editId="29D4F02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2353A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9C4CBF" w:rsidRDefault="009C4CBF" w:rsidP="008121D9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9C4CBF" w:rsidRPr="008121D9" w:rsidRDefault="009C4CBF" w:rsidP="008121D9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A2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4E7"/>
    <w:rsid w:val="00332D3C"/>
    <w:rsid w:val="003359CB"/>
    <w:rsid w:val="00336D51"/>
    <w:rsid w:val="0034191C"/>
    <w:rsid w:val="00345EAA"/>
    <w:rsid w:val="00346B6C"/>
    <w:rsid w:val="00347673"/>
    <w:rsid w:val="003548D9"/>
    <w:rsid w:val="00373D11"/>
    <w:rsid w:val="0038108A"/>
    <w:rsid w:val="00384DCA"/>
    <w:rsid w:val="0038668F"/>
    <w:rsid w:val="00387D17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E22AF"/>
    <w:rsid w:val="003E2CF8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3C91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E29BD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87D2B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42D46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21D9"/>
    <w:rsid w:val="00813DE9"/>
    <w:rsid w:val="00815414"/>
    <w:rsid w:val="0081679C"/>
    <w:rsid w:val="008255B1"/>
    <w:rsid w:val="00830B75"/>
    <w:rsid w:val="00861F92"/>
    <w:rsid w:val="00862B02"/>
    <w:rsid w:val="00870F74"/>
    <w:rsid w:val="00871DA5"/>
    <w:rsid w:val="00875E64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961E7"/>
    <w:rsid w:val="009A23C7"/>
    <w:rsid w:val="009C0D1A"/>
    <w:rsid w:val="009C1442"/>
    <w:rsid w:val="009C4CBF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56937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6DA2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BF30EA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2A0A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309D4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A19C2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0DB"/>
    <w:rsid w:val="00E478BC"/>
    <w:rsid w:val="00E51D22"/>
    <w:rsid w:val="00E54971"/>
    <w:rsid w:val="00E56982"/>
    <w:rsid w:val="00E640E2"/>
    <w:rsid w:val="00E6554A"/>
    <w:rsid w:val="00E7244D"/>
    <w:rsid w:val="00E72925"/>
    <w:rsid w:val="00E80E10"/>
    <w:rsid w:val="00E81C25"/>
    <w:rsid w:val="00E84BA7"/>
    <w:rsid w:val="00E942B2"/>
    <w:rsid w:val="00EA6A07"/>
    <w:rsid w:val="00EB0277"/>
    <w:rsid w:val="00EB27D8"/>
    <w:rsid w:val="00EB4C8E"/>
    <w:rsid w:val="00EC3CC4"/>
    <w:rsid w:val="00EC5675"/>
    <w:rsid w:val="00ED164C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98659947-6A54-4A2C-A417-9137CAB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A19C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DA19C2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DA19C2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A19C2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DA19C2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DA19C2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DA19C2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DA19C2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DA19C2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DA19C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DA19C2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DA19C2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A19C2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A19C2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DA19C2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DA19C2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B96DA2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B96DA2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B96DA2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B96DA2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B96DA2"/>
  </w:style>
  <w:style w:type="paragraph" w:styleId="ad">
    <w:name w:val="Balloon Text"/>
    <w:basedOn w:val="a"/>
    <w:link w:val="ae"/>
    <w:uiPriority w:val="99"/>
    <w:semiHidden/>
    <w:unhideWhenUsed/>
    <w:rsid w:val="00B96DA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B96D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DA19C2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DA19C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DA19C2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DA19C2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DA19C2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DA19C2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DA19C2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DA19C2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DA19C2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DA19C2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A19C2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A19C2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DA19C2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DA19C2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DA19C2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DA19C2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DA19C2"/>
    <w:rPr>
      <w:b/>
      <w:bCs/>
      <w:sz w:val="20"/>
      <w:szCs w:val="20"/>
    </w:rPr>
  </w:style>
  <w:style w:type="character" w:styleId="af2">
    <w:name w:val="footnote reference"/>
    <w:uiPriority w:val="99"/>
    <w:qFormat/>
    <w:rsid w:val="00DA19C2"/>
    <w:rPr>
      <w:vertAlign w:val="superscript"/>
    </w:rPr>
  </w:style>
  <w:style w:type="paragraph" w:styleId="22">
    <w:name w:val="List 2"/>
    <w:basedOn w:val="a"/>
    <w:autoRedefine/>
    <w:qFormat/>
    <w:rsid w:val="00DA19C2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DA19C2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DA19C2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DA19C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DA19C2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DA19C2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DA19C2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DA19C2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DA19C2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DA19C2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DA19C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DA19C2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DA19C2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DA19C2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DA19C2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DA19C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DA19C2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DA19C2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3BDE-C49C-4993-813E-206FB03F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10</cp:revision>
  <dcterms:created xsi:type="dcterms:W3CDTF">2017-07-30T08:26:00Z</dcterms:created>
  <dcterms:modified xsi:type="dcterms:W3CDTF">2017-08-12T08:24:00Z</dcterms:modified>
</cp:coreProperties>
</file>