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3D" w:rsidRDefault="003B083D" w:rsidP="003B083D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9D7184" w:rsidRDefault="009D7184" w:rsidP="009D7184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6D38F8" w:rsidRDefault="003B083D" w:rsidP="0001632B">
      <w:pPr>
        <w:pStyle w:val="001"/>
        <w:rPr>
          <w:rtl/>
        </w:rPr>
      </w:pPr>
      <w:r>
        <w:rPr>
          <w:rFonts w:hint="cs"/>
          <w:rtl/>
        </w:rPr>
        <w:t>ما در بحث مبان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اجتهاد و فقه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ك بخش </w:t>
      </w:r>
      <w:r w:rsidR="00007607">
        <w:rPr>
          <w:rFonts w:hint="cs"/>
          <w:rtl/>
        </w:rPr>
        <w:t>عمده‌ای</w:t>
      </w:r>
      <w:r>
        <w:rPr>
          <w:rFonts w:hint="cs"/>
          <w:rtl/>
        </w:rPr>
        <w:t xml:space="preserve"> از مباحث مقدمات اجتهاد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فلسفه فقه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1632B">
        <w:rPr>
          <w:rFonts w:hint="cs"/>
          <w:rtl/>
        </w:rPr>
        <w:t>،</w:t>
      </w:r>
      <w:r>
        <w:rPr>
          <w:rFonts w:hint="cs"/>
          <w:rtl/>
        </w:rPr>
        <w:t xml:space="preserve"> بحث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عت بود من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بازگشت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9C0B95">
        <w:rPr>
          <w:rFonts w:hint="cs"/>
          <w:rtl/>
        </w:rPr>
        <w:t>ادله</w:t>
      </w:r>
      <w:r>
        <w:rPr>
          <w:rFonts w:hint="cs"/>
          <w:rtl/>
        </w:rPr>
        <w:t xml:space="preserve"> اصل موضوع داشته باشم و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ك </w:t>
      </w:r>
      <w:r w:rsidR="00007607">
        <w:rPr>
          <w:rFonts w:hint="cs"/>
          <w:rtl/>
        </w:rPr>
        <w:t>نکته‌ای</w:t>
      </w:r>
      <w:r>
        <w:rPr>
          <w:rFonts w:hint="cs"/>
          <w:rtl/>
        </w:rPr>
        <w:t xml:space="preserve"> را اضافه بكنم ما در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بحث ابتدا به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اشا</w:t>
      </w:r>
      <w:r w:rsidR="00AF7743">
        <w:rPr>
          <w:rFonts w:hint="cs"/>
          <w:rtl/>
        </w:rPr>
        <w:t>ره كرد</w:t>
      </w:r>
      <w:r w:rsidR="00083A43">
        <w:rPr>
          <w:rFonts w:hint="cs"/>
          <w:rtl/>
        </w:rPr>
        <w:t>ی</w:t>
      </w:r>
      <w:r w:rsidR="00AF7743">
        <w:rPr>
          <w:rFonts w:hint="cs"/>
          <w:rtl/>
        </w:rPr>
        <w:t>م كه سه چهار آ</w:t>
      </w:r>
      <w:r w:rsidR="00083A43">
        <w:rPr>
          <w:rFonts w:hint="cs"/>
          <w:rtl/>
        </w:rPr>
        <w:t>ی</w:t>
      </w:r>
      <w:r w:rsidR="00AF7743">
        <w:rPr>
          <w:rFonts w:hint="cs"/>
          <w:rtl/>
        </w:rPr>
        <w:t>ه بود</w:t>
      </w:r>
      <w:r w:rsidR="0001632B">
        <w:rPr>
          <w:rFonts w:hint="cs"/>
          <w:rtl/>
        </w:rPr>
        <w:t>؛</w:t>
      </w:r>
      <w:r w:rsidR="00AF7743">
        <w:rPr>
          <w:rFonts w:hint="cs"/>
          <w:rtl/>
        </w:rPr>
        <w:t xml:space="preserve"> آ</w:t>
      </w:r>
      <w:r w:rsidR="00083A43">
        <w:rPr>
          <w:rFonts w:hint="cs"/>
          <w:rtl/>
        </w:rPr>
        <w:t>ی</w:t>
      </w:r>
      <w:r w:rsidR="00AF7743">
        <w:rPr>
          <w:rFonts w:hint="cs"/>
          <w:rtl/>
        </w:rPr>
        <w:t>ه «</w:t>
      </w:r>
      <w:r w:rsidR="00AF7743" w:rsidRPr="000159FF">
        <w:rPr>
          <w:b/>
          <w:bCs/>
          <w:color w:val="008000"/>
          <w:rtl/>
        </w:rPr>
        <w:t>تِبْ</w:t>
      </w:r>
      <w:r w:rsidR="00083A43">
        <w:rPr>
          <w:b/>
          <w:bCs/>
          <w:color w:val="008000"/>
          <w:rtl/>
        </w:rPr>
        <w:t>ی</w:t>
      </w:r>
      <w:r w:rsidR="00AF7743" w:rsidRPr="000159FF">
        <w:rPr>
          <w:b/>
          <w:bCs/>
          <w:color w:val="008000"/>
          <w:rtl/>
        </w:rPr>
        <w:t>اناً لِكُلِّ شَ</w:t>
      </w:r>
      <w:r w:rsidR="00083A43">
        <w:rPr>
          <w:b/>
          <w:bCs/>
          <w:color w:val="008000"/>
          <w:rtl/>
        </w:rPr>
        <w:t>ی</w:t>
      </w:r>
      <w:r w:rsidR="00AF7743" w:rsidRPr="000159FF">
        <w:rPr>
          <w:b/>
          <w:bCs/>
          <w:color w:val="008000"/>
          <w:rtl/>
        </w:rPr>
        <w:t>‏ءٍ</w:t>
      </w:r>
      <w:r w:rsidR="00AF7743">
        <w:rPr>
          <w:rFonts w:hint="cs"/>
          <w:rtl/>
        </w:rPr>
        <w:t>»</w:t>
      </w:r>
      <w:r w:rsidR="00AF7743">
        <w:rPr>
          <w:rStyle w:val="af2"/>
          <w:rtl/>
        </w:rPr>
        <w:footnoteReference w:id="1"/>
      </w:r>
      <w:r w:rsidR="00AF7743" w:rsidRPr="00AF7743">
        <w:rPr>
          <w:rtl/>
        </w:rPr>
        <w:t xml:space="preserve"> </w:t>
      </w:r>
      <w:r w:rsidR="00AF7743">
        <w:rPr>
          <w:rFonts w:hint="cs"/>
          <w:rtl/>
        </w:rPr>
        <w:t>«</w:t>
      </w:r>
      <w:r w:rsidR="00AF7743" w:rsidRPr="000159FF">
        <w:rPr>
          <w:b/>
          <w:bCs/>
          <w:color w:val="008000"/>
          <w:rtl/>
        </w:rPr>
        <w:t>تَفْص</w:t>
      </w:r>
      <w:r w:rsidR="00083A43">
        <w:rPr>
          <w:b/>
          <w:bCs/>
          <w:color w:val="008000"/>
          <w:rtl/>
        </w:rPr>
        <w:t>ی</w:t>
      </w:r>
      <w:r w:rsidR="00AF7743" w:rsidRPr="000159FF">
        <w:rPr>
          <w:b/>
          <w:bCs/>
          <w:color w:val="008000"/>
          <w:rtl/>
        </w:rPr>
        <w:t>لَ كُلِّ شَ</w:t>
      </w:r>
      <w:r w:rsidR="00083A43">
        <w:rPr>
          <w:b/>
          <w:bCs/>
          <w:color w:val="008000"/>
          <w:rtl/>
        </w:rPr>
        <w:t>ی</w:t>
      </w:r>
      <w:r w:rsidR="00AF7743" w:rsidRPr="000159FF">
        <w:rPr>
          <w:b/>
          <w:bCs/>
          <w:color w:val="008000"/>
          <w:rtl/>
        </w:rPr>
        <w:t>‏ءٍ</w:t>
      </w:r>
      <w:r w:rsidR="00AF7743">
        <w:rPr>
          <w:rFonts w:hint="cs"/>
          <w:rtl/>
        </w:rPr>
        <w:t>»</w:t>
      </w:r>
      <w:r w:rsidR="00AF7743">
        <w:rPr>
          <w:rStyle w:val="af2"/>
          <w:rtl/>
        </w:rPr>
        <w:footnoteReference w:id="2"/>
      </w:r>
      <w:r w:rsidR="00AF7743">
        <w:rPr>
          <w:rFonts w:hint="cs"/>
          <w:rtl/>
        </w:rPr>
        <w:t xml:space="preserve"> </w:t>
      </w:r>
      <w:r w:rsidR="000159FF">
        <w:rPr>
          <w:rFonts w:hint="cs"/>
          <w:rtl/>
        </w:rPr>
        <w:t>آ</w:t>
      </w:r>
      <w:r w:rsidR="00083A43">
        <w:rPr>
          <w:rFonts w:hint="cs"/>
          <w:rtl/>
        </w:rPr>
        <w:t>ی</w:t>
      </w:r>
      <w:r w:rsidR="000159FF">
        <w:rPr>
          <w:rFonts w:hint="cs"/>
          <w:rtl/>
        </w:rPr>
        <w:t xml:space="preserve">ه </w:t>
      </w:r>
      <w:r w:rsidR="00AF7743">
        <w:rPr>
          <w:rFonts w:hint="cs"/>
          <w:rtl/>
        </w:rPr>
        <w:t>«</w:t>
      </w:r>
      <w:r w:rsidR="00AF7743" w:rsidRPr="000159FF">
        <w:rPr>
          <w:b/>
          <w:bCs/>
          <w:color w:val="008000"/>
          <w:rtl/>
        </w:rPr>
        <w:t>ما فَرَّطْنا فِ</w:t>
      </w:r>
      <w:r w:rsidR="00083A43">
        <w:rPr>
          <w:b/>
          <w:bCs/>
          <w:color w:val="008000"/>
          <w:rtl/>
        </w:rPr>
        <w:t>ی</w:t>
      </w:r>
      <w:r w:rsidR="00AF7743" w:rsidRPr="000159FF">
        <w:rPr>
          <w:b/>
          <w:bCs/>
          <w:color w:val="008000"/>
          <w:rtl/>
        </w:rPr>
        <w:t xml:space="preserve"> الْكِتابِ مِنْ شَ</w:t>
      </w:r>
      <w:r w:rsidR="00083A43">
        <w:rPr>
          <w:b/>
          <w:bCs/>
          <w:color w:val="008000"/>
          <w:rtl/>
        </w:rPr>
        <w:t>ی</w:t>
      </w:r>
      <w:r w:rsidR="00AF7743" w:rsidRPr="000159FF">
        <w:rPr>
          <w:b/>
          <w:bCs/>
          <w:color w:val="008000"/>
          <w:rtl/>
        </w:rPr>
        <w:t>‏ء</w:t>
      </w:r>
      <w:r w:rsidR="00AF7743">
        <w:rPr>
          <w:rFonts w:hint="cs"/>
          <w:rtl/>
        </w:rPr>
        <w:t>»</w:t>
      </w:r>
      <w:r w:rsidR="00AF7743">
        <w:rPr>
          <w:rStyle w:val="af2"/>
          <w:rtl/>
        </w:rPr>
        <w:footnoteReference w:id="3"/>
      </w:r>
      <w:r>
        <w:rPr>
          <w:rFonts w:hint="cs"/>
          <w:rtl/>
        </w:rPr>
        <w:t xml:space="preserve"> بود كه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سه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را بحث كرد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در آن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7743">
        <w:rPr>
          <w:rFonts w:hint="cs"/>
          <w:rtl/>
        </w:rPr>
        <w:t>«</w:t>
      </w:r>
      <w:r w:rsidR="000159FF" w:rsidRPr="000159FF">
        <w:rPr>
          <w:b/>
          <w:bCs/>
          <w:color w:val="008000"/>
          <w:rtl/>
        </w:rPr>
        <w:t>الْ</w:t>
      </w:r>
      <w:r w:rsidR="00083A43">
        <w:rPr>
          <w:b/>
          <w:bCs/>
          <w:color w:val="008000"/>
          <w:rtl/>
        </w:rPr>
        <w:t>ی</w:t>
      </w:r>
      <w:r w:rsidR="000159FF" w:rsidRPr="000159FF">
        <w:rPr>
          <w:b/>
          <w:bCs/>
          <w:color w:val="008000"/>
          <w:rtl/>
        </w:rPr>
        <w:t>وْمَ أَكْمَلْتُ لَكُمْ د</w:t>
      </w:r>
      <w:r w:rsidR="00083A43">
        <w:rPr>
          <w:b/>
          <w:bCs/>
          <w:color w:val="008000"/>
          <w:rtl/>
        </w:rPr>
        <w:t>ی</w:t>
      </w:r>
      <w:r w:rsidR="000159FF" w:rsidRPr="000159FF">
        <w:rPr>
          <w:b/>
          <w:bCs/>
          <w:color w:val="008000"/>
          <w:rtl/>
        </w:rPr>
        <w:t>نَكُمْ وَ أَتْمَمْتُ عَلَ</w:t>
      </w:r>
      <w:r w:rsidR="00083A43">
        <w:rPr>
          <w:b/>
          <w:bCs/>
          <w:color w:val="008000"/>
          <w:rtl/>
        </w:rPr>
        <w:t>ی</w:t>
      </w:r>
      <w:r w:rsidR="000159FF" w:rsidRPr="000159FF">
        <w:rPr>
          <w:b/>
          <w:bCs/>
          <w:color w:val="008000"/>
          <w:rtl/>
        </w:rPr>
        <w:t>كُمْ نِعْمَت</w:t>
      </w:r>
      <w:r w:rsidR="00083A43">
        <w:rPr>
          <w:b/>
          <w:bCs/>
          <w:color w:val="008000"/>
          <w:rtl/>
        </w:rPr>
        <w:t>ی</w:t>
      </w:r>
      <w:r w:rsidR="000159FF" w:rsidRPr="000159FF">
        <w:rPr>
          <w:b/>
          <w:bCs/>
          <w:color w:val="008000"/>
          <w:rtl/>
        </w:rPr>
        <w:t>‏</w:t>
      </w:r>
      <w:r w:rsidR="00AF7743">
        <w:rPr>
          <w:rFonts w:hint="cs"/>
          <w:rtl/>
        </w:rPr>
        <w:t>»</w:t>
      </w:r>
      <w:r w:rsidR="00AF7743">
        <w:rPr>
          <w:rStyle w:val="af2"/>
          <w:rtl/>
        </w:rPr>
        <w:footnoteReference w:id="4"/>
      </w:r>
      <w:r>
        <w:rPr>
          <w:rFonts w:hint="cs"/>
          <w:rtl/>
        </w:rPr>
        <w:t xml:space="preserve"> </w:t>
      </w:r>
      <w:r w:rsidR="00BB612D">
        <w:rPr>
          <w:rFonts w:hint="cs"/>
          <w:rtl/>
        </w:rPr>
        <w:t>به‌عنوان</w:t>
      </w:r>
      <w:r w:rsidR="000159FF"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 w:rsidR="000159FF">
        <w:rPr>
          <w:rFonts w:hint="cs"/>
          <w:rtl/>
        </w:rPr>
        <w:t>ك دل</w:t>
      </w:r>
      <w:r w:rsidR="00083A43">
        <w:rPr>
          <w:rFonts w:hint="cs"/>
          <w:rtl/>
        </w:rPr>
        <w:t>ی</w:t>
      </w:r>
      <w:r w:rsidR="000159FF">
        <w:rPr>
          <w:rFonts w:hint="cs"/>
          <w:rtl/>
        </w:rPr>
        <w:t xml:space="preserve">ل آورده </w:t>
      </w:r>
      <w:r w:rsidR="0019537B">
        <w:rPr>
          <w:rFonts w:hint="cs"/>
          <w:rtl/>
        </w:rPr>
        <w:t>می‌</w:t>
      </w:r>
      <w:r w:rsidR="000159FF">
        <w:rPr>
          <w:rFonts w:hint="cs"/>
          <w:rtl/>
        </w:rPr>
        <w:t xml:space="preserve">شود </w:t>
      </w:r>
      <w:r>
        <w:rPr>
          <w:rFonts w:hint="cs"/>
          <w:rtl/>
        </w:rPr>
        <w:t>منته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اكمال كه در سوره مائده و </w:t>
      </w:r>
      <w:r w:rsidR="00857EC5">
        <w:rPr>
          <w:rFonts w:hint="cs"/>
          <w:rtl/>
        </w:rPr>
        <w:t>چهارمین</w:t>
      </w:r>
      <w:r>
        <w:rPr>
          <w:rFonts w:hint="cs"/>
          <w:rtl/>
        </w:rPr>
        <w:t xml:space="preserve">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 ممكن است كه استدلال بشود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است و همان را كس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قر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نه و دل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و شاهد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رد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چون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است 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هم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جامع همه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و معارف باشد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هم از دلا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آن بحث است</w:t>
      </w:r>
      <w:r w:rsidR="006D38F8">
        <w:rPr>
          <w:rFonts w:hint="cs"/>
          <w:rtl/>
        </w:rPr>
        <w:t>.</w:t>
      </w:r>
    </w:p>
    <w:p w:rsidR="009D7184" w:rsidRDefault="009D7184" w:rsidP="0001632B">
      <w:pPr>
        <w:pStyle w:val="2"/>
        <w:rPr>
          <w:rtl/>
        </w:rPr>
      </w:pPr>
      <w:r>
        <w:rPr>
          <w:rFonts w:hint="cs"/>
          <w:rtl/>
        </w:rPr>
        <w:t>بررسی آیه «</w:t>
      </w:r>
      <w:r w:rsidR="0001632B" w:rsidRPr="0001632B">
        <w:rPr>
          <w:rtl/>
        </w:rPr>
        <w:t xml:space="preserve"> الْ</w:t>
      </w:r>
      <w:r w:rsidR="0001632B" w:rsidRPr="0001632B">
        <w:rPr>
          <w:rFonts w:hint="cs"/>
          <w:rtl/>
        </w:rPr>
        <w:t>ی</w:t>
      </w:r>
      <w:r w:rsidR="0001632B" w:rsidRPr="0001632B">
        <w:rPr>
          <w:rFonts w:hint="eastAsia"/>
          <w:rtl/>
        </w:rPr>
        <w:t>وْمَ</w:t>
      </w:r>
      <w:r w:rsidR="0001632B" w:rsidRPr="0001632B">
        <w:rPr>
          <w:rtl/>
        </w:rPr>
        <w:t xml:space="preserve"> أَكْمَلْتُ لَكُمْ د</w:t>
      </w:r>
      <w:r w:rsidR="0001632B" w:rsidRPr="0001632B">
        <w:rPr>
          <w:rFonts w:hint="cs"/>
          <w:rtl/>
        </w:rPr>
        <w:t>ی</w:t>
      </w:r>
      <w:r w:rsidR="0001632B" w:rsidRPr="0001632B">
        <w:rPr>
          <w:rFonts w:hint="eastAsia"/>
          <w:rtl/>
        </w:rPr>
        <w:t>نَكُمْ</w:t>
      </w:r>
      <w:r w:rsidR="0001632B" w:rsidRPr="0001632B">
        <w:rPr>
          <w:rtl/>
        </w:rPr>
        <w:t xml:space="preserve"> وَ أَتْمَمْتُ عَلَ</w:t>
      </w:r>
      <w:r w:rsidR="0001632B" w:rsidRPr="0001632B">
        <w:rPr>
          <w:rFonts w:hint="cs"/>
          <w:rtl/>
        </w:rPr>
        <w:t>ی</w:t>
      </w:r>
      <w:r w:rsidR="0001632B" w:rsidRPr="0001632B">
        <w:rPr>
          <w:rFonts w:hint="eastAsia"/>
          <w:rtl/>
        </w:rPr>
        <w:t>كُمْ</w:t>
      </w:r>
      <w:r w:rsidR="0001632B" w:rsidRPr="0001632B">
        <w:rPr>
          <w:rtl/>
        </w:rPr>
        <w:t xml:space="preserve"> نِعْمَت</w:t>
      </w:r>
      <w:r w:rsidR="0001632B" w:rsidRPr="0001632B">
        <w:rPr>
          <w:rFonts w:hint="cs"/>
          <w:rtl/>
        </w:rPr>
        <w:t>ی</w:t>
      </w:r>
      <w:r>
        <w:rPr>
          <w:rFonts w:hint="cs"/>
          <w:rtl/>
        </w:rPr>
        <w:t>...»</w:t>
      </w:r>
    </w:p>
    <w:p w:rsidR="009D7184" w:rsidRDefault="009D7184" w:rsidP="009D7184">
      <w:pPr>
        <w:pStyle w:val="3"/>
        <w:rPr>
          <w:rtl/>
        </w:rPr>
      </w:pPr>
      <w:r>
        <w:rPr>
          <w:rFonts w:hint="cs"/>
          <w:rtl/>
        </w:rPr>
        <w:t>نکته اول</w:t>
      </w:r>
    </w:p>
    <w:p w:rsidR="006D38F8" w:rsidRDefault="003B083D" w:rsidP="0001632B">
      <w:pPr>
        <w:pStyle w:val="001"/>
        <w:rPr>
          <w:rtl/>
        </w:rPr>
      </w:pPr>
      <w:r>
        <w:rPr>
          <w:rFonts w:hint="cs"/>
          <w:rtl/>
        </w:rPr>
        <w:t>در مقام بررس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هم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نكته توجه بكن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كه مدلول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فه كه قر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ب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مضمون در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هم آمده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است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درست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مدلول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است و ثان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اً مدلولش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امبر اكرم (ص) هم به وظ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فه ابلاغ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857EC5">
        <w:rPr>
          <w:rFonts w:hint="cs"/>
          <w:rtl/>
        </w:rPr>
        <w:t>به‌طور</w:t>
      </w:r>
      <w:r>
        <w:rPr>
          <w:rFonts w:hint="cs"/>
          <w:rtl/>
        </w:rPr>
        <w:t xml:space="preserve"> كامل عمل كردند </w:t>
      </w:r>
      <w:r w:rsidR="0001632B">
        <w:rPr>
          <w:rFonts w:hint="cs"/>
          <w:rtl/>
        </w:rPr>
        <w:t xml:space="preserve">و </w:t>
      </w:r>
      <w:r>
        <w:rPr>
          <w:rFonts w:hint="cs"/>
          <w:rtl/>
        </w:rPr>
        <w:t>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در قرآن و سنت به نحو كامل تب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ن شده</w:t>
      </w:r>
      <w:r w:rsidR="006D38F8">
        <w:rPr>
          <w:rFonts w:hint="cs"/>
          <w:rtl/>
        </w:rPr>
        <w:t xml:space="preserve"> است.</w:t>
      </w:r>
    </w:p>
    <w:p w:rsidR="00117DF8" w:rsidRDefault="00857EC5" w:rsidP="006D38F8">
      <w:pPr>
        <w:pStyle w:val="001"/>
        <w:rPr>
          <w:rtl/>
        </w:rPr>
      </w:pPr>
      <w:r>
        <w:rPr>
          <w:rFonts w:hint="cs"/>
          <w:rtl/>
        </w:rPr>
        <w:t>بنابراین</w:t>
      </w:r>
      <w:r w:rsidR="003B083D"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هم كامل است و هم تبل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غ آن تبل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غ كامل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بود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دو تا مدلول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از آ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ه اكمال </w:t>
      </w:r>
      <w:r>
        <w:rPr>
          <w:rFonts w:hint="cs"/>
          <w:rtl/>
        </w:rPr>
        <w:t>برمی‌آید</w:t>
      </w:r>
      <w:r w:rsidR="00117DF8">
        <w:rPr>
          <w:rFonts w:hint="cs"/>
          <w:rtl/>
        </w:rPr>
        <w:t>.</w:t>
      </w:r>
    </w:p>
    <w:p w:rsidR="00117DF8" w:rsidRDefault="00117DF8" w:rsidP="00117DF8">
      <w:pPr>
        <w:pStyle w:val="3"/>
        <w:rPr>
          <w:rtl/>
        </w:rPr>
      </w:pPr>
      <w:r>
        <w:rPr>
          <w:rFonts w:hint="cs"/>
          <w:rtl/>
        </w:rPr>
        <w:lastRenderedPageBreak/>
        <w:t>نکته دوم</w:t>
      </w:r>
    </w:p>
    <w:p w:rsidR="00083A43" w:rsidRDefault="003B083D" w:rsidP="006D38F8">
      <w:pPr>
        <w:pStyle w:val="001"/>
        <w:rPr>
          <w:rtl/>
        </w:rPr>
      </w:pPr>
      <w:r>
        <w:rPr>
          <w:rFonts w:hint="cs"/>
          <w:rtl/>
        </w:rPr>
        <w:t>از مضمون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اكمال دو تا مطلب </w:t>
      </w:r>
      <w:r w:rsidR="00857EC5">
        <w:rPr>
          <w:rFonts w:hint="cs"/>
          <w:rtl/>
        </w:rPr>
        <w:t>به دست</w:t>
      </w:r>
      <w:r>
        <w:rPr>
          <w:rFonts w:hint="cs"/>
          <w:rtl/>
        </w:rPr>
        <w:t xml:space="preserve"> آمد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كامل است و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آن به نحو كامل انجام پذ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رفته است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فراوان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در بحث غد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 و در خطبه غد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 آمده است در خطبه غد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857EC5">
        <w:rPr>
          <w:rFonts w:hint="cs"/>
          <w:rtl/>
        </w:rPr>
        <w:t>نقل‌های</w:t>
      </w:r>
      <w:r>
        <w:rPr>
          <w:rFonts w:hint="cs"/>
          <w:rtl/>
        </w:rPr>
        <w:t xml:space="preserve">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متعدد و فراوان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دارد و شا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در اصل قصه تواتر هم داشته باشد 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در جزئ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857EC5">
        <w:rPr>
          <w:rFonts w:hint="cs"/>
          <w:rtl/>
        </w:rPr>
        <w:t>خطبه‌اش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دانم به حد تواتر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رسد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رسد آن تعاب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در هم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70 </w:t>
      </w:r>
      <w:r w:rsidR="0001632B">
        <w:rPr>
          <w:rFonts w:hint="cs"/>
          <w:rtl/>
        </w:rPr>
        <w:t>،</w:t>
      </w:r>
      <w:r>
        <w:rPr>
          <w:rFonts w:hint="cs"/>
          <w:rtl/>
        </w:rPr>
        <w:t>80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آدر</w:t>
      </w:r>
      <w:r w:rsidR="00007607">
        <w:rPr>
          <w:rFonts w:hint="cs"/>
          <w:rtl/>
        </w:rPr>
        <w:t>س</w:t>
      </w:r>
      <w:r>
        <w:rPr>
          <w:rFonts w:hint="cs"/>
          <w:rtl/>
        </w:rPr>
        <w:t xml:space="preserve"> </w:t>
      </w:r>
      <w:r w:rsidR="00857EC5">
        <w:rPr>
          <w:rFonts w:hint="cs"/>
          <w:rtl/>
        </w:rPr>
        <w:t>آن‌ها</w:t>
      </w:r>
      <w:r>
        <w:rPr>
          <w:rFonts w:hint="cs"/>
          <w:rtl/>
        </w:rPr>
        <w:t xml:space="preserve"> را گفت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و در همان جامع احاد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ث ش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عه هم آمده است مفصل نقل شده كه هم عامه و هم خاصه حضرت فرمود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موجب بعد شما از عذاب اله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جهنم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شده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شما ذكر كردم ما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قربكم ال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الجنه را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كردم و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فروگذار نكردم كه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همان مدلول دوم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 xml:space="preserve">‌رساند و با </w:t>
      </w:r>
      <w:r>
        <w:rPr>
          <w:rFonts w:hint="cs"/>
          <w:rtl/>
        </w:rPr>
        <w:t>ملازمه مضمون اول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رساند </w:t>
      </w:r>
      <w:r w:rsidR="00857EC5">
        <w:rPr>
          <w:rFonts w:hint="cs"/>
          <w:rtl/>
        </w:rPr>
        <w:t>بنابراین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است و در مقام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هم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امبر اكرم (ص) آن را </w:t>
      </w:r>
      <w:r w:rsidR="00857EC5">
        <w:rPr>
          <w:rFonts w:hint="cs"/>
          <w:rtl/>
        </w:rPr>
        <w:t>به‌طور</w:t>
      </w:r>
      <w:r>
        <w:rPr>
          <w:rFonts w:hint="cs"/>
          <w:rtl/>
        </w:rPr>
        <w:t xml:space="preserve"> كامل تب</w:t>
      </w:r>
      <w:r w:rsidR="00083A43">
        <w:rPr>
          <w:rFonts w:hint="cs"/>
          <w:rtl/>
        </w:rPr>
        <w:t>یین كرده است.</w:t>
      </w:r>
    </w:p>
    <w:p w:rsidR="00117DF8" w:rsidRDefault="00117DF8" w:rsidP="00117DF8">
      <w:pPr>
        <w:pStyle w:val="3"/>
        <w:rPr>
          <w:rtl/>
        </w:rPr>
      </w:pPr>
      <w:r>
        <w:rPr>
          <w:rFonts w:hint="cs"/>
          <w:rtl/>
        </w:rPr>
        <w:t>نکته سوم</w:t>
      </w:r>
    </w:p>
    <w:p w:rsidR="00083A43" w:rsidRDefault="003B083D" w:rsidP="00083A43">
      <w:pPr>
        <w:pStyle w:val="001"/>
        <w:rPr>
          <w:rtl/>
        </w:rPr>
      </w:pPr>
      <w:r>
        <w:rPr>
          <w:rFonts w:hint="cs"/>
          <w:rtl/>
        </w:rPr>
        <w:t>نكته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نجا با قرائن معلوم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كامل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به نحو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جزئ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شده است الزاماً معنا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ست كه همه </w:t>
      </w:r>
      <w:r w:rsidR="00857EC5">
        <w:rPr>
          <w:rFonts w:hint="cs"/>
          <w:rtl/>
        </w:rPr>
        <w:t>ریزه‌کاری‌ها</w:t>
      </w:r>
      <w:r>
        <w:rPr>
          <w:rFonts w:hint="cs"/>
          <w:rtl/>
        </w:rPr>
        <w:t xml:space="preserve"> را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امبر (ص) گفته است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نكه ما </w:t>
      </w:r>
      <w:r w:rsidR="00857EC5">
        <w:rPr>
          <w:rFonts w:hint="cs"/>
          <w:rtl/>
        </w:rPr>
        <w:t>پاره‌ای</w:t>
      </w:r>
      <w:r>
        <w:rPr>
          <w:rFonts w:hint="cs"/>
          <w:rtl/>
        </w:rPr>
        <w:t xml:space="preserve"> از </w:t>
      </w:r>
      <w:r w:rsidR="00857EC5">
        <w:rPr>
          <w:rFonts w:hint="cs"/>
          <w:rtl/>
        </w:rPr>
        <w:t>ریزه‌کاری‌ها</w:t>
      </w:r>
      <w:r>
        <w:rPr>
          <w:rFonts w:hint="cs"/>
          <w:rtl/>
        </w:rPr>
        <w:t xml:space="preserve"> را </w:t>
      </w:r>
      <w:r w:rsidR="00857EC5">
        <w:rPr>
          <w:rFonts w:hint="cs"/>
          <w:rtl/>
        </w:rPr>
        <w:t>به‌طورقطع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كه در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امبر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و جزء احكام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ائمه آن را تب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ن </w:t>
      </w:r>
      <w:r w:rsidR="00857EC5">
        <w:rPr>
          <w:rFonts w:hint="cs"/>
          <w:rtl/>
        </w:rPr>
        <w:t>کرده‌اند</w:t>
      </w:r>
      <w:r>
        <w:rPr>
          <w:rFonts w:hint="cs"/>
          <w:rtl/>
        </w:rPr>
        <w:t xml:space="preserve"> 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امبر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تكم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كرده به لحاظ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در موارد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خود قرآن وارد موارد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 شده</w:t>
      </w:r>
      <w:r w:rsidR="00007607">
        <w:rPr>
          <w:rtl/>
        </w:rPr>
        <w:t xml:space="preserve"> </w:t>
      </w:r>
      <w:r>
        <w:rPr>
          <w:rFonts w:hint="cs"/>
          <w:rtl/>
        </w:rPr>
        <w:t>و در موارد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در سنت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شان بوده و موارد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 بوده كه سر نخ را </w:t>
      </w:r>
      <w:r w:rsidR="00857EC5">
        <w:rPr>
          <w:rFonts w:hint="cs"/>
          <w:rtl/>
        </w:rPr>
        <w:t>به دست</w:t>
      </w:r>
      <w:r>
        <w:rPr>
          <w:rFonts w:hint="cs"/>
          <w:rtl/>
        </w:rPr>
        <w:t xml:space="preserve"> داده است و </w:t>
      </w:r>
      <w:r w:rsidR="00857EC5">
        <w:rPr>
          <w:rFonts w:hint="cs"/>
          <w:rtl/>
        </w:rPr>
        <w:t>سرنخش</w:t>
      </w:r>
      <w:r>
        <w:rPr>
          <w:rFonts w:hint="cs"/>
          <w:rtl/>
        </w:rPr>
        <w:t xml:space="preserve"> همان خود امامت و ولا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ت بوده كه </w:t>
      </w:r>
      <w:r w:rsidR="00857EC5">
        <w:rPr>
          <w:rFonts w:hint="cs"/>
          <w:rtl/>
        </w:rPr>
        <w:t>پایه‌ریزی</w:t>
      </w:r>
      <w:r>
        <w:rPr>
          <w:rFonts w:hint="cs"/>
          <w:rtl/>
        </w:rPr>
        <w:t xml:space="preserve"> شده و مس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 را روشن كرده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كمالش به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همه تفاص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ست بلكه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تفاص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است إما ف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الكتاب او ف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السنة النبو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هدا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به طر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به مقصد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رساند و آن تفاص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او را راهنما</w:t>
      </w:r>
      <w:r w:rsidR="00083A43">
        <w:rPr>
          <w:rFonts w:hint="cs"/>
          <w:rtl/>
        </w:rPr>
        <w:t>یی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كه همان مس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 ولا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ت است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فه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و علاوه بر آن بحث ولا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هم كه اهم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تش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معلوم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كه با او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شد و در حق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قت علتش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چون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امبر اكرم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جزئ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ات را خودش آورده و </w:t>
      </w:r>
      <w:r w:rsidR="00ED412C">
        <w:rPr>
          <w:rFonts w:hint="cs"/>
          <w:rtl/>
        </w:rPr>
        <w:t>خیلی‌ها</w:t>
      </w:r>
      <w:r>
        <w:rPr>
          <w:rFonts w:hint="cs"/>
          <w:rtl/>
        </w:rPr>
        <w:t xml:space="preserve"> را هم خود قرآن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310B6D">
        <w:rPr>
          <w:rFonts w:hint="cs"/>
          <w:rtl/>
        </w:rPr>
        <w:t>کرده</w:t>
      </w:r>
      <w:r w:rsidR="0001632B">
        <w:rPr>
          <w:rFonts w:hint="cs"/>
          <w:rtl/>
        </w:rPr>
        <w:t xml:space="preserve"> </w:t>
      </w:r>
      <w:r w:rsidR="00310B6D">
        <w:rPr>
          <w:rFonts w:hint="cs"/>
          <w:rtl/>
        </w:rPr>
        <w:t>‌ام</w:t>
      </w:r>
      <w:r>
        <w:rPr>
          <w:rFonts w:hint="cs"/>
          <w:rtl/>
        </w:rPr>
        <w:t>ا بس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ED412C">
        <w:rPr>
          <w:rFonts w:hint="cs"/>
          <w:rtl/>
        </w:rPr>
        <w:t>تفاصیل</w:t>
      </w:r>
      <w:r>
        <w:rPr>
          <w:rFonts w:hint="cs"/>
          <w:rtl/>
        </w:rPr>
        <w:t xml:space="preserve"> را نفرموده بودند با معرف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امام راه را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تكم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857EC5">
        <w:rPr>
          <w:rFonts w:hint="cs"/>
          <w:rtl/>
        </w:rPr>
        <w:t>آن‌ها</w:t>
      </w:r>
      <w:r>
        <w:rPr>
          <w:rFonts w:hint="cs"/>
          <w:rtl/>
        </w:rPr>
        <w:t xml:space="preserve"> باز كردند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D412C">
        <w:rPr>
          <w:rFonts w:hint="cs"/>
          <w:rtl/>
        </w:rPr>
        <w:t>درواقع</w:t>
      </w:r>
      <w:r>
        <w:rPr>
          <w:rFonts w:hint="cs"/>
          <w:rtl/>
        </w:rPr>
        <w:t xml:space="preserve"> همان تكم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ل است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D412C">
        <w:rPr>
          <w:rFonts w:hint="cs"/>
          <w:rtl/>
        </w:rPr>
        <w:t>درواقع</w:t>
      </w:r>
      <w:r>
        <w:rPr>
          <w:rFonts w:hint="cs"/>
          <w:rtl/>
        </w:rPr>
        <w:t xml:space="preserve"> امامت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همان نقش رهبر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امامت است و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 نقش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و</w:t>
      </w:r>
      <w:r w:rsidR="00ED412C">
        <w:rPr>
          <w:rFonts w:hint="cs"/>
          <w:rtl/>
        </w:rPr>
        <w:t xml:space="preserve"> تكم</w:t>
      </w:r>
      <w:r w:rsidR="00083A43">
        <w:rPr>
          <w:rFonts w:hint="cs"/>
          <w:rtl/>
        </w:rPr>
        <w:t>ی</w:t>
      </w:r>
      <w:r w:rsidR="00ED412C">
        <w:rPr>
          <w:rFonts w:hint="cs"/>
          <w:rtl/>
        </w:rPr>
        <w:t>ل ا</w:t>
      </w:r>
      <w:r w:rsidR="00083A43">
        <w:rPr>
          <w:rFonts w:hint="cs"/>
          <w:rtl/>
        </w:rPr>
        <w:t>ی</w:t>
      </w:r>
      <w:r w:rsidR="00ED412C">
        <w:rPr>
          <w:rFonts w:hint="cs"/>
          <w:rtl/>
        </w:rPr>
        <w:t>ن تفاص</w:t>
      </w:r>
      <w:r w:rsidR="00083A43">
        <w:rPr>
          <w:rFonts w:hint="cs"/>
          <w:rtl/>
        </w:rPr>
        <w:t>ی</w:t>
      </w:r>
      <w:r w:rsidR="00ED412C">
        <w:rPr>
          <w:rFonts w:hint="cs"/>
          <w:rtl/>
        </w:rPr>
        <w:t>ل احكام داشته اس</w:t>
      </w:r>
      <w:r>
        <w:rPr>
          <w:rFonts w:hint="cs"/>
          <w:rtl/>
        </w:rPr>
        <w:t xml:space="preserve">ت و از هر دو جهت </w:t>
      </w:r>
      <w:r w:rsidR="00ED412C">
        <w:rPr>
          <w:rFonts w:hint="cs"/>
          <w:rtl/>
        </w:rPr>
        <w:t>درواقع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ED412C">
        <w:rPr>
          <w:rFonts w:hint="cs"/>
          <w:rtl/>
        </w:rPr>
        <w:t>کامل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083A43">
        <w:rPr>
          <w:rFonts w:hint="cs"/>
          <w:rtl/>
        </w:rPr>
        <w:t>.</w:t>
      </w:r>
    </w:p>
    <w:p w:rsidR="00117DF8" w:rsidRDefault="00117DF8" w:rsidP="00117DF8">
      <w:pPr>
        <w:pStyle w:val="3"/>
        <w:rPr>
          <w:rtl/>
        </w:rPr>
      </w:pPr>
      <w:r>
        <w:rPr>
          <w:rFonts w:hint="cs"/>
          <w:rtl/>
        </w:rPr>
        <w:lastRenderedPageBreak/>
        <w:t>نکته چهارم</w:t>
      </w:r>
    </w:p>
    <w:p w:rsidR="00083A43" w:rsidRDefault="003B083D" w:rsidP="00D60859">
      <w:pPr>
        <w:pStyle w:val="001"/>
        <w:rPr>
          <w:rtl/>
        </w:rPr>
      </w:pPr>
      <w:r>
        <w:rPr>
          <w:rFonts w:hint="cs"/>
          <w:rtl/>
        </w:rPr>
        <w:t>نكته چهارمش همان بحث ولا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ت است </w:t>
      </w:r>
      <w:r w:rsidRPr="006D38F8">
        <w:rPr>
          <w:rFonts w:hint="cs"/>
          <w:rtl/>
        </w:rPr>
        <w:t>ولا</w:t>
      </w:r>
      <w:r w:rsidR="00083A43" w:rsidRPr="006D38F8">
        <w:rPr>
          <w:rFonts w:hint="cs"/>
          <w:rtl/>
        </w:rPr>
        <w:t>ی</w:t>
      </w:r>
      <w:r w:rsidR="00D60859">
        <w:rPr>
          <w:rFonts w:hint="cs"/>
          <w:rtl/>
        </w:rPr>
        <w:t>ت عنص</w:t>
      </w:r>
      <w:r w:rsidRPr="006D38F8">
        <w:rPr>
          <w:rFonts w:hint="cs"/>
          <w:rtl/>
        </w:rPr>
        <w:t>ر</w:t>
      </w:r>
      <w:r w:rsidR="00083A43" w:rsidRPr="006D38F8">
        <w:rPr>
          <w:rFonts w:hint="cs"/>
          <w:rtl/>
        </w:rPr>
        <w:t>ی</w:t>
      </w:r>
      <w:r w:rsidR="00D60859">
        <w:rPr>
          <w:rFonts w:hint="cs"/>
          <w:rtl/>
        </w:rPr>
        <w:t xml:space="preserve"> ا</w:t>
      </w:r>
      <w:r w:rsidRPr="006D38F8">
        <w:rPr>
          <w:rFonts w:hint="cs"/>
          <w:rtl/>
        </w:rPr>
        <w:t>س</w:t>
      </w:r>
      <w:r w:rsidR="00D60859">
        <w:rPr>
          <w:rFonts w:hint="cs"/>
          <w:rtl/>
        </w:rPr>
        <w:t xml:space="preserve">ت </w:t>
      </w:r>
      <w:r w:rsidRPr="006D38F8">
        <w:rPr>
          <w:rFonts w:hint="cs"/>
          <w:rtl/>
        </w:rPr>
        <w:t>ك</w:t>
      </w:r>
      <w:r w:rsidR="00D60859">
        <w:rPr>
          <w:rFonts w:hint="cs"/>
          <w:rtl/>
        </w:rPr>
        <w:t>ه</w:t>
      </w:r>
      <w:r w:rsidRPr="006D38F8">
        <w:rPr>
          <w:rFonts w:hint="cs"/>
          <w:rtl/>
        </w:rPr>
        <w:t xml:space="preserve"> همه</w:t>
      </w:r>
      <w:r w:rsidRPr="00F61A2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تكم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هم بحث ولا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و نقش ولا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و اهم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آن در</w:t>
      </w:r>
      <w:r w:rsidR="00007607">
        <w:rPr>
          <w:rtl/>
        </w:rPr>
        <w:t xml:space="preserve"> </w:t>
      </w:r>
      <w:r>
        <w:rPr>
          <w:rFonts w:hint="cs"/>
          <w:rtl/>
        </w:rPr>
        <w:t>استمرار تب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 تشر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 جزئ</w:t>
      </w:r>
      <w:r w:rsidR="00083A43">
        <w:rPr>
          <w:rFonts w:hint="cs"/>
          <w:rtl/>
        </w:rPr>
        <w:t>ی</w:t>
      </w:r>
      <w:r w:rsidR="00B05373">
        <w:rPr>
          <w:rFonts w:hint="cs"/>
          <w:rtl/>
        </w:rPr>
        <w:t>ات</w:t>
      </w:r>
      <w:r>
        <w:rPr>
          <w:rFonts w:hint="cs"/>
          <w:rtl/>
        </w:rPr>
        <w:t xml:space="preserve">ش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 است كه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فه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B05373">
        <w:rPr>
          <w:rFonts w:hint="cs"/>
          <w:rtl/>
        </w:rPr>
        <w:t>با همه</w:t>
      </w:r>
      <w:r>
        <w:rPr>
          <w:rFonts w:hint="cs"/>
          <w:rtl/>
        </w:rPr>
        <w:t xml:space="preserve"> آن </w:t>
      </w:r>
      <w:r w:rsidR="00B05373">
        <w:rPr>
          <w:rFonts w:hint="cs"/>
          <w:rtl/>
        </w:rPr>
        <w:t>بحث‌های</w:t>
      </w:r>
      <w:r>
        <w:rPr>
          <w:rFonts w:hint="cs"/>
          <w:rtl/>
        </w:rPr>
        <w:t xml:space="preserve"> طولان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در جا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خودش ملاحظه كرد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</w:t>
      </w:r>
      <w:r w:rsidR="00083A4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E67BD" w:rsidRDefault="001E67BD" w:rsidP="001E67BD">
      <w:pPr>
        <w:pStyle w:val="3"/>
        <w:rPr>
          <w:rtl/>
        </w:rPr>
      </w:pPr>
      <w:r>
        <w:rPr>
          <w:rFonts w:hint="cs"/>
          <w:rtl/>
        </w:rPr>
        <w:t>بررسی دلالی آیه</w:t>
      </w:r>
    </w:p>
    <w:p w:rsidR="005B2615" w:rsidRDefault="003B083D" w:rsidP="001E67BD">
      <w:pPr>
        <w:pStyle w:val="001"/>
        <w:rPr>
          <w:rtl/>
        </w:rPr>
      </w:pPr>
      <w:r>
        <w:rPr>
          <w:rFonts w:hint="cs"/>
          <w:rtl/>
        </w:rPr>
        <w:t>سؤال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در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نجا وجود دارد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استفاده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هم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نه</w:t>
      </w:r>
      <w:r w:rsidR="00083A43">
        <w:rPr>
          <w:rFonts w:hint="cs"/>
          <w:rtl/>
        </w:rPr>
        <w:t>؟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05373">
        <w:rPr>
          <w:rFonts w:hint="cs"/>
          <w:rtl/>
        </w:rPr>
        <w:t>همه‌چیز</w:t>
      </w:r>
      <w:r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حكم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همه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عالم در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جمع است مثل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نكه </w:t>
      </w:r>
      <w:r w:rsidR="00117DF8">
        <w:rPr>
          <w:rFonts w:hint="cs"/>
          <w:rtl/>
        </w:rPr>
        <w:t>«</w:t>
      </w:r>
      <w:r w:rsidR="00117DF8" w:rsidRPr="00117DF8">
        <w:rPr>
          <w:b/>
          <w:bCs/>
          <w:color w:val="008000"/>
          <w:rtl/>
        </w:rPr>
        <w:t>نَزَّلْنا عَلَيْكَ الْكِتابَ تِبْياناً لِكُلِّ شَيْ‏ءٍ</w:t>
      </w:r>
      <w:r w:rsidR="00117DF8">
        <w:rPr>
          <w:rFonts w:hint="cs"/>
          <w:rtl/>
        </w:rPr>
        <w:t>»</w:t>
      </w:r>
      <w:r w:rsidR="00117DF8" w:rsidRPr="00117DF8">
        <w:rPr>
          <w:rtl/>
        </w:rPr>
        <w:t xml:space="preserve"> </w:t>
      </w:r>
      <w:r>
        <w:rPr>
          <w:rFonts w:hint="cs"/>
          <w:rtl/>
        </w:rPr>
        <w:t>دلالت داشت به نظر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مدلول و ملازمه در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نجا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من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كامل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كنم و كامل كردم اما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شمول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كجاست تا آنجا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 كه شأن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 وظ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در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قرآن و سنت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شاهدش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امبرم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فرما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="00B05373">
        <w:rPr>
          <w:rFonts w:hint="cs"/>
          <w:rtl/>
        </w:rPr>
        <w:t>آنچه</w:t>
      </w:r>
      <w:r>
        <w:rPr>
          <w:rFonts w:hint="cs"/>
          <w:rtl/>
        </w:rPr>
        <w:t xml:space="preserve"> شما را به جنت نزد</w:t>
      </w:r>
      <w:r w:rsidR="00083A43">
        <w:rPr>
          <w:rFonts w:hint="cs"/>
          <w:rtl/>
        </w:rPr>
        <w:t>ی</w:t>
      </w:r>
      <w:r w:rsidR="0001632B">
        <w:rPr>
          <w:rFonts w:hint="cs"/>
          <w:rtl/>
        </w:rPr>
        <w:t>ك و از جهنم دور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دارد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B05373">
        <w:rPr>
          <w:rFonts w:hint="cs"/>
          <w:rtl/>
        </w:rPr>
        <w:t>آن‌که</w:t>
      </w:r>
      <w:r>
        <w:rPr>
          <w:rFonts w:hint="cs"/>
          <w:rtl/>
        </w:rPr>
        <w:t xml:space="preserve"> مقرب مبعد است اما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همه معارف و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عالم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در آن باشد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از آن استفاده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اما دلالت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مبن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05373">
        <w:rPr>
          <w:rFonts w:hint="cs"/>
          <w:rtl/>
        </w:rPr>
        <w:t>بر اینکه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نسبت به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علم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معارف تكو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حت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احتمالش هم داده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فرقش با آنجا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د: </w:t>
      </w:r>
      <w:r w:rsidR="00117DF8">
        <w:rPr>
          <w:rFonts w:hint="cs"/>
          <w:rtl/>
        </w:rPr>
        <w:t>«</w:t>
      </w:r>
      <w:r w:rsidR="00117DF8" w:rsidRPr="00117DF8">
        <w:rPr>
          <w:b/>
          <w:bCs/>
          <w:color w:val="008000"/>
          <w:rtl/>
        </w:rPr>
        <w:t>تِبْياناً لِكُلِّ شَيْ‏ءٍ</w:t>
      </w:r>
      <w:r w:rsidR="00117DF8">
        <w:rPr>
          <w:rFonts w:hint="cs"/>
          <w:rtl/>
        </w:rPr>
        <w:t>»</w:t>
      </w:r>
      <w:r w:rsidR="00117DF8" w:rsidRPr="00117DF8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117DF8">
        <w:rPr>
          <w:rFonts w:hint="cs"/>
          <w:rtl/>
        </w:rPr>
        <w:t>«</w:t>
      </w:r>
      <w:r w:rsidR="00117DF8" w:rsidRPr="00117DF8">
        <w:rPr>
          <w:b/>
          <w:bCs/>
          <w:color w:val="008000"/>
          <w:rtl/>
        </w:rPr>
        <w:t>تَفْصيلاً لِكُلِّ شَيْ‏ء</w:t>
      </w:r>
      <w:r w:rsidR="00117DF8">
        <w:rPr>
          <w:rFonts w:hint="cs"/>
          <w:rtl/>
        </w:rPr>
        <w:t>»</w:t>
      </w:r>
      <w:r w:rsidR="00117DF8">
        <w:rPr>
          <w:rStyle w:val="af2"/>
          <w:rtl/>
        </w:rPr>
        <w:footnoteReference w:id="5"/>
      </w:r>
      <w:r w:rsidR="00117DF8" w:rsidRPr="00117DF8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است آنجا </w:t>
      </w:r>
      <w:r w:rsidR="00B05373">
        <w:rPr>
          <w:rFonts w:hint="cs"/>
          <w:rtl/>
        </w:rPr>
        <w:t>ابتدائاً</w:t>
      </w:r>
      <w:r>
        <w:rPr>
          <w:rFonts w:hint="cs"/>
          <w:rtl/>
        </w:rPr>
        <w:t xml:space="preserve"> دارد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د كه </w:t>
      </w:r>
      <w:r w:rsidR="00117DF8">
        <w:rPr>
          <w:rFonts w:hint="cs"/>
          <w:rtl/>
        </w:rPr>
        <w:t>«</w:t>
      </w:r>
      <w:r w:rsidR="00117DF8" w:rsidRPr="00117DF8">
        <w:rPr>
          <w:b/>
          <w:bCs/>
          <w:color w:val="008000"/>
          <w:rtl/>
        </w:rPr>
        <w:t>تِبْياناً لِكُلِّ شَيْ‏ءٍ</w:t>
      </w:r>
      <w:r w:rsidR="00117DF8">
        <w:rPr>
          <w:rFonts w:hint="cs"/>
          <w:rtl/>
        </w:rPr>
        <w:t>»</w:t>
      </w:r>
      <w:r w:rsidR="00117DF8" w:rsidRPr="00117DF8">
        <w:rPr>
          <w:rtl/>
        </w:rPr>
        <w:t xml:space="preserve"> </w:t>
      </w:r>
      <w:r w:rsidR="00117DF8">
        <w:rPr>
          <w:rFonts w:hint="cs"/>
          <w:rtl/>
        </w:rPr>
        <w:t>«</w:t>
      </w:r>
      <w:r w:rsidR="00117DF8" w:rsidRPr="00117DF8">
        <w:rPr>
          <w:b/>
          <w:bCs/>
          <w:color w:val="008000"/>
          <w:rtl/>
        </w:rPr>
        <w:t>تَفْصيلاً لِكُلِّ شَيْ‏ء</w:t>
      </w:r>
      <w:r w:rsidR="00117DF8">
        <w:rPr>
          <w:rFonts w:hint="cs"/>
          <w:rtl/>
        </w:rPr>
        <w:t>» «</w:t>
      </w:r>
      <w:r w:rsidR="00117DF8" w:rsidRPr="000159FF">
        <w:rPr>
          <w:b/>
          <w:bCs/>
          <w:color w:val="008000"/>
          <w:rtl/>
        </w:rPr>
        <w:t>ما فَرَّطْنا فِ</w:t>
      </w:r>
      <w:r w:rsidR="00117DF8">
        <w:rPr>
          <w:b/>
          <w:bCs/>
          <w:color w:val="008000"/>
          <w:rtl/>
        </w:rPr>
        <w:t>ی</w:t>
      </w:r>
      <w:r w:rsidR="00117DF8" w:rsidRPr="000159FF">
        <w:rPr>
          <w:b/>
          <w:bCs/>
          <w:color w:val="008000"/>
          <w:rtl/>
        </w:rPr>
        <w:t xml:space="preserve"> الْكِتابِ مِنْ شَ</w:t>
      </w:r>
      <w:r w:rsidR="00117DF8">
        <w:rPr>
          <w:b/>
          <w:bCs/>
          <w:color w:val="008000"/>
          <w:rtl/>
        </w:rPr>
        <w:t>ی</w:t>
      </w:r>
      <w:r w:rsidR="00117DF8" w:rsidRPr="000159FF">
        <w:rPr>
          <w:b/>
          <w:bCs/>
          <w:color w:val="008000"/>
          <w:rtl/>
        </w:rPr>
        <w:t>‏ء</w:t>
      </w:r>
      <w:r w:rsidR="00117DF8">
        <w:rPr>
          <w:rFonts w:hint="cs"/>
          <w:rtl/>
        </w:rPr>
        <w:t>»</w:t>
      </w:r>
      <w:r w:rsidR="00117DF8">
        <w:t xml:space="preserve"> </w:t>
      </w:r>
      <w:r>
        <w:rPr>
          <w:rFonts w:hint="cs"/>
          <w:rtl/>
        </w:rPr>
        <w:t>بعد در مقام قرائن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گفت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كه </w:t>
      </w:r>
      <w:r w:rsidR="00B05373">
        <w:rPr>
          <w:rFonts w:hint="cs"/>
          <w:rtl/>
        </w:rPr>
        <w:t>همه‌چیز</w:t>
      </w:r>
      <w:r>
        <w:rPr>
          <w:rFonts w:hint="cs"/>
          <w:rtl/>
        </w:rPr>
        <w:t xml:space="preserve"> در آن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پس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مقصودش است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بگو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بطون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حاو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حد از دلالت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ندارد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دارد اكملت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007607">
        <w:rPr>
          <w:rtl/>
        </w:rPr>
        <w:t xml:space="preserve"> </w:t>
      </w:r>
      <w:r>
        <w:rPr>
          <w:rFonts w:hint="cs"/>
          <w:rtl/>
        </w:rPr>
        <w:t>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همان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 كه در سعادت انسان مؤثر است پس </w:t>
      </w:r>
      <w:r w:rsidR="00857EC5">
        <w:rPr>
          <w:rFonts w:hint="cs"/>
          <w:rtl/>
        </w:rPr>
        <w:t>بنابراین</w:t>
      </w:r>
      <w:r>
        <w:rPr>
          <w:rFonts w:hint="cs"/>
          <w:rtl/>
        </w:rPr>
        <w:t xml:space="preserve"> دلالت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علم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و همه معارف تكو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آن طور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از آن دو سه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شد </w:t>
      </w:r>
      <w:r w:rsidR="00B05373">
        <w:rPr>
          <w:rFonts w:hint="cs"/>
          <w:rtl/>
        </w:rPr>
        <w:t>بنا بر</w:t>
      </w:r>
      <w:r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احتمال استفاده كرد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هم آن را تأ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د كرد كه با بطون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دارد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آن مدلول را ربط و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وند داد آن خارج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B05373">
        <w:rPr>
          <w:rFonts w:hint="cs"/>
          <w:rtl/>
        </w:rPr>
        <w:t>مدلول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007607">
        <w:rPr>
          <w:rtl/>
        </w:rPr>
        <w:t xml:space="preserve"> </w:t>
      </w:r>
      <w:r>
        <w:rPr>
          <w:rFonts w:hint="cs"/>
          <w:rtl/>
        </w:rPr>
        <w:t>پس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كه همه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و معارف تكو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عالم در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وجود دارد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نه و در قرآن و سنت كه مكمل هم هستند وجود دارد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استفاده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منته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مطلب </w:t>
      </w:r>
      <w:r w:rsidR="00B05373">
        <w:rPr>
          <w:rFonts w:hint="cs"/>
          <w:rtl/>
        </w:rPr>
        <w:t>را ما</w:t>
      </w:r>
      <w:r>
        <w:rPr>
          <w:rFonts w:hint="cs"/>
          <w:rtl/>
        </w:rPr>
        <w:t xml:space="preserve"> از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 از طر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بطون اثبات كرد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5B2615">
        <w:t>.</w:t>
      </w:r>
    </w:p>
    <w:p w:rsidR="003B083D" w:rsidRDefault="003B083D" w:rsidP="001E67BD">
      <w:pPr>
        <w:pStyle w:val="001"/>
        <w:rPr>
          <w:rtl/>
        </w:rPr>
      </w:pPr>
      <w:r>
        <w:rPr>
          <w:rFonts w:hint="cs"/>
          <w:rtl/>
        </w:rPr>
        <w:lastRenderedPageBreak/>
        <w:t>سؤال بعد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است كه نسبت به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در محدوده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چطور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بخصوص وقت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ما به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و خطبه غد</w:t>
      </w:r>
      <w:r w:rsidR="00083A43">
        <w:rPr>
          <w:rFonts w:hint="cs"/>
          <w:rtl/>
        </w:rPr>
        <w:t>ی</w:t>
      </w:r>
      <w:r w:rsidR="00B05373"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1E67BD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="00585650">
        <w:rPr>
          <w:rFonts w:hint="cs"/>
          <w:rtl/>
        </w:rPr>
        <w:t>هم‌زمان</w:t>
      </w:r>
      <w:r>
        <w:rPr>
          <w:rFonts w:hint="cs"/>
          <w:rtl/>
        </w:rPr>
        <w:t xml:space="preserve"> با نزول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صادر شده مراجعه بكن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نم كه آنجا دارد كه هر چه قدر هر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مبعد نار بود و مقرب ال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الجنه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شما ذكر </w:t>
      </w:r>
      <w:r w:rsidR="00310B6D">
        <w:rPr>
          <w:rFonts w:hint="cs"/>
          <w:rtl/>
        </w:rPr>
        <w:t>کرده‌ام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E67B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در سعادت شما مؤثر بوده است </w:t>
      </w:r>
      <w:r w:rsidR="00857EC5">
        <w:rPr>
          <w:rFonts w:hint="cs"/>
          <w:rtl/>
        </w:rPr>
        <w:t>بنابراین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نسبت به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علم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آن استفاده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كامل است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جامع همه امور مؤثر در سعادت انسان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ت را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به نحو جزئ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د داشته باشد </w:t>
      </w:r>
      <w:r w:rsidR="00857EC5">
        <w:rPr>
          <w:rFonts w:hint="cs"/>
          <w:rtl/>
        </w:rPr>
        <w:t>بنابراین</w:t>
      </w:r>
      <w:r>
        <w:rPr>
          <w:rFonts w:hint="cs"/>
          <w:rtl/>
        </w:rPr>
        <w:t xml:space="preserve"> </w:t>
      </w:r>
      <w:r w:rsidRPr="00310B6D">
        <w:rPr>
          <w:rFonts w:hint="cs"/>
          <w:color w:val="FF0000"/>
          <w:rtl/>
        </w:rPr>
        <w:t>خط و مس</w:t>
      </w:r>
      <w:r w:rsidR="00083A43" w:rsidRPr="00310B6D">
        <w:rPr>
          <w:rFonts w:hint="cs"/>
          <w:color w:val="FF0000"/>
          <w:rtl/>
        </w:rPr>
        <w:t>ی</w:t>
      </w:r>
      <w:r w:rsidRPr="00310B6D">
        <w:rPr>
          <w:rFonts w:hint="cs"/>
          <w:color w:val="FF0000"/>
          <w:rtl/>
        </w:rPr>
        <w:t>ر كار با</w:t>
      </w:r>
      <w:r w:rsidR="00083A43" w:rsidRPr="00310B6D">
        <w:rPr>
          <w:rFonts w:hint="cs"/>
          <w:color w:val="FF0000"/>
          <w:rtl/>
        </w:rPr>
        <w:t>ی</w:t>
      </w:r>
      <w:r w:rsidRPr="00310B6D">
        <w:rPr>
          <w:rFonts w:hint="cs"/>
          <w:color w:val="FF0000"/>
          <w:rtl/>
        </w:rPr>
        <w:t xml:space="preserve">د روشن شده </w:t>
      </w:r>
      <w:r>
        <w:rPr>
          <w:rFonts w:hint="cs"/>
          <w:rtl/>
        </w:rPr>
        <w:t xml:space="preserve">باشد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به نحو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زش كه خود قرآن و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امبر گفته باشد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حداقل راه را نشان داده باشد تا مقربات و مبعدتات را بشناس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شأن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و خطبه غد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ذ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خطبه آمده است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0BB8">
        <w:rPr>
          <w:rFonts w:hint="cs"/>
          <w:rtl/>
        </w:rPr>
        <w:t>راهگشاست</w:t>
      </w:r>
      <w:r>
        <w:rPr>
          <w:rFonts w:hint="cs"/>
          <w:rtl/>
        </w:rPr>
        <w:t xml:space="preserve">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آن </w:t>
      </w:r>
      <w:r w:rsidR="00530BB8">
        <w:rPr>
          <w:rFonts w:hint="cs"/>
          <w:rtl/>
        </w:rPr>
        <w:t>جمله‌ای</w:t>
      </w:r>
      <w:r>
        <w:rPr>
          <w:rFonts w:hint="cs"/>
          <w:rtl/>
        </w:rPr>
        <w:t xml:space="preserve">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گفت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B2615">
        <w:rPr>
          <w:rFonts w:hint="cs"/>
          <w:rtl/>
        </w:rPr>
        <w:t>«</w:t>
      </w:r>
      <w:r w:rsidR="005B2615" w:rsidRPr="00117DF8">
        <w:rPr>
          <w:b/>
          <w:bCs/>
          <w:color w:val="008000"/>
          <w:rtl/>
        </w:rPr>
        <w:t>تِبْياناً لِكُلِّ شَيْ‏ءٍ</w:t>
      </w:r>
      <w:r w:rsidR="005B2615">
        <w:rPr>
          <w:rFonts w:hint="cs"/>
          <w:rtl/>
        </w:rPr>
        <w:t>»</w:t>
      </w:r>
      <w:r w:rsidR="005B2615" w:rsidRPr="00117DF8">
        <w:rPr>
          <w:rtl/>
        </w:rPr>
        <w:t xml:space="preserve"> </w:t>
      </w:r>
      <w:r>
        <w:rPr>
          <w:rFonts w:hint="cs"/>
          <w:rtl/>
        </w:rPr>
        <w:t>اگر ظاهر را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مؤثر در سعادت انسان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تا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نجا معلوم شده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شاهد خوب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083A43">
        <w:rPr>
          <w:rFonts w:hint="cs"/>
          <w:rtl/>
        </w:rPr>
        <w:t>ی</w:t>
      </w:r>
      <w:r w:rsidR="001E67BD">
        <w:rPr>
          <w:rFonts w:hint="cs"/>
          <w:rtl/>
        </w:rPr>
        <w:t xml:space="preserve"> آ</w:t>
      </w:r>
      <w:r>
        <w:rPr>
          <w:rFonts w:hint="cs"/>
          <w:rtl/>
        </w:rPr>
        <w:t>ن بحث است كه ما ادعا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مؤثر در سعادت انسان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مفصلاً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كرده در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ات معتبر كه ما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قربكم ال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الجن</w:t>
      </w:r>
      <w:r w:rsidR="005B2615">
        <w:rPr>
          <w:rFonts w:hint="cs"/>
          <w:rtl/>
        </w:rPr>
        <w:t>ة</w:t>
      </w:r>
      <w:r>
        <w:rPr>
          <w:rFonts w:hint="cs"/>
          <w:rtl/>
        </w:rPr>
        <w:t xml:space="preserve"> و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بعدكم عن النار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آن نقطه محور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حضرت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نجا من هر چه بوده من </w:t>
      </w:r>
      <w:r w:rsidR="00530BB8">
        <w:rPr>
          <w:rFonts w:hint="cs"/>
          <w:rtl/>
        </w:rPr>
        <w:t>گفته‌ام</w:t>
      </w:r>
      <w:r>
        <w:rPr>
          <w:rFonts w:hint="cs"/>
          <w:rtl/>
        </w:rPr>
        <w:t xml:space="preserve"> و راه را نشان </w:t>
      </w:r>
      <w:r w:rsidR="00530BB8">
        <w:rPr>
          <w:rFonts w:hint="cs"/>
          <w:rtl/>
        </w:rPr>
        <w:t>داده‌ام</w:t>
      </w:r>
      <w:r>
        <w:rPr>
          <w:rFonts w:hint="cs"/>
          <w:rtl/>
        </w:rPr>
        <w:t xml:space="preserve"> پس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مدلول را </w:t>
      </w:r>
      <w:r w:rsidR="00530BB8">
        <w:rPr>
          <w:rFonts w:hint="cs"/>
          <w:rtl/>
        </w:rPr>
        <w:t>به‌خوبی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رساند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ذ</w:t>
      </w:r>
      <w:r w:rsidR="00083A43">
        <w:rPr>
          <w:rFonts w:hint="cs"/>
          <w:rtl/>
        </w:rPr>
        <w:t>ی</w:t>
      </w:r>
      <w:r w:rsidR="00530BB8">
        <w:rPr>
          <w:rFonts w:hint="cs"/>
          <w:rtl/>
        </w:rPr>
        <w:t>ل</w:t>
      </w:r>
      <w:r>
        <w:rPr>
          <w:rFonts w:hint="cs"/>
          <w:rtl/>
        </w:rPr>
        <w:t>ش هم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را خوب روشن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اصلاً‌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چه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چه است كه ما راجع به شأن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 انتظار از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هم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بحث كن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به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شكل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در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نده همان بحث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امروز هم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مطرح است و هم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ذ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530BB8">
        <w:rPr>
          <w:rFonts w:hint="cs"/>
          <w:rtl/>
        </w:rPr>
        <w:t>قرینه‌ای</w:t>
      </w:r>
      <w:r>
        <w:rPr>
          <w:rFonts w:hint="cs"/>
          <w:rtl/>
        </w:rPr>
        <w:t xml:space="preserve">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 هم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آن </w:t>
      </w:r>
      <w:r w:rsidR="005B2615">
        <w:rPr>
          <w:rFonts w:hint="cs"/>
          <w:rtl/>
        </w:rPr>
        <w:t>«</w:t>
      </w:r>
      <w:r w:rsidR="005B2615" w:rsidRPr="00117DF8">
        <w:rPr>
          <w:b/>
          <w:bCs/>
          <w:color w:val="008000"/>
          <w:rtl/>
        </w:rPr>
        <w:t>تِبْياناً لِكُلِّ شَيْ‏ءٍ</w:t>
      </w:r>
      <w:r w:rsidR="005B2615">
        <w:rPr>
          <w:rFonts w:hint="cs"/>
          <w:rtl/>
        </w:rPr>
        <w:t>»</w:t>
      </w:r>
      <w:r w:rsidR="005B2615" w:rsidRPr="00117DF8">
        <w:rPr>
          <w:rtl/>
        </w:rPr>
        <w:t xml:space="preserve"> </w:t>
      </w:r>
      <w:r>
        <w:rPr>
          <w:rFonts w:hint="cs"/>
          <w:rtl/>
        </w:rPr>
        <w:t>را اگر ظاهر را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B2615">
        <w:rPr>
          <w:rFonts w:hint="cs"/>
          <w:rtl/>
        </w:rPr>
        <w:t>«</w:t>
      </w:r>
      <w:r w:rsidR="005B2615" w:rsidRPr="00117DF8">
        <w:rPr>
          <w:b/>
          <w:bCs/>
          <w:color w:val="008000"/>
          <w:rtl/>
        </w:rPr>
        <w:t>تِبْياناً لِكُلِّ شَيْ‏ءٍ</w:t>
      </w:r>
      <w:r w:rsidR="005B2615">
        <w:rPr>
          <w:rFonts w:hint="cs"/>
          <w:rtl/>
        </w:rPr>
        <w:t>»</w:t>
      </w:r>
      <w:r w:rsidR="005B2615" w:rsidRPr="00117DF8">
        <w:rPr>
          <w:rtl/>
        </w:rPr>
        <w:t xml:space="preserve"> </w:t>
      </w:r>
      <w:r>
        <w:rPr>
          <w:rFonts w:hint="cs"/>
          <w:rtl/>
        </w:rPr>
        <w:t>كه مرتبط با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و مرتبط با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بعدكم عن النار و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قربكم ال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الجنه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كار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و هر چه كه در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امر دخ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بوده وظ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857EC5">
        <w:rPr>
          <w:rFonts w:hint="cs"/>
          <w:rtl/>
        </w:rPr>
        <w:t>آن‌ها</w:t>
      </w:r>
      <w:r>
        <w:rPr>
          <w:rFonts w:hint="cs"/>
          <w:rtl/>
        </w:rPr>
        <w:t xml:space="preserve">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و تبل</w:t>
      </w:r>
      <w:r w:rsidR="00083A43">
        <w:rPr>
          <w:rFonts w:hint="cs"/>
          <w:rtl/>
        </w:rPr>
        <w:t>ی</w:t>
      </w:r>
      <w:r w:rsidR="00530BB8">
        <w:rPr>
          <w:rFonts w:hint="cs"/>
          <w:rtl/>
        </w:rPr>
        <w:t>غ</w:t>
      </w:r>
      <w:r>
        <w:rPr>
          <w:rFonts w:hint="cs"/>
          <w:rtl/>
        </w:rPr>
        <w:t>ش بوده و طبق مفاد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هم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 شده 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كاملاً در عالم نبوت بر آن مشتمل است و هم در عالم اثبات و تبل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غ انجام پذ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رفته است و البته چون ما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كه </w:t>
      </w:r>
      <w:r w:rsidR="00B05373">
        <w:rPr>
          <w:rFonts w:hint="cs"/>
          <w:rtl/>
        </w:rPr>
        <w:t>همه‌چیز</w:t>
      </w:r>
      <w:r>
        <w:rPr>
          <w:rFonts w:hint="cs"/>
          <w:rtl/>
        </w:rPr>
        <w:t xml:space="preserve"> به نحو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ز فقط در قرآن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فقط در سنت نبو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به نحو جزئ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0BB8">
        <w:rPr>
          <w:rFonts w:hint="cs"/>
          <w:rtl/>
        </w:rPr>
        <w:t>و حتی</w:t>
      </w:r>
      <w:r>
        <w:rPr>
          <w:rFonts w:hint="cs"/>
          <w:rtl/>
        </w:rPr>
        <w:t xml:space="preserve"> در سنت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ائمه باز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كه </w:t>
      </w:r>
      <w:r w:rsidR="00530BB8">
        <w:rPr>
          <w:rFonts w:hint="cs"/>
          <w:rtl/>
        </w:rPr>
        <w:t>به‌صورت</w:t>
      </w:r>
      <w:r>
        <w:rPr>
          <w:rFonts w:hint="cs"/>
          <w:rtl/>
        </w:rPr>
        <w:t xml:space="preserve">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 ذكر نشده بلكه با قواعد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شده است حت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در آن هم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طور است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و سنت معصوم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نسبت به همه ما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قرب و ما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بعد را اثبات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اما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به نحو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ر</w:t>
      </w:r>
      <w:r w:rsidR="00083A43">
        <w:rPr>
          <w:rFonts w:hint="cs"/>
          <w:rtl/>
        </w:rPr>
        <w:t>ی</w:t>
      </w:r>
      <w:r w:rsidR="00530BB8">
        <w:rPr>
          <w:rFonts w:hint="cs"/>
          <w:rtl/>
        </w:rPr>
        <w:t>ز است و تا ا</w:t>
      </w:r>
      <w:r>
        <w:rPr>
          <w:rFonts w:hint="cs"/>
          <w:rtl/>
        </w:rPr>
        <w:t xml:space="preserve">رش الخدش است و </w:t>
      </w:r>
      <w:r w:rsidR="00530BB8">
        <w:rPr>
          <w:rFonts w:hint="cs"/>
          <w:rtl/>
        </w:rPr>
        <w:t>مسائل</w:t>
      </w:r>
      <w:r>
        <w:rPr>
          <w:rFonts w:hint="cs"/>
          <w:rtl/>
        </w:rPr>
        <w:t xml:space="preserve"> فرع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در اخبار آمده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530BB8">
        <w:rPr>
          <w:rFonts w:hint="cs"/>
          <w:rtl/>
        </w:rPr>
        <w:t>به‌صورت</w:t>
      </w:r>
      <w:r>
        <w:rPr>
          <w:rFonts w:hint="cs"/>
          <w:rtl/>
        </w:rPr>
        <w:t xml:space="preserve">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 قواعد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5B2615">
        <w:rPr>
          <w:rFonts w:hint="cs"/>
          <w:rtl/>
        </w:rPr>
        <w:t>«</w:t>
      </w:r>
      <w:r w:rsidR="005B2615" w:rsidRPr="005B2615">
        <w:rPr>
          <w:b/>
          <w:bCs/>
          <w:color w:val="008000"/>
          <w:rtl/>
        </w:rPr>
        <w:t>لَنْ يَجْعَلَ اللَّهُ لِلْكافِرينَ عَلَى الْمُؤْمِنينَ سَبيلا</w:t>
      </w:r>
      <w:r w:rsidR="005B2615" w:rsidRPr="005B2615">
        <w:rPr>
          <w:rFonts w:hint="cs"/>
          <w:b/>
          <w:bCs/>
          <w:color w:val="008000"/>
          <w:rtl/>
        </w:rPr>
        <w:t>ً</w:t>
      </w:r>
      <w:r w:rsidR="005B2615">
        <w:rPr>
          <w:rFonts w:hint="cs"/>
          <w:rtl/>
        </w:rPr>
        <w:t>»</w:t>
      </w:r>
      <w:r w:rsidR="005B2615">
        <w:rPr>
          <w:rStyle w:val="af2"/>
          <w:rtl/>
        </w:rPr>
        <w:footnoteReference w:id="6"/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خودش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قاعده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و تكل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و حوادث را روشن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آن تفاوت دارد و مق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به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كه بگو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حتماً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زش در متون 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007607">
        <w:rPr>
          <w:rtl/>
        </w:rPr>
        <w:t xml:space="preserve"> </w:t>
      </w:r>
      <w:r>
        <w:rPr>
          <w:rFonts w:hint="cs"/>
          <w:rtl/>
        </w:rPr>
        <w:t xml:space="preserve">وجود دارد نه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در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جاها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 كه عنا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ت بود با </w:t>
      </w:r>
      <w:r>
        <w:rPr>
          <w:rFonts w:hint="cs"/>
          <w:rtl/>
        </w:rPr>
        <w:lastRenderedPageBreak/>
        <w:t>عنوان اول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 است و در جاها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 كه متغ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ر است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 قواعد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داشته و لازم نبوده </w:t>
      </w:r>
      <w:r w:rsidR="00530BB8">
        <w:rPr>
          <w:rtl/>
        </w:rPr>
        <w:t>جداجدا</w:t>
      </w:r>
      <w:r>
        <w:rPr>
          <w:rFonts w:hint="cs"/>
          <w:rtl/>
        </w:rPr>
        <w:t xml:space="preserve"> بگو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ند در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قاعده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0BB8">
        <w:rPr>
          <w:rFonts w:hint="cs"/>
          <w:rtl/>
        </w:rPr>
        <w:t>آورده‌اند</w:t>
      </w:r>
      <w:r>
        <w:rPr>
          <w:rFonts w:hint="cs"/>
          <w:rtl/>
        </w:rPr>
        <w:t xml:space="preserve"> كه همه را در </w:t>
      </w:r>
      <w:r w:rsidR="00530BB8">
        <w:rPr>
          <w:rFonts w:hint="cs"/>
          <w:rtl/>
        </w:rPr>
        <w:t>برمی‌گیرد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و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ذ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آن در حق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قت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كتاب و سنت 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بر مقربات و مبعدات كه مقربات و مبعدات فقط واجبات و مستحب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ست بلكه مشتمل بر استحباب و كراهت هم است چون مستحبات هم </w:t>
      </w:r>
      <w:r w:rsidR="00530BB8">
        <w:rPr>
          <w:rFonts w:hint="cs"/>
          <w:rtl/>
        </w:rPr>
        <w:t>درجه‌ای</w:t>
      </w:r>
      <w:r>
        <w:rPr>
          <w:rFonts w:hint="cs"/>
          <w:rtl/>
        </w:rPr>
        <w:t xml:space="preserve"> از مقرب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و مبعد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به بهشت و جهنم را دارند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ذكر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در امور مؤثر در سعادت انسان و شرع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و تشر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توان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استفاده بكن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7919A7" w:rsidRDefault="00857EC5" w:rsidP="00002DCC">
      <w:pPr>
        <w:pStyle w:val="001"/>
        <w:rPr>
          <w:rtl/>
        </w:rPr>
      </w:pP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از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ذ</w:t>
      </w:r>
      <w:r w:rsidR="00083A43">
        <w:rPr>
          <w:rFonts w:hint="cs"/>
          <w:rtl/>
        </w:rPr>
        <w:t>ی</w:t>
      </w:r>
      <w:r w:rsidR="005B2615">
        <w:rPr>
          <w:rFonts w:hint="cs"/>
          <w:rtl/>
        </w:rPr>
        <w:t>ل</w:t>
      </w:r>
      <w:r w:rsidR="003B083D">
        <w:rPr>
          <w:rFonts w:hint="cs"/>
          <w:rtl/>
        </w:rPr>
        <w:t>ش معلوم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شود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كه مقربات و مبعدات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خود امام معن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كرده است اما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مقربات و مبعدات چه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 هستند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از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رون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در دستمان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از خود آن بفهم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م </w:t>
      </w: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ما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دان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530BB8">
        <w:rPr>
          <w:rFonts w:hint="cs"/>
          <w:rtl/>
        </w:rPr>
        <w:t xml:space="preserve"> است كه د</w:t>
      </w:r>
      <w:r w:rsidR="003B083D">
        <w:rPr>
          <w:rFonts w:hint="cs"/>
          <w:rtl/>
        </w:rPr>
        <w:t>ر</w:t>
      </w:r>
      <w:r w:rsidR="00530BB8">
        <w:rPr>
          <w:rFonts w:hint="cs"/>
          <w:rtl/>
        </w:rPr>
        <w:t xml:space="preserve"> </w:t>
      </w:r>
      <w:r w:rsidR="003B083D">
        <w:rPr>
          <w:rFonts w:hint="cs"/>
          <w:rtl/>
        </w:rPr>
        <w:t>اعتقادات ذكر شده ول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همه حقا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ق عالم و شناخت </w:t>
      </w:r>
      <w:r>
        <w:rPr>
          <w:rFonts w:hint="cs"/>
          <w:rtl/>
        </w:rPr>
        <w:t>آن‌ها</w:t>
      </w:r>
      <w:r w:rsidR="003B083D">
        <w:rPr>
          <w:rFonts w:hint="cs"/>
          <w:rtl/>
        </w:rPr>
        <w:t xml:space="preserve"> جزء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و جزء مقربات و مبعدات است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ما محرز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فلذا جامع همه علوم مؤثر در سعادت انسان است اما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امور مؤثر در سعادت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مقربات و مبعدات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مقربات و مبعدات تعب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 خود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است كه الواف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تعب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رش منج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و مه</w:t>
      </w:r>
      <w:r w:rsidR="00F71FF1">
        <w:rPr>
          <w:rFonts w:hint="cs"/>
          <w:rtl/>
        </w:rPr>
        <w:t>ل</w:t>
      </w:r>
      <w:r w:rsidR="003B083D">
        <w:rPr>
          <w:rFonts w:hint="cs"/>
          <w:rtl/>
        </w:rPr>
        <w:t xml:space="preserve">كات است اگر ما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دل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داشت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كه شناخت همه عالم به نحو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در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امر تأث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 دارد آن وقت شناخت همه حقا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ق عالم جزء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شود ول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دل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ندارد عقل ما از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محدوده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را </w:t>
      </w:r>
      <w:r w:rsidR="00530BB8">
        <w:rPr>
          <w:rFonts w:hint="cs"/>
          <w:rtl/>
        </w:rPr>
        <w:t>تشخیص</w:t>
      </w:r>
      <w:r w:rsidR="003B083D">
        <w:rPr>
          <w:rFonts w:hint="cs"/>
          <w:rtl/>
        </w:rPr>
        <w:t xml:space="preserve"> بدهد قاصر است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از آن نكات محور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</w:t>
      </w:r>
      <w:r w:rsidR="00F71FF1">
        <w:rPr>
          <w:rFonts w:hint="cs"/>
          <w:rtl/>
        </w:rPr>
        <w:t>انشاءالله</w:t>
      </w:r>
      <w:r w:rsidR="003B083D">
        <w:rPr>
          <w:rFonts w:hint="cs"/>
          <w:rtl/>
        </w:rPr>
        <w:t xml:space="preserve"> در بحث انتظار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تب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ن 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م كرد ما </w:t>
      </w:r>
      <w:r w:rsidR="00F71FF1">
        <w:rPr>
          <w:rFonts w:hint="cs"/>
          <w:rtl/>
        </w:rPr>
        <w:t>اصلاً می‌گوییم</w:t>
      </w:r>
      <w:r w:rsidR="003B083D">
        <w:rPr>
          <w:rFonts w:hint="cs"/>
          <w:rtl/>
        </w:rPr>
        <w:t xml:space="preserve"> آن 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</w:t>
      </w:r>
      <w:r w:rsidR="00F71FF1">
        <w:rPr>
          <w:rFonts w:hint="cs"/>
          <w:rtl/>
        </w:rPr>
        <w:t>درباره‌ای</w:t>
      </w:r>
      <w:r w:rsidR="003B083D">
        <w:rPr>
          <w:rFonts w:hint="cs"/>
          <w:rtl/>
        </w:rPr>
        <w:t xml:space="preserve"> از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روشنفكر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وجود دارد كه 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كرد و انتظار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با عقلمان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سنج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انتظار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دار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بحث كن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بحث كه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ما چه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 را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F71FF1">
        <w:rPr>
          <w:rFonts w:hint="cs"/>
          <w:rtl/>
        </w:rPr>
        <w:t>مطالبه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كن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در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سه تا 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كرد وجود دارد كه بعد هم بحث 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م كرد </w:t>
      </w:r>
      <w:r w:rsidR="00F71FF1">
        <w:rPr>
          <w:rFonts w:hint="cs"/>
          <w:rtl/>
        </w:rPr>
        <w:t>و از</w:t>
      </w:r>
      <w:r w:rsidR="003B083D">
        <w:rPr>
          <w:rFonts w:hint="cs"/>
          <w:rtl/>
        </w:rPr>
        <w:t xml:space="preserve"> مباحث جد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امروز است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كرد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كه انتظار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از امور عقل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 پ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ش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</w:t>
      </w:r>
      <w:r w:rsidR="00F71FF1">
        <w:rPr>
          <w:rFonts w:hint="cs"/>
          <w:rtl/>
        </w:rPr>
        <w:t>مطلقاً</w:t>
      </w:r>
      <w:r w:rsidR="003B083D"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عقل ماست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د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را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بخواه بعد چون انتظارات را عقل مشخص كرده </w:t>
      </w:r>
      <w:r w:rsidR="00F71FF1">
        <w:rPr>
          <w:rFonts w:hint="cs"/>
          <w:rtl/>
        </w:rPr>
        <w:t>با این</w:t>
      </w:r>
      <w:r w:rsidR="003B083D">
        <w:rPr>
          <w:rFonts w:hint="cs"/>
          <w:rtl/>
        </w:rPr>
        <w:t xml:space="preserve"> به سراغ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آن وقت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هم هر چه كه عقل 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داور است مطلق است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كه شما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د و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ربط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ندارد آن وقت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سراغ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هر چه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در هم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چارچوب در انتظار ما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گنجد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م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و هر چه در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چارچوب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 xml:space="preserve">گنجد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را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رون بگذار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پزشك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را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رون</w:t>
      </w:r>
      <w:r w:rsidR="00007607">
        <w:rPr>
          <w:rtl/>
        </w:rPr>
        <w:t xml:space="preserve"> </w:t>
      </w:r>
      <w:r w:rsidR="003B083D">
        <w:rPr>
          <w:rFonts w:hint="cs"/>
          <w:rtl/>
        </w:rPr>
        <w:t>بگذار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بعد در معاملات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حرف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به نحو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مثلاً‌ هم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آقا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مهد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حائر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مرحوم شدند شبستر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گران و دن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عرب مثل </w:t>
      </w:r>
      <w:r w:rsidR="003B083D" w:rsidRPr="00F71FF1">
        <w:rPr>
          <w:rFonts w:hint="cs"/>
          <w:rtl/>
        </w:rPr>
        <w:t xml:space="preserve">حسن </w:t>
      </w:r>
      <w:r w:rsidR="00F71FF1" w:rsidRPr="00F71FF1">
        <w:rPr>
          <w:rFonts w:hint="cs"/>
          <w:rtl/>
        </w:rPr>
        <w:t>حنف</w:t>
      </w:r>
      <w:r w:rsidR="00083A43" w:rsidRPr="00F71FF1">
        <w:rPr>
          <w:rFonts w:hint="cs"/>
          <w:rtl/>
        </w:rPr>
        <w:t>ی</w:t>
      </w:r>
      <w:r w:rsidR="003B083D" w:rsidRPr="00F71FF1">
        <w:rPr>
          <w:rFonts w:hint="cs"/>
          <w:rtl/>
        </w:rPr>
        <w:t xml:space="preserve"> </w:t>
      </w:r>
      <w:r w:rsidR="00F71FF1" w:rsidRPr="00F71FF1">
        <w:rPr>
          <w:rFonts w:hint="cs"/>
          <w:rtl/>
        </w:rPr>
        <w:t>عده‌ای</w:t>
      </w:r>
      <w:r w:rsidR="003B083D" w:rsidRPr="00F71FF1">
        <w:rPr>
          <w:rFonts w:hint="cs"/>
          <w:rtl/>
        </w:rPr>
        <w:t xml:space="preserve"> </w:t>
      </w:r>
      <w:r w:rsidR="003B083D">
        <w:rPr>
          <w:rFonts w:hint="cs"/>
          <w:rtl/>
        </w:rPr>
        <w:t>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گر با تفاوت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دارند 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پ روشنفكر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در عرب است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ا در كشور ما بوده است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از </w:t>
      </w:r>
      <w:r w:rsidR="00F71FF1">
        <w:rPr>
          <w:rFonts w:hint="cs"/>
          <w:rtl/>
        </w:rPr>
        <w:t>حرف‌هایشان</w:t>
      </w:r>
      <w:r w:rsidR="003B083D">
        <w:rPr>
          <w:rFonts w:hint="cs"/>
          <w:rtl/>
        </w:rPr>
        <w:t xml:space="preserve"> البته با </w:t>
      </w:r>
      <w:r w:rsidR="00F71FF1">
        <w:rPr>
          <w:rFonts w:hint="cs"/>
          <w:rtl/>
        </w:rPr>
        <w:t>تفاوت‌هایی</w:t>
      </w:r>
      <w:r w:rsidR="003B083D">
        <w:rPr>
          <w:rFonts w:hint="cs"/>
          <w:rtl/>
        </w:rPr>
        <w:t xml:space="preserve"> در </w:t>
      </w:r>
      <w:r w:rsidR="00F71FF1">
        <w:rPr>
          <w:rFonts w:hint="cs"/>
          <w:rtl/>
        </w:rPr>
        <w:t>حرف‌هایشان</w:t>
      </w:r>
      <w:r w:rsidR="003B083D">
        <w:rPr>
          <w:rFonts w:hint="cs"/>
          <w:rtl/>
        </w:rPr>
        <w:t xml:space="preserve"> وجود دارد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ند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BB612D">
        <w:rPr>
          <w:rFonts w:hint="cs"/>
          <w:rtl/>
        </w:rPr>
        <w:t>اصلاً بحث</w:t>
      </w:r>
      <w:r w:rsidR="003B083D">
        <w:rPr>
          <w:rFonts w:hint="cs"/>
          <w:rtl/>
        </w:rPr>
        <w:t xml:space="preserve"> معاملات و مكاسب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ست چون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از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از حوزه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رون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 xml:space="preserve">رود هر </w:t>
      </w:r>
      <w:r w:rsidR="001E67BD">
        <w:rPr>
          <w:rFonts w:hint="cs"/>
          <w:rtl/>
        </w:rPr>
        <w:t>چ</w:t>
      </w:r>
      <w:r w:rsidR="003B083D">
        <w:rPr>
          <w:rFonts w:hint="cs"/>
          <w:rtl/>
        </w:rPr>
        <w:t>ه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ت راجع به خر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و فروش اجاره و غ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ره است </w:t>
      </w:r>
      <w:r w:rsidR="00BB612D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همه </w:t>
      </w:r>
      <w:r w:rsidR="003B083D">
        <w:rPr>
          <w:rFonts w:hint="cs"/>
          <w:rtl/>
        </w:rPr>
        <w:lastRenderedPageBreak/>
        <w:t>عقلا</w:t>
      </w:r>
      <w:r w:rsidR="00BB612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بوده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 xml:space="preserve">شود از </w:t>
      </w:r>
      <w:r>
        <w:rPr>
          <w:rFonts w:hint="cs"/>
          <w:rtl/>
        </w:rPr>
        <w:t>آن‌ها</w:t>
      </w:r>
      <w:r w:rsidR="003B083D">
        <w:rPr>
          <w:rFonts w:hint="cs"/>
          <w:rtl/>
        </w:rPr>
        <w:t xml:space="preserve"> استفاده كرد </w:t>
      </w:r>
      <w:r w:rsidR="00BB612D">
        <w:rPr>
          <w:rFonts w:hint="cs"/>
          <w:rtl/>
        </w:rPr>
        <w:t>به‌عنوان</w:t>
      </w:r>
      <w:r w:rsidR="003B083D">
        <w:rPr>
          <w:rFonts w:hint="cs"/>
          <w:rtl/>
        </w:rPr>
        <w:t xml:space="preserve"> امور عقلا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 ول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نه </w:t>
      </w:r>
      <w:r w:rsidR="00BB612D">
        <w:rPr>
          <w:rFonts w:hint="cs"/>
          <w:rtl/>
        </w:rPr>
        <w:t>به‌عنوان</w:t>
      </w:r>
      <w:r w:rsidR="003B083D">
        <w:rPr>
          <w:rFonts w:hint="cs"/>
          <w:rtl/>
        </w:rPr>
        <w:t xml:space="preserve"> امور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عذاب و عقاب و ثواب در آن باشد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نگاه است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اصلاً انتظار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امر عقل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پ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ش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و بن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اد </w:t>
      </w:r>
      <w:r w:rsidR="00BB612D">
        <w:rPr>
          <w:rFonts w:hint="cs"/>
          <w:rtl/>
        </w:rPr>
        <w:t>تفسیر ما</w:t>
      </w:r>
      <w:r w:rsidR="003B083D">
        <w:rPr>
          <w:rFonts w:hint="cs"/>
          <w:rtl/>
        </w:rPr>
        <w:t xml:space="preserve"> نسبت به همه آ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و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و ورود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مثلاً در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أرض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سبع است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عقلا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 است و جزء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البته در مصداق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مقدار تفاوت دارند ول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</w:t>
      </w:r>
      <w:r w:rsidR="00BB612D">
        <w:rPr>
          <w:rFonts w:hint="cs"/>
          <w:rtl/>
        </w:rPr>
        <w:t>به‌هرحال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امر عقل</w:t>
      </w:r>
      <w:r w:rsidR="00083A43">
        <w:rPr>
          <w:rFonts w:hint="cs"/>
          <w:rtl/>
        </w:rPr>
        <w:t>ی</w:t>
      </w:r>
      <w:r w:rsidR="00BB612D">
        <w:rPr>
          <w:rFonts w:hint="cs"/>
          <w:rtl/>
        </w:rPr>
        <w:t xml:space="preserve"> و عقل ما خود</w:t>
      </w:r>
      <w:r w:rsidR="003B083D">
        <w:rPr>
          <w:rFonts w:hint="cs"/>
          <w:rtl/>
        </w:rPr>
        <w:t>كفاست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انتظار و محدوده را مشخص بكند محدوده كه مشخص شد آن وقت تفس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رها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ما تابع محدوده ماست 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بعد بحث 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م كرد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دگاه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دگاه هم ممكن است مقابل آن باشد كه انتظار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خودش امر شرع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 تكو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به اصطلاح امروز </w:t>
      </w:r>
      <w:r w:rsidR="00F71FF1">
        <w:rPr>
          <w:rFonts w:hint="cs"/>
          <w:rtl/>
        </w:rPr>
        <w:t>مطلقاً</w:t>
      </w:r>
      <w:r w:rsidR="003B083D"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در حق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قت چه كس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گفته كه ما عقل دار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فهمد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حق را دارد كه پ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ش خودش بگو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د كه من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را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 xml:space="preserve">خواهم و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را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خواهم بعد بگو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م كه هر چه در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خط كش بگذار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بگو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م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چون با </w:t>
      </w:r>
      <w:r w:rsidR="00BB612D">
        <w:rPr>
          <w:rFonts w:hint="cs"/>
          <w:rtl/>
        </w:rPr>
        <w:t>خواسته‌های</w:t>
      </w:r>
      <w:r w:rsidR="003B083D">
        <w:rPr>
          <w:rFonts w:hint="cs"/>
          <w:rtl/>
        </w:rPr>
        <w:t xml:space="preserve">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تناسب دارد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م و </w:t>
      </w:r>
      <w:r w:rsidR="00BB612D">
        <w:rPr>
          <w:rFonts w:hint="cs"/>
          <w:rtl/>
        </w:rPr>
        <w:t>آن‌هایی</w:t>
      </w:r>
      <w:r w:rsidR="003B083D">
        <w:rPr>
          <w:rFonts w:hint="cs"/>
          <w:rtl/>
        </w:rPr>
        <w:t xml:space="preserve"> كه با انتظارات ما تناسب ندارد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البته انتظارات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</w:t>
      </w:r>
      <w:r w:rsidR="00ED412C">
        <w:rPr>
          <w:rFonts w:hint="cs"/>
          <w:rtl/>
        </w:rPr>
        <w:t>این‌ها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ند انتظارات شهوان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 آلوده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معلوم است كه انتظار عقل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 عقلا</w:t>
      </w:r>
      <w:r w:rsidR="00083A43">
        <w:rPr>
          <w:rFonts w:hint="cs"/>
          <w:rtl/>
        </w:rPr>
        <w:t>یی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نظر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ه دوم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كه خود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چه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و چه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از خود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هم درون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ست </w:t>
      </w:r>
      <w:r w:rsidR="00BB612D">
        <w:rPr>
          <w:rFonts w:hint="cs"/>
          <w:rtl/>
        </w:rPr>
        <w:t>خود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بپرس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دو 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كرد است و رو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كرد سوم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ما از آن دفاع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كن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در آ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نده راجع به آن بحث 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كرد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كه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نوع تفص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ل است و آن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بخش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1E67BD">
        <w:rPr>
          <w:rFonts w:hint="cs"/>
          <w:rtl/>
        </w:rPr>
        <w:t>ز</w:t>
      </w:r>
      <w:r w:rsidR="003B083D">
        <w:rPr>
          <w:rFonts w:hint="cs"/>
          <w:rtl/>
        </w:rPr>
        <w:t xml:space="preserve"> آن عقل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و پ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ش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بخش خ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محدود است و بعض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 هم روشن است انتظار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خدا را مشخص بكند آخرت را مشخص بكند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جور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زهاست عقل آدم وقت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در فكر فرو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رود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كه معرفت الله و غ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ره را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د به ما بدهد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بخش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را عقل ما خودش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فهمد 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جزء محدوده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اما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ك منطقه وس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ما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توان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بنش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نم و بگو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م كه جزء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 جزء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ED412C">
        <w:rPr>
          <w:rFonts w:hint="cs"/>
          <w:rtl/>
        </w:rPr>
        <w:t>درواقع</w:t>
      </w:r>
      <w:r w:rsidR="003B083D">
        <w:rPr>
          <w:rFonts w:hint="cs"/>
          <w:rtl/>
        </w:rPr>
        <w:t xml:space="preserve"> همان مقربات مبعدا</w:t>
      </w:r>
      <w:r w:rsidR="00002DCC">
        <w:rPr>
          <w:rFonts w:hint="cs"/>
          <w:rtl/>
        </w:rPr>
        <w:t>ت</w:t>
      </w:r>
      <w:r w:rsidR="003B083D">
        <w:rPr>
          <w:rFonts w:hint="cs"/>
          <w:rtl/>
        </w:rPr>
        <w:t xml:space="preserve"> است كه قدر مت</w:t>
      </w:r>
      <w:r w:rsidR="00083A43">
        <w:rPr>
          <w:rFonts w:hint="cs"/>
          <w:rtl/>
        </w:rPr>
        <w:t>ی</w:t>
      </w:r>
      <w:r w:rsidR="00BB612D">
        <w:rPr>
          <w:rFonts w:hint="cs"/>
          <w:rtl/>
        </w:rPr>
        <w:t>قن</w:t>
      </w:r>
      <w:r w:rsidR="003B083D">
        <w:rPr>
          <w:rFonts w:hint="cs"/>
          <w:rtl/>
        </w:rPr>
        <w:t>ش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</w:t>
      </w: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مقرب و مبعد</w:t>
      </w:r>
      <w:r w:rsidR="00BB612D">
        <w:rPr>
          <w:rFonts w:hint="cs"/>
          <w:rtl/>
        </w:rPr>
        <w:t xml:space="preserve"> </w:t>
      </w:r>
      <w:r w:rsidR="003B083D">
        <w:rPr>
          <w:rFonts w:hint="cs"/>
          <w:rtl/>
        </w:rPr>
        <w:t>است</w:t>
      </w:r>
      <w:r w:rsidR="00007607">
        <w:rPr>
          <w:rtl/>
        </w:rPr>
        <w:t xml:space="preserve"> </w:t>
      </w:r>
      <w:r w:rsidR="003B083D">
        <w:rPr>
          <w:rFonts w:hint="cs"/>
          <w:rtl/>
        </w:rPr>
        <w:t xml:space="preserve">و عذاب و ثواب و عقاب و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باشد هم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هم مصداقش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ما معلوم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ما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توان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بگو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م انتظار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و آن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خود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ما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چه حد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بخواه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خود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معلوم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كند و به خصوص در تع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ن مصاد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ق دست ما كوتاه است چه كس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گفته كه 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همه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 w:rsidR="00BB612D">
        <w:rPr>
          <w:rFonts w:hint="cs"/>
          <w:rtl/>
        </w:rPr>
        <w:t xml:space="preserve"> كه د</w:t>
      </w:r>
      <w:r w:rsidR="003B083D">
        <w:rPr>
          <w:rFonts w:hint="cs"/>
          <w:rtl/>
        </w:rPr>
        <w:t>ر</w:t>
      </w:r>
      <w:r w:rsidR="00BB612D">
        <w:rPr>
          <w:rFonts w:hint="cs"/>
          <w:rtl/>
        </w:rPr>
        <w:t xml:space="preserve"> </w:t>
      </w:r>
      <w:r w:rsidR="003B083D">
        <w:rPr>
          <w:rFonts w:hint="cs"/>
          <w:rtl/>
        </w:rPr>
        <w:t>مكاسب متاجر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 طلاق نكاح قصاص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 دار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بگو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م همه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از محدوده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خارج است عقل 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 xml:space="preserve">فهمد همه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دخالت دارد احتمالش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ده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راه تع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ن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نكه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و آن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خود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ما آن منطق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را فهم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كه منطق درست اصل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باشد و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كه بخواه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از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رون تحم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ل بكن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اگر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باشد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كامل است و كامل تبل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غ شده است و جامع همه امور مؤثر در سعادت انسان و شرع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ات است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عن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</w:t>
      </w:r>
      <w:r w:rsidR="003B083D">
        <w:rPr>
          <w:rFonts w:hint="cs"/>
          <w:rtl/>
        </w:rPr>
        <w:lastRenderedPageBreak/>
        <w:t>مقربات و مبعدتات است اما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مقربات و مبعدات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ما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دان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تابع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كه بب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خود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وارد چه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زها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 شده است هم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اندازه</w:t>
      </w:r>
      <w:r w:rsidR="00007607">
        <w:rPr>
          <w:rtl/>
        </w:rPr>
        <w:t xml:space="preserve"> </w:t>
      </w:r>
      <w:r w:rsidR="003B083D">
        <w:rPr>
          <w:rFonts w:hint="cs"/>
          <w:rtl/>
        </w:rPr>
        <w:t>پ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امبر و قرآن به ما اطم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نان داده كه هر </w:t>
      </w: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در قرب و بعد شما مؤثر بوده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ان شده است و خ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التان راحت باشد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 به نحو كل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 جزئ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نكه تع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ن مصداق مقرب و مبعد و </w:t>
      </w: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با خود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فهم</w:t>
      </w:r>
      <w:r w:rsidR="00083A43">
        <w:rPr>
          <w:rFonts w:hint="cs"/>
          <w:rtl/>
        </w:rPr>
        <w:t>ی</w:t>
      </w:r>
      <w:r w:rsidR="00002DCC">
        <w:rPr>
          <w:rFonts w:hint="cs"/>
          <w:rtl/>
        </w:rPr>
        <w:t>د</w:t>
      </w:r>
      <w:r w:rsidR="003B083D">
        <w:rPr>
          <w:rFonts w:hint="cs"/>
          <w:rtl/>
        </w:rPr>
        <w:t>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 xml:space="preserve">شود </w:t>
      </w: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مسلم</w:t>
      </w:r>
      <w:r w:rsidR="00002DCC">
        <w:rPr>
          <w:rFonts w:hint="cs"/>
          <w:rtl/>
        </w:rPr>
        <w:t xml:space="preserve"> و</w:t>
      </w:r>
      <w:r w:rsidR="00007607">
        <w:rPr>
          <w:rtl/>
        </w:rPr>
        <w:t xml:space="preserve"> </w:t>
      </w:r>
      <w:r w:rsidR="003B083D">
        <w:rPr>
          <w:rFonts w:hint="cs"/>
          <w:rtl/>
        </w:rPr>
        <w:t>قدر مت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قن است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امور شرع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در كتاب</w:t>
      </w:r>
      <w:r w:rsidR="00007607">
        <w:rPr>
          <w:rtl/>
        </w:rPr>
        <w:t xml:space="preserve"> </w:t>
      </w:r>
      <w:r w:rsidR="003B083D">
        <w:rPr>
          <w:rFonts w:hint="cs"/>
          <w:rtl/>
        </w:rPr>
        <w:t>و سنت آمده است و اما آن امور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حقا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ق عالم و معارف علم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در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ظواهر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ما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ان نشده و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هم جزء‌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ما محرز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فلذا در پاسخ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م 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امر عقل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خودش را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از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م و </w:t>
      </w:r>
      <w:r>
        <w:rPr>
          <w:rFonts w:hint="cs"/>
          <w:rtl/>
        </w:rPr>
        <w:t>آنچه</w:t>
      </w:r>
      <w:r w:rsidR="003B083D">
        <w:rPr>
          <w:rFonts w:hint="cs"/>
          <w:rtl/>
        </w:rPr>
        <w:t xml:space="preserve"> ما مسلم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دان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همان امور شرع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در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قرار دارد و نسبت به آن حقا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ق علم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شود از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استفاده كرد البته احتمال آن منتف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 كه به نحو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جزء بطون و جزء مقربات و مبعدات است ممكن است كس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كه احتمال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ده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آن هم در بطون باشد منته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چون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م ظاهر خطابش عام است و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د ما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شما و عموم مردم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را تكم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ل </w:t>
      </w:r>
      <w:r w:rsidR="00BB612D">
        <w:rPr>
          <w:rFonts w:hint="cs"/>
          <w:rtl/>
        </w:rPr>
        <w:t>کرده‌ایم</w:t>
      </w:r>
      <w:r w:rsidR="003B083D">
        <w:rPr>
          <w:rFonts w:hint="cs"/>
          <w:rtl/>
        </w:rPr>
        <w:t xml:space="preserve"> مقربات و مبعدات را ذكر </w:t>
      </w:r>
      <w:r w:rsidR="00BB612D">
        <w:rPr>
          <w:rFonts w:hint="cs"/>
          <w:rtl/>
        </w:rPr>
        <w:t>کرده‌ایم</w:t>
      </w:r>
      <w:r w:rsidR="003B083D">
        <w:rPr>
          <w:rFonts w:hint="cs"/>
          <w:rtl/>
        </w:rPr>
        <w:t xml:space="preserve"> آن امور بطون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جزء معارف تكو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كه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ان ن</w:t>
      </w:r>
      <w:r>
        <w:rPr>
          <w:rFonts w:hint="cs"/>
          <w:rtl/>
        </w:rPr>
        <w:t>کرده‌اند</w:t>
      </w:r>
      <w:r w:rsidR="003B083D">
        <w:rPr>
          <w:rFonts w:hint="cs"/>
          <w:rtl/>
        </w:rPr>
        <w:t xml:space="preserve"> آن را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توان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بگو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م جزء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چون اگر </w:t>
      </w:r>
      <w:r>
        <w:rPr>
          <w:rFonts w:hint="cs"/>
          <w:rtl/>
        </w:rPr>
        <w:t>آن‌ها</w:t>
      </w:r>
      <w:r w:rsidR="003B083D">
        <w:rPr>
          <w:rFonts w:hint="cs"/>
          <w:rtl/>
        </w:rPr>
        <w:t xml:space="preserve"> بود با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ست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تب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>ن شده باشد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ما پس چون تب</w:t>
      </w:r>
      <w:r w:rsidR="00083A43">
        <w:rPr>
          <w:rFonts w:hint="cs"/>
          <w:rtl/>
        </w:rPr>
        <w:t>یی</w:t>
      </w:r>
      <w:r w:rsidR="003B083D">
        <w:rPr>
          <w:rFonts w:hint="cs"/>
          <w:rtl/>
        </w:rPr>
        <w:t xml:space="preserve">ن نشده </w:t>
      </w:r>
      <w:r>
        <w:rPr>
          <w:rFonts w:hint="cs"/>
          <w:rtl/>
        </w:rPr>
        <w:t>آن‌ها</w:t>
      </w:r>
      <w:r w:rsidR="003B083D">
        <w:rPr>
          <w:rFonts w:hint="cs"/>
          <w:rtl/>
        </w:rPr>
        <w:t xml:space="preserve"> از محدوده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رون است ما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ه را فراموش كرده بود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آن وقت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راجع به </w:t>
      </w:r>
      <w:r w:rsidR="00BB612D">
        <w:rPr>
          <w:rFonts w:hint="cs"/>
          <w:rtl/>
        </w:rPr>
        <w:t>آیات</w:t>
      </w:r>
      <w:r w:rsidR="003B083D">
        <w:rPr>
          <w:rFonts w:hint="cs"/>
          <w:rtl/>
        </w:rPr>
        <w:t xml:space="preserve"> صحبت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كه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لازم بود و به خصوص آن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ات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ذ</w:t>
      </w:r>
      <w:r w:rsidR="00083A43">
        <w:rPr>
          <w:rFonts w:hint="cs"/>
          <w:rtl/>
        </w:rPr>
        <w:t>ی</w:t>
      </w:r>
      <w:r w:rsidR="00BB612D">
        <w:rPr>
          <w:rFonts w:hint="cs"/>
          <w:rtl/>
        </w:rPr>
        <w:t>ل</w:t>
      </w:r>
      <w:r w:rsidR="003B083D">
        <w:rPr>
          <w:rFonts w:hint="cs"/>
          <w:rtl/>
        </w:rPr>
        <w:t>ش است و آن خطبه غد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ه خ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 w:rsidR="009C0B95">
        <w:rPr>
          <w:rFonts w:hint="cs"/>
          <w:rtl/>
        </w:rPr>
        <w:t xml:space="preserve"> راه</w:t>
      </w:r>
      <w:r w:rsidR="003B083D">
        <w:rPr>
          <w:rFonts w:hint="cs"/>
          <w:rtl/>
        </w:rPr>
        <w:t>گشا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 w:rsidR="009C0B95">
        <w:rPr>
          <w:rFonts w:hint="cs"/>
          <w:rtl/>
        </w:rPr>
        <w:t>بحث‌ها</w:t>
      </w:r>
      <w:r w:rsidR="00007607">
        <w:rPr>
          <w:rtl/>
        </w:rPr>
        <w:t xml:space="preserve"> </w:t>
      </w:r>
      <w:r w:rsidR="003B083D">
        <w:rPr>
          <w:rFonts w:hint="cs"/>
          <w:rtl/>
        </w:rPr>
        <w:t>مباحث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ا</w:t>
      </w:r>
      <w:r w:rsidR="00083A43">
        <w:rPr>
          <w:rFonts w:hint="cs"/>
          <w:rtl/>
        </w:rPr>
        <w:t>ی</w:t>
      </w:r>
      <w:r w:rsidR="007919A7">
        <w:rPr>
          <w:rFonts w:hint="cs"/>
          <w:rtl/>
        </w:rPr>
        <w:t>نجا مطرح شد.</w:t>
      </w:r>
    </w:p>
    <w:p w:rsidR="007919A7" w:rsidRDefault="007919A7" w:rsidP="007919A7">
      <w:pPr>
        <w:pStyle w:val="1"/>
        <w:rPr>
          <w:rtl/>
        </w:rPr>
      </w:pPr>
      <w:r>
        <w:rPr>
          <w:rFonts w:hint="cs"/>
          <w:rtl/>
        </w:rPr>
        <w:t>جمع‌بندی</w:t>
      </w:r>
    </w:p>
    <w:p w:rsidR="003B083D" w:rsidRDefault="00ED412C" w:rsidP="003B083D">
      <w:pPr>
        <w:pStyle w:val="001"/>
        <w:rPr>
          <w:rtl/>
        </w:rPr>
      </w:pPr>
      <w:r>
        <w:rPr>
          <w:rFonts w:hint="cs"/>
          <w:rtl/>
        </w:rPr>
        <w:t>درواقع</w:t>
      </w:r>
      <w:r w:rsidR="003B083D">
        <w:rPr>
          <w:rFonts w:hint="cs"/>
          <w:rtl/>
        </w:rPr>
        <w:t xml:space="preserve"> ما برا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 به آ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ات چهار </w:t>
      </w:r>
      <w:r w:rsidR="009C0B95">
        <w:rPr>
          <w:rFonts w:hint="cs"/>
          <w:rtl/>
        </w:rPr>
        <w:t>پنج‌گانه</w:t>
      </w:r>
      <w:r w:rsidR="003B083D">
        <w:rPr>
          <w:rFonts w:hint="cs"/>
          <w:rtl/>
        </w:rPr>
        <w:t xml:space="preserve"> اشاره 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بع</w:t>
      </w:r>
      <w:r w:rsidR="00083A43">
        <w:rPr>
          <w:rFonts w:hint="cs"/>
          <w:rtl/>
        </w:rPr>
        <w:t>د</w:t>
      </w:r>
      <w:r w:rsidR="003B083D">
        <w:rPr>
          <w:rFonts w:hint="cs"/>
          <w:rtl/>
        </w:rPr>
        <w:t xml:space="preserve"> به 60 </w:t>
      </w:r>
      <w:r w:rsidR="00002DCC">
        <w:rPr>
          <w:rFonts w:hint="cs"/>
          <w:rtl/>
        </w:rPr>
        <w:t>،</w:t>
      </w:r>
      <w:r w:rsidR="003B083D">
        <w:rPr>
          <w:rFonts w:hint="cs"/>
          <w:rtl/>
        </w:rPr>
        <w:t>70 تا روا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ت اشاره 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</w:t>
      </w:r>
      <w:r w:rsidR="00007607">
        <w:rPr>
          <w:rtl/>
        </w:rPr>
        <w:t xml:space="preserve"> </w:t>
      </w:r>
      <w:r w:rsidR="009C0B95">
        <w:rPr>
          <w:rFonts w:hint="cs"/>
          <w:rtl/>
        </w:rPr>
        <w:t>دسته‌بندی</w:t>
      </w:r>
      <w:r w:rsidR="003B083D">
        <w:rPr>
          <w:rFonts w:hint="cs"/>
          <w:rtl/>
        </w:rPr>
        <w:t xml:space="preserve"> 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استدلالات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 كه بر جامع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 xml:space="preserve">ن با چهار </w:t>
      </w:r>
      <w:r w:rsidR="009C0B95">
        <w:rPr>
          <w:rFonts w:hint="cs"/>
          <w:rtl/>
        </w:rPr>
        <w:t>پنج‌تا</w:t>
      </w:r>
      <w:r w:rsidR="003B083D">
        <w:rPr>
          <w:rFonts w:hint="cs"/>
          <w:rtl/>
        </w:rPr>
        <w:t xml:space="preserve"> آ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ه و با 60</w:t>
      </w:r>
      <w:r w:rsidR="00002DCC">
        <w:rPr>
          <w:rFonts w:hint="cs"/>
          <w:rtl/>
        </w:rPr>
        <w:t xml:space="preserve"> ،</w:t>
      </w:r>
      <w:r w:rsidR="003B083D">
        <w:rPr>
          <w:rFonts w:hint="cs"/>
          <w:rtl/>
        </w:rPr>
        <w:t>70</w:t>
      </w:r>
      <w:r w:rsidR="00007607">
        <w:rPr>
          <w:rtl/>
        </w:rPr>
        <w:t xml:space="preserve"> روا</w:t>
      </w:r>
      <w:r w:rsidR="00083A43">
        <w:rPr>
          <w:rtl/>
        </w:rPr>
        <w:t>ی</w:t>
      </w:r>
      <w:r w:rsidR="00007607">
        <w:rPr>
          <w:rtl/>
        </w:rPr>
        <w:t>ت</w:t>
      </w:r>
      <w:r w:rsidR="003B083D">
        <w:rPr>
          <w:rFonts w:hint="cs"/>
          <w:rtl/>
        </w:rPr>
        <w:t xml:space="preserve"> 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تقس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ماتش را ذكر كرد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م و حاصلش تا ا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نجا چند تا قض</w:t>
      </w:r>
      <w:r w:rsidR="00083A43">
        <w:rPr>
          <w:rFonts w:hint="cs"/>
          <w:rtl/>
        </w:rPr>
        <w:t>ی</w:t>
      </w:r>
      <w:r w:rsidR="003B083D">
        <w:rPr>
          <w:rFonts w:hint="cs"/>
          <w:rtl/>
        </w:rPr>
        <w:t>ه است</w:t>
      </w:r>
    </w:p>
    <w:p w:rsidR="003B083D" w:rsidRDefault="003B083D" w:rsidP="003B083D">
      <w:pPr>
        <w:pStyle w:val="001"/>
        <w:rPr>
          <w:rtl/>
        </w:rPr>
      </w:pPr>
      <w:r>
        <w:rPr>
          <w:rFonts w:hint="cs"/>
          <w:rtl/>
        </w:rPr>
        <w:t>1-ا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قرآن و سنت از ح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ث بطون شامل همه معارف عالم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شوند.</w:t>
      </w:r>
    </w:p>
    <w:p w:rsidR="003B083D" w:rsidRDefault="003B083D" w:rsidP="003B083D">
      <w:pPr>
        <w:pStyle w:val="001"/>
        <w:rPr>
          <w:rtl/>
        </w:rPr>
      </w:pPr>
      <w:r>
        <w:rPr>
          <w:rFonts w:hint="cs"/>
          <w:rtl/>
        </w:rPr>
        <w:t xml:space="preserve">2-ظاهر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مشتمل بر همه امور شرع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امور مؤثر در سعادت انسان است</w:t>
      </w:r>
      <w:r w:rsidR="00002DCC">
        <w:rPr>
          <w:rFonts w:hint="cs"/>
          <w:rtl/>
        </w:rPr>
        <w:t>.</w:t>
      </w:r>
    </w:p>
    <w:p w:rsidR="003B083D" w:rsidRDefault="003B083D" w:rsidP="003B083D">
      <w:pPr>
        <w:pStyle w:val="001"/>
        <w:rPr>
          <w:rtl/>
        </w:rPr>
      </w:pPr>
      <w:r>
        <w:rPr>
          <w:rFonts w:hint="cs"/>
          <w:rtl/>
        </w:rPr>
        <w:t>3-د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در حق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قت همان مقربات و مبعدات است كه مؤثر در سعادت انسان است</w:t>
      </w:r>
      <w:r w:rsidR="00002DCC">
        <w:rPr>
          <w:rFonts w:hint="cs"/>
          <w:rtl/>
        </w:rPr>
        <w:t>.</w:t>
      </w:r>
    </w:p>
    <w:p w:rsidR="003B083D" w:rsidRDefault="003B083D" w:rsidP="00002DCC">
      <w:pPr>
        <w:pStyle w:val="001"/>
        <w:rPr>
          <w:rtl/>
        </w:rPr>
      </w:pPr>
      <w:r>
        <w:rPr>
          <w:rFonts w:hint="cs"/>
          <w:rtl/>
        </w:rPr>
        <w:t>4-تشخ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ص مؤثر در سعادت و غ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 مؤثر در سعادت و تشخ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ص مصداق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مقربات و مبعدات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امر پ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ش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برون </w:t>
      </w:r>
      <w:r w:rsidR="00002DCC">
        <w:rPr>
          <w:rFonts w:hint="cs"/>
          <w:rtl/>
        </w:rPr>
        <w:t>از دین</w:t>
      </w:r>
      <w:r>
        <w:rPr>
          <w:rFonts w:hint="cs"/>
          <w:rtl/>
        </w:rPr>
        <w:t xml:space="preserve">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بلكه خود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بحث مصداق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002DCC">
        <w:rPr>
          <w:rFonts w:hint="cs"/>
          <w:rtl/>
        </w:rPr>
        <w:t>ز</w:t>
      </w:r>
      <w:r>
        <w:rPr>
          <w:rFonts w:hint="cs"/>
          <w:rtl/>
        </w:rPr>
        <w:t xml:space="preserve"> خود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</w:t>
      </w:r>
      <w:r w:rsidR="00002DCC">
        <w:rPr>
          <w:rFonts w:hint="cs"/>
          <w:rtl/>
        </w:rPr>
        <w:t>.</w:t>
      </w:r>
    </w:p>
    <w:p w:rsidR="007919A7" w:rsidRDefault="003B083D" w:rsidP="007919A7">
      <w:pPr>
        <w:pStyle w:val="001"/>
        <w:rPr>
          <w:rtl/>
        </w:rPr>
      </w:pPr>
      <w:r>
        <w:rPr>
          <w:rFonts w:hint="cs"/>
          <w:rtl/>
        </w:rPr>
        <w:lastRenderedPageBreak/>
        <w:t>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سه </w:t>
      </w:r>
      <w:r w:rsidR="009C0B95">
        <w:rPr>
          <w:rFonts w:hint="cs"/>
          <w:rtl/>
        </w:rPr>
        <w:t>چهارتا</w:t>
      </w:r>
      <w:r>
        <w:rPr>
          <w:rFonts w:hint="cs"/>
          <w:rtl/>
        </w:rPr>
        <w:t xml:space="preserve"> نت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جه كل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از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گرفت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ما </w:t>
      </w:r>
      <w:r w:rsidR="009C0B95">
        <w:rPr>
          <w:rFonts w:hint="cs"/>
          <w:rtl/>
        </w:rPr>
        <w:t>ادله‌ای</w:t>
      </w:r>
      <w:r>
        <w:rPr>
          <w:rFonts w:hint="cs"/>
          <w:rtl/>
        </w:rPr>
        <w:t xml:space="preserve"> را كه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ذكر كرد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از </w:t>
      </w:r>
      <w:r w:rsidR="009C0B95">
        <w:rPr>
          <w:rFonts w:hint="cs"/>
          <w:rtl/>
        </w:rPr>
        <w:t>قرآن چهار</w:t>
      </w:r>
      <w:r>
        <w:rPr>
          <w:rFonts w:hint="cs"/>
          <w:rtl/>
        </w:rPr>
        <w:t xml:space="preserve"> </w:t>
      </w:r>
      <w:r w:rsidR="009C0B95">
        <w:rPr>
          <w:rFonts w:hint="cs"/>
          <w:rtl/>
        </w:rPr>
        <w:t>پنج‌تا</w:t>
      </w:r>
      <w:r>
        <w:rPr>
          <w:rFonts w:hint="cs"/>
          <w:rtl/>
        </w:rPr>
        <w:t xml:space="preserve">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بود كه ذكر كرد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كه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ه بود كه تكم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 شد و بعد هم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ات كه 60 70 روا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ت بود كه در چهار </w:t>
      </w:r>
      <w:r w:rsidR="009C0B95">
        <w:rPr>
          <w:rFonts w:hint="cs"/>
          <w:rtl/>
        </w:rPr>
        <w:t>پنج</w:t>
      </w:r>
      <w:r>
        <w:rPr>
          <w:rFonts w:hint="cs"/>
          <w:rtl/>
        </w:rPr>
        <w:t xml:space="preserve"> طا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فه تقس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م شد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استدلال عقل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آورد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همان 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به نحو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جناب آقا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جواد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آمل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در بحث علم 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در كتاب شر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عت در </w:t>
      </w:r>
      <w:r w:rsidR="009C0B95">
        <w:rPr>
          <w:rFonts w:hint="cs"/>
          <w:rtl/>
        </w:rPr>
        <w:t>آیینه</w:t>
      </w:r>
      <w:r>
        <w:rPr>
          <w:rFonts w:hint="cs"/>
          <w:rtl/>
        </w:rPr>
        <w:t xml:space="preserve"> معرفت آورده است البته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C0B95">
        <w:rPr>
          <w:rFonts w:hint="cs"/>
          <w:rtl/>
        </w:rPr>
        <w:t>حرف‌هایی</w:t>
      </w:r>
      <w:r>
        <w:rPr>
          <w:rFonts w:hint="cs"/>
          <w:rtl/>
        </w:rPr>
        <w:t xml:space="preserve"> است كه من از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شان </w:t>
      </w:r>
      <w:r w:rsidR="009C0B95">
        <w:rPr>
          <w:rFonts w:hint="cs"/>
          <w:rtl/>
        </w:rPr>
        <w:t>شنیده‌ام</w:t>
      </w:r>
      <w:r>
        <w:rPr>
          <w:rFonts w:hint="cs"/>
          <w:rtl/>
        </w:rPr>
        <w:t xml:space="preserve"> 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ظاهراً آن كتاب هم </w:t>
      </w:r>
      <w:r w:rsidR="009C0B95">
        <w:rPr>
          <w:rFonts w:hint="cs"/>
          <w:rtl/>
        </w:rPr>
        <w:t>همین‌ها</w:t>
      </w:r>
      <w:r>
        <w:rPr>
          <w:rFonts w:hint="cs"/>
          <w:rtl/>
        </w:rPr>
        <w:t xml:space="preserve"> را دارد من فقط </w:t>
      </w:r>
      <w:r w:rsidR="009C0B95">
        <w:rPr>
          <w:rFonts w:hint="cs"/>
          <w:rtl/>
        </w:rPr>
        <w:t>اشاره‌ای</w:t>
      </w:r>
      <w:r>
        <w:rPr>
          <w:rFonts w:hint="cs"/>
          <w:rtl/>
        </w:rPr>
        <w:t xml:space="preserve">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كنم</w:t>
      </w:r>
      <w:r w:rsidR="007919A7">
        <w:rPr>
          <w:rFonts w:hint="cs"/>
          <w:rtl/>
        </w:rPr>
        <w:t>.</w:t>
      </w:r>
    </w:p>
    <w:p w:rsidR="00002DCC" w:rsidRDefault="00002DCC" w:rsidP="00002DCC">
      <w:pPr>
        <w:pStyle w:val="3"/>
        <w:rPr>
          <w:rtl/>
        </w:rPr>
      </w:pPr>
      <w:r>
        <w:rPr>
          <w:rFonts w:hint="cs"/>
          <w:rtl/>
        </w:rPr>
        <w:t>منابع دین</w:t>
      </w:r>
    </w:p>
    <w:p w:rsidR="007919A7" w:rsidRDefault="003B083D" w:rsidP="007919A7">
      <w:pPr>
        <w:pStyle w:val="001"/>
        <w:rPr>
          <w:rtl/>
        </w:rPr>
      </w:pPr>
      <w:r>
        <w:rPr>
          <w:rFonts w:hint="cs"/>
          <w:rtl/>
        </w:rPr>
        <w:t>ما منابع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 اجتهاد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م همان كتاب و سنت و عقل است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ما در اصول خواند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عقل منبع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خ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ره محدود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دارد كل ما حكم به العقل حكم به الشرع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قضا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معدود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عقل عمل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حكم قطع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دارد بر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ظلم قب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ح است عدل حسن است و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محدوده مشخص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از احكام عمل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عقل </w:t>
      </w:r>
      <w:r w:rsidR="009C0B95">
        <w:rPr>
          <w:rFonts w:hint="cs"/>
          <w:rtl/>
        </w:rPr>
        <w:t>به‌طور قطعی د</w:t>
      </w:r>
      <w:r>
        <w:rPr>
          <w:rFonts w:hint="cs"/>
          <w:rtl/>
        </w:rPr>
        <w:t>ر</w:t>
      </w:r>
      <w:r w:rsidR="009C0B95">
        <w:rPr>
          <w:rFonts w:hint="cs"/>
          <w:rtl/>
        </w:rPr>
        <w:t xml:space="preserve"> </w:t>
      </w:r>
      <w:r>
        <w:rPr>
          <w:rFonts w:hint="cs"/>
          <w:rtl/>
        </w:rPr>
        <w:t>آنجا داور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قاعده لازم دارد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د كه </w:t>
      </w:r>
      <w:r w:rsidR="009C0B95">
        <w:rPr>
          <w:rFonts w:hint="cs"/>
          <w:rtl/>
        </w:rPr>
        <w:t>این‌هایی</w:t>
      </w:r>
      <w:r>
        <w:rPr>
          <w:rFonts w:hint="cs"/>
          <w:rtl/>
        </w:rPr>
        <w:t xml:space="preserve"> كه عقل گفت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هم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و با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قاعده ملازمه صغر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كبر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C0B95">
        <w:rPr>
          <w:rFonts w:hint="cs"/>
          <w:rtl/>
        </w:rPr>
        <w:t>به وجود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صغرا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هذا</w:t>
      </w:r>
      <w:r w:rsidR="009C0B95">
        <w:rPr>
          <w:rFonts w:hint="cs"/>
          <w:rtl/>
        </w:rPr>
        <w:t xml:space="preserve"> </w:t>
      </w:r>
      <w:r>
        <w:rPr>
          <w:rFonts w:hint="cs"/>
          <w:rtl/>
        </w:rPr>
        <w:t>ما حكم به العقل و كبرا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كل ما حكم به العقل حكم به الشرع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هذا ما حكم به الشرع كه در اصول فقه خواند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منته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محدوده هذا ما حكم به العقل با عقل عمل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قطع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C0B95">
        <w:rPr>
          <w:rFonts w:hint="cs"/>
          <w:rtl/>
        </w:rPr>
        <w:t>خیلی</w:t>
      </w:r>
      <w:r>
        <w:rPr>
          <w:rFonts w:hint="cs"/>
          <w:rtl/>
        </w:rPr>
        <w:t xml:space="preserve"> 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ره 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ندارد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دگاه است</w:t>
      </w:r>
      <w:r w:rsidR="007919A7">
        <w:rPr>
          <w:rFonts w:hint="cs"/>
          <w:rtl/>
        </w:rPr>
        <w:t>.</w:t>
      </w:r>
    </w:p>
    <w:p w:rsidR="007919A7" w:rsidRDefault="00083A43" w:rsidP="007919A7">
      <w:pPr>
        <w:pStyle w:val="001"/>
        <w:rPr>
          <w:rtl/>
        </w:rPr>
      </w:pPr>
      <w:r>
        <w:rPr>
          <w:rFonts w:hint="cs"/>
          <w:rtl/>
        </w:rPr>
        <w:t>ی</w:t>
      </w:r>
      <w:r w:rsidR="003B083D">
        <w:rPr>
          <w:rFonts w:hint="cs"/>
          <w:rtl/>
        </w:rPr>
        <w:t>ك د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دگاه د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ن است كه عقل در ا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نجا حجت اله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است و معنا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عام</w:t>
      </w:r>
      <w:r>
        <w:rPr>
          <w:rFonts w:hint="cs"/>
          <w:rtl/>
        </w:rPr>
        <w:t>ی</w:t>
      </w:r>
      <w:r w:rsidR="009C0B95">
        <w:rPr>
          <w:rFonts w:hint="cs"/>
          <w:rtl/>
        </w:rPr>
        <w:t xml:space="preserve"> دارد كه عقل فعال د</w:t>
      </w:r>
      <w:r w:rsidR="003B083D">
        <w:rPr>
          <w:rFonts w:hint="cs"/>
          <w:rtl/>
        </w:rPr>
        <w:t>ر</w:t>
      </w:r>
      <w:r w:rsidR="009C0B95">
        <w:rPr>
          <w:rFonts w:hint="cs"/>
          <w:rtl/>
        </w:rPr>
        <w:t xml:space="preserve"> </w:t>
      </w:r>
      <w:r w:rsidR="003B083D">
        <w:rPr>
          <w:rFonts w:hint="cs"/>
          <w:rtl/>
        </w:rPr>
        <w:t>حوزه علوم انسان</w:t>
      </w:r>
      <w:r>
        <w:rPr>
          <w:rFonts w:hint="cs"/>
          <w:rtl/>
        </w:rPr>
        <w:t>ی</w:t>
      </w:r>
      <w:r w:rsidR="00007607">
        <w:rPr>
          <w:rtl/>
        </w:rPr>
        <w:t xml:space="preserve"> </w:t>
      </w:r>
      <w:r w:rsidR="009C0B95">
        <w:rPr>
          <w:rFonts w:hint="cs"/>
          <w:rtl/>
        </w:rPr>
        <w:t>علوم اجتماعی</w:t>
      </w:r>
      <w:r w:rsidR="003B083D">
        <w:rPr>
          <w:rFonts w:hint="cs"/>
          <w:rtl/>
        </w:rPr>
        <w:t xml:space="preserve"> علوم طب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ع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ر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اض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فلسفه و غ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ره كه عقل در </w:t>
      </w:r>
      <w:r w:rsidR="00ED412C">
        <w:rPr>
          <w:rFonts w:hint="cs"/>
          <w:rtl/>
        </w:rPr>
        <w:t>این‌ها</w:t>
      </w:r>
      <w:r w:rsidR="003B083D">
        <w:rPr>
          <w:rFonts w:hint="cs"/>
          <w:rtl/>
        </w:rPr>
        <w:t xml:space="preserve"> </w:t>
      </w:r>
      <w:r w:rsidR="00BB612D">
        <w:rPr>
          <w:rFonts w:hint="cs"/>
          <w:rtl/>
        </w:rPr>
        <w:t>به‌عنوان</w:t>
      </w:r>
      <w:r w:rsidR="003B083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ك منبع د</w:t>
      </w:r>
      <w:r>
        <w:rPr>
          <w:rFonts w:hint="cs"/>
          <w:rtl/>
        </w:rPr>
        <w:t>ی</w:t>
      </w:r>
      <w:r w:rsidR="009C0B95">
        <w:rPr>
          <w:rFonts w:hint="cs"/>
          <w:rtl/>
        </w:rPr>
        <w:t>ن است فلذا عقل بشر د</w:t>
      </w:r>
      <w:r w:rsidR="003B083D">
        <w:rPr>
          <w:rFonts w:hint="cs"/>
          <w:rtl/>
        </w:rPr>
        <w:t>ر</w:t>
      </w:r>
      <w:r w:rsidR="009C0B95">
        <w:rPr>
          <w:rFonts w:hint="cs"/>
          <w:rtl/>
        </w:rPr>
        <w:t xml:space="preserve"> </w:t>
      </w:r>
      <w:r w:rsidR="003B083D">
        <w:rPr>
          <w:rFonts w:hint="cs"/>
          <w:rtl/>
        </w:rPr>
        <w:t>هر علم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تا هر چه كار بكند </w:t>
      </w:r>
      <w:r w:rsidR="00ED412C">
        <w:rPr>
          <w:rFonts w:hint="cs"/>
          <w:rtl/>
        </w:rPr>
        <w:t>درواقع</w:t>
      </w:r>
      <w:r w:rsidR="003B083D">
        <w:rPr>
          <w:rFonts w:hint="cs"/>
          <w:rtl/>
        </w:rPr>
        <w:t xml:space="preserve"> دارد چ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ز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را در راه د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ن قرار</w:t>
      </w:r>
      <w:r w:rsidR="00007607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دهد ا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ن رو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كرد دوم است رو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كرد اول ا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ن است كه عقل </w:t>
      </w:r>
      <w:r w:rsidR="00BB612D">
        <w:rPr>
          <w:rFonts w:hint="cs"/>
          <w:rtl/>
        </w:rPr>
        <w:t>به‌عنوان</w:t>
      </w:r>
      <w:r w:rsidR="003B083D">
        <w:rPr>
          <w:rFonts w:hint="cs"/>
          <w:rtl/>
        </w:rPr>
        <w:t xml:space="preserve"> منبع د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ك </w:t>
      </w:r>
      <w:r w:rsidR="009C0B95">
        <w:rPr>
          <w:rFonts w:hint="cs"/>
          <w:rtl/>
        </w:rPr>
        <w:t>دایره</w:t>
      </w:r>
      <w:r w:rsidR="003B083D">
        <w:rPr>
          <w:rFonts w:hint="cs"/>
          <w:rtl/>
        </w:rPr>
        <w:t xml:space="preserve"> محدود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 xml:space="preserve"> دارد كه در كل ما حكم به العقل حكم به الشرع</w:t>
      </w:r>
      <w:r w:rsidR="00007607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3B083D">
        <w:rPr>
          <w:rFonts w:hint="cs"/>
          <w:rtl/>
        </w:rPr>
        <w:t>آ</w:t>
      </w:r>
      <w:r>
        <w:rPr>
          <w:rFonts w:hint="cs"/>
          <w:rtl/>
        </w:rPr>
        <w:t>ی</w:t>
      </w:r>
      <w:r w:rsidR="003B083D">
        <w:rPr>
          <w:rFonts w:hint="cs"/>
          <w:rtl/>
        </w:rPr>
        <w:t>د</w:t>
      </w:r>
      <w:r w:rsidR="007919A7">
        <w:rPr>
          <w:rFonts w:hint="cs"/>
          <w:rtl/>
        </w:rPr>
        <w:t>.</w:t>
      </w:r>
    </w:p>
    <w:p w:rsidR="003B083D" w:rsidRPr="00EA2159" w:rsidRDefault="003B083D" w:rsidP="00002DCC">
      <w:pPr>
        <w:pStyle w:val="001"/>
      </w:pPr>
      <w:r>
        <w:rPr>
          <w:rFonts w:hint="cs"/>
          <w:rtl/>
        </w:rPr>
        <w:t>رو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كرد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عقل در 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ره وس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 آن جزء منابع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حجت باطنه است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را نشان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دهد</w:t>
      </w:r>
      <w:r w:rsidR="00007607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BB612D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 منبع و مخزن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به شمار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آن وقت در علوم تجرب</w:t>
      </w:r>
      <w:r w:rsidR="00083A43">
        <w:rPr>
          <w:rFonts w:hint="cs"/>
          <w:rtl/>
        </w:rPr>
        <w:t>ی</w:t>
      </w:r>
      <w:r w:rsidR="00007607">
        <w:rPr>
          <w:rtl/>
        </w:rPr>
        <w:t xml:space="preserve"> </w:t>
      </w:r>
      <w:r>
        <w:rPr>
          <w:rFonts w:hint="cs"/>
          <w:rtl/>
        </w:rPr>
        <w:t>علوم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علوم نظر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و فلسف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علوم اجتماع</w:t>
      </w:r>
      <w:r w:rsidR="00083A43">
        <w:rPr>
          <w:rFonts w:hint="cs"/>
          <w:rtl/>
        </w:rPr>
        <w:t>ی</w:t>
      </w:r>
      <w:r w:rsidR="00007607">
        <w:rPr>
          <w:rtl/>
        </w:rPr>
        <w:t xml:space="preserve"> </w:t>
      </w:r>
      <w:r>
        <w:rPr>
          <w:rFonts w:hint="cs"/>
          <w:rtl/>
        </w:rPr>
        <w:t>علوم انسان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عقل است كه دارد كار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كند هر چه </w:t>
      </w:r>
      <w:r w:rsidR="009C0B95">
        <w:rPr>
          <w:rFonts w:hint="cs"/>
          <w:rtl/>
        </w:rPr>
        <w:t>قطعی‌اش</w:t>
      </w:r>
      <w:r>
        <w:rPr>
          <w:rFonts w:hint="cs"/>
          <w:rtl/>
        </w:rPr>
        <w:t xml:space="preserve"> است قطع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و اگر </w:t>
      </w:r>
      <w:r w:rsidR="009C0B95">
        <w:rPr>
          <w:rFonts w:hint="cs"/>
          <w:rtl/>
        </w:rPr>
        <w:t>ظنی‌اش</w:t>
      </w:r>
      <w:r>
        <w:rPr>
          <w:rFonts w:hint="cs"/>
          <w:rtl/>
        </w:rPr>
        <w:t xml:space="preserve"> است ظن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9C0B95">
        <w:rPr>
          <w:rFonts w:hint="cs"/>
          <w:rtl/>
        </w:rPr>
        <w:t>یعنی</w:t>
      </w:r>
      <w:r>
        <w:rPr>
          <w:rFonts w:hint="cs"/>
          <w:rtl/>
        </w:rPr>
        <w:t xml:space="preserve"> عقل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آ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در خدمت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قرار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رد</w:t>
      </w:r>
      <w:r w:rsidR="00007607">
        <w:rPr>
          <w:rtl/>
        </w:rPr>
        <w:t xml:space="preserve"> </w:t>
      </w:r>
      <w:r>
        <w:rPr>
          <w:rFonts w:hint="cs"/>
          <w:rtl/>
        </w:rPr>
        <w:t>و جزء منابع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 w:rsidR="009C0B95">
        <w:rPr>
          <w:rFonts w:hint="cs"/>
          <w:rtl/>
        </w:rPr>
        <w:t>شود درواقع</w:t>
      </w:r>
      <w:r>
        <w:rPr>
          <w:rFonts w:hint="cs"/>
          <w:rtl/>
        </w:rPr>
        <w:t xml:space="preserve"> ما امور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توان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از كتاب و سنت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و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توان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از عقلمان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آن وقت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جامع ول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تش به معنا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كل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C0B95">
        <w:rPr>
          <w:rFonts w:hint="cs"/>
          <w:rtl/>
        </w:rPr>
        <w:t>ره‌آوردها</w:t>
      </w:r>
      <w:r w:rsidR="00007607">
        <w:rPr>
          <w:rtl/>
        </w:rPr>
        <w:t xml:space="preserve"> </w:t>
      </w:r>
      <w:r>
        <w:rPr>
          <w:rFonts w:hint="cs"/>
          <w:rtl/>
        </w:rPr>
        <w:t>دستاوردها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فلسفه و كلام و علوم طب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انسان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همه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در محدوده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قرار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رند 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اد آقا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جواد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رو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C0B95">
        <w:rPr>
          <w:rFonts w:hint="cs"/>
          <w:rtl/>
        </w:rPr>
        <w:t>تأکید</w:t>
      </w:r>
      <w:r>
        <w:rPr>
          <w:rFonts w:hint="cs"/>
          <w:rtl/>
        </w:rPr>
        <w:t xml:space="preserve"> دارند 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مساو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با نقل 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ست بلكه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مساو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با عقل و نقل است عقل هم آن عقل با 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ره گسترده كه </w:t>
      </w:r>
      <w:r w:rsidR="009C0B95">
        <w:rPr>
          <w:rFonts w:hint="cs"/>
          <w:rtl/>
        </w:rPr>
        <w:t>حوزه‌های</w:t>
      </w:r>
      <w:r>
        <w:rPr>
          <w:rFonts w:hint="cs"/>
          <w:rtl/>
        </w:rPr>
        <w:t xml:space="preserve"> مختلف علم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رد اگر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بگ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 w:rsidR="009C0B95">
        <w:rPr>
          <w:rFonts w:hint="cs"/>
          <w:rtl/>
        </w:rPr>
        <w:t>م آن وقت د</w:t>
      </w:r>
      <w:r>
        <w:rPr>
          <w:rFonts w:hint="cs"/>
          <w:rtl/>
        </w:rPr>
        <w:t>ر</w:t>
      </w:r>
      <w:r w:rsidR="009C0B95">
        <w:rPr>
          <w:rFonts w:hint="cs"/>
          <w:rtl/>
        </w:rPr>
        <w:t xml:space="preserve"> </w:t>
      </w:r>
      <w:r>
        <w:rPr>
          <w:rFonts w:hint="cs"/>
          <w:rtl/>
        </w:rPr>
        <w:t>حق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قت </w:t>
      </w:r>
      <w:r>
        <w:rPr>
          <w:rFonts w:hint="cs"/>
          <w:rtl/>
        </w:rPr>
        <w:lastRenderedPageBreak/>
        <w:t>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ثابت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اما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با آن قبل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متفاوت است آن </w:t>
      </w:r>
      <w:r w:rsidR="009C0B95">
        <w:rPr>
          <w:rFonts w:hint="cs"/>
          <w:rtl/>
        </w:rPr>
        <w:t>قبلی‌ها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به معنا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كتاب و سنت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گرفت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اما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معنا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شود جامع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به معنا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عام و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به معنا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عام كه </w:t>
      </w:r>
      <w:r w:rsidR="00ED412C">
        <w:rPr>
          <w:rFonts w:hint="cs"/>
          <w:rtl/>
        </w:rPr>
        <w:t>درواقع</w:t>
      </w:r>
      <w:r>
        <w:rPr>
          <w:rFonts w:hint="cs"/>
          <w:rtl/>
        </w:rPr>
        <w:t xml:space="preserve"> حوزه عقل را هم جزء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قرار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دهد نه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در كتاب و سنت بگو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م كه </w:t>
      </w:r>
      <w:r w:rsidR="00B05373">
        <w:rPr>
          <w:rFonts w:hint="cs"/>
          <w:rtl/>
        </w:rPr>
        <w:t>همه‌چیز</w:t>
      </w:r>
      <w:r>
        <w:rPr>
          <w:rFonts w:hint="cs"/>
          <w:rtl/>
        </w:rPr>
        <w:t xml:space="preserve"> وجود دارد</w:t>
      </w:r>
      <w:r w:rsidR="00007607">
        <w:rPr>
          <w:rtl/>
        </w:rPr>
        <w:t xml:space="preserve"> </w:t>
      </w:r>
      <w:r>
        <w:rPr>
          <w:rFonts w:hint="cs"/>
          <w:rtl/>
        </w:rPr>
        <w:t>اگر آنجا هم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B05373">
        <w:rPr>
          <w:rFonts w:hint="cs"/>
          <w:rtl/>
        </w:rPr>
        <w:t>همه‌چیز</w:t>
      </w:r>
      <w:r>
        <w:rPr>
          <w:rFonts w:hint="cs"/>
          <w:rtl/>
        </w:rPr>
        <w:t xml:space="preserve"> وجود دارد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غ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 از آن است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كه 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منابع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را وس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ع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كتاب و سنت را</w:t>
      </w:r>
      <w:r w:rsidR="00007607">
        <w:rPr>
          <w:rFonts w:hint="cs"/>
          <w:rtl/>
        </w:rPr>
        <w:t xml:space="preserve"> نم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آور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طرف بلكه </w:t>
      </w:r>
      <w:r w:rsidR="00ED412C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002DCC">
        <w:rPr>
          <w:rFonts w:hint="cs"/>
          <w:rtl/>
        </w:rPr>
        <w:t xml:space="preserve">را </w:t>
      </w:r>
      <w:bookmarkStart w:id="0" w:name="_GoBack"/>
      <w:bookmarkEnd w:id="0"/>
      <w:r>
        <w:rPr>
          <w:rFonts w:hint="cs"/>
          <w:rtl/>
        </w:rPr>
        <w:t>منضم به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محصولات و دستاوردها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عقل بشر را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یی</w:t>
      </w:r>
      <w:r>
        <w:rPr>
          <w:rFonts w:hint="cs"/>
          <w:rtl/>
        </w:rPr>
        <w:t>م جزء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هم</w:t>
      </w:r>
      <w:r w:rsidR="00007607">
        <w:rPr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ك استدلال </w:t>
      </w:r>
      <w:r w:rsidR="009C0B95">
        <w:rPr>
          <w:rFonts w:hint="cs"/>
          <w:rtl/>
        </w:rPr>
        <w:t>دیگری</w:t>
      </w:r>
      <w:r>
        <w:rPr>
          <w:rFonts w:hint="cs"/>
          <w:rtl/>
        </w:rPr>
        <w:t xml:space="preserve"> است كه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نجا مطرح شده است كه ما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استدلال را قبول ندار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جوابش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چه كس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گفته كه عقل به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معنا جزء‌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857EC5">
        <w:rPr>
          <w:rFonts w:hint="cs"/>
          <w:rtl/>
        </w:rPr>
        <w:t>آنچه</w:t>
      </w:r>
      <w:r>
        <w:rPr>
          <w:rFonts w:hint="cs"/>
          <w:rtl/>
        </w:rPr>
        <w:t xml:space="preserve"> راجع به</w:t>
      </w:r>
      <w:r w:rsidR="00007607">
        <w:rPr>
          <w:rtl/>
        </w:rPr>
        <w:t xml:space="preserve"> </w:t>
      </w:r>
      <w:r>
        <w:rPr>
          <w:rFonts w:hint="cs"/>
          <w:rtl/>
        </w:rPr>
        <w:t>عقل ما دار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چند دسته است</w:t>
      </w:r>
      <w:r w:rsidR="00007607">
        <w:rPr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آنكه عقل حجت </w:t>
      </w:r>
      <w:r w:rsidR="009C0B95">
        <w:rPr>
          <w:rFonts w:hint="cs"/>
          <w:rtl/>
        </w:rPr>
        <w:t>است</w:t>
      </w:r>
      <w:r w:rsidR="00007607">
        <w:rPr>
          <w:rtl/>
        </w:rPr>
        <w:t xml:space="preserve"> 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ك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آنكه عقل حجت است آن عقل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حجت است با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د با عمل انسان</w:t>
      </w:r>
      <w:r w:rsidR="00007607">
        <w:rPr>
          <w:rtl/>
        </w:rPr>
        <w:t xml:space="preserve"> </w:t>
      </w:r>
      <w:r>
        <w:rPr>
          <w:rFonts w:hint="cs"/>
          <w:rtl/>
        </w:rPr>
        <w:t>هدا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ت انسان ارتباط پ</w:t>
      </w:r>
      <w:r w:rsidR="00083A43">
        <w:rPr>
          <w:rFonts w:hint="cs"/>
          <w:rtl/>
        </w:rPr>
        <w:t>ی</w:t>
      </w:r>
      <w:r w:rsidR="009C0B95">
        <w:rPr>
          <w:rFonts w:hint="cs"/>
          <w:rtl/>
        </w:rPr>
        <w:t>دا بكند حجت د</w:t>
      </w:r>
      <w:r>
        <w:rPr>
          <w:rFonts w:hint="cs"/>
          <w:rtl/>
        </w:rPr>
        <w:t>ر</w:t>
      </w:r>
      <w:r w:rsidR="009C0B95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همان </w:t>
      </w:r>
      <w:r w:rsidR="009C0B95">
        <w:rPr>
          <w:rFonts w:hint="cs"/>
          <w:rtl/>
        </w:rPr>
        <w:t>محدوده‌های</w:t>
      </w:r>
      <w:r>
        <w:rPr>
          <w:rFonts w:hint="cs"/>
          <w:rtl/>
        </w:rPr>
        <w:t xml:space="preserve"> عمل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C0B95">
        <w:rPr>
          <w:rFonts w:hint="cs"/>
          <w:rtl/>
        </w:rPr>
        <w:t>آن‌هاست</w:t>
      </w:r>
      <w:r>
        <w:rPr>
          <w:rFonts w:hint="cs"/>
          <w:rtl/>
        </w:rPr>
        <w:t xml:space="preserve"> آن ترغ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بات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كه قرآن به تفكر و تعقل داشته آ ن از باب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است كه آن تفكر و تعقل ما را به آن غرض از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C0B95">
        <w:rPr>
          <w:rFonts w:hint="cs"/>
          <w:rtl/>
        </w:rPr>
        <w:t>نائل</w:t>
      </w:r>
      <w:r w:rsidR="00007607">
        <w:rPr>
          <w:rFonts w:hint="cs"/>
          <w:rtl/>
        </w:rPr>
        <w:t xml:space="preserve"> م</w:t>
      </w:r>
      <w:r w:rsidR="00083A43">
        <w:rPr>
          <w:rFonts w:hint="cs"/>
          <w:rtl/>
        </w:rPr>
        <w:t>ی</w:t>
      </w:r>
      <w:r w:rsidR="00007607">
        <w:rPr>
          <w:rFonts w:hint="cs"/>
          <w:rtl/>
        </w:rPr>
        <w:t>‌</w:t>
      </w:r>
      <w:r>
        <w:rPr>
          <w:rFonts w:hint="cs"/>
          <w:rtl/>
        </w:rPr>
        <w:t>كند والا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ما حقا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ق عالم را بشناس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 و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وجود شناخت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نكه فلان </w:t>
      </w:r>
      <w:r w:rsidR="009C0B95">
        <w:rPr>
          <w:rFonts w:hint="cs"/>
          <w:rtl/>
        </w:rPr>
        <w:t>سیاه‌چال</w:t>
      </w:r>
      <w:r>
        <w:rPr>
          <w:rFonts w:hint="cs"/>
          <w:rtl/>
        </w:rPr>
        <w:t xml:space="preserve"> در آنجا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عالم قرار دارد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از ح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نكه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ن خود </w:t>
      </w:r>
      <w:r w:rsidR="009C0B95">
        <w:rPr>
          <w:rFonts w:hint="cs"/>
          <w:rtl/>
        </w:rPr>
        <w:t>سیاه‌چال</w:t>
      </w:r>
      <w:r>
        <w:rPr>
          <w:rFonts w:hint="cs"/>
          <w:rtl/>
        </w:rPr>
        <w:t xml:space="preserve"> </w:t>
      </w:r>
      <w:r w:rsidR="009C0B95">
        <w:rPr>
          <w:rFonts w:hint="cs"/>
          <w:rtl/>
        </w:rPr>
        <w:t>قضیه‌ای</w:t>
      </w:r>
      <w:r>
        <w:rPr>
          <w:rFonts w:hint="cs"/>
          <w:rtl/>
        </w:rPr>
        <w:t xml:space="preserve"> د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بشود 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است كه محرز و ثابت نشده است و دل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ل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 xml:space="preserve"> هم برا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ش ندار</w:t>
      </w:r>
      <w:r w:rsidR="00083A43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3B083D" w:rsidRPr="00D13FEE" w:rsidRDefault="003B083D" w:rsidP="003B083D">
      <w:pPr>
        <w:pStyle w:val="001"/>
        <w:rPr>
          <w:szCs w:val="24"/>
          <w:rtl/>
        </w:rPr>
      </w:pPr>
    </w:p>
    <w:p w:rsidR="00152670" w:rsidRDefault="00152670"/>
    <w:sectPr w:rsidR="00152670" w:rsidSect="00083A4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F1" w:rsidRDefault="00860FF1" w:rsidP="003B083D">
      <w:r>
        <w:separator/>
      </w:r>
    </w:p>
  </w:endnote>
  <w:endnote w:type="continuationSeparator" w:id="0">
    <w:p w:rsidR="00860FF1" w:rsidRDefault="00860FF1" w:rsidP="003B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43" w:rsidRDefault="00083A43" w:rsidP="00083A43">
    <w:pPr>
      <w:pStyle w:val="aa"/>
      <w:framePr w:wrap="around" w:vAnchor="text" w:hAnchor="text" w:xAlign="center" w:y="1"/>
      <w:rPr>
        <w:rStyle w:val="ac"/>
        <w:rFonts w:eastAsiaTheme="majorEastAsia"/>
      </w:rPr>
    </w:pPr>
    <w:r>
      <w:rPr>
        <w:rStyle w:val="ac"/>
        <w:rFonts w:eastAsiaTheme="majorEastAsia"/>
        <w:rtl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  <w:rtl/>
      </w:rPr>
      <w:fldChar w:fldCharType="end"/>
    </w:r>
  </w:p>
  <w:p w:rsidR="00083A43" w:rsidRDefault="00083A43" w:rsidP="00083A43">
    <w:pPr>
      <w:pStyle w:val="aa"/>
      <w:ind w:right="360"/>
    </w:pPr>
  </w:p>
  <w:p w:rsidR="00083A43" w:rsidRDefault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43" w:rsidRDefault="00083A43" w:rsidP="00083A43">
    <w:pPr>
      <w:pStyle w:val="aa"/>
      <w:framePr w:wrap="around" w:vAnchor="text" w:hAnchor="text" w:xAlign="center" w:y="1"/>
      <w:rPr>
        <w:rStyle w:val="ac"/>
        <w:rFonts w:eastAsiaTheme="majorEastAsia"/>
      </w:rPr>
    </w:pPr>
    <w:r>
      <w:rPr>
        <w:rStyle w:val="ac"/>
        <w:rFonts w:eastAsiaTheme="majorEastAsia"/>
        <w:rtl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  <w:rtl/>
      </w:rPr>
      <w:fldChar w:fldCharType="separate"/>
    </w:r>
    <w:r w:rsidR="00002DCC">
      <w:rPr>
        <w:rStyle w:val="ac"/>
        <w:rFonts w:eastAsiaTheme="majorEastAsia"/>
        <w:noProof/>
        <w:rtl/>
      </w:rPr>
      <w:t>9</w:t>
    </w:r>
    <w:r>
      <w:rPr>
        <w:rStyle w:val="ac"/>
        <w:rFonts w:eastAsiaTheme="majorEastAsia"/>
        <w:rtl/>
      </w:rPr>
      <w:fldChar w:fldCharType="end"/>
    </w:r>
  </w:p>
  <w:p w:rsidR="00083A43" w:rsidRDefault="00083A43" w:rsidP="00083A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F1" w:rsidRDefault="00860FF1" w:rsidP="003B083D">
      <w:r>
        <w:separator/>
      </w:r>
    </w:p>
  </w:footnote>
  <w:footnote w:type="continuationSeparator" w:id="0">
    <w:p w:rsidR="00860FF1" w:rsidRDefault="00860FF1" w:rsidP="003B083D">
      <w:r>
        <w:continuationSeparator/>
      </w:r>
    </w:p>
  </w:footnote>
  <w:footnote w:id="1">
    <w:p w:rsidR="00083A43" w:rsidRDefault="00083A43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نحل / 89.</w:t>
      </w:r>
    </w:p>
  </w:footnote>
  <w:footnote w:id="2">
    <w:p w:rsidR="00083A43" w:rsidRDefault="00083A43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یوسف / 111.</w:t>
      </w:r>
    </w:p>
  </w:footnote>
  <w:footnote w:id="3">
    <w:p w:rsidR="00083A43" w:rsidRDefault="00083A43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انعام / 38.</w:t>
      </w:r>
    </w:p>
  </w:footnote>
  <w:footnote w:id="4">
    <w:p w:rsidR="00083A43" w:rsidRDefault="00083A43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مائده / 3.</w:t>
      </w:r>
    </w:p>
  </w:footnote>
  <w:footnote w:id="5">
    <w:p w:rsidR="00117DF8" w:rsidRDefault="00117DF8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انعام / 154.</w:t>
      </w:r>
    </w:p>
  </w:footnote>
  <w:footnote w:id="6">
    <w:p w:rsidR="005B2615" w:rsidRDefault="005B2615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نساء / 141.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43" w:rsidRDefault="00083A43"/>
  <w:p w:rsidR="00083A43" w:rsidRDefault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  <w:p w:rsidR="00083A43" w:rsidRDefault="00083A43" w:rsidP="00083A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43" w:rsidRDefault="00083A43" w:rsidP="003B083D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40189FF1" wp14:editId="0BBCB273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6ADB5" wp14:editId="3E12E0FB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A25C0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083A43" w:rsidRDefault="00083A43" w:rsidP="003B083D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083A43" w:rsidRPr="007774A6" w:rsidRDefault="00083A43" w:rsidP="003B083D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1593</w:t>
    </w:r>
  </w:p>
  <w:p w:rsidR="00083A43" w:rsidRPr="003B083D" w:rsidRDefault="00083A43" w:rsidP="005F6580">
    <w:pPr>
      <w:pStyle w:val="a8"/>
      <w:tabs>
        <w:tab w:val="clear" w:pos="4153"/>
        <w:tab w:val="clear" w:pos="8306"/>
        <w:tab w:val="left" w:pos="321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D"/>
    <w:rsid w:val="00000935"/>
    <w:rsid w:val="00002DCC"/>
    <w:rsid w:val="00007607"/>
    <w:rsid w:val="00012F75"/>
    <w:rsid w:val="00014888"/>
    <w:rsid w:val="000159FF"/>
    <w:rsid w:val="0001632B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A43"/>
    <w:rsid w:val="00083E06"/>
    <w:rsid w:val="00083EF3"/>
    <w:rsid w:val="000907A9"/>
    <w:rsid w:val="00092A71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F2095"/>
    <w:rsid w:val="000F34D9"/>
    <w:rsid w:val="000F695D"/>
    <w:rsid w:val="00104E3B"/>
    <w:rsid w:val="00110903"/>
    <w:rsid w:val="00111A8D"/>
    <w:rsid w:val="00114C49"/>
    <w:rsid w:val="00117DF8"/>
    <w:rsid w:val="00120A6E"/>
    <w:rsid w:val="00122276"/>
    <w:rsid w:val="001247F1"/>
    <w:rsid w:val="0012733C"/>
    <w:rsid w:val="00142DBA"/>
    <w:rsid w:val="00152360"/>
    <w:rsid w:val="00152670"/>
    <w:rsid w:val="00154196"/>
    <w:rsid w:val="00171BA7"/>
    <w:rsid w:val="001816A4"/>
    <w:rsid w:val="00186A70"/>
    <w:rsid w:val="0019537B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1E67BD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2320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0B6D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73D11"/>
    <w:rsid w:val="0038108A"/>
    <w:rsid w:val="0038668F"/>
    <w:rsid w:val="00392444"/>
    <w:rsid w:val="00397712"/>
    <w:rsid w:val="003A146B"/>
    <w:rsid w:val="003A1524"/>
    <w:rsid w:val="003A1B02"/>
    <w:rsid w:val="003B083D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6D95"/>
    <w:rsid w:val="004D7C6D"/>
    <w:rsid w:val="004E16EF"/>
    <w:rsid w:val="004E241D"/>
    <w:rsid w:val="004E54E9"/>
    <w:rsid w:val="004F4ED2"/>
    <w:rsid w:val="005112CE"/>
    <w:rsid w:val="0051616C"/>
    <w:rsid w:val="00530BB8"/>
    <w:rsid w:val="00542F0B"/>
    <w:rsid w:val="00555651"/>
    <w:rsid w:val="00565E3C"/>
    <w:rsid w:val="0057101F"/>
    <w:rsid w:val="00581CEA"/>
    <w:rsid w:val="00585650"/>
    <w:rsid w:val="005A101D"/>
    <w:rsid w:val="005A1616"/>
    <w:rsid w:val="005A5E5B"/>
    <w:rsid w:val="005A63E3"/>
    <w:rsid w:val="005B1DA4"/>
    <w:rsid w:val="005B2615"/>
    <w:rsid w:val="005B2B39"/>
    <w:rsid w:val="005B32C9"/>
    <w:rsid w:val="005B3E2E"/>
    <w:rsid w:val="005B41F6"/>
    <w:rsid w:val="005B7B27"/>
    <w:rsid w:val="005D6DE0"/>
    <w:rsid w:val="005D7ADA"/>
    <w:rsid w:val="005D7C07"/>
    <w:rsid w:val="005E262A"/>
    <w:rsid w:val="005F2D6D"/>
    <w:rsid w:val="005F4236"/>
    <w:rsid w:val="005F6580"/>
    <w:rsid w:val="00600577"/>
    <w:rsid w:val="00600F6E"/>
    <w:rsid w:val="0060110D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8F8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0F75"/>
    <w:rsid w:val="0073472A"/>
    <w:rsid w:val="00741CDE"/>
    <w:rsid w:val="00741D10"/>
    <w:rsid w:val="0075633F"/>
    <w:rsid w:val="00783DA3"/>
    <w:rsid w:val="007919A7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679C"/>
    <w:rsid w:val="008255B1"/>
    <w:rsid w:val="00830B75"/>
    <w:rsid w:val="00857EC5"/>
    <w:rsid w:val="00860FF1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536CB"/>
    <w:rsid w:val="0095519F"/>
    <w:rsid w:val="00957229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B95"/>
    <w:rsid w:val="009C0D1A"/>
    <w:rsid w:val="009C1442"/>
    <w:rsid w:val="009C4DA7"/>
    <w:rsid w:val="009D1E62"/>
    <w:rsid w:val="009D5C6E"/>
    <w:rsid w:val="009D7184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AF7743"/>
    <w:rsid w:val="00B00F8B"/>
    <w:rsid w:val="00B044AB"/>
    <w:rsid w:val="00B04900"/>
    <w:rsid w:val="00B05373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612D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F85"/>
    <w:rsid w:val="00C12CE5"/>
    <w:rsid w:val="00C15623"/>
    <w:rsid w:val="00C1590D"/>
    <w:rsid w:val="00C163DB"/>
    <w:rsid w:val="00C17D12"/>
    <w:rsid w:val="00C229F6"/>
    <w:rsid w:val="00C248B8"/>
    <w:rsid w:val="00C336AA"/>
    <w:rsid w:val="00C4297A"/>
    <w:rsid w:val="00C4541C"/>
    <w:rsid w:val="00C60093"/>
    <w:rsid w:val="00C60CE6"/>
    <w:rsid w:val="00C72EE9"/>
    <w:rsid w:val="00C74410"/>
    <w:rsid w:val="00C9647D"/>
    <w:rsid w:val="00CA05E6"/>
    <w:rsid w:val="00CA3F62"/>
    <w:rsid w:val="00CA4155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364"/>
    <w:rsid w:val="00D308D9"/>
    <w:rsid w:val="00D447E7"/>
    <w:rsid w:val="00D45A63"/>
    <w:rsid w:val="00D52223"/>
    <w:rsid w:val="00D5671F"/>
    <w:rsid w:val="00D60859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4971"/>
    <w:rsid w:val="00E56982"/>
    <w:rsid w:val="00E640E2"/>
    <w:rsid w:val="00E6554A"/>
    <w:rsid w:val="00E7244D"/>
    <w:rsid w:val="00E80E10"/>
    <w:rsid w:val="00E81C25"/>
    <w:rsid w:val="00E942B2"/>
    <w:rsid w:val="00EB0277"/>
    <w:rsid w:val="00EB27D8"/>
    <w:rsid w:val="00EB4C8E"/>
    <w:rsid w:val="00EC3CC4"/>
    <w:rsid w:val="00EC5675"/>
    <w:rsid w:val="00ED3034"/>
    <w:rsid w:val="00ED412C"/>
    <w:rsid w:val="00ED7403"/>
    <w:rsid w:val="00EE7360"/>
    <w:rsid w:val="00EF1F6D"/>
    <w:rsid w:val="00F013CD"/>
    <w:rsid w:val="00F1375C"/>
    <w:rsid w:val="00F217BD"/>
    <w:rsid w:val="00F40348"/>
    <w:rsid w:val="00F41739"/>
    <w:rsid w:val="00F43302"/>
    <w:rsid w:val="00F50124"/>
    <w:rsid w:val="00F56455"/>
    <w:rsid w:val="00F61A20"/>
    <w:rsid w:val="00F66D4D"/>
    <w:rsid w:val="00F71FF1"/>
    <w:rsid w:val="00F80ECE"/>
    <w:rsid w:val="00F84142"/>
    <w:rsid w:val="00F843B3"/>
    <w:rsid w:val="00F85680"/>
    <w:rsid w:val="00F95FFA"/>
    <w:rsid w:val="00FA3215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bc6ff"/>
    </o:shapedefaults>
    <o:shapelayout v:ext="edit">
      <o:idmap v:ext="edit" data="1"/>
    </o:shapelayout>
  </w:shapeDefaults>
  <w:decimalSymbol w:val="/"/>
  <w:listSeparator w:val="؛"/>
  <w15:docId w15:val="{72384323-D5FA-4465-83F5-FED3C6C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9D7184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9D7184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9D7184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D7184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9D7184"/>
    <w:pPr>
      <w:ind w:left="4" w:firstLine="0"/>
      <w:outlineLvl w:val="3"/>
    </w:pPr>
    <w:rPr>
      <w:rFonts w:ascii="2  Badr" w:hAnsi="2  Badr"/>
      <w:b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9D7184"/>
    <w:pPr>
      <w:keepNext/>
      <w:keepLines/>
      <w:spacing w:before="180"/>
      <w:ind w:firstLine="0"/>
      <w:outlineLvl w:val="4"/>
    </w:pPr>
    <w:rPr>
      <w:rFonts w:ascii="2  Badr" w:eastAsia="2  Badr" w:hAnsi="2  Badr"/>
      <w:b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9D7184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9D7184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9D7184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9D718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9D7184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9D7184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D7184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D7184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9D7184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9D7184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3B083D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3B083D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3B083D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3B083D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3B083D"/>
  </w:style>
  <w:style w:type="paragraph" w:customStyle="1" w:styleId="001">
    <w:name w:val="001"/>
    <w:basedOn w:val="a"/>
    <w:autoRedefine/>
    <w:rsid w:val="003B083D"/>
  </w:style>
  <w:style w:type="paragraph" w:styleId="ad">
    <w:name w:val="Balloon Text"/>
    <w:basedOn w:val="a"/>
    <w:link w:val="ae"/>
    <w:uiPriority w:val="99"/>
    <w:semiHidden/>
    <w:unhideWhenUsed/>
    <w:rsid w:val="003B083D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3B083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9D7184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9D718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9D7184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9D7184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9D7184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9D7184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9D7184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9D7184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9D7184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9D7184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D7184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D7184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9D7184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9D7184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9D7184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9D7184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9D7184"/>
    <w:rPr>
      <w:b/>
      <w:bCs/>
      <w:sz w:val="20"/>
      <w:szCs w:val="20"/>
    </w:rPr>
  </w:style>
  <w:style w:type="character" w:styleId="af2">
    <w:name w:val="footnote reference"/>
    <w:uiPriority w:val="99"/>
    <w:qFormat/>
    <w:rsid w:val="009D7184"/>
    <w:rPr>
      <w:vertAlign w:val="superscript"/>
    </w:rPr>
  </w:style>
  <w:style w:type="paragraph" w:styleId="22">
    <w:name w:val="List 2"/>
    <w:basedOn w:val="a"/>
    <w:autoRedefine/>
    <w:qFormat/>
    <w:rsid w:val="009D7184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9D7184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9D7184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9D718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9D7184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9D7184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9D7184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9D7184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9D7184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9D7184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9D718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9D7184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9D7184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9D7184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9D7184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9D718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9D7184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9D7184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C82C-A662-44BD-A09E-536C9B2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15</cp:revision>
  <dcterms:created xsi:type="dcterms:W3CDTF">2017-07-11T07:12:00Z</dcterms:created>
  <dcterms:modified xsi:type="dcterms:W3CDTF">2017-08-06T06:01:00Z</dcterms:modified>
</cp:coreProperties>
</file>