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rtl/>
        </w:rPr>
        <w:id w:val="-1926181453"/>
        <w:docPartObj>
          <w:docPartGallery w:val="Table of Contents"/>
          <w:docPartUnique/>
        </w:docPartObj>
      </w:sdtPr>
      <w:sdtEndPr>
        <w:rPr>
          <w:b/>
          <w:noProof/>
        </w:rPr>
      </w:sdtEndPr>
      <w:sdtContent>
        <w:p w14:paraId="7BBAA52B" w14:textId="5605A1EE" w:rsidR="001A3B38" w:rsidRPr="000809CA" w:rsidRDefault="001A3B38" w:rsidP="001A3B38">
          <w:pPr>
            <w:pStyle w:val="TOCHeading"/>
            <w:rPr>
              <w:rFonts w:cs="Traditional Arabic"/>
            </w:rPr>
          </w:pPr>
          <w:r w:rsidRPr="000809CA">
            <w:rPr>
              <w:rFonts w:cs="Traditional Arabic" w:hint="cs"/>
              <w:rtl/>
            </w:rPr>
            <w:t>فهرست</w:t>
          </w:r>
        </w:p>
        <w:p w14:paraId="4BCA19E5" w14:textId="77777777" w:rsidR="001A3B38" w:rsidRPr="000809CA" w:rsidRDefault="001A3B38" w:rsidP="001A3B38">
          <w:pPr>
            <w:pStyle w:val="TOC1"/>
            <w:tabs>
              <w:tab w:val="right" w:leader="dot" w:pos="9350"/>
            </w:tabs>
            <w:rPr>
              <w:noProof/>
              <w:sz w:val="22"/>
              <w:szCs w:val="22"/>
              <w:lang w:bidi="ar-SA"/>
            </w:rPr>
          </w:pPr>
          <w:r w:rsidRPr="000809CA">
            <w:fldChar w:fldCharType="begin"/>
          </w:r>
          <w:r w:rsidRPr="000809CA">
            <w:instrText xml:space="preserve"> TOC \o "1-3" \h \z \u </w:instrText>
          </w:r>
          <w:r w:rsidRPr="000809CA">
            <w:fldChar w:fldCharType="separate"/>
          </w:r>
          <w:hyperlink w:anchor="_Toc57729485" w:history="1">
            <w:r w:rsidRPr="000809CA">
              <w:rPr>
                <w:rStyle w:val="Hyperlink"/>
                <w:noProof/>
                <w:rtl/>
              </w:rPr>
              <w:t>مقدمه</w:t>
            </w:r>
            <w:r w:rsidRPr="000809CA">
              <w:rPr>
                <w:noProof/>
                <w:webHidden/>
              </w:rPr>
              <w:tab/>
            </w:r>
            <w:r w:rsidRPr="000809CA">
              <w:rPr>
                <w:noProof/>
                <w:webHidden/>
              </w:rPr>
              <w:fldChar w:fldCharType="begin"/>
            </w:r>
            <w:r w:rsidRPr="000809CA">
              <w:rPr>
                <w:noProof/>
                <w:webHidden/>
              </w:rPr>
              <w:instrText xml:space="preserve"> PAGEREF _Toc57729485 \h </w:instrText>
            </w:r>
            <w:r w:rsidRPr="000809CA">
              <w:rPr>
                <w:noProof/>
                <w:webHidden/>
              </w:rPr>
            </w:r>
            <w:r w:rsidRPr="000809CA">
              <w:rPr>
                <w:noProof/>
                <w:webHidden/>
              </w:rPr>
              <w:fldChar w:fldCharType="separate"/>
            </w:r>
            <w:r w:rsidRPr="000809CA">
              <w:rPr>
                <w:noProof/>
                <w:webHidden/>
              </w:rPr>
              <w:t>2</w:t>
            </w:r>
            <w:r w:rsidRPr="000809CA">
              <w:rPr>
                <w:noProof/>
                <w:webHidden/>
              </w:rPr>
              <w:fldChar w:fldCharType="end"/>
            </w:r>
          </w:hyperlink>
        </w:p>
        <w:p w14:paraId="235048CD" w14:textId="77777777" w:rsidR="001A3B38" w:rsidRPr="000809CA" w:rsidRDefault="0024753A" w:rsidP="001A3B38">
          <w:pPr>
            <w:pStyle w:val="TOC2"/>
            <w:tabs>
              <w:tab w:val="right" w:leader="dot" w:pos="9350"/>
            </w:tabs>
            <w:rPr>
              <w:noProof/>
              <w:sz w:val="22"/>
              <w:szCs w:val="22"/>
              <w:lang w:bidi="ar-SA"/>
            </w:rPr>
          </w:pPr>
          <w:hyperlink w:anchor="_Toc57729486" w:history="1">
            <w:r w:rsidR="001A3B38" w:rsidRPr="000809CA">
              <w:rPr>
                <w:rStyle w:val="Hyperlink"/>
                <w:noProof/>
                <w:rtl/>
              </w:rPr>
              <w:t>نکته سوم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_Toc57729486 \h </w:instrText>
            </w:r>
            <w:r w:rsidR="001A3B38" w:rsidRPr="000809CA">
              <w:rPr>
                <w:noProof/>
                <w:webHidden/>
              </w:rPr>
            </w:r>
            <w:r w:rsidR="001A3B38" w:rsidRPr="000809CA">
              <w:rPr>
                <w:noProof/>
                <w:webHidden/>
              </w:rPr>
              <w:fldChar w:fldCharType="separate"/>
            </w:r>
            <w:r w:rsidR="001A3B38" w:rsidRPr="000809CA">
              <w:rPr>
                <w:noProof/>
                <w:webHidden/>
              </w:rPr>
              <w:t>2</w:t>
            </w:r>
            <w:r w:rsidR="001A3B38" w:rsidRPr="000809CA">
              <w:rPr>
                <w:noProof/>
                <w:webHidden/>
              </w:rPr>
              <w:fldChar w:fldCharType="end"/>
            </w:r>
          </w:hyperlink>
        </w:p>
        <w:p w14:paraId="5A059572" w14:textId="77777777" w:rsidR="001A3B38" w:rsidRPr="000809CA" w:rsidRDefault="0024753A" w:rsidP="001A3B38">
          <w:pPr>
            <w:pStyle w:val="TOC2"/>
            <w:tabs>
              <w:tab w:val="right" w:leader="dot" w:pos="9350"/>
            </w:tabs>
            <w:rPr>
              <w:noProof/>
              <w:sz w:val="22"/>
              <w:szCs w:val="22"/>
              <w:lang w:bidi="ar-SA"/>
            </w:rPr>
          </w:pPr>
          <w:hyperlink w:anchor="_Toc57729487" w:history="1">
            <w:r w:rsidR="001A3B38" w:rsidRPr="000809CA">
              <w:rPr>
                <w:rStyle w:val="Hyperlink"/>
                <w:noProof/>
                <w:rtl/>
              </w:rPr>
              <w:t>نکته چهارم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_Toc57729487 \h </w:instrText>
            </w:r>
            <w:r w:rsidR="001A3B38" w:rsidRPr="000809CA">
              <w:rPr>
                <w:noProof/>
                <w:webHidden/>
              </w:rPr>
            </w:r>
            <w:r w:rsidR="001A3B38" w:rsidRPr="000809CA">
              <w:rPr>
                <w:noProof/>
                <w:webHidden/>
              </w:rPr>
              <w:fldChar w:fldCharType="separate"/>
            </w:r>
            <w:r w:rsidR="001A3B38" w:rsidRPr="000809CA">
              <w:rPr>
                <w:noProof/>
                <w:webHidden/>
              </w:rPr>
              <w:t>2</w:t>
            </w:r>
            <w:r w:rsidR="001A3B38" w:rsidRPr="000809CA">
              <w:rPr>
                <w:noProof/>
                <w:webHidden/>
              </w:rPr>
              <w:fldChar w:fldCharType="end"/>
            </w:r>
          </w:hyperlink>
        </w:p>
        <w:p w14:paraId="2343205D" w14:textId="1EE7EC2D" w:rsidR="001A3B38" w:rsidRPr="000809CA" w:rsidRDefault="0024753A" w:rsidP="001A3B38">
          <w:pPr>
            <w:pStyle w:val="TOC2"/>
            <w:tabs>
              <w:tab w:val="right" w:leader="dot" w:pos="9350"/>
            </w:tabs>
            <w:rPr>
              <w:noProof/>
              <w:sz w:val="22"/>
              <w:szCs w:val="22"/>
              <w:lang w:bidi="ar-SA"/>
            </w:rPr>
          </w:pPr>
          <w:hyperlink w:anchor="_Toc57729488" w:history="1">
            <w:r w:rsidR="001A3B38" w:rsidRPr="000809CA">
              <w:rPr>
                <w:rStyle w:val="Hyperlink"/>
                <w:noProof/>
                <w:rtl/>
              </w:rPr>
              <w:t>نکته پنجم: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_Toc57729488 \h </w:instrText>
            </w:r>
            <w:r w:rsidR="001A3B38" w:rsidRPr="000809CA">
              <w:rPr>
                <w:noProof/>
                <w:webHidden/>
              </w:rPr>
            </w:r>
            <w:r w:rsidR="001A3B38" w:rsidRPr="000809CA">
              <w:rPr>
                <w:noProof/>
                <w:webHidden/>
              </w:rPr>
              <w:fldChar w:fldCharType="separate"/>
            </w:r>
            <w:r w:rsidR="001A3B38" w:rsidRPr="000809CA">
              <w:rPr>
                <w:noProof/>
                <w:webHidden/>
              </w:rPr>
              <w:t>2</w:t>
            </w:r>
            <w:r w:rsidR="001A3B38" w:rsidRPr="000809CA">
              <w:rPr>
                <w:noProof/>
                <w:webHidden/>
              </w:rPr>
              <w:fldChar w:fldCharType="end"/>
            </w:r>
          </w:hyperlink>
        </w:p>
        <w:p w14:paraId="613D637A" w14:textId="77777777" w:rsidR="001A3B38" w:rsidRPr="000809CA" w:rsidRDefault="0024753A" w:rsidP="001A3B38">
          <w:pPr>
            <w:pStyle w:val="TOC2"/>
            <w:tabs>
              <w:tab w:val="right" w:leader="dot" w:pos="9350"/>
            </w:tabs>
            <w:rPr>
              <w:noProof/>
              <w:sz w:val="22"/>
              <w:szCs w:val="22"/>
              <w:lang w:bidi="ar-SA"/>
            </w:rPr>
          </w:pPr>
          <w:hyperlink w:anchor="_Toc57729489" w:history="1">
            <w:r w:rsidR="001A3B38" w:rsidRPr="000809CA">
              <w:rPr>
                <w:rStyle w:val="Hyperlink"/>
                <w:noProof/>
                <w:rtl/>
              </w:rPr>
              <w:t>نکته ششم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_Toc57729489 \h </w:instrText>
            </w:r>
            <w:r w:rsidR="001A3B38" w:rsidRPr="000809CA">
              <w:rPr>
                <w:noProof/>
                <w:webHidden/>
              </w:rPr>
            </w:r>
            <w:r w:rsidR="001A3B38" w:rsidRPr="000809CA">
              <w:rPr>
                <w:noProof/>
                <w:webHidden/>
              </w:rPr>
              <w:fldChar w:fldCharType="separate"/>
            </w:r>
            <w:r w:rsidR="001A3B38" w:rsidRPr="000809CA">
              <w:rPr>
                <w:noProof/>
                <w:webHidden/>
              </w:rPr>
              <w:t>2</w:t>
            </w:r>
            <w:r w:rsidR="001A3B38" w:rsidRPr="000809CA">
              <w:rPr>
                <w:noProof/>
                <w:webHidden/>
              </w:rPr>
              <w:fldChar w:fldCharType="end"/>
            </w:r>
          </w:hyperlink>
        </w:p>
        <w:p w14:paraId="0B1E3B68" w14:textId="77777777" w:rsidR="001A3B38" w:rsidRPr="000809CA" w:rsidRDefault="0024753A" w:rsidP="001A3B38">
          <w:pPr>
            <w:pStyle w:val="TOC2"/>
            <w:tabs>
              <w:tab w:val="right" w:leader="dot" w:pos="9350"/>
            </w:tabs>
            <w:rPr>
              <w:noProof/>
              <w:sz w:val="22"/>
              <w:szCs w:val="22"/>
              <w:lang w:bidi="ar-SA"/>
            </w:rPr>
          </w:pPr>
          <w:hyperlink w:anchor="_Toc57729490" w:history="1">
            <w:r w:rsidR="001A3B38" w:rsidRPr="000809CA">
              <w:rPr>
                <w:rStyle w:val="Hyperlink"/>
                <w:noProof/>
                <w:rtl/>
              </w:rPr>
              <w:t>نکته هفتم: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_Toc57729490 \h </w:instrText>
            </w:r>
            <w:r w:rsidR="001A3B38" w:rsidRPr="000809CA">
              <w:rPr>
                <w:noProof/>
                <w:webHidden/>
              </w:rPr>
            </w:r>
            <w:r w:rsidR="001A3B38" w:rsidRPr="000809CA">
              <w:rPr>
                <w:noProof/>
                <w:webHidden/>
              </w:rPr>
              <w:fldChar w:fldCharType="separate"/>
            </w:r>
            <w:r w:rsidR="001A3B38" w:rsidRPr="000809CA">
              <w:rPr>
                <w:noProof/>
                <w:webHidden/>
              </w:rPr>
              <w:t>3</w:t>
            </w:r>
            <w:r w:rsidR="001A3B38" w:rsidRPr="000809CA">
              <w:rPr>
                <w:noProof/>
                <w:webHidden/>
              </w:rPr>
              <w:fldChar w:fldCharType="end"/>
            </w:r>
          </w:hyperlink>
        </w:p>
        <w:p w14:paraId="21D9B077" w14:textId="77777777" w:rsidR="001A3B38" w:rsidRPr="000809CA" w:rsidRDefault="0024753A" w:rsidP="001A3B38">
          <w:pPr>
            <w:pStyle w:val="TOC2"/>
            <w:tabs>
              <w:tab w:val="right" w:leader="dot" w:pos="9350"/>
            </w:tabs>
            <w:rPr>
              <w:noProof/>
              <w:sz w:val="22"/>
              <w:szCs w:val="22"/>
              <w:lang w:bidi="ar-SA"/>
            </w:rPr>
          </w:pPr>
          <w:hyperlink w:anchor="_Toc57729491" w:history="1">
            <w:r w:rsidR="001A3B38" w:rsidRPr="000809CA">
              <w:rPr>
                <w:rStyle w:val="Hyperlink"/>
                <w:noProof/>
                <w:rtl/>
              </w:rPr>
              <w:t>نکته هشتم: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_Toc57729491 \h </w:instrText>
            </w:r>
            <w:r w:rsidR="001A3B38" w:rsidRPr="000809CA">
              <w:rPr>
                <w:noProof/>
                <w:webHidden/>
              </w:rPr>
            </w:r>
            <w:r w:rsidR="001A3B38" w:rsidRPr="000809CA">
              <w:rPr>
                <w:noProof/>
                <w:webHidden/>
              </w:rPr>
              <w:fldChar w:fldCharType="separate"/>
            </w:r>
            <w:r w:rsidR="001A3B38" w:rsidRPr="000809CA">
              <w:rPr>
                <w:noProof/>
                <w:webHidden/>
              </w:rPr>
              <w:t>4</w:t>
            </w:r>
            <w:r w:rsidR="001A3B38" w:rsidRPr="000809CA">
              <w:rPr>
                <w:noProof/>
                <w:webHidden/>
              </w:rPr>
              <w:fldChar w:fldCharType="end"/>
            </w:r>
          </w:hyperlink>
        </w:p>
        <w:p w14:paraId="37539B19" w14:textId="77777777" w:rsidR="001A3B38" w:rsidRPr="000809CA" w:rsidRDefault="0024753A" w:rsidP="001A3B38">
          <w:pPr>
            <w:pStyle w:val="TOC2"/>
            <w:tabs>
              <w:tab w:val="right" w:leader="dot" w:pos="9350"/>
            </w:tabs>
            <w:rPr>
              <w:noProof/>
              <w:sz w:val="22"/>
              <w:szCs w:val="22"/>
              <w:lang w:bidi="ar-SA"/>
            </w:rPr>
          </w:pPr>
          <w:hyperlink w:anchor="_Toc57729492" w:history="1">
            <w:r w:rsidR="001A3B38" w:rsidRPr="000809CA">
              <w:rPr>
                <w:rStyle w:val="Hyperlink"/>
                <w:noProof/>
                <w:rtl/>
              </w:rPr>
              <w:t>نکته نهم: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_Toc57729492 \h </w:instrText>
            </w:r>
            <w:r w:rsidR="001A3B38" w:rsidRPr="000809CA">
              <w:rPr>
                <w:noProof/>
                <w:webHidden/>
              </w:rPr>
            </w:r>
            <w:r w:rsidR="001A3B38" w:rsidRPr="000809CA">
              <w:rPr>
                <w:noProof/>
                <w:webHidden/>
              </w:rPr>
              <w:fldChar w:fldCharType="separate"/>
            </w:r>
            <w:r w:rsidR="001A3B38" w:rsidRPr="000809CA">
              <w:rPr>
                <w:noProof/>
                <w:webHidden/>
              </w:rPr>
              <w:t>5</w:t>
            </w:r>
            <w:r w:rsidR="001A3B38" w:rsidRPr="000809CA">
              <w:rPr>
                <w:noProof/>
                <w:webHidden/>
              </w:rPr>
              <w:fldChar w:fldCharType="end"/>
            </w:r>
          </w:hyperlink>
        </w:p>
        <w:p w14:paraId="1D71EE11" w14:textId="77777777" w:rsidR="001A3B38" w:rsidRPr="000809CA" w:rsidRDefault="0024753A" w:rsidP="001A3B38">
          <w:pPr>
            <w:pStyle w:val="TOC2"/>
            <w:tabs>
              <w:tab w:val="right" w:leader="dot" w:pos="9350"/>
            </w:tabs>
            <w:rPr>
              <w:noProof/>
              <w:sz w:val="22"/>
              <w:szCs w:val="22"/>
              <w:lang w:bidi="ar-SA"/>
            </w:rPr>
          </w:pPr>
          <w:hyperlink w:anchor="_Toc57729493" w:history="1">
            <w:r w:rsidR="001A3B38" w:rsidRPr="000809CA">
              <w:rPr>
                <w:rStyle w:val="Hyperlink"/>
                <w:noProof/>
                <w:rtl/>
              </w:rPr>
              <w:t>نکته دهم:</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_Toc57729493 \h </w:instrText>
            </w:r>
            <w:r w:rsidR="001A3B38" w:rsidRPr="000809CA">
              <w:rPr>
                <w:noProof/>
                <w:webHidden/>
              </w:rPr>
            </w:r>
            <w:r w:rsidR="001A3B38" w:rsidRPr="000809CA">
              <w:rPr>
                <w:noProof/>
                <w:webHidden/>
              </w:rPr>
              <w:fldChar w:fldCharType="separate"/>
            </w:r>
            <w:r w:rsidR="001A3B38" w:rsidRPr="000809CA">
              <w:rPr>
                <w:noProof/>
                <w:webHidden/>
              </w:rPr>
              <w:t>6</w:t>
            </w:r>
            <w:r w:rsidR="001A3B38" w:rsidRPr="000809CA">
              <w:rPr>
                <w:noProof/>
                <w:webHidden/>
              </w:rPr>
              <w:fldChar w:fldCharType="end"/>
            </w:r>
          </w:hyperlink>
        </w:p>
        <w:p w14:paraId="36C6CFCD" w14:textId="77777777" w:rsidR="001A3B38" w:rsidRPr="000809CA" w:rsidRDefault="0024753A" w:rsidP="001A3B38">
          <w:pPr>
            <w:pStyle w:val="TOC1"/>
            <w:tabs>
              <w:tab w:val="right" w:leader="dot" w:pos="9350"/>
            </w:tabs>
            <w:rPr>
              <w:noProof/>
              <w:sz w:val="22"/>
              <w:szCs w:val="22"/>
              <w:lang w:bidi="ar-SA"/>
            </w:rPr>
          </w:pPr>
          <w:hyperlink w:anchor="_Toc57729494" w:history="1">
            <w:r w:rsidR="001A3B38" w:rsidRPr="000809CA">
              <w:rPr>
                <w:rStyle w:val="Hyperlink"/>
                <w:noProof/>
                <w:rtl/>
              </w:rPr>
              <w:t>عنوان چهارم: خ</w:t>
            </w:r>
            <w:r w:rsidR="001A3B38" w:rsidRPr="000809CA">
              <w:rPr>
                <w:rStyle w:val="Hyperlink"/>
                <w:rFonts w:hint="cs"/>
                <w:noProof/>
                <w:rtl/>
              </w:rPr>
              <w:t>ی</w:t>
            </w:r>
            <w:r w:rsidR="001A3B38" w:rsidRPr="000809CA">
              <w:rPr>
                <w:rStyle w:val="Hyperlink"/>
                <w:rFonts w:hint="eastAsia"/>
                <w:noProof/>
                <w:rtl/>
              </w:rPr>
              <w:t>ر</w:t>
            </w:r>
            <w:r w:rsidR="001A3B38" w:rsidRPr="000809CA">
              <w:rPr>
                <w:rStyle w:val="Hyperlink"/>
                <w:noProof/>
                <w:rtl/>
              </w:rPr>
              <w:t>خواهان و ناصح</w:t>
            </w:r>
            <w:r w:rsidR="001A3B38" w:rsidRPr="000809CA">
              <w:rPr>
                <w:rStyle w:val="Hyperlink"/>
                <w:rFonts w:hint="cs"/>
                <w:noProof/>
                <w:rtl/>
              </w:rPr>
              <w:t>ی</w:t>
            </w:r>
            <w:r w:rsidR="001A3B38" w:rsidRPr="000809CA">
              <w:rPr>
                <w:rStyle w:val="Hyperlink"/>
                <w:rFonts w:hint="eastAsia"/>
                <w:noProof/>
                <w:rtl/>
              </w:rPr>
              <w:t>ن</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_Toc57729494 \h </w:instrText>
            </w:r>
            <w:r w:rsidR="001A3B38" w:rsidRPr="000809CA">
              <w:rPr>
                <w:noProof/>
                <w:webHidden/>
              </w:rPr>
            </w:r>
            <w:r w:rsidR="001A3B38" w:rsidRPr="000809CA">
              <w:rPr>
                <w:noProof/>
                <w:webHidden/>
              </w:rPr>
              <w:fldChar w:fldCharType="separate"/>
            </w:r>
            <w:r w:rsidR="001A3B38" w:rsidRPr="000809CA">
              <w:rPr>
                <w:noProof/>
                <w:webHidden/>
              </w:rPr>
              <w:t>6</w:t>
            </w:r>
            <w:r w:rsidR="001A3B38" w:rsidRPr="000809CA">
              <w:rPr>
                <w:noProof/>
                <w:webHidden/>
              </w:rPr>
              <w:fldChar w:fldCharType="end"/>
            </w:r>
          </w:hyperlink>
        </w:p>
        <w:p w14:paraId="041ECC36" w14:textId="77777777" w:rsidR="001A3B38" w:rsidRPr="000809CA" w:rsidRDefault="0024753A" w:rsidP="001A3B38">
          <w:pPr>
            <w:pStyle w:val="TOC1"/>
            <w:tabs>
              <w:tab w:val="right" w:leader="dot" w:pos="9350"/>
            </w:tabs>
            <w:rPr>
              <w:noProof/>
              <w:sz w:val="22"/>
              <w:szCs w:val="22"/>
              <w:lang w:bidi="ar-SA"/>
            </w:rPr>
          </w:pPr>
          <w:hyperlink w:anchor="_Toc57729495" w:history="1">
            <w:r w:rsidR="001A3B38" w:rsidRPr="000809CA">
              <w:rPr>
                <w:rStyle w:val="Hyperlink"/>
                <w:noProof/>
                <w:rtl/>
              </w:rPr>
              <w:t>عنوان پنجم: ابرار و ن</w:t>
            </w:r>
            <w:r w:rsidR="001A3B38" w:rsidRPr="000809CA">
              <w:rPr>
                <w:rStyle w:val="Hyperlink"/>
                <w:rFonts w:hint="cs"/>
                <w:noProof/>
                <w:rtl/>
              </w:rPr>
              <w:t>ی</w:t>
            </w:r>
            <w:r w:rsidR="001A3B38" w:rsidRPr="000809CA">
              <w:rPr>
                <w:rStyle w:val="Hyperlink"/>
                <w:rFonts w:hint="eastAsia"/>
                <w:noProof/>
                <w:rtl/>
              </w:rPr>
              <w:t>کان</w:t>
            </w:r>
            <w:r w:rsidR="001A3B38" w:rsidRPr="000809CA">
              <w:rPr>
                <w:rStyle w:val="Hyperlink"/>
                <w:noProof/>
                <w:rtl/>
              </w:rPr>
              <w:t xml:space="preserve"> و صالحان</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_Toc57729495 \h </w:instrText>
            </w:r>
            <w:r w:rsidR="001A3B38" w:rsidRPr="000809CA">
              <w:rPr>
                <w:noProof/>
                <w:webHidden/>
              </w:rPr>
            </w:r>
            <w:r w:rsidR="001A3B38" w:rsidRPr="000809CA">
              <w:rPr>
                <w:noProof/>
                <w:webHidden/>
              </w:rPr>
              <w:fldChar w:fldCharType="separate"/>
            </w:r>
            <w:r w:rsidR="001A3B38" w:rsidRPr="000809CA">
              <w:rPr>
                <w:noProof/>
                <w:webHidden/>
              </w:rPr>
              <w:t>7</w:t>
            </w:r>
            <w:r w:rsidR="001A3B38" w:rsidRPr="000809CA">
              <w:rPr>
                <w:noProof/>
                <w:webHidden/>
              </w:rPr>
              <w:fldChar w:fldCharType="end"/>
            </w:r>
          </w:hyperlink>
        </w:p>
        <w:p w14:paraId="2C8CD3D6" w14:textId="77777777" w:rsidR="001A3B38" w:rsidRPr="000809CA" w:rsidRDefault="0024753A" w:rsidP="001A3B38">
          <w:pPr>
            <w:pStyle w:val="TOC1"/>
            <w:tabs>
              <w:tab w:val="right" w:leader="dot" w:pos="9350"/>
            </w:tabs>
            <w:rPr>
              <w:noProof/>
              <w:sz w:val="22"/>
              <w:szCs w:val="22"/>
              <w:lang w:bidi="ar-SA"/>
            </w:rPr>
          </w:pPr>
          <w:hyperlink w:anchor="_Toc57729496" w:history="1">
            <w:r w:rsidR="001A3B38" w:rsidRPr="000809CA">
              <w:rPr>
                <w:rStyle w:val="Hyperlink"/>
                <w:noProof/>
                <w:rtl/>
              </w:rPr>
              <w:t>عنوان ششم مساک</w:t>
            </w:r>
            <w:r w:rsidR="001A3B38" w:rsidRPr="000809CA">
              <w:rPr>
                <w:rStyle w:val="Hyperlink"/>
                <w:rFonts w:hint="cs"/>
                <w:noProof/>
                <w:rtl/>
              </w:rPr>
              <w:t>ی</w:t>
            </w:r>
            <w:r w:rsidR="001A3B38" w:rsidRPr="000809CA">
              <w:rPr>
                <w:rStyle w:val="Hyperlink"/>
                <w:rFonts w:hint="eastAsia"/>
                <w:noProof/>
                <w:rtl/>
              </w:rPr>
              <w:t>ن</w:t>
            </w:r>
            <w:r w:rsidR="001A3B38" w:rsidRPr="000809CA">
              <w:rPr>
                <w:rStyle w:val="Hyperlink"/>
                <w:noProof/>
                <w:rtl/>
              </w:rPr>
              <w:t xml:space="preserve"> و فقرا</w:t>
            </w:r>
            <w:r w:rsidR="001A3B38" w:rsidRPr="000809CA">
              <w:rPr>
                <w:noProof/>
                <w:webHidden/>
              </w:rPr>
              <w:tab/>
            </w:r>
            <w:r w:rsidR="001A3B38" w:rsidRPr="000809CA">
              <w:rPr>
                <w:noProof/>
                <w:webHidden/>
              </w:rPr>
              <w:fldChar w:fldCharType="begin"/>
            </w:r>
            <w:r w:rsidR="001A3B38" w:rsidRPr="000809CA">
              <w:rPr>
                <w:noProof/>
                <w:webHidden/>
              </w:rPr>
              <w:instrText xml:space="preserve"> PAGEREF _Toc57729496 \h </w:instrText>
            </w:r>
            <w:r w:rsidR="001A3B38" w:rsidRPr="000809CA">
              <w:rPr>
                <w:noProof/>
                <w:webHidden/>
              </w:rPr>
            </w:r>
            <w:r w:rsidR="001A3B38" w:rsidRPr="000809CA">
              <w:rPr>
                <w:noProof/>
                <w:webHidden/>
              </w:rPr>
              <w:fldChar w:fldCharType="separate"/>
            </w:r>
            <w:r w:rsidR="001A3B38" w:rsidRPr="000809CA">
              <w:rPr>
                <w:noProof/>
                <w:webHidden/>
              </w:rPr>
              <w:t>8</w:t>
            </w:r>
            <w:r w:rsidR="001A3B38" w:rsidRPr="000809CA">
              <w:rPr>
                <w:noProof/>
                <w:webHidden/>
              </w:rPr>
              <w:fldChar w:fldCharType="end"/>
            </w:r>
          </w:hyperlink>
        </w:p>
        <w:p w14:paraId="425F56FC" w14:textId="1F89D59C" w:rsidR="001A3B38" w:rsidRPr="000809CA" w:rsidRDefault="001A3B38" w:rsidP="001A3B38">
          <w:r w:rsidRPr="000809CA">
            <w:rPr>
              <w:b/>
              <w:bCs/>
              <w:noProof/>
            </w:rPr>
            <w:fldChar w:fldCharType="end"/>
          </w:r>
        </w:p>
      </w:sdtContent>
    </w:sdt>
    <w:p w14:paraId="7D9886CC" w14:textId="77777777" w:rsidR="001A3B38" w:rsidRPr="000809CA" w:rsidRDefault="001A3B38" w:rsidP="00B5705F">
      <w:pPr>
        <w:jc w:val="center"/>
        <w:rPr>
          <w:rtl/>
        </w:rPr>
      </w:pPr>
    </w:p>
    <w:p w14:paraId="24FA1B5C" w14:textId="77777777" w:rsidR="001A3B38" w:rsidRPr="000809CA" w:rsidRDefault="001A3B38">
      <w:pPr>
        <w:bidi w:val="0"/>
        <w:spacing w:after="0"/>
        <w:ind w:firstLine="0"/>
        <w:jc w:val="left"/>
        <w:rPr>
          <w:rtl/>
        </w:rPr>
      </w:pPr>
      <w:r w:rsidRPr="000809CA">
        <w:rPr>
          <w:rtl/>
        </w:rPr>
        <w:br w:type="page"/>
      </w:r>
    </w:p>
    <w:p w14:paraId="4566CC95" w14:textId="77777777" w:rsidR="000809CA" w:rsidRPr="000809CA" w:rsidRDefault="000809CA" w:rsidP="000809CA">
      <w:pPr>
        <w:jc w:val="center"/>
        <w:rPr>
          <w:b/>
          <w:rtl/>
        </w:rPr>
      </w:pPr>
      <w:bookmarkStart w:id="0" w:name="_Toc57729485"/>
      <w:r w:rsidRPr="000809CA">
        <w:rPr>
          <w:b/>
          <w:rtl/>
        </w:rPr>
        <w:lastRenderedPageBreak/>
        <w:t>بسم‌الله الرحمن الرحیم</w:t>
      </w:r>
    </w:p>
    <w:p w14:paraId="13C35BCE" w14:textId="77777777" w:rsidR="000809CA" w:rsidRPr="000809CA" w:rsidRDefault="000809CA" w:rsidP="000809CA">
      <w:pPr>
        <w:pStyle w:val="Heading1"/>
        <w:jc w:val="both"/>
        <w:rPr>
          <w:rtl/>
        </w:rPr>
      </w:pPr>
      <w:bookmarkStart w:id="1" w:name="_Toc53208543"/>
      <w:bookmarkStart w:id="2" w:name="_Toc54776605"/>
      <w:r w:rsidRPr="000809CA">
        <w:rPr>
          <w:rtl/>
        </w:rPr>
        <w:t xml:space="preserve">موضوع: </w:t>
      </w:r>
      <w:r w:rsidRPr="000809CA">
        <w:rPr>
          <w:color w:val="auto"/>
          <w:rtl/>
        </w:rPr>
        <w:t xml:space="preserve">فقه روابط اجتماعی / </w:t>
      </w:r>
      <w:bookmarkEnd w:id="1"/>
      <w:r w:rsidRPr="000809CA">
        <w:rPr>
          <w:rFonts w:hint="cs"/>
          <w:color w:val="auto"/>
          <w:rtl/>
        </w:rPr>
        <w:t>محبت</w:t>
      </w:r>
      <w:bookmarkEnd w:id="2"/>
    </w:p>
    <w:p w14:paraId="180BA689" w14:textId="77777777" w:rsidR="00B5705F" w:rsidRPr="000809CA" w:rsidRDefault="00B5705F" w:rsidP="000809CA">
      <w:pPr>
        <w:pStyle w:val="Heading1"/>
        <w:rPr>
          <w:rtl/>
        </w:rPr>
      </w:pPr>
      <w:bookmarkStart w:id="3" w:name="_GoBack"/>
      <w:r w:rsidRPr="000809CA">
        <w:rPr>
          <w:rFonts w:hint="cs"/>
          <w:rtl/>
        </w:rPr>
        <w:t>مقدمه</w:t>
      </w:r>
      <w:bookmarkEnd w:id="0"/>
    </w:p>
    <w:p w14:paraId="47694227" w14:textId="3FE0A71D" w:rsidR="00B5705F" w:rsidRPr="000809CA" w:rsidRDefault="00B5705F" w:rsidP="00B5705F">
      <w:pPr>
        <w:rPr>
          <w:rtl/>
        </w:rPr>
      </w:pPr>
      <w:r w:rsidRPr="000809CA">
        <w:rPr>
          <w:rFonts w:hint="cs"/>
          <w:rtl/>
        </w:rPr>
        <w:t xml:space="preserve">نکته قبل </w:t>
      </w:r>
      <w:r w:rsidR="001A3B38" w:rsidRPr="000809CA">
        <w:rPr>
          <w:rFonts w:hint="cs"/>
          <w:rtl/>
        </w:rPr>
        <w:t>این‌یک</w:t>
      </w:r>
      <w:r w:rsidRPr="000809CA">
        <w:rPr>
          <w:rFonts w:hint="cs"/>
          <w:rtl/>
        </w:rPr>
        <w:t xml:space="preserve"> بحث بود که در این </w:t>
      </w:r>
      <w:r w:rsidR="001964A7">
        <w:rPr>
          <w:rFonts w:hint="cs"/>
          <w:rtl/>
        </w:rPr>
        <w:t>طایفه</w:t>
      </w:r>
      <w:r w:rsidRPr="000809CA">
        <w:rPr>
          <w:rFonts w:hint="cs"/>
          <w:rtl/>
        </w:rPr>
        <w:t xml:space="preserve"> است ممکن بود توهم تعارض شود که </w:t>
      </w:r>
      <w:r w:rsidR="001A3B38" w:rsidRPr="000809CA">
        <w:rPr>
          <w:rFonts w:hint="cs"/>
          <w:rtl/>
        </w:rPr>
        <w:t>قابل‌جمع</w:t>
      </w:r>
      <w:r w:rsidRPr="000809CA">
        <w:rPr>
          <w:rFonts w:hint="cs"/>
          <w:rtl/>
        </w:rPr>
        <w:t xml:space="preserve"> بود و مشکلی ندارد.</w:t>
      </w:r>
    </w:p>
    <w:p w14:paraId="7039EEF3" w14:textId="77777777" w:rsidR="00B5705F" w:rsidRPr="000809CA" w:rsidRDefault="00B5705F" w:rsidP="00FF3B06">
      <w:pPr>
        <w:pStyle w:val="Heading2"/>
        <w:rPr>
          <w:rFonts w:ascii="Traditional Arabic" w:hAnsi="Traditional Arabic" w:cs="Traditional Arabic"/>
          <w:rtl/>
        </w:rPr>
      </w:pPr>
      <w:bookmarkStart w:id="4" w:name="_Toc57729486"/>
      <w:r w:rsidRPr="000809CA">
        <w:rPr>
          <w:rFonts w:ascii="Traditional Arabic" w:hAnsi="Traditional Arabic" w:cs="Traditional Arabic" w:hint="cs"/>
          <w:rtl/>
        </w:rPr>
        <w:t>نکته سوم</w:t>
      </w:r>
      <w:bookmarkEnd w:id="4"/>
    </w:p>
    <w:p w14:paraId="120091A4" w14:textId="1B3CA45C" w:rsidR="00B5705F" w:rsidRPr="000809CA" w:rsidRDefault="00B5705F" w:rsidP="001A3B38">
      <w:pPr>
        <w:rPr>
          <w:rtl/>
        </w:rPr>
      </w:pPr>
      <w:r w:rsidRPr="000809CA">
        <w:rPr>
          <w:rFonts w:hint="cs"/>
          <w:rtl/>
        </w:rPr>
        <w:t xml:space="preserve">نکته سندی بود که </w:t>
      </w:r>
      <w:r w:rsidR="001964A7">
        <w:rPr>
          <w:rFonts w:hint="cs"/>
          <w:rtl/>
        </w:rPr>
        <w:t>طوایف</w:t>
      </w:r>
      <w:r w:rsidRPr="000809CA">
        <w:rPr>
          <w:rFonts w:hint="cs"/>
          <w:rtl/>
        </w:rPr>
        <w:t xml:space="preserve"> </w:t>
      </w:r>
      <w:r w:rsidR="001A3B38" w:rsidRPr="000809CA">
        <w:rPr>
          <w:rFonts w:hint="cs"/>
          <w:rtl/>
        </w:rPr>
        <w:t>سه‌گانه است</w:t>
      </w:r>
    </w:p>
    <w:p w14:paraId="3ADFF913" w14:textId="43535D95" w:rsidR="00B5705F" w:rsidRPr="000809CA" w:rsidRDefault="00B5705F" w:rsidP="00FF3B06">
      <w:pPr>
        <w:pStyle w:val="Heading2"/>
        <w:rPr>
          <w:rFonts w:ascii="Traditional Arabic" w:hAnsi="Traditional Arabic" w:cs="Traditional Arabic"/>
          <w:rtl/>
        </w:rPr>
      </w:pPr>
      <w:bookmarkStart w:id="5" w:name="_Toc57729487"/>
      <w:r w:rsidRPr="000809CA">
        <w:rPr>
          <w:rFonts w:ascii="Traditional Arabic" w:hAnsi="Traditional Arabic" w:cs="Traditional Arabic" w:hint="cs"/>
          <w:rtl/>
        </w:rPr>
        <w:t>نکته چهارم</w:t>
      </w:r>
      <w:bookmarkEnd w:id="5"/>
    </w:p>
    <w:p w14:paraId="3D632618" w14:textId="779F6B19" w:rsidR="00B5705F" w:rsidRPr="000809CA" w:rsidRDefault="00B5705F" w:rsidP="00B5705F">
      <w:pPr>
        <w:rPr>
          <w:rtl/>
        </w:rPr>
      </w:pPr>
      <w:r w:rsidRPr="000809CA">
        <w:rPr>
          <w:rFonts w:hint="cs"/>
          <w:rtl/>
        </w:rPr>
        <w:t xml:space="preserve">عطف به او به نحو مانعه الخلو است و ظهوری در مانعه الجمع و منفصله حقیقیه ندارد. عرفا مواردی که با او عطف </w:t>
      </w:r>
      <w:r w:rsidR="007E51E8" w:rsidRPr="000809CA">
        <w:rPr>
          <w:rFonts w:hint="cs"/>
          <w:rtl/>
        </w:rPr>
        <w:t>می‌شود</w:t>
      </w:r>
      <w:r w:rsidR="001A3B38" w:rsidRPr="000809CA">
        <w:rPr>
          <w:rFonts w:hint="cs"/>
          <w:rtl/>
        </w:rPr>
        <w:t xml:space="preserve"> تفریق</w:t>
      </w:r>
      <w:r w:rsidRPr="000809CA">
        <w:rPr>
          <w:rFonts w:hint="cs"/>
          <w:rtl/>
        </w:rPr>
        <w:t xml:space="preserve"> به نحو مانعه الخلو است. اینکه امام </w:t>
      </w:r>
      <w:r w:rsidR="007E51E8" w:rsidRPr="000809CA">
        <w:rPr>
          <w:rFonts w:hint="cs"/>
          <w:rtl/>
        </w:rPr>
        <w:t>می‌گوید</w:t>
      </w:r>
      <w:r w:rsidRPr="000809CA">
        <w:rPr>
          <w:rFonts w:hint="cs"/>
          <w:rtl/>
        </w:rPr>
        <w:t xml:space="preserve"> صبح کن یا عالم باشد یا متعلم یا مستمع یا محب. یا اینکه عالما او متعلما او احب اهل العلم. </w:t>
      </w:r>
      <w:r w:rsidR="001A3B38" w:rsidRPr="000809CA">
        <w:rPr>
          <w:rFonts w:hint="cs"/>
          <w:rtl/>
        </w:rPr>
        <w:t>می‌خواهد</w:t>
      </w:r>
      <w:r w:rsidRPr="000809CA">
        <w:rPr>
          <w:rFonts w:hint="cs"/>
          <w:rtl/>
        </w:rPr>
        <w:t xml:space="preserve"> بگوید خالی از </w:t>
      </w:r>
      <w:r w:rsidR="001A3B38" w:rsidRPr="000809CA">
        <w:rPr>
          <w:rFonts w:hint="cs"/>
          <w:rtl/>
        </w:rPr>
        <w:t>این‌ها</w:t>
      </w:r>
      <w:r w:rsidRPr="000809CA">
        <w:rPr>
          <w:rFonts w:hint="cs"/>
          <w:rtl/>
        </w:rPr>
        <w:t xml:space="preserve"> نباش مانعه الخلو است و لاتکن </w:t>
      </w:r>
      <w:r w:rsidR="007E51E8" w:rsidRPr="000809CA">
        <w:rPr>
          <w:rFonts w:hint="cs"/>
          <w:rtl/>
        </w:rPr>
        <w:t>رابعاً</w:t>
      </w:r>
      <w:r w:rsidRPr="000809CA">
        <w:rPr>
          <w:rFonts w:hint="cs"/>
          <w:rtl/>
        </w:rPr>
        <w:t xml:space="preserve">. ظاهر خود جمله این است. </w:t>
      </w:r>
      <w:r w:rsidR="001A3B38" w:rsidRPr="000809CA">
        <w:rPr>
          <w:rFonts w:hint="cs"/>
          <w:rtl/>
        </w:rPr>
        <w:t>به‌طور</w:t>
      </w:r>
      <w:r w:rsidRPr="000809CA">
        <w:rPr>
          <w:rFonts w:hint="cs"/>
          <w:rtl/>
        </w:rPr>
        <w:t xml:space="preserve"> خاص هم </w:t>
      </w:r>
      <w:r w:rsidR="001A3B38" w:rsidRPr="000809CA">
        <w:rPr>
          <w:rFonts w:hint="cs"/>
          <w:rtl/>
        </w:rPr>
        <w:t>قرینه‌ای</w:t>
      </w:r>
      <w:r w:rsidRPr="000809CA">
        <w:rPr>
          <w:rFonts w:hint="cs"/>
          <w:rtl/>
        </w:rPr>
        <w:t xml:space="preserve"> که وجود دارد که لا تکن </w:t>
      </w:r>
      <w:r w:rsidR="007E51E8" w:rsidRPr="000809CA">
        <w:rPr>
          <w:rFonts w:hint="cs"/>
          <w:rtl/>
        </w:rPr>
        <w:t>رابعاً</w:t>
      </w:r>
      <w:r w:rsidRPr="000809CA">
        <w:rPr>
          <w:rFonts w:hint="cs"/>
          <w:rtl/>
        </w:rPr>
        <w:t xml:space="preserve">. به نحو مانعه الجمع </w:t>
      </w:r>
      <w:r w:rsidR="001A3B38" w:rsidRPr="000809CA">
        <w:rPr>
          <w:rFonts w:hint="cs"/>
          <w:rtl/>
        </w:rPr>
        <w:t>قطعاً</w:t>
      </w:r>
      <w:r w:rsidRPr="000809CA">
        <w:rPr>
          <w:rFonts w:hint="cs"/>
          <w:rtl/>
        </w:rPr>
        <w:t xml:space="preserve"> ن</w:t>
      </w:r>
      <w:r w:rsidR="001A3B38" w:rsidRPr="000809CA">
        <w:rPr>
          <w:rFonts w:hint="cs"/>
          <w:rtl/>
        </w:rPr>
        <w:t>می‌گوید</w:t>
      </w:r>
      <w:r w:rsidRPr="000809CA">
        <w:rPr>
          <w:rFonts w:hint="cs"/>
          <w:rtl/>
        </w:rPr>
        <w:t xml:space="preserve"> اینکه عالم در </w:t>
      </w:r>
      <w:r w:rsidR="001A3B38" w:rsidRPr="000809CA">
        <w:rPr>
          <w:rFonts w:hint="cs"/>
          <w:rtl/>
        </w:rPr>
        <w:t>درجه‌ای</w:t>
      </w:r>
      <w:r w:rsidRPr="000809CA">
        <w:rPr>
          <w:rFonts w:hint="cs"/>
          <w:rtl/>
        </w:rPr>
        <w:t xml:space="preserve"> باشد و در </w:t>
      </w:r>
      <w:r w:rsidR="001A3B38" w:rsidRPr="000809CA">
        <w:rPr>
          <w:rFonts w:hint="cs"/>
          <w:rtl/>
        </w:rPr>
        <w:t>درجه‌ای</w:t>
      </w:r>
      <w:r w:rsidRPr="000809CA">
        <w:rPr>
          <w:rFonts w:hint="cs"/>
          <w:rtl/>
        </w:rPr>
        <w:t xml:space="preserve"> متعلم باشد و </w:t>
      </w:r>
      <w:r w:rsidR="001A3B38" w:rsidRPr="000809CA">
        <w:rPr>
          <w:rFonts w:hint="cs"/>
          <w:rtl/>
        </w:rPr>
        <w:t>هم‌زم</w:t>
      </w:r>
      <w:r w:rsidR="001964A7">
        <w:rPr>
          <w:rFonts w:hint="cs"/>
          <w:rtl/>
        </w:rPr>
        <w:t>ا</w:t>
      </w:r>
      <w:r w:rsidR="007E51E8" w:rsidRPr="000809CA">
        <w:rPr>
          <w:rFonts w:hint="cs"/>
          <w:rtl/>
        </w:rPr>
        <w:t>ن‌</w:t>
      </w:r>
      <w:r w:rsidR="001964A7">
        <w:rPr>
          <w:rFonts w:hint="cs"/>
          <w:rtl/>
        </w:rPr>
        <w:t xml:space="preserve"> </w:t>
      </w:r>
      <w:r w:rsidR="007E51E8" w:rsidRPr="000809CA">
        <w:rPr>
          <w:rFonts w:hint="cs"/>
          <w:rtl/>
        </w:rPr>
        <w:t>هم</w:t>
      </w:r>
      <w:r w:rsidRPr="000809CA">
        <w:rPr>
          <w:rFonts w:hint="cs"/>
          <w:rtl/>
        </w:rPr>
        <w:t xml:space="preserve"> محب اهل علم باشد جمعش مانعی ندارد. پس هم قرینه خاصه دارد که همان لاتکن </w:t>
      </w:r>
      <w:r w:rsidR="007E51E8" w:rsidRPr="000809CA">
        <w:rPr>
          <w:rFonts w:hint="cs"/>
          <w:rtl/>
        </w:rPr>
        <w:t>رابعاً</w:t>
      </w:r>
      <w:r w:rsidRPr="000809CA">
        <w:rPr>
          <w:rFonts w:hint="cs"/>
          <w:rtl/>
        </w:rPr>
        <w:t xml:space="preserve"> است و هم قرینه عامه. </w:t>
      </w:r>
    </w:p>
    <w:p w14:paraId="1FB9388B" w14:textId="720F9140" w:rsidR="00B5705F" w:rsidRPr="000809CA" w:rsidRDefault="001A3B38" w:rsidP="00FF3B06">
      <w:pPr>
        <w:pStyle w:val="Heading2"/>
        <w:rPr>
          <w:rFonts w:ascii="Traditional Arabic" w:hAnsi="Traditional Arabic" w:cs="Traditional Arabic"/>
          <w:rtl/>
        </w:rPr>
      </w:pPr>
      <w:bookmarkStart w:id="6" w:name="_Toc57729488"/>
      <w:r w:rsidRPr="000809CA">
        <w:rPr>
          <w:rFonts w:ascii="Traditional Arabic" w:hAnsi="Traditional Arabic" w:cs="Traditional Arabic" w:hint="cs"/>
          <w:rtl/>
        </w:rPr>
        <w:t>نکته</w:t>
      </w:r>
      <w:r w:rsidR="00B5705F" w:rsidRPr="000809CA">
        <w:rPr>
          <w:rFonts w:ascii="Traditional Arabic" w:hAnsi="Traditional Arabic" w:cs="Traditional Arabic" w:hint="cs"/>
          <w:rtl/>
        </w:rPr>
        <w:t xml:space="preserve"> پنجم:</w:t>
      </w:r>
      <w:bookmarkEnd w:id="6"/>
    </w:p>
    <w:p w14:paraId="1FBAED76" w14:textId="3A64BCAD" w:rsidR="00B5705F" w:rsidRPr="000809CA" w:rsidRDefault="00B5705F" w:rsidP="00B5705F">
      <w:pPr>
        <w:rPr>
          <w:rtl/>
        </w:rPr>
      </w:pPr>
      <w:r w:rsidRPr="000809CA">
        <w:rPr>
          <w:rFonts w:hint="cs"/>
          <w:rtl/>
        </w:rPr>
        <w:t xml:space="preserve">احب اهل العلم اختصاص به جاهل ندارد. جاهل را </w:t>
      </w:r>
      <w:r w:rsidR="001A3B38" w:rsidRPr="000809CA">
        <w:rPr>
          <w:rFonts w:hint="cs"/>
          <w:rtl/>
        </w:rPr>
        <w:t>می‌گیرد</w:t>
      </w:r>
      <w:r w:rsidRPr="000809CA">
        <w:rPr>
          <w:rFonts w:hint="cs"/>
          <w:rtl/>
        </w:rPr>
        <w:t xml:space="preserve"> و </w:t>
      </w:r>
      <w:r w:rsidR="007E51E8" w:rsidRPr="000809CA">
        <w:rPr>
          <w:rFonts w:hint="cs"/>
          <w:rtl/>
        </w:rPr>
        <w:t>می‌گوید</w:t>
      </w:r>
      <w:r w:rsidRPr="000809CA">
        <w:rPr>
          <w:rFonts w:hint="cs"/>
          <w:rtl/>
        </w:rPr>
        <w:t xml:space="preserve"> جاهل باید محبت باشد لااقل کسی که عالم و متعلم نیست ولو تقصیر هم کرده که عالم و متعلم نیست </w:t>
      </w:r>
      <w:r w:rsidR="001A3B38" w:rsidRPr="000809CA">
        <w:rPr>
          <w:rFonts w:hint="cs"/>
          <w:rtl/>
        </w:rPr>
        <w:t>لااقل</w:t>
      </w:r>
      <w:r w:rsidRPr="000809CA">
        <w:rPr>
          <w:rFonts w:hint="cs"/>
          <w:rtl/>
        </w:rPr>
        <w:t xml:space="preserve"> احب اهل العلم. منتهی این شامل مخاطبان متعلمان علما هم </w:t>
      </w:r>
      <w:r w:rsidR="007E51E8" w:rsidRPr="000809CA">
        <w:rPr>
          <w:rFonts w:hint="cs"/>
          <w:rtl/>
        </w:rPr>
        <w:t>می‌شود</w:t>
      </w:r>
      <w:r w:rsidRPr="000809CA">
        <w:rPr>
          <w:rFonts w:hint="cs"/>
          <w:rtl/>
        </w:rPr>
        <w:t xml:space="preserve">. به عالم و متعلم هم </w:t>
      </w:r>
      <w:r w:rsidR="007E51E8" w:rsidRPr="000809CA">
        <w:rPr>
          <w:rFonts w:hint="cs"/>
          <w:rtl/>
        </w:rPr>
        <w:t>می‌گوید</w:t>
      </w:r>
      <w:r w:rsidRPr="000809CA">
        <w:rPr>
          <w:rFonts w:hint="cs"/>
          <w:rtl/>
        </w:rPr>
        <w:t xml:space="preserve"> شما هم دوست بدار چون به نحو مانعه الخلو بود و الغاء خصوصیت هم </w:t>
      </w:r>
      <w:r w:rsidR="007E51E8" w:rsidRPr="000809CA">
        <w:rPr>
          <w:rFonts w:hint="cs"/>
          <w:rtl/>
        </w:rPr>
        <w:t>می‌شود</w:t>
      </w:r>
      <w:r w:rsidRPr="000809CA">
        <w:rPr>
          <w:rFonts w:hint="cs"/>
          <w:rtl/>
        </w:rPr>
        <w:t xml:space="preserve"> و اگر بگوییم احب اهل العلم خطابش در ظاهر کسی است که نه عالم است نه متعلم ولی با الغاء خصوصیت بحثی ندارد که محب عالم هم باید باشد. لذا مانعه الخلو اینجا هست. بعید نیست آن حکم با الغاء خصوصیت شامل غیر جاهل هم بشود یعنی متعلم و عالم هم بشود که خوب است عالمان و متعلمان را دوست بدارند. البته اگر این روایات الغاء خصوصیت نکنیم روایات دیگر داریم که مطلق است و همه را </w:t>
      </w:r>
      <w:r w:rsidR="007E51E8" w:rsidRPr="000809CA">
        <w:rPr>
          <w:rFonts w:hint="cs"/>
          <w:rtl/>
        </w:rPr>
        <w:t>می‌گوید</w:t>
      </w:r>
      <w:r w:rsidRPr="000809CA">
        <w:rPr>
          <w:rFonts w:hint="cs"/>
          <w:rtl/>
        </w:rPr>
        <w:t xml:space="preserve"> که عالمان را دوست بکنید.</w:t>
      </w:r>
    </w:p>
    <w:p w14:paraId="61348DD9" w14:textId="1E7EF787" w:rsidR="00B5705F" w:rsidRPr="000809CA" w:rsidRDefault="001A3B38" w:rsidP="00B5705F">
      <w:pPr>
        <w:rPr>
          <w:rtl/>
        </w:rPr>
      </w:pPr>
      <w:r w:rsidRPr="000809CA">
        <w:rPr>
          <w:rFonts w:hint="cs"/>
          <w:rtl/>
        </w:rPr>
        <w:t>سؤال</w:t>
      </w:r>
      <w:r w:rsidR="00B5705F" w:rsidRPr="000809CA">
        <w:rPr>
          <w:rFonts w:hint="cs"/>
          <w:rtl/>
        </w:rPr>
        <w:t>: در این روایت محبا لهم است یا محبا تنها است.</w:t>
      </w:r>
    </w:p>
    <w:p w14:paraId="3832B0B3" w14:textId="77777777" w:rsidR="00B5705F" w:rsidRPr="000809CA" w:rsidRDefault="00B5705F" w:rsidP="00B5705F">
      <w:pPr>
        <w:rPr>
          <w:rtl/>
        </w:rPr>
      </w:pPr>
      <w:r w:rsidRPr="000809CA">
        <w:rPr>
          <w:rFonts w:hint="cs"/>
          <w:rtl/>
        </w:rPr>
        <w:t>جواب: محبا لهم است. احب اهل العلم است.</w:t>
      </w:r>
    </w:p>
    <w:p w14:paraId="0BB187F7" w14:textId="77777777" w:rsidR="00B5705F" w:rsidRPr="000809CA" w:rsidRDefault="00B5705F" w:rsidP="00FF3B06">
      <w:pPr>
        <w:pStyle w:val="Heading2"/>
        <w:rPr>
          <w:rFonts w:ascii="Traditional Arabic" w:hAnsi="Traditional Arabic" w:cs="Traditional Arabic"/>
          <w:rtl/>
        </w:rPr>
      </w:pPr>
      <w:bookmarkStart w:id="7" w:name="_Toc57729489"/>
      <w:r w:rsidRPr="000809CA">
        <w:rPr>
          <w:rFonts w:ascii="Traditional Arabic" w:hAnsi="Traditional Arabic" w:cs="Traditional Arabic" w:hint="cs"/>
          <w:rtl/>
        </w:rPr>
        <w:t>نکته ششم</w:t>
      </w:r>
      <w:bookmarkEnd w:id="7"/>
    </w:p>
    <w:p w14:paraId="34B9C667" w14:textId="10273AA0" w:rsidR="00B5705F" w:rsidRPr="000809CA" w:rsidRDefault="00B5705F" w:rsidP="00B5705F">
      <w:pPr>
        <w:rPr>
          <w:rtl/>
        </w:rPr>
      </w:pPr>
      <w:r w:rsidRPr="000809CA">
        <w:rPr>
          <w:rFonts w:hint="cs"/>
          <w:rtl/>
        </w:rPr>
        <w:t xml:space="preserve">در بعضی روایات </w:t>
      </w:r>
      <w:r w:rsidR="007E51E8" w:rsidRPr="000809CA">
        <w:rPr>
          <w:rFonts w:hint="cs"/>
          <w:rtl/>
        </w:rPr>
        <w:t>می‌گوید</w:t>
      </w:r>
      <w:r w:rsidRPr="000809CA">
        <w:rPr>
          <w:rFonts w:hint="cs"/>
          <w:rtl/>
        </w:rPr>
        <w:t xml:space="preserve"> محبا لهم که هم عالم هم متعلم  هم مستمع را </w:t>
      </w:r>
      <w:r w:rsidR="001A3B38" w:rsidRPr="000809CA">
        <w:rPr>
          <w:rFonts w:hint="cs"/>
          <w:rtl/>
        </w:rPr>
        <w:t>می‌گیرد</w:t>
      </w:r>
      <w:r w:rsidRPr="000809CA">
        <w:rPr>
          <w:rFonts w:hint="cs"/>
          <w:rtl/>
        </w:rPr>
        <w:t xml:space="preserve"> ولی در روایت کافی دارد که احب اهل العلم که مستمع و متعلم را ن</w:t>
      </w:r>
      <w:r w:rsidR="001A3B38" w:rsidRPr="000809CA">
        <w:rPr>
          <w:rFonts w:hint="cs"/>
          <w:rtl/>
        </w:rPr>
        <w:t>می‌گیرد</w:t>
      </w:r>
      <w:r w:rsidRPr="000809CA">
        <w:rPr>
          <w:rFonts w:hint="cs"/>
          <w:rtl/>
        </w:rPr>
        <w:t>. این تفاوت مضمونی است.</w:t>
      </w:r>
    </w:p>
    <w:p w14:paraId="55FD35AF" w14:textId="4D022CDD" w:rsidR="00B5705F" w:rsidRPr="000809CA" w:rsidRDefault="00B5705F" w:rsidP="00FF3B06">
      <w:pPr>
        <w:pStyle w:val="Heading2"/>
        <w:rPr>
          <w:rFonts w:ascii="Traditional Arabic" w:hAnsi="Traditional Arabic" w:cs="Traditional Arabic"/>
          <w:rtl/>
        </w:rPr>
      </w:pPr>
      <w:bookmarkStart w:id="8" w:name="_Toc57729490"/>
      <w:r w:rsidRPr="000809CA">
        <w:rPr>
          <w:rFonts w:ascii="Traditional Arabic" w:hAnsi="Traditional Arabic" w:cs="Traditional Arabic" w:hint="cs"/>
          <w:rtl/>
        </w:rPr>
        <w:lastRenderedPageBreak/>
        <w:t>نکته هفتم:</w:t>
      </w:r>
      <w:bookmarkEnd w:id="8"/>
      <w:r w:rsidRPr="000809CA">
        <w:rPr>
          <w:rFonts w:ascii="Traditional Arabic" w:hAnsi="Traditional Arabic" w:cs="Traditional Arabic" w:hint="cs"/>
          <w:rtl/>
        </w:rPr>
        <w:t xml:space="preserve"> </w:t>
      </w:r>
    </w:p>
    <w:p w14:paraId="43E7F9FE" w14:textId="002C7DEF" w:rsidR="00B5705F" w:rsidRPr="000809CA" w:rsidRDefault="00B5705F" w:rsidP="00B5705F">
      <w:pPr>
        <w:rPr>
          <w:rtl/>
        </w:rPr>
      </w:pPr>
      <w:r w:rsidRPr="000809CA">
        <w:rPr>
          <w:rFonts w:hint="cs"/>
          <w:rtl/>
        </w:rPr>
        <w:t xml:space="preserve">مراد از عالم کیست؟ مطلق عالم است یا عالم خاصی؟ یک احتمال در </w:t>
      </w:r>
      <w:r w:rsidR="001A3B38" w:rsidRPr="000809CA">
        <w:rPr>
          <w:rFonts w:hint="cs"/>
          <w:rtl/>
        </w:rPr>
        <w:t>این‌ها</w:t>
      </w:r>
      <w:r w:rsidRPr="000809CA">
        <w:rPr>
          <w:rFonts w:hint="cs"/>
          <w:rtl/>
        </w:rPr>
        <w:t xml:space="preserve"> یکی این است که مقصود از علما در اینجا </w:t>
      </w:r>
      <w:r w:rsidR="001A3B38" w:rsidRPr="000809CA">
        <w:rPr>
          <w:rFonts w:hint="cs"/>
          <w:rtl/>
        </w:rPr>
        <w:t>اهل‌بیت‌اند</w:t>
      </w:r>
      <w:r w:rsidRPr="000809CA">
        <w:rPr>
          <w:rFonts w:hint="cs"/>
          <w:rtl/>
        </w:rPr>
        <w:t xml:space="preserve"> و احتمال دوم اینکه اطلاق دارد و غیر ائمه را هم </w:t>
      </w:r>
      <w:r w:rsidR="001A3B38" w:rsidRPr="000809CA">
        <w:rPr>
          <w:rFonts w:hint="cs"/>
          <w:rtl/>
        </w:rPr>
        <w:t>می‌گیرد</w:t>
      </w:r>
      <w:r w:rsidRPr="000809CA">
        <w:rPr>
          <w:rFonts w:hint="cs"/>
          <w:rtl/>
        </w:rPr>
        <w:t xml:space="preserve"> ولی مقصود علماء سوء نیستند و علمای </w:t>
      </w:r>
      <w:r w:rsidR="001A3B38" w:rsidRPr="000809CA">
        <w:rPr>
          <w:rFonts w:hint="cs"/>
          <w:rtl/>
        </w:rPr>
        <w:t>صالح‌اند</w:t>
      </w:r>
      <w:r w:rsidRPr="000809CA">
        <w:rPr>
          <w:rFonts w:hint="cs"/>
          <w:rtl/>
        </w:rPr>
        <w:t>. قرینه هم دارد. روایتی که از مجموعه ورام آمده که روایت مرسله است:</w:t>
      </w:r>
    </w:p>
    <w:p w14:paraId="4DD51812" w14:textId="210A8BBD" w:rsidR="00B5705F" w:rsidRPr="000809CA" w:rsidRDefault="000809CA" w:rsidP="00B5705F">
      <w:pPr>
        <w:rPr>
          <w:rtl/>
        </w:rPr>
      </w:pPr>
      <w:r w:rsidRPr="00CF2A64">
        <w:rPr>
          <w:rFonts w:hint="cs"/>
          <w:color w:val="008000"/>
          <w:rtl/>
        </w:rPr>
        <w:t>سُئِلَ جَعْفَرُ بْنُ مُحَمَّدٍ الصَّادِقُ ع عَنْهُ فَقَالَ هُوَ الْعَالِمُ الَّذِي إِذَا نَظَرْتَ إِلَيْهِ ذَكَّرَكَ الْآخِرَةَ وَ مَنْ كَانَ خِلَافَ ذَلِكَ فَالنَّظَرُ إِلَيْهِ فِتْنَةٌ اغْدُ عَالِماً أَوْ مُتَعَلِّماً أَوْ مُسْتَمِعاً أَوْ مُحِبّاً وَ لَا تَكُنِ الْخَامِسَ فَتَهْلِكَ.</w:t>
      </w:r>
      <w:r w:rsidRPr="00CF2A64">
        <w:rPr>
          <w:rStyle w:val="FootnoteReference"/>
          <w:color w:val="242887"/>
          <w:rtl/>
        </w:rPr>
        <w:footnoteReference w:id="1"/>
      </w:r>
    </w:p>
    <w:p w14:paraId="03094A74" w14:textId="532DCF57" w:rsidR="00B5705F" w:rsidRPr="000809CA" w:rsidRDefault="001A3B38" w:rsidP="00B5705F">
      <w:pPr>
        <w:rPr>
          <w:rtl/>
        </w:rPr>
      </w:pPr>
      <w:r w:rsidRPr="000809CA">
        <w:rPr>
          <w:rFonts w:hint="cs"/>
          <w:rtl/>
        </w:rPr>
        <w:t>به‌طور</w:t>
      </w:r>
      <w:r w:rsidR="00B5705F" w:rsidRPr="000809CA">
        <w:rPr>
          <w:rFonts w:hint="cs"/>
          <w:rtl/>
        </w:rPr>
        <w:t xml:space="preserve"> خاص هم در اینجا به این نکته </w:t>
      </w:r>
      <w:r w:rsidRPr="000809CA">
        <w:rPr>
          <w:rFonts w:hint="cs"/>
          <w:rtl/>
        </w:rPr>
        <w:t>اشاره‌کرده</w:t>
      </w:r>
      <w:r w:rsidR="00B5705F" w:rsidRPr="000809CA">
        <w:rPr>
          <w:rFonts w:hint="cs"/>
          <w:rtl/>
        </w:rPr>
        <w:t xml:space="preserve">. اگر هم این نبود قرائن و شواهد دیگری وجود دارد </w:t>
      </w:r>
      <w:r w:rsidRPr="000809CA">
        <w:rPr>
          <w:rFonts w:hint="cs"/>
          <w:rtl/>
        </w:rPr>
        <w:t>مثلاً</w:t>
      </w:r>
      <w:r w:rsidR="00B5705F" w:rsidRPr="000809CA">
        <w:rPr>
          <w:rFonts w:hint="cs"/>
          <w:rtl/>
        </w:rPr>
        <w:t xml:space="preserve"> </w:t>
      </w:r>
      <w:r w:rsidR="007E51E8" w:rsidRPr="000809CA">
        <w:rPr>
          <w:rFonts w:hint="cs"/>
          <w:rtl/>
        </w:rPr>
        <w:t>می‌گوید</w:t>
      </w:r>
      <w:r w:rsidR="00B5705F" w:rsidRPr="000809CA">
        <w:rPr>
          <w:rFonts w:hint="cs"/>
          <w:rtl/>
        </w:rPr>
        <w:t xml:space="preserve"> لا تکن </w:t>
      </w:r>
      <w:r w:rsidR="007E51E8" w:rsidRPr="000809CA">
        <w:rPr>
          <w:rFonts w:hint="cs"/>
          <w:rtl/>
        </w:rPr>
        <w:t>رابعاً</w:t>
      </w:r>
      <w:r w:rsidR="00B5705F" w:rsidRPr="000809CA">
        <w:rPr>
          <w:rFonts w:hint="cs"/>
          <w:rtl/>
        </w:rPr>
        <w:t xml:space="preserve"> فتهلک ببغضهم. روایت معتبره از ابوحمزه ثمالی است که مطلق عالم نیست و با بغض عالم سوء کسی هلاکت پیدا </w:t>
      </w:r>
      <w:r w:rsidRPr="000809CA">
        <w:rPr>
          <w:rFonts w:hint="cs"/>
          <w:rtl/>
        </w:rPr>
        <w:t>نمی‌کند</w:t>
      </w:r>
      <w:r w:rsidR="00B5705F" w:rsidRPr="000809CA">
        <w:rPr>
          <w:rFonts w:hint="cs"/>
          <w:rtl/>
        </w:rPr>
        <w:t>.</w:t>
      </w:r>
    </w:p>
    <w:p w14:paraId="1679E470" w14:textId="543359EC" w:rsidR="00B5705F" w:rsidRPr="000809CA" w:rsidRDefault="001A3B38" w:rsidP="00B5705F">
      <w:pPr>
        <w:rPr>
          <w:rtl/>
        </w:rPr>
      </w:pPr>
      <w:r w:rsidRPr="000809CA">
        <w:rPr>
          <w:rFonts w:hint="cs"/>
          <w:rtl/>
        </w:rPr>
        <w:t>سؤال</w:t>
      </w:r>
      <w:r w:rsidR="00B5705F" w:rsidRPr="000809CA">
        <w:rPr>
          <w:rFonts w:hint="cs"/>
          <w:rtl/>
        </w:rPr>
        <w:t>: از حیث اخلاقی و دانشی چه ن</w:t>
      </w:r>
      <w:r w:rsidRPr="000809CA">
        <w:rPr>
          <w:rFonts w:hint="cs"/>
          <w:rtl/>
        </w:rPr>
        <w:t>می‌شود</w:t>
      </w:r>
      <w:r w:rsidR="00B5705F" w:rsidRPr="000809CA">
        <w:rPr>
          <w:rFonts w:hint="cs"/>
          <w:rtl/>
        </w:rPr>
        <w:t xml:space="preserve"> او را دوست داشت؟</w:t>
      </w:r>
    </w:p>
    <w:p w14:paraId="5D3D5B2E" w14:textId="3D9B4F5B" w:rsidR="00B5705F" w:rsidRPr="000809CA" w:rsidRDefault="00B5705F" w:rsidP="00B5705F">
      <w:pPr>
        <w:rPr>
          <w:rtl/>
        </w:rPr>
      </w:pPr>
      <w:r w:rsidRPr="000809CA">
        <w:rPr>
          <w:rFonts w:hint="cs"/>
          <w:rtl/>
        </w:rPr>
        <w:t xml:space="preserve">جواب: </w:t>
      </w:r>
      <w:r w:rsidR="001A3B38" w:rsidRPr="000809CA">
        <w:rPr>
          <w:rFonts w:hint="cs"/>
          <w:rtl/>
        </w:rPr>
        <w:t>نکته‌ای</w:t>
      </w:r>
      <w:r w:rsidRPr="000809CA">
        <w:rPr>
          <w:rFonts w:hint="cs"/>
          <w:rtl/>
        </w:rPr>
        <w:t xml:space="preserve"> است که در </w:t>
      </w:r>
      <w:r w:rsidR="001A3B38" w:rsidRPr="000809CA">
        <w:rPr>
          <w:rFonts w:hint="cs"/>
          <w:rtl/>
        </w:rPr>
        <w:t>بحث‌های</w:t>
      </w:r>
      <w:r w:rsidRPr="000809CA">
        <w:rPr>
          <w:rFonts w:hint="cs"/>
          <w:rtl/>
        </w:rPr>
        <w:t xml:space="preserve"> تعلیم و تربیت هم خیلی بحث کردیم که </w:t>
      </w:r>
      <w:r w:rsidR="001A3B38" w:rsidRPr="000809CA">
        <w:rPr>
          <w:rFonts w:hint="cs"/>
          <w:rtl/>
        </w:rPr>
        <w:t>این‌ها</w:t>
      </w:r>
      <w:r w:rsidRPr="000809CA">
        <w:rPr>
          <w:rFonts w:hint="cs"/>
          <w:rtl/>
        </w:rPr>
        <w:t xml:space="preserve"> انصراف به علم دین دارد و عالمش هم عالم سوء نباید باشد. لذا این بعید نیست.</w:t>
      </w:r>
    </w:p>
    <w:p w14:paraId="15DFD0ED" w14:textId="1115C6B9" w:rsidR="00B5705F" w:rsidRPr="000809CA" w:rsidRDefault="001A3B38" w:rsidP="00B5705F">
      <w:pPr>
        <w:rPr>
          <w:rtl/>
        </w:rPr>
      </w:pPr>
      <w:r w:rsidRPr="000809CA">
        <w:rPr>
          <w:rFonts w:hint="cs"/>
          <w:rtl/>
        </w:rPr>
        <w:t>سؤال</w:t>
      </w:r>
      <w:r w:rsidR="00B5705F" w:rsidRPr="000809CA">
        <w:rPr>
          <w:rFonts w:hint="cs"/>
          <w:rtl/>
        </w:rPr>
        <w:t>: در بعضی روایات دارد که اطلبوا العلم ولو بالصین ولو اهل النفاق.</w:t>
      </w:r>
    </w:p>
    <w:p w14:paraId="465EC613" w14:textId="254A98B8" w:rsidR="00B5705F" w:rsidRPr="000809CA" w:rsidRDefault="00B5705F" w:rsidP="00B5705F">
      <w:pPr>
        <w:rPr>
          <w:rtl/>
        </w:rPr>
      </w:pPr>
      <w:r w:rsidRPr="000809CA">
        <w:rPr>
          <w:rFonts w:hint="cs"/>
          <w:rtl/>
        </w:rPr>
        <w:t xml:space="preserve">جواب: در بحث تعلم درست است اما در بحث محبت داشتن نه. </w:t>
      </w:r>
    </w:p>
    <w:p w14:paraId="3CE1A6A9" w14:textId="6EDA20D1" w:rsidR="00B5705F" w:rsidRPr="000809CA" w:rsidRDefault="00B5705F" w:rsidP="00B5705F">
      <w:pPr>
        <w:rPr>
          <w:rtl/>
        </w:rPr>
      </w:pPr>
      <w:r w:rsidRPr="000809CA">
        <w:rPr>
          <w:rFonts w:hint="cs"/>
          <w:rtl/>
        </w:rPr>
        <w:t xml:space="preserve">پس نکته هفتم اینکه با شواهد عام و خاص لایبعد که بگوییم عالم اینجا مطلق نیست و دو قید دارد یکی اینکه دانشش دانش دینی است و دوم اینکه صالح است و لااقل این است که از علمای سوء نیست. </w:t>
      </w:r>
    </w:p>
    <w:p w14:paraId="37C3807B" w14:textId="57EB2539" w:rsidR="00B5705F" w:rsidRPr="000809CA" w:rsidRDefault="001A3B38" w:rsidP="00B5705F">
      <w:pPr>
        <w:rPr>
          <w:rtl/>
        </w:rPr>
      </w:pPr>
      <w:r w:rsidRPr="000809CA">
        <w:rPr>
          <w:rFonts w:hint="cs"/>
          <w:rtl/>
        </w:rPr>
        <w:t>سؤال</w:t>
      </w:r>
      <w:r w:rsidR="00B5705F" w:rsidRPr="000809CA">
        <w:rPr>
          <w:rFonts w:hint="cs"/>
          <w:rtl/>
        </w:rPr>
        <w:t>: روایتی</w:t>
      </w:r>
      <w:r w:rsidR="00FF3B06" w:rsidRPr="000809CA">
        <w:rPr>
          <w:rFonts w:hint="cs"/>
          <w:rtl/>
        </w:rPr>
        <w:t xml:space="preserve"> کراجکی</w:t>
      </w:r>
      <w:r w:rsidR="00B5705F" w:rsidRPr="000809CA">
        <w:rPr>
          <w:rFonts w:hint="cs"/>
          <w:rtl/>
        </w:rPr>
        <w:t xml:space="preserve"> دارد که اغد عالما او متعلما او مستمعا او محدثا و لاتکن الخامس شاهدی نیست که </w:t>
      </w:r>
      <w:r w:rsidRPr="000809CA">
        <w:rPr>
          <w:rFonts w:hint="cs"/>
          <w:rtl/>
        </w:rPr>
        <w:t>اهل‌بیت</w:t>
      </w:r>
      <w:r w:rsidR="00B5705F" w:rsidRPr="000809CA">
        <w:rPr>
          <w:rFonts w:hint="cs"/>
          <w:rtl/>
        </w:rPr>
        <w:t xml:space="preserve"> مرادند؟</w:t>
      </w:r>
    </w:p>
    <w:p w14:paraId="6224B56A" w14:textId="59DF44DA" w:rsidR="00B5705F" w:rsidRPr="000809CA" w:rsidRDefault="00B5705F" w:rsidP="00B5705F">
      <w:pPr>
        <w:rPr>
          <w:rtl/>
        </w:rPr>
      </w:pPr>
      <w:r w:rsidRPr="000809CA">
        <w:rPr>
          <w:rFonts w:hint="cs"/>
          <w:rtl/>
        </w:rPr>
        <w:t xml:space="preserve">جواب: این شاهد است که بحث علم دین است. محدث در اینجا باید حمل کرد بر ناقلی که خودش </w:t>
      </w:r>
      <w:r w:rsidR="001A3B38" w:rsidRPr="000809CA">
        <w:rPr>
          <w:rFonts w:hint="cs"/>
          <w:rtl/>
        </w:rPr>
        <w:t>نمی‌داند</w:t>
      </w:r>
      <w:r w:rsidRPr="000809CA">
        <w:rPr>
          <w:rFonts w:hint="cs"/>
          <w:rtl/>
        </w:rPr>
        <w:t xml:space="preserve">. </w:t>
      </w:r>
    </w:p>
    <w:p w14:paraId="35508F55" w14:textId="4BAB3B77" w:rsidR="00B5705F" w:rsidRPr="000809CA" w:rsidRDefault="001A3B38" w:rsidP="00B5705F">
      <w:pPr>
        <w:rPr>
          <w:rtl/>
        </w:rPr>
      </w:pPr>
      <w:r w:rsidRPr="000809CA">
        <w:rPr>
          <w:rFonts w:hint="cs"/>
          <w:rtl/>
        </w:rPr>
        <w:t>سؤال</w:t>
      </w:r>
      <w:r w:rsidR="00B5705F" w:rsidRPr="000809CA">
        <w:rPr>
          <w:rFonts w:hint="cs"/>
          <w:rtl/>
        </w:rPr>
        <w:t xml:space="preserve">: اگر منظور از عالم </w:t>
      </w:r>
      <w:r w:rsidRPr="000809CA">
        <w:rPr>
          <w:rFonts w:hint="cs"/>
          <w:rtl/>
        </w:rPr>
        <w:t>اهل‌بیت</w:t>
      </w:r>
      <w:r w:rsidR="00B5705F" w:rsidRPr="000809CA">
        <w:rPr>
          <w:rFonts w:hint="cs"/>
          <w:rtl/>
        </w:rPr>
        <w:t xml:space="preserve"> باشند امر به اینکه شما جزو </w:t>
      </w:r>
      <w:r w:rsidRPr="000809CA">
        <w:rPr>
          <w:rFonts w:hint="cs"/>
          <w:rtl/>
        </w:rPr>
        <w:t>اهل‌بیت</w:t>
      </w:r>
      <w:r w:rsidR="00B5705F" w:rsidRPr="000809CA">
        <w:rPr>
          <w:rFonts w:hint="cs"/>
          <w:rtl/>
        </w:rPr>
        <w:t xml:space="preserve"> باشد معنا ندارد.</w:t>
      </w:r>
    </w:p>
    <w:p w14:paraId="6E9771F7" w14:textId="3B736761" w:rsidR="00B5705F" w:rsidRPr="000809CA" w:rsidRDefault="00FF3B06" w:rsidP="00FF3B06">
      <w:pPr>
        <w:rPr>
          <w:rtl/>
        </w:rPr>
      </w:pPr>
      <w:r w:rsidRPr="000809CA">
        <w:rPr>
          <w:rFonts w:hint="cs"/>
          <w:rtl/>
        </w:rPr>
        <w:t>جواب: احتمال اول خلاف ظاهر است و قوی نیست. ازجمله به همین دلیلی که اشاره کردید.</w:t>
      </w:r>
    </w:p>
    <w:p w14:paraId="42FBF283" w14:textId="0F502AD0" w:rsidR="00B5705F" w:rsidRPr="000809CA" w:rsidRDefault="00B5705F" w:rsidP="00FF3B06">
      <w:pPr>
        <w:pStyle w:val="Heading2"/>
        <w:rPr>
          <w:rFonts w:ascii="Traditional Arabic" w:hAnsi="Traditional Arabic" w:cs="Traditional Arabic"/>
          <w:rtl/>
        </w:rPr>
      </w:pPr>
      <w:bookmarkStart w:id="9" w:name="_Toc57729491"/>
      <w:r w:rsidRPr="000809CA">
        <w:rPr>
          <w:rFonts w:ascii="Traditional Arabic" w:hAnsi="Traditional Arabic" w:cs="Traditional Arabic" w:hint="cs"/>
          <w:rtl/>
        </w:rPr>
        <w:t xml:space="preserve">نکته </w:t>
      </w:r>
      <w:r w:rsidR="00FF3B06" w:rsidRPr="000809CA">
        <w:rPr>
          <w:rFonts w:ascii="Traditional Arabic" w:hAnsi="Traditional Arabic" w:cs="Traditional Arabic" w:hint="cs"/>
          <w:rtl/>
        </w:rPr>
        <w:t>هشتم:</w:t>
      </w:r>
      <w:bookmarkEnd w:id="9"/>
    </w:p>
    <w:p w14:paraId="56936714" w14:textId="39DC9884" w:rsidR="00B5705F" w:rsidRPr="000809CA" w:rsidRDefault="00B5705F" w:rsidP="00FF3B06">
      <w:pPr>
        <w:rPr>
          <w:rtl/>
        </w:rPr>
      </w:pPr>
      <w:r w:rsidRPr="000809CA">
        <w:rPr>
          <w:rFonts w:hint="cs"/>
          <w:rtl/>
        </w:rPr>
        <w:t xml:space="preserve">حکم الزامی را </w:t>
      </w:r>
      <w:r w:rsidR="001A3B38" w:rsidRPr="000809CA">
        <w:rPr>
          <w:rFonts w:hint="cs"/>
          <w:rtl/>
        </w:rPr>
        <w:t>این‌ها</w:t>
      </w:r>
      <w:r w:rsidRPr="000809CA">
        <w:rPr>
          <w:rFonts w:hint="cs"/>
          <w:rtl/>
        </w:rPr>
        <w:t xml:space="preserve"> افاده </w:t>
      </w:r>
      <w:r w:rsidR="001A3B38" w:rsidRPr="000809CA">
        <w:rPr>
          <w:rFonts w:hint="cs"/>
          <w:rtl/>
        </w:rPr>
        <w:t>می‌کنند</w:t>
      </w:r>
      <w:r w:rsidRPr="000809CA">
        <w:rPr>
          <w:rFonts w:hint="cs"/>
          <w:rtl/>
        </w:rPr>
        <w:t xml:space="preserve"> یا حکم ترجیحی را؟ ممکن است بگوییم حکم الزامی است به دلیل این</w:t>
      </w:r>
      <w:r w:rsidR="00FF3B06" w:rsidRPr="000809CA">
        <w:rPr>
          <w:rFonts w:hint="cs"/>
          <w:rtl/>
        </w:rPr>
        <w:t xml:space="preserve">که </w:t>
      </w:r>
      <w:r w:rsidR="007E51E8" w:rsidRPr="000809CA">
        <w:rPr>
          <w:rFonts w:hint="cs"/>
          <w:rtl/>
        </w:rPr>
        <w:t>می‌گوید و</w:t>
      </w:r>
      <w:r w:rsidR="001964A7">
        <w:rPr>
          <w:rFonts w:hint="cs"/>
          <w:rtl/>
        </w:rPr>
        <w:t xml:space="preserve"> </w:t>
      </w:r>
      <w:r w:rsidR="007E51E8" w:rsidRPr="000809CA">
        <w:rPr>
          <w:rFonts w:hint="cs"/>
          <w:rtl/>
        </w:rPr>
        <w:t>لاتکن رابعاً</w:t>
      </w:r>
      <w:r w:rsidR="00FF3B06" w:rsidRPr="000809CA">
        <w:rPr>
          <w:rFonts w:hint="cs"/>
          <w:rtl/>
        </w:rPr>
        <w:t xml:space="preserve"> فتهلک یا فتعتب</w:t>
      </w:r>
      <w:r w:rsidRPr="000809CA">
        <w:rPr>
          <w:rFonts w:hint="cs"/>
          <w:rtl/>
        </w:rPr>
        <w:t xml:space="preserve"> امثال </w:t>
      </w:r>
      <w:r w:rsidR="001A3B38" w:rsidRPr="000809CA">
        <w:rPr>
          <w:rFonts w:hint="cs"/>
          <w:rtl/>
        </w:rPr>
        <w:t>این‌ها</w:t>
      </w:r>
      <w:r w:rsidRPr="000809CA">
        <w:rPr>
          <w:rFonts w:hint="cs"/>
          <w:rtl/>
        </w:rPr>
        <w:t xml:space="preserve"> و دلیل بر این است که این حکم الزامی را </w:t>
      </w:r>
      <w:r w:rsidR="007E51E8" w:rsidRPr="000809CA">
        <w:rPr>
          <w:rFonts w:hint="cs"/>
          <w:rtl/>
        </w:rPr>
        <w:t>می‌گوید</w:t>
      </w:r>
      <w:r w:rsidRPr="000809CA">
        <w:rPr>
          <w:rFonts w:hint="cs"/>
          <w:rtl/>
        </w:rPr>
        <w:t xml:space="preserve">. </w:t>
      </w:r>
    </w:p>
    <w:p w14:paraId="6FE63BC9" w14:textId="0EBA0CEF" w:rsidR="00B5705F" w:rsidRPr="000809CA" w:rsidRDefault="001A3B38" w:rsidP="00B5705F">
      <w:pPr>
        <w:rPr>
          <w:rtl/>
        </w:rPr>
      </w:pPr>
      <w:r w:rsidRPr="000809CA">
        <w:rPr>
          <w:rFonts w:hint="cs"/>
          <w:rtl/>
        </w:rPr>
        <w:t>سؤال</w:t>
      </w:r>
      <w:r w:rsidR="00B5705F" w:rsidRPr="000809CA">
        <w:rPr>
          <w:rFonts w:hint="cs"/>
          <w:rtl/>
        </w:rPr>
        <w:t>:</w:t>
      </w:r>
      <w:r w:rsidR="00FF3B06" w:rsidRPr="000809CA">
        <w:rPr>
          <w:rFonts w:hint="cs"/>
          <w:rtl/>
        </w:rPr>
        <w:t xml:space="preserve"> ... یکی از </w:t>
      </w:r>
      <w:r w:rsidRPr="000809CA">
        <w:rPr>
          <w:rFonts w:hint="cs"/>
          <w:rtl/>
        </w:rPr>
        <w:t>این‌ها</w:t>
      </w:r>
      <w:r w:rsidR="00FF3B06" w:rsidRPr="000809CA">
        <w:rPr>
          <w:rFonts w:hint="cs"/>
          <w:rtl/>
        </w:rPr>
        <w:t xml:space="preserve"> را باید داشته باشی</w:t>
      </w:r>
    </w:p>
    <w:p w14:paraId="6E907FD5" w14:textId="32F2793A" w:rsidR="00B5705F" w:rsidRPr="000809CA" w:rsidRDefault="00B5705F" w:rsidP="00FF3B06">
      <w:pPr>
        <w:rPr>
          <w:rtl/>
        </w:rPr>
      </w:pPr>
      <w:r w:rsidRPr="000809CA">
        <w:rPr>
          <w:rFonts w:hint="cs"/>
          <w:rtl/>
        </w:rPr>
        <w:lastRenderedPageBreak/>
        <w:t xml:space="preserve">جواب: </w:t>
      </w:r>
      <w:r w:rsidR="00FF3B06" w:rsidRPr="000809CA">
        <w:rPr>
          <w:rFonts w:hint="cs"/>
          <w:rtl/>
        </w:rPr>
        <w:t xml:space="preserve">بله ولی گفتیم یکی </w:t>
      </w:r>
      <w:r w:rsidR="007E51E8" w:rsidRPr="000809CA">
        <w:rPr>
          <w:rFonts w:hint="cs"/>
          <w:rtl/>
        </w:rPr>
        <w:t>به‌صورت</w:t>
      </w:r>
      <w:r w:rsidR="00FF3B06" w:rsidRPr="000809CA">
        <w:rPr>
          <w:rFonts w:hint="cs"/>
          <w:rtl/>
        </w:rPr>
        <w:t xml:space="preserve"> مانعه الخلو است و الغاء خصوصیت </w:t>
      </w:r>
      <w:r w:rsidR="007E51E8" w:rsidRPr="000809CA">
        <w:rPr>
          <w:rFonts w:hint="cs"/>
          <w:rtl/>
        </w:rPr>
        <w:t>می‌شود</w:t>
      </w:r>
      <w:r w:rsidR="00FF3B06" w:rsidRPr="000809CA">
        <w:rPr>
          <w:rFonts w:hint="cs"/>
          <w:rtl/>
        </w:rPr>
        <w:t xml:space="preserve"> و بقیه را هم </w:t>
      </w:r>
      <w:r w:rsidR="001A3B38" w:rsidRPr="000809CA">
        <w:rPr>
          <w:rFonts w:hint="cs"/>
          <w:rtl/>
        </w:rPr>
        <w:t>می‌گیرد</w:t>
      </w:r>
      <w:r w:rsidR="00FF3B06" w:rsidRPr="000809CA">
        <w:rPr>
          <w:rFonts w:hint="cs"/>
          <w:rtl/>
        </w:rPr>
        <w:t xml:space="preserve">. خود عالم و مستمع هم محب بودنشان بعید نیست در دلیل داخل است. </w:t>
      </w:r>
      <w:r w:rsidRPr="000809CA">
        <w:rPr>
          <w:rFonts w:hint="cs"/>
          <w:rtl/>
        </w:rPr>
        <w:t xml:space="preserve">فقط </w:t>
      </w:r>
      <w:r w:rsidR="007E51E8" w:rsidRPr="000809CA">
        <w:rPr>
          <w:rFonts w:hint="cs"/>
          <w:rtl/>
        </w:rPr>
        <w:t>می‌گوید</w:t>
      </w:r>
      <w:r w:rsidRPr="000809CA">
        <w:rPr>
          <w:rFonts w:hint="cs"/>
          <w:rtl/>
        </w:rPr>
        <w:t xml:space="preserve"> کسی از این دایره نباید بیرون باشد</w:t>
      </w:r>
    </w:p>
    <w:p w14:paraId="38850B49" w14:textId="1E600472" w:rsidR="00B5705F" w:rsidRPr="000809CA" w:rsidRDefault="001A3B38" w:rsidP="00B5705F">
      <w:pPr>
        <w:rPr>
          <w:rtl/>
        </w:rPr>
      </w:pPr>
      <w:r w:rsidRPr="000809CA">
        <w:rPr>
          <w:rFonts w:hint="cs"/>
          <w:rtl/>
        </w:rPr>
        <w:t>سؤال</w:t>
      </w:r>
      <w:r w:rsidR="00B5705F" w:rsidRPr="000809CA">
        <w:rPr>
          <w:rFonts w:hint="cs"/>
          <w:rtl/>
        </w:rPr>
        <w:t xml:space="preserve">: هلاکت مال کسی است که هیچی از </w:t>
      </w:r>
      <w:r w:rsidRPr="000809CA">
        <w:rPr>
          <w:rFonts w:hint="cs"/>
          <w:rtl/>
        </w:rPr>
        <w:t>این‌ها</w:t>
      </w:r>
      <w:r w:rsidR="00B5705F" w:rsidRPr="000809CA">
        <w:rPr>
          <w:rFonts w:hint="cs"/>
          <w:rtl/>
        </w:rPr>
        <w:t xml:space="preserve"> را نداشته باشد یکی را داشته باشد از دایره هلاکت بیرون </w:t>
      </w:r>
      <w:r w:rsidR="007E51E8" w:rsidRPr="000809CA">
        <w:rPr>
          <w:rFonts w:hint="cs"/>
          <w:rtl/>
        </w:rPr>
        <w:t>می‌آید</w:t>
      </w:r>
      <w:r w:rsidR="00B5705F" w:rsidRPr="000809CA">
        <w:rPr>
          <w:rFonts w:hint="cs"/>
          <w:rtl/>
        </w:rPr>
        <w:t>.</w:t>
      </w:r>
    </w:p>
    <w:p w14:paraId="630EC190" w14:textId="20FC31E5" w:rsidR="00B5705F" w:rsidRPr="000809CA" w:rsidRDefault="00B5705F" w:rsidP="00FF3B06">
      <w:pPr>
        <w:rPr>
          <w:rtl/>
        </w:rPr>
      </w:pPr>
      <w:r w:rsidRPr="000809CA">
        <w:rPr>
          <w:rFonts w:hint="cs"/>
          <w:rtl/>
        </w:rPr>
        <w:t xml:space="preserve">جواب: </w:t>
      </w:r>
      <w:r w:rsidR="001A3B38" w:rsidRPr="000809CA">
        <w:rPr>
          <w:rFonts w:hint="cs"/>
          <w:rtl/>
        </w:rPr>
        <w:t>این‌یک</w:t>
      </w:r>
      <w:r w:rsidRPr="000809CA">
        <w:rPr>
          <w:rFonts w:hint="cs"/>
          <w:rtl/>
        </w:rPr>
        <w:t xml:space="preserve"> احتمال است ولی احتمال دیگر این است</w:t>
      </w:r>
      <w:r w:rsidR="00FF3B06" w:rsidRPr="000809CA">
        <w:rPr>
          <w:rFonts w:hint="cs"/>
          <w:rtl/>
        </w:rPr>
        <w:t xml:space="preserve"> که کسی بگوید اگر ما الغاء خصوصیت کردیم دیگر هلاکت شاید آن را هم بگیرد هرچند خلاف ظاهر است. </w:t>
      </w:r>
    </w:p>
    <w:p w14:paraId="4824AD8B" w14:textId="27249227" w:rsidR="00B5705F" w:rsidRPr="000809CA" w:rsidRDefault="00B5705F" w:rsidP="00FF3B06">
      <w:pPr>
        <w:rPr>
          <w:rtl/>
        </w:rPr>
      </w:pPr>
      <w:r w:rsidRPr="000809CA">
        <w:rPr>
          <w:rFonts w:hint="cs"/>
          <w:rtl/>
        </w:rPr>
        <w:t xml:space="preserve">در روایت معتبری که اینجا آمده </w:t>
      </w:r>
      <w:r w:rsidR="007E51E8" w:rsidRPr="000809CA">
        <w:rPr>
          <w:rFonts w:hint="cs"/>
          <w:rtl/>
        </w:rPr>
        <w:t>می‌گوید</w:t>
      </w:r>
      <w:r w:rsidRPr="000809CA">
        <w:rPr>
          <w:rFonts w:hint="cs"/>
          <w:rtl/>
        </w:rPr>
        <w:t xml:space="preserve"> فتهلک ببغضهم. معلوم </w:t>
      </w:r>
      <w:r w:rsidR="007E51E8" w:rsidRPr="000809CA">
        <w:rPr>
          <w:rFonts w:hint="cs"/>
          <w:rtl/>
        </w:rPr>
        <w:t>می‌شود</w:t>
      </w:r>
      <w:r w:rsidRPr="000809CA">
        <w:rPr>
          <w:rFonts w:hint="cs"/>
          <w:rtl/>
        </w:rPr>
        <w:t xml:space="preserve"> اگر بین محب و مبغض بودن واسطه باشد </w:t>
      </w:r>
      <w:r w:rsidR="007E51E8" w:rsidRPr="000809CA">
        <w:rPr>
          <w:rFonts w:hint="cs"/>
          <w:rtl/>
        </w:rPr>
        <w:t>می‌گوید</w:t>
      </w:r>
      <w:r w:rsidRPr="000809CA">
        <w:rPr>
          <w:rFonts w:hint="cs"/>
          <w:rtl/>
        </w:rPr>
        <w:t xml:space="preserve"> </w:t>
      </w:r>
      <w:r w:rsidR="00FF3B06" w:rsidRPr="000809CA">
        <w:rPr>
          <w:rFonts w:hint="cs"/>
          <w:rtl/>
        </w:rPr>
        <w:t>مبغض</w:t>
      </w:r>
      <w:r w:rsidRPr="000809CA">
        <w:rPr>
          <w:rFonts w:hint="cs"/>
          <w:rtl/>
        </w:rPr>
        <w:t xml:space="preserve"> بودن شایسته نیست</w:t>
      </w:r>
      <w:r w:rsidR="00FF3B06" w:rsidRPr="000809CA">
        <w:rPr>
          <w:rFonts w:hint="cs"/>
          <w:rtl/>
        </w:rPr>
        <w:t xml:space="preserve"> و بین محب و مبغض واسطه </w:t>
      </w:r>
      <w:r w:rsidR="007E51E8" w:rsidRPr="000809CA">
        <w:rPr>
          <w:rFonts w:hint="cs"/>
          <w:rtl/>
        </w:rPr>
        <w:t>می‌شود</w:t>
      </w:r>
      <w:r w:rsidR="0059044A">
        <w:rPr>
          <w:rtl/>
        </w:rPr>
        <w:t xml:space="preserve">؛ </w:t>
      </w:r>
      <w:r w:rsidR="00FF3B06" w:rsidRPr="000809CA">
        <w:rPr>
          <w:rFonts w:hint="cs"/>
          <w:rtl/>
        </w:rPr>
        <w:t xml:space="preserve">اما در روایات دیگر بغض ندارد بلکه </w:t>
      </w:r>
      <w:r w:rsidR="007E51E8" w:rsidRPr="000809CA">
        <w:rPr>
          <w:rFonts w:hint="cs"/>
          <w:rtl/>
        </w:rPr>
        <w:t>می‌گوید</w:t>
      </w:r>
      <w:r w:rsidR="00FF3B06" w:rsidRPr="000809CA">
        <w:rPr>
          <w:rFonts w:hint="cs"/>
          <w:rtl/>
        </w:rPr>
        <w:t xml:space="preserve"> لاتکن الخامس فتهلک.</w:t>
      </w:r>
      <w:r w:rsidRPr="000809CA">
        <w:rPr>
          <w:rFonts w:hint="cs"/>
          <w:rtl/>
        </w:rPr>
        <w:t xml:space="preserve"> بعید نیست بگوییم استفاده وجوب </w:t>
      </w:r>
      <w:r w:rsidR="007E51E8" w:rsidRPr="000809CA">
        <w:rPr>
          <w:rFonts w:hint="cs"/>
          <w:rtl/>
        </w:rPr>
        <w:t>می‌شود</w:t>
      </w:r>
      <w:r w:rsidRPr="000809CA">
        <w:rPr>
          <w:rFonts w:hint="cs"/>
          <w:rtl/>
        </w:rPr>
        <w:t xml:space="preserve"> لااقل کسی که عالم و مستمع نیست باید محبت داشته باشد که رشته او را با علمای دین قطع نکند. رشته محبت موجب نجات و رهایی </w:t>
      </w:r>
      <w:r w:rsidR="007E51E8" w:rsidRPr="000809CA">
        <w:rPr>
          <w:rFonts w:hint="cs"/>
          <w:rtl/>
        </w:rPr>
        <w:t>می‌شود</w:t>
      </w:r>
      <w:r w:rsidRPr="000809CA">
        <w:rPr>
          <w:rFonts w:hint="cs"/>
          <w:rtl/>
        </w:rPr>
        <w:t>. بعید نیست که دال بر وجوب باشد. منتهی همه مراتب محبت را ن</w:t>
      </w:r>
      <w:r w:rsidR="001A3B38" w:rsidRPr="000809CA">
        <w:rPr>
          <w:rFonts w:hint="cs"/>
          <w:rtl/>
        </w:rPr>
        <w:t>می‌گیرد</w:t>
      </w:r>
      <w:r w:rsidRPr="000809CA">
        <w:rPr>
          <w:rFonts w:hint="cs"/>
          <w:rtl/>
        </w:rPr>
        <w:t xml:space="preserve">. همه مراتب و </w:t>
      </w:r>
      <w:r w:rsidR="007E51E8" w:rsidRPr="000809CA">
        <w:rPr>
          <w:rFonts w:hint="cs"/>
          <w:rtl/>
        </w:rPr>
        <w:t>عالی‌ترین</w:t>
      </w:r>
      <w:r w:rsidRPr="000809CA">
        <w:rPr>
          <w:rFonts w:hint="cs"/>
          <w:rtl/>
        </w:rPr>
        <w:t xml:space="preserve"> </w:t>
      </w:r>
      <w:r w:rsidR="007E51E8" w:rsidRPr="000809CA">
        <w:rPr>
          <w:rFonts w:hint="cs"/>
          <w:rtl/>
        </w:rPr>
        <w:t>درجه‌اش</w:t>
      </w:r>
      <w:r w:rsidRPr="000809CA">
        <w:rPr>
          <w:rFonts w:hint="cs"/>
          <w:rtl/>
        </w:rPr>
        <w:t xml:space="preserve"> معلوم است که نیست. درجات بعدش هم ترجیح </w:t>
      </w:r>
      <w:r w:rsidR="007E51E8" w:rsidRPr="000809CA">
        <w:rPr>
          <w:rFonts w:hint="cs"/>
          <w:rtl/>
        </w:rPr>
        <w:t>بلا مرجح</w:t>
      </w:r>
      <w:r w:rsidRPr="000809CA">
        <w:rPr>
          <w:rFonts w:hint="cs"/>
          <w:rtl/>
        </w:rPr>
        <w:t xml:space="preserve"> است باید حمل بر درجات معمولی متعارف شود. آن را الزام </w:t>
      </w:r>
      <w:r w:rsidR="007E51E8" w:rsidRPr="000809CA">
        <w:rPr>
          <w:rFonts w:hint="cs"/>
          <w:rtl/>
        </w:rPr>
        <w:t>می‌کند</w:t>
      </w:r>
      <w:r w:rsidRPr="000809CA">
        <w:rPr>
          <w:rFonts w:hint="cs"/>
          <w:rtl/>
        </w:rPr>
        <w:t xml:space="preserve">. اگر از قرینه خاصه بفهمیم که اینجا الزام </w:t>
      </w:r>
      <w:r w:rsidR="007E51E8" w:rsidRPr="000809CA">
        <w:rPr>
          <w:rFonts w:hint="cs"/>
          <w:rtl/>
        </w:rPr>
        <w:t>می‌کند</w:t>
      </w:r>
      <w:r w:rsidRPr="000809CA">
        <w:rPr>
          <w:rFonts w:hint="cs"/>
          <w:rtl/>
        </w:rPr>
        <w:t xml:space="preserve"> باید حمل بر متعارف کنیم.</w:t>
      </w:r>
    </w:p>
    <w:p w14:paraId="42228D7B" w14:textId="324F090E" w:rsidR="00B5705F" w:rsidRPr="000809CA" w:rsidRDefault="001A3B38" w:rsidP="00B5705F">
      <w:pPr>
        <w:rPr>
          <w:rtl/>
        </w:rPr>
      </w:pPr>
      <w:r w:rsidRPr="000809CA">
        <w:rPr>
          <w:rFonts w:hint="cs"/>
          <w:rtl/>
        </w:rPr>
        <w:t>سؤال</w:t>
      </w:r>
      <w:r w:rsidR="00B5705F" w:rsidRPr="000809CA">
        <w:rPr>
          <w:rFonts w:hint="cs"/>
          <w:rtl/>
        </w:rPr>
        <w:t xml:space="preserve">: آیا هلاکت </w:t>
      </w:r>
      <w:r w:rsidR="007E51E8" w:rsidRPr="000809CA">
        <w:rPr>
          <w:rFonts w:hint="cs"/>
          <w:rtl/>
        </w:rPr>
        <w:t>قابل‌تصرف</w:t>
      </w:r>
      <w:r w:rsidR="00B5705F" w:rsidRPr="000809CA">
        <w:rPr>
          <w:rFonts w:hint="cs"/>
          <w:rtl/>
        </w:rPr>
        <w:t xml:space="preserve"> نیست؟ </w:t>
      </w:r>
      <w:r w:rsidRPr="000809CA">
        <w:rPr>
          <w:rFonts w:hint="cs"/>
          <w:rtl/>
        </w:rPr>
        <w:t>مثلاً</w:t>
      </w:r>
      <w:r w:rsidR="00B5705F" w:rsidRPr="000809CA">
        <w:rPr>
          <w:rFonts w:hint="cs"/>
          <w:rtl/>
        </w:rPr>
        <w:t xml:space="preserve"> بگوییم هلاکتی که وجوب استفاده نشود.</w:t>
      </w:r>
    </w:p>
    <w:p w14:paraId="3A93386F" w14:textId="399F4801" w:rsidR="00B5705F" w:rsidRPr="000809CA" w:rsidRDefault="00B5705F" w:rsidP="001964A7">
      <w:pPr>
        <w:rPr>
          <w:rtl/>
        </w:rPr>
      </w:pPr>
      <w:r w:rsidRPr="000809CA">
        <w:rPr>
          <w:rFonts w:hint="cs"/>
          <w:rtl/>
        </w:rPr>
        <w:t xml:space="preserve">جواب: خلاف ظاهر است. </w:t>
      </w:r>
      <w:r w:rsidR="00FF3B06" w:rsidRPr="000809CA">
        <w:rPr>
          <w:rFonts w:hint="cs"/>
          <w:rtl/>
        </w:rPr>
        <w:t xml:space="preserve">هرچند گاهی </w:t>
      </w:r>
      <w:r w:rsidR="007E51E8" w:rsidRPr="000809CA">
        <w:rPr>
          <w:rFonts w:hint="cs"/>
          <w:rtl/>
        </w:rPr>
        <w:t>می‌آید</w:t>
      </w:r>
      <w:r w:rsidR="00FF3B06" w:rsidRPr="000809CA">
        <w:rPr>
          <w:rFonts w:hint="cs"/>
          <w:rtl/>
        </w:rPr>
        <w:t xml:space="preserve">. ولی وقتی </w:t>
      </w:r>
      <w:r w:rsidR="007E51E8" w:rsidRPr="000809CA">
        <w:rPr>
          <w:rFonts w:hint="cs"/>
          <w:rtl/>
        </w:rPr>
        <w:t>می‌گوید</w:t>
      </w:r>
      <w:r w:rsidR="001964A7" w:rsidRPr="001964A7">
        <w:rPr>
          <w:rtl/>
        </w:rPr>
        <w:t xml:space="preserve"> </w:t>
      </w:r>
      <w:r w:rsidR="001964A7">
        <w:rPr>
          <w:b/>
          <w:bCs/>
          <w:color w:val="007200"/>
          <w:rtl/>
        </w:rPr>
        <w:t>﴿وَ لا تُلْقُوا بِأَيْدِيكُمْ إِلَى التَّهْلُكَة﴾</w:t>
      </w:r>
      <w:r w:rsidR="001964A7">
        <w:rPr>
          <w:rStyle w:val="FootnoteReference"/>
          <w:b/>
          <w:bCs/>
          <w:color w:val="007200"/>
          <w:rtl/>
        </w:rPr>
        <w:footnoteReference w:id="2"/>
      </w:r>
      <w:r w:rsidR="001964A7">
        <w:rPr>
          <w:b/>
          <w:bCs/>
          <w:color w:val="007200"/>
          <w:rtl/>
        </w:rPr>
        <w:t xml:space="preserve"> </w:t>
      </w:r>
      <w:r w:rsidR="00FF3B06" w:rsidRPr="000809CA">
        <w:rPr>
          <w:rFonts w:hint="cs"/>
          <w:rtl/>
        </w:rPr>
        <w:t xml:space="preserve">یعنی گناه و معصیت. این هم </w:t>
      </w:r>
      <w:r w:rsidR="007E51E8" w:rsidRPr="000809CA">
        <w:rPr>
          <w:rFonts w:hint="cs"/>
          <w:rtl/>
        </w:rPr>
        <w:t>ازاین‌جهت</w:t>
      </w:r>
      <w:r w:rsidR="00FF3B06" w:rsidRPr="000809CA">
        <w:rPr>
          <w:rFonts w:hint="cs"/>
          <w:rtl/>
        </w:rPr>
        <w:t xml:space="preserve"> است که </w:t>
      </w:r>
      <w:r w:rsidR="007E51E8" w:rsidRPr="000809CA">
        <w:rPr>
          <w:rFonts w:hint="cs"/>
          <w:rtl/>
        </w:rPr>
        <w:t>درواقع</w:t>
      </w:r>
      <w:r w:rsidR="00FF3B06" w:rsidRPr="000809CA">
        <w:rPr>
          <w:rFonts w:hint="cs"/>
          <w:rtl/>
        </w:rPr>
        <w:t xml:space="preserve"> </w:t>
      </w:r>
      <w:r w:rsidR="001A3B38" w:rsidRPr="000809CA">
        <w:rPr>
          <w:rFonts w:hint="cs"/>
          <w:rtl/>
        </w:rPr>
        <w:t>درجه‌ای</w:t>
      </w:r>
      <w:r w:rsidR="00FF3B06" w:rsidRPr="000809CA">
        <w:rPr>
          <w:rFonts w:hint="cs"/>
          <w:rtl/>
        </w:rPr>
        <w:t xml:space="preserve"> متعارف از محبت را الزام </w:t>
      </w:r>
      <w:r w:rsidR="007E51E8" w:rsidRPr="000809CA">
        <w:rPr>
          <w:rFonts w:hint="cs"/>
          <w:rtl/>
        </w:rPr>
        <w:t>می‌کند</w:t>
      </w:r>
      <w:r w:rsidRPr="000809CA">
        <w:rPr>
          <w:rFonts w:hint="cs"/>
          <w:rtl/>
        </w:rPr>
        <w:t xml:space="preserve">. </w:t>
      </w:r>
      <w:r w:rsidR="007E51E8" w:rsidRPr="000809CA">
        <w:rPr>
          <w:rtl/>
        </w:rPr>
        <w:t>فلسفه‌اش</w:t>
      </w:r>
      <w:r w:rsidRPr="000809CA">
        <w:rPr>
          <w:rFonts w:hint="cs"/>
          <w:rtl/>
        </w:rPr>
        <w:t xml:space="preserve"> این است که </w:t>
      </w:r>
      <w:r w:rsidR="007E51E8" w:rsidRPr="000809CA">
        <w:rPr>
          <w:rFonts w:hint="cs"/>
          <w:rtl/>
        </w:rPr>
        <w:t>می‌گوید</w:t>
      </w:r>
      <w:r w:rsidRPr="000809CA">
        <w:rPr>
          <w:rFonts w:hint="cs"/>
          <w:rtl/>
        </w:rPr>
        <w:t xml:space="preserve"> یا عالم دین باشید یا متعلم یا </w:t>
      </w:r>
      <w:r w:rsidR="00FF3B06" w:rsidRPr="000809CA">
        <w:rPr>
          <w:rFonts w:hint="cs"/>
          <w:rtl/>
        </w:rPr>
        <w:t xml:space="preserve">در گردونه علما </w:t>
      </w:r>
      <w:r w:rsidR="007E51E8" w:rsidRPr="000809CA">
        <w:rPr>
          <w:rtl/>
        </w:rPr>
        <w:t>ازلحاظ</w:t>
      </w:r>
      <w:r w:rsidR="00FF3B06" w:rsidRPr="000809CA">
        <w:rPr>
          <w:rFonts w:hint="cs"/>
          <w:rtl/>
        </w:rPr>
        <w:t xml:space="preserve"> علاقه قرار بگیرید و اتصال قطع نشود. این مفاد از روایات دیگر هم استفاده </w:t>
      </w:r>
      <w:r w:rsidR="007E51E8" w:rsidRPr="000809CA">
        <w:rPr>
          <w:rFonts w:hint="cs"/>
          <w:rtl/>
        </w:rPr>
        <w:t>می‌شود</w:t>
      </w:r>
      <w:r w:rsidR="00FF3B06" w:rsidRPr="000809CA">
        <w:rPr>
          <w:rFonts w:hint="cs"/>
          <w:rtl/>
        </w:rPr>
        <w:t xml:space="preserve"> و در اجتهاد و تقلید در چند جا به این نکته توجه </w:t>
      </w:r>
      <w:r w:rsidR="007E51E8" w:rsidRPr="000809CA">
        <w:rPr>
          <w:rtl/>
        </w:rPr>
        <w:t>م</w:t>
      </w:r>
      <w:r w:rsidR="007E51E8" w:rsidRPr="000809CA">
        <w:rPr>
          <w:rFonts w:hint="cs"/>
          <w:rtl/>
        </w:rPr>
        <w:t>ی‌</w:t>
      </w:r>
      <w:r w:rsidR="007E51E8" w:rsidRPr="000809CA">
        <w:rPr>
          <w:rFonts w:hint="eastAsia"/>
          <w:rtl/>
        </w:rPr>
        <w:t>کرد</w:t>
      </w:r>
      <w:r w:rsidR="007E51E8" w:rsidRPr="000809CA">
        <w:rPr>
          <w:rFonts w:hint="cs"/>
          <w:rtl/>
        </w:rPr>
        <w:t>ی</w:t>
      </w:r>
      <w:r w:rsidR="007E51E8" w:rsidRPr="000809CA">
        <w:rPr>
          <w:rFonts w:hint="eastAsia"/>
          <w:rtl/>
        </w:rPr>
        <w:t>م</w:t>
      </w:r>
      <w:r w:rsidR="007E51E8" w:rsidRPr="000809CA">
        <w:rPr>
          <w:rFonts w:hint="cs"/>
          <w:rtl/>
        </w:rPr>
        <w:t xml:space="preserve"> که</w:t>
      </w:r>
      <w:r w:rsidRPr="000809CA">
        <w:rPr>
          <w:rFonts w:hint="cs"/>
          <w:rtl/>
        </w:rPr>
        <w:t xml:space="preserve"> </w:t>
      </w:r>
      <w:r w:rsidR="007E51E8" w:rsidRPr="000809CA">
        <w:rPr>
          <w:rFonts w:hint="cs"/>
          <w:rtl/>
        </w:rPr>
        <w:t>فلسفه‌ای</w:t>
      </w:r>
      <w:r w:rsidRPr="000809CA">
        <w:rPr>
          <w:rFonts w:hint="cs"/>
          <w:rtl/>
        </w:rPr>
        <w:t xml:space="preserve"> دارد که فرد با علما مرتبط باشد. </w:t>
      </w:r>
      <w:r w:rsidR="00FF3B06" w:rsidRPr="000809CA">
        <w:rPr>
          <w:rFonts w:hint="cs"/>
          <w:rtl/>
        </w:rPr>
        <w:t xml:space="preserve">البته آنجا کمی جلوتر </w:t>
      </w:r>
      <w:r w:rsidR="007E51E8" w:rsidRPr="000809CA">
        <w:rPr>
          <w:rFonts w:hint="cs"/>
          <w:rtl/>
        </w:rPr>
        <w:t>می‌رفتیم</w:t>
      </w:r>
      <w:r w:rsidR="00FF3B06" w:rsidRPr="000809CA">
        <w:rPr>
          <w:rFonts w:hint="cs"/>
          <w:rtl/>
        </w:rPr>
        <w:t xml:space="preserve"> که </w:t>
      </w:r>
      <w:r w:rsidRPr="000809CA">
        <w:rPr>
          <w:rFonts w:hint="cs"/>
          <w:rtl/>
        </w:rPr>
        <w:t>شاید عنایتی باشد که با عالمان خاصی به شکل مرجع</w:t>
      </w:r>
      <w:r w:rsidR="00FF3B06" w:rsidRPr="000809CA">
        <w:rPr>
          <w:rFonts w:hint="cs"/>
          <w:rtl/>
        </w:rPr>
        <w:t xml:space="preserve"> مرتبط باشد. کلیتش چیزی است که از روایات مختلف استفاده </w:t>
      </w:r>
      <w:r w:rsidR="007E51E8" w:rsidRPr="000809CA">
        <w:rPr>
          <w:rFonts w:hint="cs"/>
          <w:rtl/>
        </w:rPr>
        <w:t>می‌شود</w:t>
      </w:r>
      <w:r w:rsidR="00FF3B06" w:rsidRPr="000809CA">
        <w:rPr>
          <w:rFonts w:hint="cs"/>
          <w:rtl/>
        </w:rPr>
        <w:t xml:space="preserve"> </w:t>
      </w:r>
      <w:r w:rsidR="007E51E8" w:rsidRPr="000809CA">
        <w:rPr>
          <w:rFonts w:hint="cs"/>
          <w:rtl/>
        </w:rPr>
        <w:t>ازجمله</w:t>
      </w:r>
      <w:r w:rsidR="00FF3B06" w:rsidRPr="000809CA">
        <w:rPr>
          <w:rFonts w:hint="cs"/>
          <w:rtl/>
        </w:rPr>
        <w:t xml:space="preserve"> از این روایت</w:t>
      </w:r>
    </w:p>
    <w:p w14:paraId="3CE8C0E8" w14:textId="5C355EE7" w:rsidR="00B5705F" w:rsidRPr="000809CA" w:rsidRDefault="001A3B38" w:rsidP="00FF3B06">
      <w:pPr>
        <w:rPr>
          <w:rtl/>
        </w:rPr>
      </w:pPr>
      <w:r w:rsidRPr="000809CA">
        <w:rPr>
          <w:rFonts w:hint="cs"/>
          <w:rtl/>
        </w:rPr>
        <w:t>سؤال</w:t>
      </w:r>
      <w:r w:rsidR="00B5705F" w:rsidRPr="000809CA">
        <w:rPr>
          <w:rFonts w:hint="cs"/>
          <w:rtl/>
        </w:rPr>
        <w:t xml:space="preserve">: خود امام واسطه را حساب </w:t>
      </w:r>
      <w:r w:rsidRPr="000809CA">
        <w:rPr>
          <w:rFonts w:hint="cs"/>
          <w:rtl/>
        </w:rPr>
        <w:t>نمی‌کند</w:t>
      </w:r>
      <w:r w:rsidR="0059044A">
        <w:rPr>
          <w:rtl/>
        </w:rPr>
        <w:t xml:space="preserve">؛ </w:t>
      </w:r>
      <w:r w:rsidR="00FF3B06" w:rsidRPr="000809CA">
        <w:rPr>
          <w:rFonts w:hint="cs"/>
          <w:rtl/>
        </w:rPr>
        <w:t>یعنی عدم محبت کافی است برای اینکه شما مبغض باشی.</w:t>
      </w:r>
    </w:p>
    <w:p w14:paraId="65E24782" w14:textId="520FBBFE" w:rsidR="00FF3B06" w:rsidRPr="000809CA" w:rsidRDefault="00B5705F" w:rsidP="00B5705F">
      <w:pPr>
        <w:rPr>
          <w:rtl/>
        </w:rPr>
      </w:pPr>
      <w:r w:rsidRPr="000809CA">
        <w:rPr>
          <w:rFonts w:hint="cs"/>
          <w:rtl/>
        </w:rPr>
        <w:t xml:space="preserve">جواب: چرا آن احتمال به ذهن </w:t>
      </w:r>
      <w:r w:rsidR="007E51E8" w:rsidRPr="000809CA">
        <w:rPr>
          <w:rFonts w:hint="cs"/>
          <w:rtl/>
        </w:rPr>
        <w:t>می‌آمد</w:t>
      </w:r>
      <w:r w:rsidRPr="000809CA">
        <w:rPr>
          <w:rFonts w:hint="cs"/>
          <w:rtl/>
        </w:rPr>
        <w:t>. بحث دیگری است</w:t>
      </w:r>
    </w:p>
    <w:p w14:paraId="4DD121DD" w14:textId="77777777" w:rsidR="00FF3B06" w:rsidRPr="000809CA" w:rsidRDefault="00FF3B06" w:rsidP="00FF3B06">
      <w:pPr>
        <w:pStyle w:val="Heading2"/>
        <w:rPr>
          <w:rFonts w:ascii="Traditional Arabic" w:hAnsi="Traditional Arabic" w:cs="Traditional Arabic"/>
          <w:rtl/>
        </w:rPr>
      </w:pPr>
      <w:bookmarkStart w:id="10" w:name="_Toc57729492"/>
      <w:r w:rsidRPr="000809CA">
        <w:rPr>
          <w:rFonts w:ascii="Traditional Arabic" w:hAnsi="Traditional Arabic" w:cs="Traditional Arabic" w:hint="cs"/>
          <w:rtl/>
        </w:rPr>
        <w:t>نکته نهم:</w:t>
      </w:r>
      <w:bookmarkEnd w:id="10"/>
    </w:p>
    <w:p w14:paraId="483D622B" w14:textId="0291B4BC" w:rsidR="00B5705F" w:rsidRPr="000809CA" w:rsidRDefault="00B5705F" w:rsidP="00FF3B06">
      <w:pPr>
        <w:rPr>
          <w:rtl/>
        </w:rPr>
      </w:pPr>
      <w:r w:rsidRPr="000809CA">
        <w:rPr>
          <w:rFonts w:hint="cs"/>
          <w:rtl/>
        </w:rPr>
        <w:t xml:space="preserve">فتهلک ببغضهم احتمال و ظاهر اول این است که بغض اینجا مقصود است که مقابل حب است به نحو متضادین که واسطه دارد و واسطه آنجایی است که نه حب است نه بغض. ولی احتمال دیگر اینکه به قرینه تقابل بگوییم یا بغض یعنی </w:t>
      </w:r>
      <w:r w:rsidR="00FF3B06" w:rsidRPr="000809CA">
        <w:rPr>
          <w:rFonts w:hint="cs"/>
          <w:rtl/>
        </w:rPr>
        <w:t xml:space="preserve">عدم الحب یا حب یعنی عدم البغض. اولی بیشتر به ذهن </w:t>
      </w:r>
      <w:r w:rsidR="007E51E8" w:rsidRPr="000809CA">
        <w:rPr>
          <w:rFonts w:hint="cs"/>
          <w:rtl/>
        </w:rPr>
        <w:t>می‌آید</w:t>
      </w:r>
      <w:r w:rsidR="00FF3B06" w:rsidRPr="000809CA">
        <w:rPr>
          <w:rFonts w:hint="cs"/>
          <w:rtl/>
        </w:rPr>
        <w:t xml:space="preserve"> ولی خلاف ظاهر است. ظاهر این است که بغض در مقابل حب است که واسطه هم دارد. </w:t>
      </w:r>
      <w:r w:rsidRPr="000809CA">
        <w:rPr>
          <w:rFonts w:hint="cs"/>
          <w:rtl/>
        </w:rPr>
        <w:t xml:space="preserve">چرا امام </w:t>
      </w:r>
      <w:r w:rsidR="007E51E8" w:rsidRPr="000809CA">
        <w:rPr>
          <w:rFonts w:hint="cs"/>
          <w:rtl/>
        </w:rPr>
        <w:t>این‌طور</w:t>
      </w:r>
      <w:r w:rsidRPr="000809CA">
        <w:rPr>
          <w:rFonts w:hint="cs"/>
          <w:rtl/>
        </w:rPr>
        <w:t xml:space="preserve"> فرموده چون </w:t>
      </w:r>
      <w:r w:rsidR="001A3B38" w:rsidRPr="000809CA">
        <w:rPr>
          <w:rFonts w:hint="cs"/>
          <w:rtl/>
        </w:rPr>
        <w:t>می‌خواهد</w:t>
      </w:r>
      <w:r w:rsidRPr="000809CA">
        <w:rPr>
          <w:rFonts w:hint="cs"/>
          <w:rtl/>
        </w:rPr>
        <w:t xml:space="preserve"> احتیاط را </w:t>
      </w:r>
      <w:r w:rsidR="00FF3B06" w:rsidRPr="000809CA">
        <w:rPr>
          <w:rFonts w:hint="cs"/>
          <w:rtl/>
        </w:rPr>
        <w:t>برساند</w:t>
      </w:r>
      <w:r w:rsidRPr="000809CA">
        <w:rPr>
          <w:rFonts w:hint="cs"/>
          <w:rtl/>
        </w:rPr>
        <w:t xml:space="preserve"> که اگر این</w:t>
      </w:r>
      <w:r w:rsidR="00FF3B06" w:rsidRPr="000809CA">
        <w:rPr>
          <w:rFonts w:hint="cs"/>
          <w:rtl/>
        </w:rPr>
        <w:t xml:space="preserve"> محبت را نداشته باشی احتمال دارد در دایره بغض وارد شوی. انسانی که محب نباشد و از جاذبه بیرون رفت عقلا </w:t>
      </w:r>
      <w:r w:rsidR="007E51E8" w:rsidRPr="000809CA">
        <w:rPr>
          <w:rFonts w:hint="cs"/>
          <w:rtl/>
        </w:rPr>
        <w:t>می‌شود</w:t>
      </w:r>
      <w:r w:rsidRPr="000809CA">
        <w:rPr>
          <w:rFonts w:hint="cs"/>
          <w:rtl/>
        </w:rPr>
        <w:t xml:space="preserve"> این را تصویر کرد </w:t>
      </w:r>
      <w:r w:rsidR="00FF3B06" w:rsidRPr="000809CA">
        <w:rPr>
          <w:rFonts w:hint="cs"/>
          <w:rtl/>
        </w:rPr>
        <w:t xml:space="preserve">ولی </w:t>
      </w:r>
      <w:r w:rsidR="007E51E8" w:rsidRPr="000809CA">
        <w:rPr>
          <w:rFonts w:hint="cs"/>
          <w:rtl/>
        </w:rPr>
        <w:t>عادتاً</w:t>
      </w:r>
      <w:r w:rsidR="00FF3B06" w:rsidRPr="000809CA">
        <w:rPr>
          <w:rFonts w:hint="cs"/>
          <w:rtl/>
        </w:rPr>
        <w:t xml:space="preserve"> طرف بغض </w:t>
      </w:r>
      <w:r w:rsidR="007E51E8" w:rsidRPr="000809CA">
        <w:rPr>
          <w:rFonts w:hint="cs"/>
          <w:rtl/>
        </w:rPr>
        <w:t>می‌رود</w:t>
      </w:r>
      <w:r w:rsidR="00FF3B06" w:rsidRPr="000809CA">
        <w:rPr>
          <w:rFonts w:hint="cs"/>
          <w:rtl/>
        </w:rPr>
        <w:t xml:space="preserve">. </w:t>
      </w:r>
      <w:r w:rsidR="007E51E8" w:rsidRPr="000809CA">
        <w:rPr>
          <w:rFonts w:hint="cs"/>
          <w:rtl/>
        </w:rPr>
        <w:lastRenderedPageBreak/>
        <w:t>بی‌طرفی</w:t>
      </w:r>
      <w:r w:rsidRPr="000809CA">
        <w:rPr>
          <w:rFonts w:hint="cs"/>
          <w:rtl/>
        </w:rPr>
        <w:t xml:space="preserve"> امر پایداری نیست و </w:t>
      </w:r>
      <w:r w:rsidR="007E51E8" w:rsidRPr="000809CA">
        <w:rPr>
          <w:rFonts w:hint="cs"/>
          <w:rtl/>
        </w:rPr>
        <w:t>به‌طرف</w:t>
      </w:r>
      <w:r w:rsidR="00FF3B06" w:rsidRPr="000809CA">
        <w:rPr>
          <w:rFonts w:hint="cs"/>
          <w:rtl/>
        </w:rPr>
        <w:t xml:space="preserve"> اهواء دیگر</w:t>
      </w:r>
      <w:r w:rsidRPr="000809CA">
        <w:rPr>
          <w:rFonts w:hint="cs"/>
          <w:rtl/>
        </w:rPr>
        <w:t xml:space="preserve"> </w:t>
      </w:r>
      <w:r w:rsidR="007E51E8" w:rsidRPr="000809CA">
        <w:rPr>
          <w:rFonts w:hint="cs"/>
          <w:rtl/>
        </w:rPr>
        <w:t>می‌افتد</w:t>
      </w:r>
      <w:r w:rsidRPr="000809CA">
        <w:rPr>
          <w:rFonts w:hint="cs"/>
          <w:rtl/>
        </w:rPr>
        <w:t>. شواهدی هم دارد</w:t>
      </w:r>
      <w:r w:rsidR="00FF3B06" w:rsidRPr="000809CA">
        <w:rPr>
          <w:rFonts w:hint="cs"/>
          <w:rtl/>
        </w:rPr>
        <w:t xml:space="preserve"> آنجایی که </w:t>
      </w:r>
      <w:r w:rsidR="007E51E8" w:rsidRPr="000809CA">
        <w:rPr>
          <w:rFonts w:hint="cs"/>
          <w:rtl/>
        </w:rPr>
        <w:t>می‌گوید</w:t>
      </w:r>
      <w:r w:rsidR="00FF3B06" w:rsidRPr="000809CA">
        <w:rPr>
          <w:rFonts w:hint="cs"/>
          <w:rtl/>
        </w:rPr>
        <w:t xml:space="preserve"> رفیق خوب پیدا کن با او محشور باش والا سر از </w:t>
      </w:r>
      <w:r w:rsidR="007E51E8" w:rsidRPr="000809CA">
        <w:rPr>
          <w:rFonts w:hint="cs"/>
          <w:rtl/>
        </w:rPr>
        <w:t>آن‌طرف</w:t>
      </w:r>
      <w:r w:rsidR="00FF3B06" w:rsidRPr="000809CA">
        <w:rPr>
          <w:rFonts w:hint="cs"/>
          <w:rtl/>
        </w:rPr>
        <w:t xml:space="preserve"> </w:t>
      </w:r>
      <w:r w:rsidR="007E51E8" w:rsidRPr="000809CA">
        <w:rPr>
          <w:rFonts w:hint="cs"/>
          <w:rtl/>
        </w:rPr>
        <w:t>درمی‌آوری</w:t>
      </w:r>
      <w:r w:rsidR="00FF3B06" w:rsidRPr="000809CA">
        <w:rPr>
          <w:rFonts w:hint="cs"/>
          <w:rtl/>
        </w:rPr>
        <w:t>.</w:t>
      </w:r>
      <w:r w:rsidRPr="000809CA">
        <w:rPr>
          <w:rFonts w:hint="cs"/>
          <w:rtl/>
        </w:rPr>
        <w:t xml:space="preserve"> </w:t>
      </w:r>
    </w:p>
    <w:p w14:paraId="75EBD5F2" w14:textId="6DBB0557" w:rsidR="00B5705F" w:rsidRPr="000809CA" w:rsidRDefault="001A3B38" w:rsidP="00B5705F">
      <w:pPr>
        <w:rPr>
          <w:rtl/>
        </w:rPr>
      </w:pPr>
      <w:r w:rsidRPr="000809CA">
        <w:rPr>
          <w:rFonts w:hint="cs"/>
          <w:rtl/>
        </w:rPr>
        <w:t>سؤال</w:t>
      </w:r>
      <w:r w:rsidR="00B5705F" w:rsidRPr="000809CA">
        <w:rPr>
          <w:rFonts w:hint="cs"/>
          <w:rtl/>
        </w:rPr>
        <w:t>:</w:t>
      </w:r>
      <w:r w:rsidR="00FF3B06" w:rsidRPr="000809CA">
        <w:rPr>
          <w:rFonts w:hint="cs"/>
          <w:rtl/>
        </w:rPr>
        <w:t xml:space="preserve"> اطراف تخییر تباین است یا تشکیک</w:t>
      </w:r>
      <w:r w:rsidR="00B5705F" w:rsidRPr="000809CA">
        <w:rPr>
          <w:rFonts w:hint="cs"/>
          <w:rtl/>
        </w:rPr>
        <w:t xml:space="preserve"> است. عالم همه اطراف دیگر را دارد و </w:t>
      </w:r>
      <w:r w:rsidR="007E51E8" w:rsidRPr="000809CA">
        <w:rPr>
          <w:rFonts w:hint="cs"/>
          <w:rtl/>
        </w:rPr>
        <w:t>ضعیف‌ترش</w:t>
      </w:r>
      <w:r w:rsidR="00B5705F" w:rsidRPr="000809CA">
        <w:rPr>
          <w:rFonts w:hint="cs"/>
          <w:rtl/>
        </w:rPr>
        <w:t xml:space="preserve"> هم محب است. اگر این باشد وقتی </w:t>
      </w:r>
      <w:r w:rsidR="007E51E8" w:rsidRPr="000809CA">
        <w:rPr>
          <w:rFonts w:hint="cs"/>
          <w:rtl/>
        </w:rPr>
        <w:t>می‌گوید</w:t>
      </w:r>
      <w:r w:rsidR="00B5705F" w:rsidRPr="000809CA">
        <w:rPr>
          <w:rFonts w:hint="cs"/>
          <w:rtl/>
        </w:rPr>
        <w:t xml:space="preserve"> محبت عالم بر عالم دیگر واجب یا مستحب است دیگر</w:t>
      </w:r>
      <w:r w:rsidR="00207389" w:rsidRPr="000809CA">
        <w:rPr>
          <w:rFonts w:hint="cs"/>
          <w:rtl/>
        </w:rPr>
        <w:t xml:space="preserve"> عالم چون هست</w:t>
      </w:r>
      <w:r w:rsidR="00B5705F" w:rsidRPr="000809CA">
        <w:rPr>
          <w:rFonts w:hint="cs"/>
          <w:rtl/>
        </w:rPr>
        <w:t xml:space="preserve"> ن</w:t>
      </w:r>
      <w:r w:rsidRPr="000809CA">
        <w:rPr>
          <w:rFonts w:hint="cs"/>
          <w:rtl/>
        </w:rPr>
        <w:t>می‌خواهد</w:t>
      </w:r>
      <w:r w:rsidR="00B5705F" w:rsidRPr="000809CA">
        <w:rPr>
          <w:rFonts w:hint="cs"/>
          <w:rtl/>
        </w:rPr>
        <w:t xml:space="preserve"> محب عالم دیگر باشد.</w:t>
      </w:r>
    </w:p>
    <w:p w14:paraId="737BAC4F" w14:textId="57780424" w:rsidR="00B5705F" w:rsidRPr="000809CA" w:rsidRDefault="00B5705F" w:rsidP="00207389">
      <w:pPr>
        <w:rPr>
          <w:rtl/>
        </w:rPr>
      </w:pPr>
      <w:r w:rsidRPr="000809CA">
        <w:rPr>
          <w:rFonts w:hint="cs"/>
          <w:rtl/>
        </w:rPr>
        <w:t>جو</w:t>
      </w:r>
      <w:r w:rsidR="00FF3B06" w:rsidRPr="000809CA">
        <w:rPr>
          <w:rFonts w:hint="cs"/>
          <w:rtl/>
        </w:rPr>
        <w:t>اب:</w:t>
      </w:r>
      <w:r w:rsidRPr="000809CA">
        <w:rPr>
          <w:rFonts w:hint="cs"/>
          <w:rtl/>
        </w:rPr>
        <w:t xml:space="preserve"> </w:t>
      </w:r>
      <w:r w:rsidR="00207389" w:rsidRPr="000809CA">
        <w:rPr>
          <w:rFonts w:hint="cs"/>
          <w:rtl/>
        </w:rPr>
        <w:t>قرینه ن</w:t>
      </w:r>
      <w:r w:rsidR="001A3B38" w:rsidRPr="000809CA">
        <w:rPr>
          <w:rFonts w:hint="cs"/>
          <w:rtl/>
        </w:rPr>
        <w:t>می‌شود</w:t>
      </w:r>
      <w:r w:rsidR="00207389" w:rsidRPr="000809CA">
        <w:rPr>
          <w:rFonts w:hint="cs"/>
          <w:rtl/>
        </w:rPr>
        <w:t xml:space="preserve"> و مستقیم به کلام ظهور </w:t>
      </w:r>
      <w:r w:rsidR="007E51E8" w:rsidRPr="000809CA">
        <w:rPr>
          <w:rFonts w:hint="cs"/>
          <w:rtl/>
        </w:rPr>
        <w:t>نمی‌دهد</w:t>
      </w:r>
      <w:r w:rsidR="00207389" w:rsidRPr="000809CA">
        <w:rPr>
          <w:rFonts w:hint="cs"/>
          <w:rtl/>
        </w:rPr>
        <w:t xml:space="preserve"> بلکه اشعار دارد و ممکن است قرینه شود انسان الغاء خصوصیت کند. چه مانعی دارد که یا اوج باش که عالم باش </w:t>
      </w:r>
      <w:r w:rsidR="001964A7">
        <w:rPr>
          <w:rFonts w:hint="cs"/>
          <w:rtl/>
        </w:rPr>
        <w:t>ی</w:t>
      </w:r>
      <w:r w:rsidR="001964A7">
        <w:rPr>
          <w:rFonts w:hint="eastAsia"/>
          <w:rtl/>
        </w:rPr>
        <w:t>ا</w:t>
      </w:r>
      <w:r w:rsidR="001964A7">
        <w:rPr>
          <w:rtl/>
        </w:rPr>
        <w:t xml:space="preserve"> پایین‌تر</w:t>
      </w:r>
      <w:r w:rsidR="00207389" w:rsidRPr="000809CA">
        <w:rPr>
          <w:rFonts w:hint="cs"/>
          <w:rtl/>
        </w:rPr>
        <w:t xml:space="preserve"> متعلم باش یا محب باش یعنی </w:t>
      </w:r>
      <w:r w:rsidR="007E51E8" w:rsidRPr="000809CA">
        <w:rPr>
          <w:rFonts w:hint="cs"/>
          <w:rtl/>
        </w:rPr>
        <w:t>آدم‌هایی</w:t>
      </w:r>
      <w:r w:rsidRPr="000809CA">
        <w:rPr>
          <w:rFonts w:hint="cs"/>
          <w:rtl/>
        </w:rPr>
        <w:t xml:space="preserve"> که عالم یا متعلم نیستند باید محبت را داشته باشند. ولی خود عالم و متعلم چرا باید محبت داشته باشد</w:t>
      </w:r>
      <w:r w:rsidR="00207389" w:rsidRPr="000809CA">
        <w:rPr>
          <w:rFonts w:hint="cs"/>
          <w:rtl/>
        </w:rPr>
        <w:t xml:space="preserve">؟ کار خودش را </w:t>
      </w:r>
      <w:r w:rsidR="007E51E8" w:rsidRPr="000809CA">
        <w:rPr>
          <w:rFonts w:hint="cs"/>
          <w:rtl/>
        </w:rPr>
        <w:t>می‌کند</w:t>
      </w:r>
      <w:r w:rsidR="00207389" w:rsidRPr="000809CA">
        <w:rPr>
          <w:rFonts w:hint="cs"/>
          <w:rtl/>
        </w:rPr>
        <w:t xml:space="preserve">. بغض خوب نیست ولی محبت هم لازم نیست داشته باشد. </w:t>
      </w:r>
      <w:r w:rsidR="007E51E8" w:rsidRPr="000809CA">
        <w:rPr>
          <w:rFonts w:hint="cs"/>
          <w:rtl/>
        </w:rPr>
        <w:t>مثل‌اینکه</w:t>
      </w:r>
      <w:r w:rsidR="00207389" w:rsidRPr="000809CA">
        <w:rPr>
          <w:rFonts w:hint="cs"/>
          <w:rtl/>
        </w:rPr>
        <w:t xml:space="preserve"> علما به درجاتی </w:t>
      </w:r>
      <w:r w:rsidR="007E51E8" w:rsidRPr="000809CA">
        <w:rPr>
          <w:rFonts w:hint="cs"/>
          <w:rtl/>
        </w:rPr>
        <w:t>می‌رسند</w:t>
      </w:r>
      <w:r w:rsidR="00207389" w:rsidRPr="000809CA">
        <w:rPr>
          <w:rFonts w:hint="cs"/>
          <w:rtl/>
        </w:rPr>
        <w:t xml:space="preserve"> دیگر تواضع </w:t>
      </w:r>
      <w:r w:rsidR="007E51E8" w:rsidRPr="000809CA">
        <w:rPr>
          <w:rFonts w:hint="cs"/>
          <w:rtl/>
        </w:rPr>
        <w:t>آن‌چنانی</w:t>
      </w:r>
      <w:r w:rsidR="00207389" w:rsidRPr="000809CA">
        <w:rPr>
          <w:rFonts w:hint="cs"/>
          <w:rtl/>
        </w:rPr>
        <w:t xml:space="preserve"> برای دیگران قائل نیستند  ممکن است </w:t>
      </w:r>
      <w:r w:rsidR="007E51E8" w:rsidRPr="000809CA">
        <w:rPr>
          <w:rFonts w:hint="cs"/>
          <w:rtl/>
        </w:rPr>
        <w:t>این‌طور</w:t>
      </w:r>
      <w:r w:rsidR="00207389" w:rsidRPr="000809CA">
        <w:rPr>
          <w:rFonts w:hint="cs"/>
          <w:rtl/>
        </w:rPr>
        <w:t xml:space="preserve"> بگوییم </w:t>
      </w:r>
      <w:r w:rsidRPr="000809CA">
        <w:rPr>
          <w:rFonts w:hint="cs"/>
          <w:rtl/>
        </w:rPr>
        <w:t xml:space="preserve">ولی منتها مناسبات حکم و موضوع اقتضاء </w:t>
      </w:r>
      <w:r w:rsidR="007E51E8" w:rsidRPr="000809CA">
        <w:rPr>
          <w:rFonts w:hint="cs"/>
          <w:rtl/>
        </w:rPr>
        <w:t>می‌کند</w:t>
      </w:r>
      <w:r w:rsidRPr="000809CA">
        <w:rPr>
          <w:rFonts w:hint="cs"/>
          <w:rtl/>
        </w:rPr>
        <w:t xml:space="preserve"> که احب اهل العلم باید برای همه باشد. </w:t>
      </w:r>
      <w:r w:rsidR="00207389" w:rsidRPr="000809CA">
        <w:rPr>
          <w:rFonts w:hint="cs"/>
          <w:rtl/>
        </w:rPr>
        <w:t xml:space="preserve">اگر هم بگوییم مناسبات در حد آن نیست قیاس </w:t>
      </w:r>
      <w:r w:rsidR="007E51E8" w:rsidRPr="000809CA">
        <w:rPr>
          <w:rFonts w:hint="cs"/>
          <w:rtl/>
        </w:rPr>
        <w:t>می‌شود</w:t>
      </w:r>
      <w:r w:rsidR="00207389" w:rsidRPr="000809CA">
        <w:rPr>
          <w:rFonts w:hint="cs"/>
          <w:rtl/>
        </w:rPr>
        <w:t>.</w:t>
      </w:r>
    </w:p>
    <w:p w14:paraId="6A8E353A" w14:textId="19058E90" w:rsidR="00B5705F" w:rsidRPr="000809CA" w:rsidRDefault="001A3B38" w:rsidP="00B5705F">
      <w:pPr>
        <w:rPr>
          <w:rtl/>
        </w:rPr>
      </w:pPr>
      <w:r w:rsidRPr="000809CA">
        <w:rPr>
          <w:rFonts w:hint="cs"/>
          <w:rtl/>
        </w:rPr>
        <w:t>سؤال</w:t>
      </w:r>
      <w:r w:rsidR="00B5705F" w:rsidRPr="000809CA">
        <w:rPr>
          <w:rFonts w:hint="cs"/>
          <w:rtl/>
        </w:rPr>
        <w:t xml:space="preserve">: </w:t>
      </w:r>
      <w:r w:rsidR="007E51E8" w:rsidRPr="000809CA">
        <w:rPr>
          <w:rFonts w:hint="cs"/>
          <w:rtl/>
        </w:rPr>
        <w:t>می‌شود</w:t>
      </w:r>
      <w:r w:rsidR="00B5705F" w:rsidRPr="000809CA">
        <w:rPr>
          <w:rFonts w:hint="cs"/>
          <w:rtl/>
        </w:rPr>
        <w:t xml:space="preserve"> گفت حیثیت </w:t>
      </w:r>
      <w:r w:rsidRPr="000809CA">
        <w:rPr>
          <w:rFonts w:hint="cs"/>
          <w:rtl/>
        </w:rPr>
        <w:t>مثلاً</w:t>
      </w:r>
      <w:r w:rsidR="00B5705F" w:rsidRPr="000809CA">
        <w:rPr>
          <w:rFonts w:hint="cs"/>
          <w:rtl/>
        </w:rPr>
        <w:t xml:space="preserve"> از حیث علمش دوست داشته باش و عالم سوء را از حیث علمش دوست داشت باش.</w:t>
      </w:r>
    </w:p>
    <w:p w14:paraId="6C9CECE0" w14:textId="0CFB9B1D" w:rsidR="00B5705F" w:rsidRPr="000809CA" w:rsidRDefault="00B5705F" w:rsidP="00207389">
      <w:pPr>
        <w:rPr>
          <w:rtl/>
        </w:rPr>
      </w:pPr>
      <w:r w:rsidRPr="000809CA">
        <w:rPr>
          <w:rFonts w:hint="cs"/>
          <w:rtl/>
        </w:rPr>
        <w:t xml:space="preserve">جواب: منصرف از عالم سوء است. </w:t>
      </w:r>
      <w:r w:rsidR="00207389" w:rsidRPr="000809CA">
        <w:rPr>
          <w:rFonts w:hint="cs"/>
          <w:rtl/>
        </w:rPr>
        <w:t>چون منصرف است دیگر ن</w:t>
      </w:r>
      <w:r w:rsidR="001A3B38" w:rsidRPr="000809CA">
        <w:rPr>
          <w:rFonts w:hint="cs"/>
          <w:rtl/>
        </w:rPr>
        <w:t>می‌شود</w:t>
      </w:r>
      <w:r w:rsidR="00207389" w:rsidRPr="000809CA">
        <w:rPr>
          <w:rFonts w:hint="cs"/>
          <w:rtl/>
        </w:rPr>
        <w:t xml:space="preserve"> گفت که اطلاق دارد و حیثی است. بلکه به خاطر انصراف </w:t>
      </w:r>
      <w:r w:rsidR="007E51E8" w:rsidRPr="000809CA">
        <w:rPr>
          <w:rFonts w:hint="cs"/>
          <w:rtl/>
        </w:rPr>
        <w:t>معین‌شده</w:t>
      </w:r>
      <w:r w:rsidR="00207389" w:rsidRPr="000809CA">
        <w:rPr>
          <w:rFonts w:hint="cs"/>
          <w:rtl/>
        </w:rPr>
        <w:t xml:space="preserve"> است. </w:t>
      </w:r>
    </w:p>
    <w:p w14:paraId="06661B2C" w14:textId="58A60843" w:rsidR="00207389" w:rsidRPr="000809CA" w:rsidRDefault="001A3B38" w:rsidP="00207389">
      <w:pPr>
        <w:rPr>
          <w:rtl/>
        </w:rPr>
      </w:pPr>
      <w:r w:rsidRPr="000809CA">
        <w:rPr>
          <w:rFonts w:hint="cs"/>
          <w:rtl/>
        </w:rPr>
        <w:t>سؤال</w:t>
      </w:r>
      <w:r w:rsidR="00207389" w:rsidRPr="000809CA">
        <w:rPr>
          <w:rFonts w:hint="cs"/>
          <w:rtl/>
        </w:rPr>
        <w:t>:</w:t>
      </w:r>
      <w:r w:rsidR="0059044A">
        <w:rPr>
          <w:rtl/>
        </w:rPr>
        <w:t xml:space="preserve"> از</w:t>
      </w:r>
      <w:r w:rsidR="00207389" w:rsidRPr="000809CA">
        <w:rPr>
          <w:rFonts w:hint="cs"/>
          <w:rtl/>
        </w:rPr>
        <w:t xml:space="preserve"> این مجموعه رجحان محبت دانشمندان به نحو عام </w:t>
      </w:r>
      <w:r w:rsidR="007E51E8" w:rsidRPr="000809CA">
        <w:rPr>
          <w:rFonts w:hint="cs"/>
          <w:rtl/>
        </w:rPr>
        <w:t>درنمی‌آید</w:t>
      </w:r>
      <w:r w:rsidR="00207389" w:rsidRPr="000809CA">
        <w:rPr>
          <w:rFonts w:hint="cs"/>
          <w:rtl/>
        </w:rPr>
        <w:t>.</w:t>
      </w:r>
    </w:p>
    <w:p w14:paraId="1858ABDC" w14:textId="4D7804C4" w:rsidR="00B5705F" w:rsidRPr="000809CA" w:rsidRDefault="00207389" w:rsidP="00207389">
      <w:pPr>
        <w:rPr>
          <w:rtl/>
        </w:rPr>
      </w:pPr>
      <w:r w:rsidRPr="000809CA">
        <w:rPr>
          <w:rFonts w:hint="cs"/>
          <w:rtl/>
        </w:rPr>
        <w:t xml:space="preserve"> </w:t>
      </w:r>
      <w:r w:rsidR="00B5705F" w:rsidRPr="000809CA">
        <w:rPr>
          <w:rFonts w:hint="cs"/>
          <w:rtl/>
        </w:rPr>
        <w:t>جواب: نه از این روایات به دست ن</w:t>
      </w:r>
      <w:r w:rsidR="007E51E8" w:rsidRPr="000809CA">
        <w:rPr>
          <w:rFonts w:hint="cs"/>
          <w:rtl/>
        </w:rPr>
        <w:t>می‌آید</w:t>
      </w:r>
      <w:r w:rsidR="00B5705F" w:rsidRPr="000809CA">
        <w:rPr>
          <w:rFonts w:hint="cs"/>
          <w:rtl/>
        </w:rPr>
        <w:t xml:space="preserve">. مگر اینکه عناوین دیگری پیدا کنیم عالمی که خدمت کرده و خدمات مهم کرده و مجاهد و صالح است این روایات اختصاص به علم دین </w:t>
      </w:r>
      <w:r w:rsidR="007E51E8" w:rsidRPr="000809CA">
        <w:rPr>
          <w:rFonts w:hint="cs"/>
          <w:rtl/>
        </w:rPr>
        <w:t>آن‌هم</w:t>
      </w:r>
      <w:r w:rsidR="00B5705F" w:rsidRPr="000809CA">
        <w:rPr>
          <w:rFonts w:hint="cs"/>
          <w:rtl/>
        </w:rPr>
        <w:t xml:space="preserve"> عالمان صالح است.</w:t>
      </w:r>
    </w:p>
    <w:p w14:paraId="1CC5D81D" w14:textId="085224A8" w:rsidR="00B5705F" w:rsidRPr="000809CA" w:rsidRDefault="00B5705F" w:rsidP="001A3B38">
      <w:pPr>
        <w:pStyle w:val="Heading2"/>
        <w:rPr>
          <w:rFonts w:ascii="Traditional Arabic" w:hAnsi="Traditional Arabic" w:cs="Traditional Arabic"/>
          <w:rtl/>
        </w:rPr>
      </w:pPr>
      <w:bookmarkStart w:id="11" w:name="_Toc57729493"/>
      <w:r w:rsidRPr="000809CA">
        <w:rPr>
          <w:rFonts w:ascii="Traditional Arabic" w:hAnsi="Traditional Arabic" w:cs="Traditional Arabic" w:hint="cs"/>
          <w:rtl/>
        </w:rPr>
        <w:t xml:space="preserve">نکته </w:t>
      </w:r>
      <w:r w:rsidR="001A3B38" w:rsidRPr="000809CA">
        <w:rPr>
          <w:rFonts w:ascii="Traditional Arabic" w:hAnsi="Traditional Arabic" w:cs="Traditional Arabic" w:hint="cs"/>
          <w:rtl/>
        </w:rPr>
        <w:t>دهم</w:t>
      </w:r>
      <w:r w:rsidRPr="000809CA">
        <w:rPr>
          <w:rFonts w:ascii="Traditional Arabic" w:hAnsi="Traditional Arabic" w:cs="Traditional Arabic" w:hint="cs"/>
          <w:rtl/>
        </w:rPr>
        <w:t>:</w:t>
      </w:r>
      <w:bookmarkEnd w:id="11"/>
    </w:p>
    <w:p w14:paraId="6D00850F" w14:textId="2EA0D97D" w:rsidR="00B5705F" w:rsidRPr="000809CA" w:rsidRDefault="00B5705F" w:rsidP="00B5705F">
      <w:pPr>
        <w:rPr>
          <w:rtl/>
        </w:rPr>
      </w:pPr>
      <w:r w:rsidRPr="000809CA">
        <w:rPr>
          <w:rFonts w:hint="cs"/>
          <w:rtl/>
        </w:rPr>
        <w:t xml:space="preserve">اغد از غدو به معنای صبح که از افعال ناقصه است یک معنایش همان صبحگاهان است ولی </w:t>
      </w:r>
      <w:r w:rsidR="007E51E8" w:rsidRPr="000809CA">
        <w:rPr>
          <w:rFonts w:hint="cs"/>
          <w:rtl/>
        </w:rPr>
        <w:t>به‌تدریج</w:t>
      </w:r>
      <w:r w:rsidRPr="000809CA">
        <w:rPr>
          <w:rFonts w:hint="cs"/>
          <w:rtl/>
        </w:rPr>
        <w:t xml:space="preserve"> در معنای </w:t>
      </w:r>
      <w:r w:rsidR="007E51E8" w:rsidRPr="000809CA">
        <w:rPr>
          <w:rFonts w:hint="cs"/>
          <w:rtl/>
        </w:rPr>
        <w:t>عام‌تری</w:t>
      </w:r>
      <w:r w:rsidRPr="000809CA">
        <w:rPr>
          <w:rFonts w:hint="cs"/>
          <w:rtl/>
        </w:rPr>
        <w:t xml:space="preserve"> است. اصبح که </w:t>
      </w:r>
      <w:r w:rsidR="007E51E8" w:rsidRPr="000809CA">
        <w:rPr>
          <w:rFonts w:hint="cs"/>
          <w:rtl/>
        </w:rPr>
        <w:t>می‌گوید</w:t>
      </w:r>
      <w:r w:rsidRPr="000809CA">
        <w:rPr>
          <w:rFonts w:hint="cs"/>
          <w:rtl/>
        </w:rPr>
        <w:t xml:space="preserve"> صار کذا. اغد در اینجا یعنی صار کذا. صبح که </w:t>
      </w:r>
      <w:r w:rsidR="007E51E8" w:rsidRPr="000809CA">
        <w:rPr>
          <w:rFonts w:hint="cs"/>
          <w:rtl/>
        </w:rPr>
        <w:t>می‌گوید</w:t>
      </w:r>
      <w:r w:rsidRPr="000809CA">
        <w:rPr>
          <w:rFonts w:hint="cs"/>
          <w:rtl/>
        </w:rPr>
        <w:t xml:space="preserve"> به این عنایت است که یعنی از اول کار </w:t>
      </w:r>
      <w:r w:rsidR="007E51E8" w:rsidRPr="000809CA">
        <w:rPr>
          <w:rFonts w:hint="cs"/>
          <w:rtl/>
        </w:rPr>
        <w:t>این‌طور</w:t>
      </w:r>
      <w:r w:rsidRPr="000809CA">
        <w:rPr>
          <w:rFonts w:hint="cs"/>
          <w:rtl/>
        </w:rPr>
        <w:t xml:space="preserve"> باش. ولی معنایش یعنی صر کذا. کن عالما او متعلما فکذا</w:t>
      </w:r>
    </w:p>
    <w:p w14:paraId="3CA2FE49" w14:textId="5F1A2B14" w:rsidR="00207389" w:rsidRPr="000809CA" w:rsidRDefault="00B5705F" w:rsidP="00207389">
      <w:pPr>
        <w:rPr>
          <w:rtl/>
        </w:rPr>
      </w:pPr>
      <w:r w:rsidRPr="000809CA">
        <w:rPr>
          <w:rFonts w:hint="cs"/>
          <w:rtl/>
        </w:rPr>
        <w:t xml:space="preserve">این عنوان علماست که گروه سومی است که دلایل خاصی بر محبتشان وجود دارد. </w:t>
      </w:r>
    </w:p>
    <w:p w14:paraId="61C934B2" w14:textId="6595144E" w:rsidR="00B5705F" w:rsidRPr="000809CA" w:rsidRDefault="00B5705F" w:rsidP="00B5705F">
      <w:pPr>
        <w:rPr>
          <w:rtl/>
        </w:rPr>
      </w:pPr>
      <w:r w:rsidRPr="000809CA">
        <w:rPr>
          <w:rFonts w:hint="cs"/>
          <w:rtl/>
        </w:rPr>
        <w:t xml:space="preserve">عنوان دیگری که اینجا دارد همان عقلاست که دلیل خاصی ندارد طرحش </w:t>
      </w:r>
      <w:r w:rsidR="007E51E8" w:rsidRPr="000809CA">
        <w:rPr>
          <w:rFonts w:hint="cs"/>
          <w:rtl/>
        </w:rPr>
        <w:t>نمی‌کنیم</w:t>
      </w:r>
      <w:r w:rsidRPr="000809CA">
        <w:rPr>
          <w:rFonts w:hint="cs"/>
          <w:rtl/>
        </w:rPr>
        <w:t>.</w:t>
      </w:r>
    </w:p>
    <w:p w14:paraId="09F38452" w14:textId="06B55AE4" w:rsidR="00207389" w:rsidRPr="000809CA" w:rsidRDefault="00207389" w:rsidP="00207389">
      <w:pPr>
        <w:pStyle w:val="Heading1"/>
        <w:rPr>
          <w:rtl/>
          <w:lang w:bidi="ar-SA"/>
        </w:rPr>
      </w:pPr>
      <w:bookmarkStart w:id="12" w:name="_Toc57729494"/>
      <w:r w:rsidRPr="000809CA">
        <w:rPr>
          <w:rFonts w:hint="cs"/>
          <w:rtl/>
          <w:lang w:bidi="ar-SA"/>
        </w:rPr>
        <w:t>عنوان چهارم: خیرخواهان و ناصحین</w:t>
      </w:r>
      <w:bookmarkEnd w:id="12"/>
    </w:p>
    <w:p w14:paraId="7EF78A7E" w14:textId="6F9A066C" w:rsidR="00B5705F" w:rsidRPr="000809CA" w:rsidRDefault="00B5705F" w:rsidP="00207389">
      <w:r w:rsidRPr="000809CA">
        <w:rPr>
          <w:rFonts w:hint="cs"/>
          <w:rtl/>
          <w:lang w:bidi="ar-SA"/>
        </w:rPr>
        <w:t xml:space="preserve">محبت ناصحین و خیرخواهان مورد تأکید قرار گرفته است. آیه 79 سوره اعراف هم هست. مقصود کسانی است که هدایتگر و راهنمایند. </w:t>
      </w:r>
      <w:r w:rsidR="000809CA">
        <w:rPr>
          <w:b/>
          <w:bCs/>
          <w:color w:val="007200"/>
          <w:rtl/>
        </w:rPr>
        <w:t>﴿فتَوَلَّى عَنْهُمْ وَ قالَ يا َوْمِ لَقَدْ أَبْلَغْتُكُمْ رِسالَةَ رَبِّي وَ نَصَحْتُ لَكُمْ وَ لكِنْ لا تُحِبُّونَ النَّاصِحينَ﴾</w:t>
      </w:r>
      <w:r w:rsidRPr="000809CA">
        <w:rPr>
          <w:rFonts w:hint="cs"/>
          <w:rtl/>
        </w:rPr>
        <w:t>‏</w:t>
      </w:r>
      <w:r w:rsidR="00207389" w:rsidRPr="000809CA">
        <w:rPr>
          <w:rStyle w:val="FootnoteReference"/>
          <w:rtl/>
        </w:rPr>
        <w:footnoteReference w:id="3"/>
      </w:r>
    </w:p>
    <w:p w14:paraId="7989114F" w14:textId="303BF7B8" w:rsidR="00B5705F" w:rsidRPr="000809CA" w:rsidRDefault="001A3B38" w:rsidP="00B5705F">
      <w:pPr>
        <w:rPr>
          <w:rtl/>
        </w:rPr>
      </w:pPr>
      <w:r w:rsidRPr="000809CA">
        <w:rPr>
          <w:rFonts w:hint="cs"/>
          <w:rtl/>
        </w:rPr>
        <w:lastRenderedPageBreak/>
        <w:t>این‌یک</w:t>
      </w:r>
      <w:r w:rsidR="00B5705F" w:rsidRPr="000809CA">
        <w:rPr>
          <w:rFonts w:hint="cs"/>
          <w:rtl/>
        </w:rPr>
        <w:t xml:space="preserve"> دلیل است که همان عدم محبت ناصحان را مذمت </w:t>
      </w:r>
      <w:r w:rsidR="007E51E8" w:rsidRPr="000809CA">
        <w:rPr>
          <w:rFonts w:hint="cs"/>
          <w:rtl/>
        </w:rPr>
        <w:t>می‌کند</w:t>
      </w:r>
      <w:r w:rsidR="00B5705F" w:rsidRPr="000809CA">
        <w:rPr>
          <w:rFonts w:hint="cs"/>
          <w:rtl/>
        </w:rPr>
        <w:t xml:space="preserve"> و توبیخ </w:t>
      </w:r>
      <w:r w:rsidR="007E51E8" w:rsidRPr="000809CA">
        <w:rPr>
          <w:rFonts w:hint="cs"/>
          <w:rtl/>
        </w:rPr>
        <w:t>می‌کند</w:t>
      </w:r>
      <w:r w:rsidR="00B5705F" w:rsidRPr="000809CA">
        <w:rPr>
          <w:rFonts w:hint="cs"/>
          <w:rtl/>
        </w:rPr>
        <w:t xml:space="preserve"> که شما ناصحان را دوست </w:t>
      </w:r>
      <w:r w:rsidR="007E51E8" w:rsidRPr="000809CA">
        <w:rPr>
          <w:rFonts w:hint="cs"/>
          <w:rtl/>
        </w:rPr>
        <w:t>نمی‌دارید</w:t>
      </w:r>
      <w:r w:rsidR="00B5705F" w:rsidRPr="000809CA">
        <w:rPr>
          <w:rFonts w:hint="cs"/>
          <w:rtl/>
        </w:rPr>
        <w:t xml:space="preserve">. </w:t>
      </w:r>
      <w:r w:rsidR="007E51E8" w:rsidRPr="000809CA">
        <w:rPr>
          <w:rFonts w:hint="cs"/>
          <w:rtl/>
        </w:rPr>
        <w:t>اریکه</w:t>
      </w:r>
      <w:r w:rsidR="00B5705F" w:rsidRPr="000809CA">
        <w:rPr>
          <w:rFonts w:hint="cs"/>
          <w:rtl/>
        </w:rPr>
        <w:t xml:space="preserve"> لاتحبون صرف محبت است یا معنایش این است که بغض دارید. </w:t>
      </w:r>
      <w:r w:rsidR="007E51E8" w:rsidRPr="000809CA">
        <w:rPr>
          <w:rFonts w:hint="cs"/>
          <w:rtl/>
        </w:rPr>
        <w:t>ظاهراً</w:t>
      </w:r>
      <w:r w:rsidR="00B5705F" w:rsidRPr="000809CA">
        <w:rPr>
          <w:rFonts w:hint="cs"/>
          <w:rtl/>
        </w:rPr>
        <w:t xml:space="preserve"> با قرائن بغض مراد است و چون توبیخ است ظاهرش حرمت بغض ناصحان است. </w:t>
      </w:r>
      <w:r w:rsidR="007E51E8" w:rsidRPr="000809CA">
        <w:rPr>
          <w:rFonts w:hint="cs"/>
          <w:rtl/>
        </w:rPr>
        <w:t>همان‌طور</w:t>
      </w:r>
      <w:r w:rsidR="00B5705F" w:rsidRPr="000809CA">
        <w:rPr>
          <w:rFonts w:hint="cs"/>
          <w:rtl/>
        </w:rPr>
        <w:t xml:space="preserve"> که در علما مه بود.</w:t>
      </w:r>
    </w:p>
    <w:p w14:paraId="1A6A088D" w14:textId="756295F1" w:rsidR="00B5705F" w:rsidRPr="000809CA" w:rsidRDefault="00B5705F" w:rsidP="00207389">
      <w:r w:rsidRPr="000809CA">
        <w:rPr>
          <w:rFonts w:hint="cs"/>
          <w:rtl/>
          <w:lang w:bidi="ar-SA"/>
        </w:rPr>
        <w:t xml:space="preserve">دلیل روایی که سند ندارد </w:t>
      </w:r>
    </w:p>
    <w:p w14:paraId="70D6BEA5" w14:textId="7644DCA5" w:rsidR="00B5705F" w:rsidRPr="000809CA" w:rsidRDefault="00B5705F" w:rsidP="000809CA">
      <w:pPr>
        <w:rPr>
          <w:rtl/>
        </w:rPr>
      </w:pPr>
      <w:r w:rsidRPr="000809CA">
        <w:rPr>
          <w:rFonts w:hint="cs"/>
          <w:color w:val="008000"/>
          <w:rtl/>
        </w:rPr>
        <w:t>لا خير في قوم ليسوا بناصحين و لا يحبّون‏ النّاصحين</w:t>
      </w:r>
      <w:r w:rsidRPr="000809CA">
        <w:rPr>
          <w:rFonts w:hint="cs"/>
          <w:rtl/>
        </w:rPr>
        <w:t>‏.</w:t>
      </w:r>
      <w:r w:rsidR="000809CA">
        <w:rPr>
          <w:rStyle w:val="FootnoteReference"/>
          <w:rtl/>
        </w:rPr>
        <w:footnoteReference w:id="4"/>
      </w:r>
    </w:p>
    <w:p w14:paraId="795CAD55" w14:textId="77777777" w:rsidR="00B5705F" w:rsidRPr="000809CA" w:rsidRDefault="00B5705F" w:rsidP="00B5705F">
      <w:pPr>
        <w:rPr>
          <w:rtl/>
        </w:rPr>
      </w:pPr>
      <w:r w:rsidRPr="000809CA">
        <w:rPr>
          <w:rFonts w:hint="cs"/>
          <w:rtl/>
        </w:rPr>
        <w:t>دلیل دیگر هم از غرر است:</w:t>
      </w:r>
    </w:p>
    <w:p w14:paraId="0F13E872" w14:textId="7939C431" w:rsidR="00B5705F" w:rsidRPr="000809CA" w:rsidRDefault="00B5705F" w:rsidP="00E5743B">
      <w:pPr>
        <w:rPr>
          <w:rtl/>
        </w:rPr>
      </w:pPr>
      <w:r w:rsidRPr="000809CA">
        <w:rPr>
          <w:rFonts w:hint="cs"/>
          <w:color w:val="008000"/>
          <w:rtl/>
        </w:rPr>
        <w:t>ليكن‏ أحبّ‏ النّاس‏ إليك‏ من هداك إلى أمر أشدّك و كشف لك عن معايبك</w:t>
      </w:r>
      <w:r w:rsidRPr="000809CA">
        <w:rPr>
          <w:rFonts w:hint="cs"/>
          <w:rtl/>
        </w:rPr>
        <w:t>.</w:t>
      </w:r>
      <w:r w:rsidR="00E5743B">
        <w:rPr>
          <w:rStyle w:val="FootnoteReference"/>
          <w:rtl/>
        </w:rPr>
        <w:footnoteReference w:id="5"/>
      </w:r>
    </w:p>
    <w:p w14:paraId="3930F2E8" w14:textId="3C72308F" w:rsidR="00207389" w:rsidRPr="000809CA" w:rsidRDefault="00B5705F" w:rsidP="00E5743B">
      <w:pPr>
        <w:rPr>
          <w:rtl/>
        </w:rPr>
      </w:pPr>
      <w:r w:rsidRPr="000809CA">
        <w:rPr>
          <w:rFonts w:hint="cs"/>
          <w:color w:val="008000"/>
          <w:rtl/>
        </w:rPr>
        <w:t>ليكن‏ أحبّ‏ النّاس‏ إليك‏ المشفق النّاصح</w:t>
      </w:r>
      <w:r w:rsidRPr="000809CA">
        <w:rPr>
          <w:rFonts w:hint="cs"/>
          <w:rtl/>
        </w:rPr>
        <w:t>.</w:t>
      </w:r>
      <w:r w:rsidR="00E5743B">
        <w:rPr>
          <w:rStyle w:val="FootnoteReference"/>
          <w:rtl/>
        </w:rPr>
        <w:footnoteReference w:id="6"/>
      </w:r>
    </w:p>
    <w:p w14:paraId="4C747264" w14:textId="4E6956F5" w:rsidR="00207389" w:rsidRPr="000809CA" w:rsidRDefault="00207389" w:rsidP="00E5743B">
      <w:pPr>
        <w:pStyle w:val="NormalWeb"/>
        <w:bidi/>
        <w:ind w:firstLine="284"/>
        <w:rPr>
          <w:rFonts w:ascii="Traditional Arabic" w:hAnsi="Traditional Arabic" w:cs="Traditional Arabic"/>
          <w:color w:val="552B2B"/>
          <w:sz w:val="30"/>
          <w:szCs w:val="30"/>
          <w:rtl/>
          <w:lang w:bidi="fa-IR"/>
        </w:rPr>
      </w:pPr>
      <w:r w:rsidRPr="000809CA">
        <w:rPr>
          <w:rFonts w:ascii="Traditional Arabic" w:hAnsi="Traditional Arabic" w:cs="Traditional Arabic" w:hint="cs"/>
          <w:color w:val="008000"/>
          <w:sz w:val="30"/>
          <w:szCs w:val="30"/>
          <w:rtl/>
          <w:lang w:bidi="fa-IR"/>
        </w:rPr>
        <w:t>لا شفيق‏ كالودود النّاصح</w:t>
      </w:r>
      <w:r w:rsidRPr="000809CA">
        <w:rPr>
          <w:rFonts w:ascii="Traditional Arabic" w:hAnsi="Traditional Arabic" w:cs="Traditional Arabic" w:hint="cs"/>
          <w:color w:val="242887"/>
          <w:sz w:val="30"/>
          <w:szCs w:val="30"/>
          <w:rtl/>
          <w:lang w:bidi="fa-IR"/>
        </w:rPr>
        <w:t>.</w:t>
      </w:r>
      <w:r w:rsidR="00E5743B" w:rsidRPr="0059044A">
        <w:rPr>
          <w:rStyle w:val="FootnoteReference"/>
          <w:rFonts w:ascii="Traditional Arabic" w:hAnsi="Traditional Arabic" w:cs="Traditional Arabic"/>
          <w:sz w:val="30"/>
          <w:szCs w:val="30"/>
          <w:rtl/>
          <w:lang w:bidi="fa-IR"/>
        </w:rPr>
        <w:footnoteReference w:id="7"/>
      </w:r>
    </w:p>
    <w:p w14:paraId="73AB3BD1" w14:textId="69064ACE" w:rsidR="00207389" w:rsidRPr="000809CA" w:rsidRDefault="00207389" w:rsidP="00207389">
      <w:pPr>
        <w:rPr>
          <w:rtl/>
        </w:rPr>
      </w:pPr>
      <w:r w:rsidRPr="000809CA">
        <w:rPr>
          <w:rFonts w:hint="cs"/>
          <w:rtl/>
        </w:rPr>
        <w:t>کنایه از اینکه باید او را دوست داشت.</w:t>
      </w:r>
    </w:p>
    <w:p w14:paraId="2368B044" w14:textId="2A553202" w:rsidR="00207389" w:rsidRPr="000809CA" w:rsidRDefault="00207389" w:rsidP="00207389">
      <w:pPr>
        <w:rPr>
          <w:rtl/>
        </w:rPr>
      </w:pPr>
    </w:p>
    <w:p w14:paraId="23FFEA05" w14:textId="19C7D9CD" w:rsidR="00B5705F" w:rsidRPr="000809CA" w:rsidRDefault="00B5705F" w:rsidP="00B5705F">
      <w:pPr>
        <w:rPr>
          <w:rtl/>
        </w:rPr>
      </w:pPr>
      <w:r w:rsidRPr="000809CA">
        <w:rPr>
          <w:rFonts w:hint="cs"/>
          <w:rtl/>
        </w:rPr>
        <w:t>ما ناصح و مذکر بالله و مسدد علی ا</w:t>
      </w:r>
      <w:r w:rsidR="00207389" w:rsidRPr="000809CA">
        <w:rPr>
          <w:rFonts w:hint="cs"/>
          <w:rtl/>
        </w:rPr>
        <w:t xml:space="preserve">لخیر را همه در یک </w:t>
      </w:r>
      <w:r w:rsidR="001964A7">
        <w:rPr>
          <w:rFonts w:hint="cs"/>
          <w:rtl/>
        </w:rPr>
        <w:t>طایفه</w:t>
      </w:r>
      <w:r w:rsidR="00207389" w:rsidRPr="000809CA">
        <w:rPr>
          <w:rFonts w:hint="cs"/>
          <w:rtl/>
        </w:rPr>
        <w:t xml:space="preserve"> </w:t>
      </w:r>
      <w:r w:rsidR="007E51E8" w:rsidRPr="000809CA">
        <w:rPr>
          <w:rFonts w:hint="cs"/>
          <w:rtl/>
        </w:rPr>
        <w:t>می‌آوری</w:t>
      </w:r>
      <w:r w:rsidR="00207389" w:rsidRPr="000809CA">
        <w:rPr>
          <w:rFonts w:hint="cs"/>
          <w:rtl/>
        </w:rPr>
        <w:t xml:space="preserve">م که دوست داشتن هادی و ناصح است. </w:t>
      </w:r>
    </w:p>
    <w:p w14:paraId="49CE335D" w14:textId="35A75CD0" w:rsidR="00207389" w:rsidRPr="000809CA" w:rsidRDefault="00207389" w:rsidP="0059044A">
      <w:pPr>
        <w:pStyle w:val="NormalWeb"/>
        <w:bidi/>
        <w:ind w:firstLine="288"/>
        <w:rPr>
          <w:rFonts w:ascii="Traditional Arabic" w:hAnsi="Traditional Arabic" w:cs="Traditional Arabic"/>
          <w:color w:val="552B2B"/>
          <w:sz w:val="30"/>
          <w:szCs w:val="30"/>
          <w:rtl/>
          <w:lang w:bidi="fa-IR"/>
        </w:rPr>
      </w:pPr>
      <w:r w:rsidRPr="000809CA">
        <w:rPr>
          <w:rFonts w:ascii="Traditional Arabic" w:hAnsi="Traditional Arabic" w:cs="Traditional Arabic" w:hint="cs"/>
          <w:color w:val="008000"/>
          <w:sz w:val="30"/>
          <w:szCs w:val="30"/>
          <w:rtl/>
          <w:lang w:bidi="fa-IR"/>
        </w:rPr>
        <w:t>خير الأصحاب‏ من يدلّك على الخير</w:t>
      </w:r>
      <w:r w:rsidRPr="000809CA">
        <w:rPr>
          <w:rFonts w:ascii="Traditional Arabic" w:hAnsi="Traditional Arabic" w:cs="Traditional Arabic" w:hint="cs"/>
          <w:color w:val="000000"/>
          <w:sz w:val="30"/>
          <w:szCs w:val="30"/>
          <w:rtl/>
          <w:lang w:bidi="fa-IR"/>
        </w:rPr>
        <w:t>.</w:t>
      </w:r>
      <w:r w:rsidR="0059044A">
        <w:rPr>
          <w:rStyle w:val="FootnoteReference"/>
          <w:rFonts w:ascii="Traditional Arabic" w:hAnsi="Traditional Arabic" w:cs="Traditional Arabic"/>
          <w:color w:val="000000"/>
          <w:sz w:val="30"/>
          <w:szCs w:val="30"/>
          <w:rtl/>
          <w:lang w:bidi="fa-IR"/>
        </w:rPr>
        <w:footnoteReference w:id="8"/>
      </w:r>
    </w:p>
    <w:p w14:paraId="7B6AD152" w14:textId="1F5FAA0F" w:rsidR="00207389" w:rsidRPr="000809CA" w:rsidRDefault="00207389" w:rsidP="00AE0099">
      <w:pPr>
        <w:rPr>
          <w:rtl/>
        </w:rPr>
      </w:pPr>
      <w:r w:rsidRPr="000809CA">
        <w:rPr>
          <w:rFonts w:hint="cs"/>
          <w:rtl/>
        </w:rPr>
        <w:t>در روایتی از امیر المومنین من یسددک علی الخیر دارد</w:t>
      </w:r>
      <w:r w:rsidR="00AE0099" w:rsidRPr="000809CA">
        <w:rPr>
          <w:rFonts w:hint="cs"/>
          <w:rtl/>
        </w:rPr>
        <w:t>.</w:t>
      </w:r>
    </w:p>
    <w:p w14:paraId="3A78107E" w14:textId="61CF86EE" w:rsidR="00B5705F" w:rsidRPr="000809CA" w:rsidRDefault="00B5705F" w:rsidP="00E5743B">
      <w:pPr>
        <w:rPr>
          <w:rtl/>
        </w:rPr>
      </w:pPr>
      <w:r w:rsidRPr="000809CA">
        <w:rPr>
          <w:rFonts w:hint="cs"/>
          <w:rtl/>
        </w:rPr>
        <w:t xml:space="preserve">1103- </w:t>
      </w:r>
      <w:r w:rsidRPr="000809CA">
        <w:rPr>
          <w:rFonts w:hint="cs"/>
          <w:color w:val="008000"/>
          <w:rtl/>
        </w:rPr>
        <w:t>الْمُعِينُ عَلَى الطَّاعَةِ خَيْرُ الْأَصْحَابِ</w:t>
      </w:r>
      <w:r w:rsidRPr="000809CA">
        <w:rPr>
          <w:rFonts w:hint="cs"/>
          <w:rtl/>
        </w:rPr>
        <w:t>‏.</w:t>
      </w:r>
      <w:r w:rsidR="00E5743B">
        <w:rPr>
          <w:rStyle w:val="FootnoteReference"/>
          <w:rtl/>
        </w:rPr>
        <w:footnoteReference w:id="9"/>
      </w:r>
    </w:p>
    <w:p w14:paraId="2B1D8731" w14:textId="21F44E9F" w:rsidR="00B5705F" w:rsidRPr="000809CA" w:rsidRDefault="00AE0099" w:rsidP="00B5705F">
      <w:pPr>
        <w:rPr>
          <w:rtl/>
        </w:rPr>
      </w:pPr>
      <w:r w:rsidRPr="000809CA">
        <w:rPr>
          <w:rFonts w:hint="cs"/>
          <w:rtl/>
        </w:rPr>
        <w:t>مهم ترینش روایتی است که به دلالت مطابقی می فرماید:</w:t>
      </w:r>
    </w:p>
    <w:p w14:paraId="2742C97F" w14:textId="7C6E96F5" w:rsidR="00AE0099" w:rsidRPr="000809CA" w:rsidRDefault="00AE0099" w:rsidP="00E5743B">
      <w:pPr>
        <w:rPr>
          <w:rtl/>
        </w:rPr>
      </w:pPr>
      <w:r w:rsidRPr="000809CA">
        <w:rPr>
          <w:rFonts w:hint="cs"/>
          <w:rtl/>
        </w:rPr>
        <w:t xml:space="preserve">2025- </w:t>
      </w:r>
      <w:r w:rsidRPr="000809CA">
        <w:rPr>
          <w:rFonts w:hint="cs"/>
          <w:color w:val="008000"/>
          <w:rtl/>
        </w:rPr>
        <w:t>أَحْبِبْ فِي اللَّهِ مَنْ‏ يُجَاهِدُكَ‏ عَلَى إِصْلَاحِ الدِّينِ وَ يُكْسِبُكَ حُسْنَ الْيَقِينِ</w:t>
      </w:r>
      <w:r w:rsidRPr="000809CA">
        <w:rPr>
          <w:rFonts w:hint="cs"/>
          <w:rtl/>
        </w:rPr>
        <w:t>.</w:t>
      </w:r>
      <w:r w:rsidR="00E5743B">
        <w:rPr>
          <w:rStyle w:val="FootnoteReference"/>
          <w:rtl/>
        </w:rPr>
        <w:footnoteReference w:id="10"/>
      </w:r>
    </w:p>
    <w:p w14:paraId="5102AC98" w14:textId="3243CAD2" w:rsidR="00B5705F" w:rsidRPr="000809CA" w:rsidRDefault="00B5705F" w:rsidP="00AE0099">
      <w:pPr>
        <w:rPr>
          <w:rtl/>
        </w:rPr>
      </w:pPr>
      <w:r w:rsidRPr="000809CA">
        <w:rPr>
          <w:rFonts w:hint="cs"/>
          <w:rtl/>
        </w:rPr>
        <w:lastRenderedPageBreak/>
        <w:t xml:space="preserve">این هم مجموعه از روایاتی است که </w:t>
      </w:r>
      <w:r w:rsidR="007E51E8" w:rsidRPr="000809CA">
        <w:rPr>
          <w:rFonts w:hint="cs"/>
          <w:rtl/>
        </w:rPr>
        <w:t>می‌گوید</w:t>
      </w:r>
      <w:r w:rsidRPr="000809CA">
        <w:rPr>
          <w:rFonts w:hint="cs"/>
          <w:rtl/>
        </w:rPr>
        <w:t xml:space="preserve"> هادی و ناصح خود را دوست بدارد. روایت معتبری بینشان</w:t>
      </w:r>
      <w:r w:rsidR="00AE0099" w:rsidRPr="000809CA">
        <w:rPr>
          <w:rFonts w:hint="cs"/>
          <w:rtl/>
        </w:rPr>
        <w:t xml:space="preserve"> نیست ولی حدود شش هفت روایت هست. اگر کسی همین اندازه بسنده کند غیر محبت عالم محبت ناصح و هادی دلیل خاص پیدا </w:t>
      </w:r>
      <w:r w:rsidR="007E51E8" w:rsidRPr="000809CA">
        <w:rPr>
          <w:rFonts w:hint="cs"/>
          <w:rtl/>
        </w:rPr>
        <w:t>می‌کند</w:t>
      </w:r>
      <w:r w:rsidR="00AE0099" w:rsidRPr="000809CA">
        <w:rPr>
          <w:rFonts w:hint="cs"/>
          <w:rtl/>
        </w:rPr>
        <w:t xml:space="preserve"> </w:t>
      </w:r>
      <w:r w:rsidR="007E51E8" w:rsidRPr="000809CA">
        <w:rPr>
          <w:rFonts w:hint="cs"/>
          <w:rtl/>
        </w:rPr>
        <w:t>آن‌وقت</w:t>
      </w:r>
      <w:r w:rsidR="00AE0099" w:rsidRPr="000809CA">
        <w:rPr>
          <w:rFonts w:hint="cs"/>
          <w:rtl/>
        </w:rPr>
        <w:t xml:space="preserve"> هادی و مربی انسان و آمر به معروف و ناهی از منکر برای انس</w:t>
      </w:r>
      <w:r w:rsidR="007E51E8" w:rsidRPr="000809CA">
        <w:rPr>
          <w:rFonts w:hint="cs"/>
          <w:rtl/>
        </w:rPr>
        <w:t>ان ‌هم</w:t>
      </w:r>
      <w:r w:rsidR="00AE0099" w:rsidRPr="000809CA">
        <w:rPr>
          <w:rFonts w:hint="cs"/>
          <w:rtl/>
        </w:rPr>
        <w:t xml:space="preserve">ه داخل در این عنوان </w:t>
      </w:r>
      <w:r w:rsidR="007E51E8" w:rsidRPr="000809CA">
        <w:rPr>
          <w:rFonts w:hint="cs"/>
          <w:rtl/>
        </w:rPr>
        <w:t>می‌شوند</w:t>
      </w:r>
      <w:r w:rsidR="00AE0099" w:rsidRPr="000809CA">
        <w:rPr>
          <w:rFonts w:hint="cs"/>
          <w:rtl/>
        </w:rPr>
        <w:t>. کسانی که در هدایت انسان نقش دارند انسان باید آن</w:t>
      </w:r>
      <w:r w:rsidR="001964A7">
        <w:rPr>
          <w:rFonts w:hint="cs"/>
          <w:rtl/>
        </w:rPr>
        <w:t>‌</w:t>
      </w:r>
      <w:r w:rsidR="00AE0099" w:rsidRPr="000809CA">
        <w:rPr>
          <w:rFonts w:hint="cs"/>
          <w:rtl/>
        </w:rPr>
        <w:t xml:space="preserve">ها را دوست بدارد. </w:t>
      </w:r>
      <w:r w:rsidRPr="000809CA">
        <w:rPr>
          <w:rFonts w:hint="cs"/>
          <w:rtl/>
        </w:rPr>
        <w:t xml:space="preserve">بغضشان که </w:t>
      </w:r>
      <w:r w:rsidR="001A3B38" w:rsidRPr="000809CA">
        <w:rPr>
          <w:rFonts w:hint="cs"/>
          <w:rtl/>
        </w:rPr>
        <w:t>قطعاً</w:t>
      </w:r>
      <w:r w:rsidRPr="000809CA">
        <w:rPr>
          <w:rFonts w:hint="cs"/>
          <w:rtl/>
        </w:rPr>
        <w:t xml:space="preserve"> درست نیست حبشان استفاده </w:t>
      </w:r>
      <w:r w:rsidR="007E51E8" w:rsidRPr="000809CA">
        <w:rPr>
          <w:rFonts w:hint="cs"/>
          <w:rtl/>
        </w:rPr>
        <w:t>می‌شود</w:t>
      </w:r>
      <w:r w:rsidRPr="000809CA">
        <w:rPr>
          <w:rFonts w:hint="cs"/>
          <w:rtl/>
        </w:rPr>
        <w:t xml:space="preserve"> که درست است. </w:t>
      </w:r>
    </w:p>
    <w:p w14:paraId="6EA421B3" w14:textId="34D8C3B5" w:rsidR="00B5705F" w:rsidRPr="000809CA" w:rsidRDefault="001A3B38" w:rsidP="00B5705F">
      <w:pPr>
        <w:rPr>
          <w:rtl/>
        </w:rPr>
      </w:pPr>
      <w:r w:rsidRPr="000809CA">
        <w:rPr>
          <w:rFonts w:hint="cs"/>
          <w:rtl/>
        </w:rPr>
        <w:t>سؤال</w:t>
      </w:r>
      <w:r w:rsidR="00B5705F" w:rsidRPr="000809CA">
        <w:rPr>
          <w:rFonts w:hint="cs"/>
          <w:rtl/>
        </w:rPr>
        <w:t>: صالحین علی الاطلاق عنوان نبود؟</w:t>
      </w:r>
    </w:p>
    <w:p w14:paraId="29ADD21B" w14:textId="77777777" w:rsidR="00B5705F" w:rsidRPr="000809CA" w:rsidRDefault="00B5705F" w:rsidP="00B5705F">
      <w:pPr>
        <w:rPr>
          <w:rtl/>
        </w:rPr>
      </w:pPr>
      <w:r w:rsidRPr="000809CA">
        <w:rPr>
          <w:rFonts w:hint="cs"/>
          <w:rtl/>
        </w:rPr>
        <w:t>جواب: آن عنوان بعد است.</w:t>
      </w:r>
    </w:p>
    <w:p w14:paraId="29EDF177" w14:textId="5756DF37" w:rsidR="00B5705F" w:rsidRPr="000809CA" w:rsidRDefault="00B5705F" w:rsidP="00AE0099">
      <w:pPr>
        <w:pStyle w:val="Heading1"/>
        <w:rPr>
          <w:rtl/>
        </w:rPr>
      </w:pPr>
      <w:bookmarkStart w:id="13" w:name="_Toc57729495"/>
      <w:r w:rsidRPr="000809CA">
        <w:rPr>
          <w:rFonts w:hint="cs"/>
          <w:rtl/>
        </w:rPr>
        <w:t>عنوان پنجم: ابرار و نیکان و صالحان</w:t>
      </w:r>
      <w:bookmarkEnd w:id="13"/>
    </w:p>
    <w:p w14:paraId="68981417" w14:textId="75CE5A30" w:rsidR="00B5705F" w:rsidRPr="000809CA" w:rsidRDefault="00B5705F" w:rsidP="003E0D31">
      <w:pPr>
        <w:rPr>
          <w:rtl/>
        </w:rPr>
      </w:pPr>
      <w:r w:rsidRPr="000809CA">
        <w:rPr>
          <w:rFonts w:hint="cs"/>
          <w:color w:val="008000"/>
          <w:rtl/>
        </w:rPr>
        <w:t>حُبُ‏ الْأَبْرَارِ لِلْأَبْرَارِ ثَوَابٌ لِلْأَبْرَارِ، وَ حُبُّ الْفُجَّارِ لِلْأَبْرَارِ فَضِيلَةٌ لِلْأَبْرَارِ، وَ بُغْضُ الْفُجَّارِ لِلْأَبْرَارِ زَيْنٌ لِلْأَبْرَارِ، وَ بُغْضُ الْأَبْرَارِ لِلْفُجَّارِ خِزْيٌ عَلَى الْفُجَّارِ</w:t>
      </w:r>
      <w:r w:rsidRPr="000809CA">
        <w:rPr>
          <w:rFonts w:hint="cs"/>
          <w:rtl/>
        </w:rPr>
        <w:t>.</w:t>
      </w:r>
      <w:r w:rsidR="003E0D31">
        <w:rPr>
          <w:rStyle w:val="FootnoteReference"/>
          <w:rtl/>
        </w:rPr>
        <w:footnoteReference w:id="11"/>
      </w:r>
    </w:p>
    <w:p w14:paraId="2D47984A" w14:textId="06B3F67B" w:rsidR="00B5705F" w:rsidRPr="000809CA" w:rsidRDefault="00AE0099" w:rsidP="00B5705F">
      <w:pPr>
        <w:rPr>
          <w:rtl/>
        </w:rPr>
      </w:pPr>
      <w:r w:rsidRPr="000809CA">
        <w:rPr>
          <w:rFonts w:hint="cs"/>
          <w:rtl/>
        </w:rPr>
        <w:t xml:space="preserve">این در روایات متعددی آمده هم از امام عسکری هم امام صادق و از چند امام آمده است که شاید نوعی استفاضه داشته باشد که محبت نیکان غیر محبت عامه مورد تأکید قرار </w:t>
      </w:r>
      <w:r w:rsidR="001A3B38" w:rsidRPr="000809CA">
        <w:rPr>
          <w:rFonts w:hint="cs"/>
          <w:rtl/>
        </w:rPr>
        <w:t>می‌گیرد</w:t>
      </w:r>
      <w:r w:rsidRPr="000809CA">
        <w:rPr>
          <w:rFonts w:hint="cs"/>
          <w:rtl/>
        </w:rPr>
        <w:t>.</w:t>
      </w:r>
    </w:p>
    <w:p w14:paraId="4D7C5A53" w14:textId="77777777" w:rsidR="00B5705F" w:rsidRPr="000809CA" w:rsidRDefault="00B5705F" w:rsidP="00B5705F">
      <w:pPr>
        <w:rPr>
          <w:rtl/>
        </w:rPr>
      </w:pPr>
      <w:r w:rsidRPr="000809CA">
        <w:rPr>
          <w:rFonts w:hint="cs"/>
          <w:rtl/>
        </w:rPr>
        <w:t>روایت بعدی از غرر است:</w:t>
      </w:r>
    </w:p>
    <w:p w14:paraId="6712F6F1" w14:textId="567C67B4" w:rsidR="00AE0099" w:rsidRPr="000809CA" w:rsidRDefault="00AE0099" w:rsidP="003E0D31">
      <w:pPr>
        <w:pStyle w:val="NormalWeb"/>
        <w:bidi/>
        <w:rPr>
          <w:rFonts w:ascii="Traditional Arabic" w:hAnsi="Traditional Arabic" w:cs="Traditional Arabic"/>
          <w:color w:val="552B2B"/>
          <w:sz w:val="30"/>
          <w:szCs w:val="30"/>
          <w:rtl/>
          <w:lang w:bidi="fa-IR"/>
        </w:rPr>
      </w:pPr>
      <w:r w:rsidRPr="003E0D31">
        <w:rPr>
          <w:rFonts w:ascii="Traditional Arabic" w:hAnsi="Traditional Arabic" w:cs="Traditional Arabic" w:hint="cs"/>
          <w:color w:val="008000"/>
          <w:sz w:val="30"/>
          <w:szCs w:val="30"/>
          <w:rtl/>
          <w:lang w:bidi="fa-IR"/>
        </w:rPr>
        <w:t>خير الإختيار موادّة الأخيار</w:t>
      </w:r>
      <w:r w:rsidRPr="000809CA">
        <w:rPr>
          <w:rFonts w:ascii="Traditional Arabic" w:hAnsi="Traditional Arabic" w:cs="Traditional Arabic" w:hint="cs"/>
          <w:color w:val="242887"/>
          <w:sz w:val="30"/>
          <w:szCs w:val="30"/>
          <w:rtl/>
          <w:lang w:bidi="fa-IR"/>
        </w:rPr>
        <w:t>.</w:t>
      </w:r>
      <w:r w:rsidR="003E0D31">
        <w:rPr>
          <w:rStyle w:val="FootnoteReference"/>
          <w:rFonts w:ascii="Traditional Arabic" w:hAnsi="Traditional Arabic" w:cs="Traditional Arabic"/>
          <w:color w:val="242887"/>
          <w:sz w:val="30"/>
          <w:szCs w:val="30"/>
          <w:rtl/>
          <w:lang w:bidi="fa-IR"/>
        </w:rPr>
        <w:footnoteReference w:id="12"/>
      </w:r>
    </w:p>
    <w:p w14:paraId="6BF122F1" w14:textId="3DD134B9" w:rsidR="00B5705F" w:rsidRPr="000809CA" w:rsidRDefault="00B5705F" w:rsidP="003E0D31">
      <w:pPr>
        <w:rPr>
          <w:rtl/>
        </w:rPr>
      </w:pPr>
      <w:r w:rsidRPr="000809CA">
        <w:rPr>
          <w:rFonts w:hint="cs"/>
          <w:rtl/>
        </w:rPr>
        <w:t xml:space="preserve">2- </w:t>
      </w:r>
      <w:r w:rsidRPr="000809CA">
        <w:rPr>
          <w:rFonts w:hint="cs"/>
          <w:color w:val="008000"/>
          <w:rtl/>
        </w:rPr>
        <w:t>عِدَّةٌ مِنْ أَصْحَابِنَا عَنْ أَحْمَدَ بْنِ مُحَمَّدٍ عَنْ نُوحِ بْنِ شُعَيْبٍ النَّيْسَابُورِيِّ عَنْ عُبَيْدِ اللَّهِ بْنِ عَبْدِ اللَّهِ الدِّهْقَانِ عَنْ دُرُسْتَ بْنِ أَبِي مَنْصُورٍ عَنْ عُرْوَةَ ابْنِ أَخِي شُعَيْبٍ الْعَقَرْقُوفِيِ</w:t>
      </w:r>
      <w:r w:rsidR="00AE0099" w:rsidRPr="000809CA">
        <w:rPr>
          <w:rFonts w:hint="cs"/>
          <w:color w:val="008000"/>
          <w:rtl/>
        </w:rPr>
        <w:t xml:space="preserve"> </w:t>
      </w:r>
      <w:r w:rsidRPr="000809CA">
        <w:rPr>
          <w:rFonts w:hint="cs"/>
          <w:color w:val="008000"/>
          <w:rtl/>
        </w:rPr>
        <w:t>عَنْ شُعَيْبٍ عَنْ أَبِي بَصِيرٍ قَالَ سَمِعْتُ أَبَا عَبْدِ اللَّهِ ع يَقُولُ كَانَ أَمِيرُ الْمُؤْمِنِينَ ع يَقُولُ‏ يَا طَالِبَ الْعِلْمِ إِنَّ الْعِلْمَ ذُو فَضَائِلَ كَثِي</w:t>
      </w:r>
      <w:r w:rsidR="00AE0099" w:rsidRPr="000809CA">
        <w:rPr>
          <w:rFonts w:hint="cs"/>
          <w:color w:val="008000"/>
          <w:rtl/>
        </w:rPr>
        <w:t>رَةٍ فَرَأْسُهُ التَّوَاضُعُ ...</w:t>
      </w:r>
      <w:r w:rsidRPr="000809CA">
        <w:rPr>
          <w:rFonts w:hint="cs"/>
          <w:color w:val="008000"/>
          <w:rtl/>
        </w:rPr>
        <w:t>وَ دَلِيلُهُ الْهُدَى- وَ رَفِيقُهُ مَحَبَّةُ الْأَخْيَارِ</w:t>
      </w:r>
      <w:r w:rsidRPr="000809CA">
        <w:rPr>
          <w:rFonts w:hint="cs"/>
          <w:rtl/>
        </w:rPr>
        <w:t>.</w:t>
      </w:r>
      <w:r w:rsidR="003E0D31">
        <w:rPr>
          <w:rStyle w:val="FootnoteReference"/>
          <w:rtl/>
        </w:rPr>
        <w:footnoteReference w:id="13"/>
      </w:r>
    </w:p>
    <w:p w14:paraId="1CD669F8" w14:textId="51319CA0" w:rsidR="00B5705F" w:rsidRPr="000809CA" w:rsidRDefault="00AE0099" w:rsidP="00AE0099">
      <w:pPr>
        <w:rPr>
          <w:rtl/>
        </w:rPr>
      </w:pPr>
      <w:r w:rsidRPr="000809CA">
        <w:rPr>
          <w:rFonts w:hint="cs"/>
          <w:rtl/>
        </w:rPr>
        <w:t xml:space="preserve">شاید روایات دیگری هم بشود پیدا کرد. خدا انبیاء و ائمه و علما و ناصحان و این هم پنجمین گروه که صالحان است. این تأکیدات دیگر استحبابی است و </w:t>
      </w:r>
      <w:r w:rsidR="007E51E8" w:rsidRPr="000809CA">
        <w:rPr>
          <w:rFonts w:hint="cs"/>
          <w:rtl/>
        </w:rPr>
        <w:t>هیچ‌کدام</w:t>
      </w:r>
      <w:r w:rsidRPr="000809CA">
        <w:rPr>
          <w:rFonts w:hint="cs"/>
          <w:rtl/>
        </w:rPr>
        <w:t xml:space="preserve"> الزامی در آن نیست. محبت عامه میان مسلمانان و </w:t>
      </w:r>
      <w:r w:rsidR="007E51E8" w:rsidRPr="000809CA">
        <w:rPr>
          <w:rFonts w:hint="cs"/>
          <w:rtl/>
        </w:rPr>
        <w:t>مؤمنان</w:t>
      </w:r>
      <w:r w:rsidRPr="000809CA">
        <w:rPr>
          <w:rFonts w:hint="cs"/>
          <w:rtl/>
        </w:rPr>
        <w:t xml:space="preserve"> در حد متعارف واجب است و </w:t>
      </w:r>
      <w:r w:rsidR="001A3B38" w:rsidRPr="000809CA">
        <w:rPr>
          <w:rFonts w:hint="cs"/>
          <w:rtl/>
        </w:rPr>
        <w:t>این‌ها</w:t>
      </w:r>
      <w:r w:rsidRPr="000809CA">
        <w:rPr>
          <w:rFonts w:hint="cs"/>
          <w:rtl/>
        </w:rPr>
        <w:t xml:space="preserve"> تأکید بر رجحان و استحباب </w:t>
      </w:r>
      <w:r w:rsidR="007E51E8" w:rsidRPr="000809CA">
        <w:rPr>
          <w:rFonts w:hint="cs"/>
          <w:rtl/>
        </w:rPr>
        <w:t>می‌شود</w:t>
      </w:r>
      <w:r w:rsidRPr="000809CA">
        <w:rPr>
          <w:rFonts w:hint="cs"/>
          <w:rtl/>
        </w:rPr>
        <w:t>.</w:t>
      </w:r>
    </w:p>
    <w:p w14:paraId="747BE1B1" w14:textId="1AA0ACA4" w:rsidR="00AE0099" w:rsidRPr="000809CA" w:rsidRDefault="001A3B38" w:rsidP="00B5705F">
      <w:pPr>
        <w:rPr>
          <w:rtl/>
        </w:rPr>
      </w:pPr>
      <w:r w:rsidRPr="000809CA">
        <w:rPr>
          <w:rFonts w:hint="cs"/>
          <w:rtl/>
        </w:rPr>
        <w:t>سؤال</w:t>
      </w:r>
      <w:r w:rsidR="00AE0099" w:rsidRPr="000809CA">
        <w:rPr>
          <w:rFonts w:hint="cs"/>
          <w:rtl/>
        </w:rPr>
        <w:t xml:space="preserve">: حرمت بغض هم استفاده </w:t>
      </w:r>
      <w:r w:rsidR="007E51E8" w:rsidRPr="000809CA">
        <w:rPr>
          <w:rFonts w:hint="cs"/>
          <w:rtl/>
        </w:rPr>
        <w:t>می‌شود</w:t>
      </w:r>
      <w:r w:rsidR="00AE0099" w:rsidRPr="000809CA">
        <w:rPr>
          <w:rFonts w:hint="cs"/>
          <w:rtl/>
        </w:rPr>
        <w:t>؟</w:t>
      </w:r>
    </w:p>
    <w:p w14:paraId="68AC10A7" w14:textId="3B7152F1" w:rsidR="00B5705F" w:rsidRPr="000809CA" w:rsidRDefault="00AE0099" w:rsidP="00AE0099">
      <w:pPr>
        <w:rPr>
          <w:rtl/>
        </w:rPr>
      </w:pPr>
      <w:r w:rsidRPr="000809CA">
        <w:rPr>
          <w:rFonts w:hint="cs"/>
          <w:rtl/>
        </w:rPr>
        <w:t xml:space="preserve">جواب: حرمت بغض ندارد ولی بغض دیگران دلیل عام دارد. شاید از لاتحب الناصحین این استفاده بشود. این پنج گروه که </w:t>
      </w:r>
      <w:r w:rsidR="001A3B38" w:rsidRPr="000809CA">
        <w:rPr>
          <w:rFonts w:hint="cs"/>
          <w:rtl/>
        </w:rPr>
        <w:t>به‌طور</w:t>
      </w:r>
      <w:r w:rsidRPr="000809CA">
        <w:rPr>
          <w:rFonts w:hint="cs"/>
          <w:rtl/>
        </w:rPr>
        <w:t xml:space="preserve"> خاص </w:t>
      </w:r>
      <w:r w:rsidR="00B5705F" w:rsidRPr="000809CA">
        <w:rPr>
          <w:rFonts w:hint="cs"/>
          <w:rtl/>
        </w:rPr>
        <w:t>علاوه بر عمومات و اطلاقات تأکید بر محبت آنها شده است.</w:t>
      </w:r>
    </w:p>
    <w:p w14:paraId="000B3EB0" w14:textId="0FCB749A" w:rsidR="00AE0099" w:rsidRPr="000809CA" w:rsidRDefault="00AE0099" w:rsidP="00AE0099">
      <w:pPr>
        <w:pStyle w:val="Heading1"/>
        <w:rPr>
          <w:rtl/>
        </w:rPr>
      </w:pPr>
      <w:bookmarkStart w:id="14" w:name="_Toc57729496"/>
      <w:r w:rsidRPr="000809CA">
        <w:rPr>
          <w:rFonts w:hint="cs"/>
          <w:rtl/>
        </w:rPr>
        <w:lastRenderedPageBreak/>
        <w:t>عنوان ششم مساکین و فقرا</w:t>
      </w:r>
      <w:bookmarkEnd w:id="14"/>
    </w:p>
    <w:p w14:paraId="436C1EF4" w14:textId="36EC4B66" w:rsidR="00B5705F" w:rsidRPr="000809CA" w:rsidRDefault="00AE0099" w:rsidP="00AE0099">
      <w:r w:rsidRPr="000809CA">
        <w:rPr>
          <w:rFonts w:hint="cs"/>
          <w:rtl/>
        </w:rPr>
        <w:t>این هم از چیزهای مسلم روایات ماست</w:t>
      </w:r>
      <w:r w:rsidR="00B5705F" w:rsidRPr="000809CA">
        <w:rPr>
          <w:rFonts w:hint="cs"/>
          <w:rtl/>
        </w:rPr>
        <w:t xml:space="preserve"> که غیر  از </w:t>
      </w:r>
      <w:r w:rsidR="007E51E8" w:rsidRPr="000809CA">
        <w:rPr>
          <w:rFonts w:hint="cs"/>
          <w:rtl/>
        </w:rPr>
        <w:t>حشرونشر</w:t>
      </w:r>
      <w:r w:rsidR="00B5705F" w:rsidRPr="000809CA">
        <w:rPr>
          <w:rFonts w:hint="cs"/>
          <w:rtl/>
        </w:rPr>
        <w:t xml:space="preserve"> با مساکین</w:t>
      </w:r>
      <w:r w:rsidRPr="000809CA">
        <w:rPr>
          <w:rFonts w:hint="cs"/>
          <w:rtl/>
        </w:rPr>
        <w:t>،</w:t>
      </w:r>
      <w:r w:rsidR="00B5705F" w:rsidRPr="000809CA">
        <w:rPr>
          <w:rFonts w:hint="cs"/>
          <w:rtl/>
        </w:rPr>
        <w:t xml:space="preserve"> </w:t>
      </w:r>
      <w:r w:rsidRPr="000809CA">
        <w:rPr>
          <w:rFonts w:hint="cs"/>
          <w:rtl/>
        </w:rPr>
        <w:t>دوست داشتن فقیر مورد تأکید است در صفحه 141 کتاب المحبه روایاتش را آورده است. روایت اول به ابوذر وصیت شده</w:t>
      </w:r>
    </w:p>
    <w:p w14:paraId="25EC3E93" w14:textId="19C213AB" w:rsidR="00B5705F" w:rsidRPr="000809CA" w:rsidRDefault="00B5705F" w:rsidP="003E0D31">
      <w:pPr>
        <w:rPr>
          <w:rtl/>
        </w:rPr>
      </w:pPr>
      <w:r w:rsidRPr="000809CA">
        <w:rPr>
          <w:rFonts w:hint="cs"/>
          <w:rtl/>
        </w:rPr>
        <w:t xml:space="preserve">22- </w:t>
      </w:r>
      <w:r w:rsidRPr="000809CA">
        <w:rPr>
          <w:rFonts w:hint="cs"/>
          <w:color w:val="008000"/>
          <w:rtl/>
        </w:rPr>
        <w:t>ما، الأمالي للشيخ الطوسي فِيمَا أَوْصَى بِهِ أَمِيرُ الْمُؤْمِنِينَ ع عِنْدَ وَفَاتِهِ‏ أُوصِيكَ بِحُسْنِ الْجِوَارِ وَ إِكْرَامِ الضَّيْفِ وَ رَحْمَةِ الْمَجْهُودِ وَ أَصْحَابِ الْبَلَاءِ وَ صِلَةِ الرَّحِمِ وَ حُبِ‏ الْمَسَاكِينِ‏ وَ مُجَالَسَتِهِمْ</w:t>
      </w:r>
      <w:r w:rsidRPr="000809CA">
        <w:rPr>
          <w:rFonts w:hint="cs"/>
          <w:rtl/>
        </w:rPr>
        <w:t>‏.</w:t>
      </w:r>
      <w:r w:rsidR="003E0D31">
        <w:rPr>
          <w:rStyle w:val="FootnoteReference"/>
          <w:rtl/>
        </w:rPr>
        <w:footnoteReference w:id="14"/>
      </w:r>
    </w:p>
    <w:p w14:paraId="650E1C72" w14:textId="77777777" w:rsidR="001A3B38" w:rsidRPr="000809CA" w:rsidRDefault="001A3B38" w:rsidP="001A3B38">
      <w:pPr>
        <w:rPr>
          <w:rtl/>
        </w:rPr>
      </w:pPr>
      <w:r w:rsidRPr="000809CA">
        <w:rPr>
          <w:rFonts w:hint="cs"/>
          <w:rtl/>
        </w:rPr>
        <w:t xml:space="preserve">احبوا الفقراء و جالسوهم روایت دیگری است. روایت دیگری در مورد حضرت عیسی آمده است. </w:t>
      </w:r>
    </w:p>
    <w:p w14:paraId="674A3942" w14:textId="35C5C696" w:rsidR="001A3B38" w:rsidRPr="000809CA" w:rsidRDefault="001A3B38" w:rsidP="003E0D31">
      <w:pPr>
        <w:rPr>
          <w:rtl/>
        </w:rPr>
      </w:pPr>
      <w:r w:rsidRPr="000809CA">
        <w:rPr>
          <w:rFonts w:hint="cs"/>
          <w:color w:val="008000"/>
          <w:rtl/>
        </w:rPr>
        <w:t>يَا عِيسى‏، تَزَيَّنْ بِالدِّينِ وَحُبِّ الْمَسَاكِينِ، وَامْشِ‏ عَلَى‏ الْأَرْضِ‏ هَوْناً، وَصَلِّ عَلَى الْبِقَاعِ، فَكُلُّهَا طَاهِرٌ</w:t>
      </w:r>
      <w:r w:rsidRPr="000809CA">
        <w:rPr>
          <w:rFonts w:hint="cs"/>
          <w:rtl/>
        </w:rPr>
        <w:t>.</w:t>
      </w:r>
      <w:r w:rsidR="003E0D31">
        <w:rPr>
          <w:rStyle w:val="FootnoteReference"/>
          <w:rtl/>
        </w:rPr>
        <w:footnoteReference w:id="15"/>
      </w:r>
    </w:p>
    <w:p w14:paraId="477B5B6A" w14:textId="6C4B7A52" w:rsidR="001A3B38" w:rsidRPr="000809CA" w:rsidRDefault="001A3B38" w:rsidP="007B7236">
      <w:pPr>
        <w:pStyle w:val="NormalWeb"/>
        <w:bidi/>
        <w:rPr>
          <w:rFonts w:ascii="Traditional Arabic" w:hAnsi="Traditional Arabic" w:cs="Traditional Arabic"/>
          <w:color w:val="000000"/>
          <w:sz w:val="30"/>
          <w:szCs w:val="30"/>
          <w:rtl/>
          <w:lang w:bidi="fa-IR"/>
        </w:rPr>
      </w:pPr>
      <w:r w:rsidRPr="000809CA">
        <w:rPr>
          <w:rFonts w:ascii="Traditional Arabic" w:hAnsi="Traditional Arabic" w:cs="Traditional Arabic" w:hint="cs"/>
          <w:color w:val="008000"/>
          <w:sz w:val="28"/>
          <w:szCs w:val="28"/>
          <w:rtl/>
          <w:lang w:bidi="fa-IR"/>
        </w:rPr>
        <w:t>يَا أَحْمَدُ مَحَبَّتِي مَحَبَّةُ الْفُقَرَاءِ فَأَدْنِ الْفُقَرَاءَ وَ قَرِّبْ مَجْلِسَهُمْ مِنْكَ وَ أَبْعِدِ الْأَغْنِيَاءَ وَ أَبْعِدْ مَجْلِسَهُمْ عَنْكَ فَإِنَّ الْفُقَرَاءَ أَحِبَّائِي</w:t>
      </w:r>
      <w:r w:rsidRPr="000809CA">
        <w:rPr>
          <w:rFonts w:ascii="Traditional Arabic" w:hAnsi="Traditional Arabic" w:cs="Traditional Arabic" w:hint="cs"/>
          <w:color w:val="242887"/>
          <w:sz w:val="30"/>
          <w:szCs w:val="30"/>
          <w:rtl/>
          <w:lang w:bidi="fa-IR"/>
        </w:rPr>
        <w:t>‏</w:t>
      </w:r>
      <w:r w:rsidR="007B7236">
        <w:rPr>
          <w:rFonts w:ascii="Traditional Arabic" w:hAnsi="Traditional Arabic" w:cs="Traditional Arabic" w:hint="cs"/>
          <w:color w:val="242887"/>
          <w:sz w:val="30"/>
          <w:szCs w:val="30"/>
          <w:rtl/>
          <w:lang w:bidi="fa-IR"/>
        </w:rPr>
        <w:t>.</w:t>
      </w:r>
      <w:r w:rsidR="007B7236" w:rsidRPr="007B7236">
        <w:rPr>
          <w:rStyle w:val="FootnoteReference"/>
          <w:rFonts w:ascii="Traditional Arabic" w:hAnsi="Traditional Arabic" w:cs="Traditional Arabic"/>
          <w:sz w:val="30"/>
          <w:szCs w:val="30"/>
          <w:rtl/>
          <w:lang w:bidi="fa-IR"/>
        </w:rPr>
        <w:footnoteReference w:id="16"/>
      </w:r>
    </w:p>
    <w:p w14:paraId="4D23E037" w14:textId="427F5EA0" w:rsidR="001A3B38" w:rsidRPr="000809CA" w:rsidRDefault="001A3B38" w:rsidP="00B5705F">
      <w:pPr>
        <w:rPr>
          <w:rtl/>
        </w:rPr>
      </w:pPr>
      <w:r w:rsidRPr="000809CA">
        <w:rPr>
          <w:rFonts w:hint="cs"/>
          <w:rtl/>
        </w:rPr>
        <w:t>شاهد بر</w:t>
      </w:r>
      <w:r w:rsidR="007B7236">
        <w:rPr>
          <w:rFonts w:hint="cs"/>
          <w:rtl/>
        </w:rPr>
        <w:t xml:space="preserve"> </w:t>
      </w:r>
      <w:r w:rsidRPr="000809CA">
        <w:rPr>
          <w:rFonts w:hint="cs"/>
          <w:rtl/>
        </w:rPr>
        <w:t>اینکه کسی که محبوب خداست باید او را دوست بداریم.</w:t>
      </w:r>
    </w:p>
    <w:p w14:paraId="710B9989" w14:textId="526A2540" w:rsidR="001A3B38" w:rsidRPr="000809CA" w:rsidRDefault="001A3B38" w:rsidP="00B5705F">
      <w:pPr>
        <w:rPr>
          <w:rtl/>
        </w:rPr>
      </w:pPr>
    </w:p>
    <w:p w14:paraId="73294F43" w14:textId="57478D59" w:rsidR="00B5705F" w:rsidRPr="000809CA" w:rsidRDefault="001A3B38" w:rsidP="00B5705F">
      <w:pPr>
        <w:rPr>
          <w:rtl/>
        </w:rPr>
      </w:pPr>
      <w:r w:rsidRPr="000809CA">
        <w:rPr>
          <w:rFonts w:hint="cs"/>
          <w:rtl/>
        </w:rPr>
        <w:t>روایت دیگر از کافی است:</w:t>
      </w:r>
    </w:p>
    <w:p w14:paraId="15FC31AF" w14:textId="30A08F72" w:rsidR="001A3B38" w:rsidRPr="000809CA" w:rsidRDefault="001A3B38" w:rsidP="007B7236">
      <w:pPr>
        <w:pStyle w:val="NormalWeb"/>
        <w:bidi/>
        <w:rPr>
          <w:rFonts w:ascii="Traditional Arabic" w:hAnsi="Traditional Arabic" w:cs="Traditional Arabic"/>
          <w:color w:val="552B2B"/>
          <w:sz w:val="30"/>
          <w:szCs w:val="30"/>
          <w:rtl/>
          <w:lang w:bidi="fa-IR"/>
        </w:rPr>
      </w:pPr>
      <w:r w:rsidRPr="000809CA">
        <w:rPr>
          <w:rFonts w:ascii="Traditional Arabic" w:hAnsi="Traditional Arabic" w:cs="Traditional Arabic" w:hint="cs"/>
          <w:color w:val="008000"/>
          <w:sz w:val="28"/>
          <w:szCs w:val="28"/>
          <w:rtl/>
          <w:lang w:bidi="fa-IR"/>
        </w:rPr>
        <w:t>فَاتَّقُوا اللَّهَ فِي إِخْوَانِكُمُ الْمُسْلِمِينَ الْمَسَاكِينِ فَإِنَّ لَهُمْ عَلَيْكُمْ حَقّاً أَنْ‏ تُحِبُّوهُمْ‏ فَإِنَ‏ اللَّهَ‏ أَمَرَ رَسُولَهُ ص بِحُبِّهِمْ فَمَنْ لَمْ يُحِبَّ مَنْ أَمَرَ اللَّهُ بِحُبِّهِ فَقَدْ عَصَى اللَّهَ وَ رَسُولَهُ وَ مَنْ عَصَى اللَّهَ وَ رَسُولَهُ وَ مَاتَ عَلَى ذَلِكَ مَاتَ وَ هُوَ مِنَ الْغَاوِينَ</w:t>
      </w:r>
      <w:r w:rsidR="007B7236">
        <w:rPr>
          <w:rFonts w:ascii="Traditional Arabic" w:hAnsi="Traditional Arabic" w:cs="Traditional Arabic"/>
          <w:color w:val="008000"/>
          <w:sz w:val="28"/>
          <w:szCs w:val="28"/>
          <w:lang w:bidi="fa-IR"/>
        </w:rPr>
        <w:t>.</w:t>
      </w:r>
      <w:r w:rsidR="007B7236">
        <w:rPr>
          <w:rStyle w:val="FootnoteReference"/>
          <w:rFonts w:ascii="Traditional Arabic" w:hAnsi="Traditional Arabic" w:cs="Traditional Arabic"/>
          <w:color w:val="008000"/>
          <w:sz w:val="28"/>
          <w:szCs w:val="28"/>
          <w:lang w:bidi="fa-IR"/>
        </w:rPr>
        <w:footnoteReference w:id="17"/>
      </w:r>
    </w:p>
    <w:p w14:paraId="40B5E039" w14:textId="7BD6504C" w:rsidR="001A3B38" w:rsidRPr="000809CA" w:rsidRDefault="001A3B38" w:rsidP="00B5705F">
      <w:pPr>
        <w:rPr>
          <w:rtl/>
        </w:rPr>
      </w:pPr>
      <w:r w:rsidRPr="000809CA">
        <w:rPr>
          <w:rFonts w:hint="cs"/>
          <w:rtl/>
        </w:rPr>
        <w:t xml:space="preserve">روایت مستفیض است. مقصود کمک کردن و نشستن با آنها نیست بلکه جدا تأکید شده است. فقیر و نیازمند را دوست بدار. البته رجحانی است. </w:t>
      </w:r>
    </w:p>
    <w:p w14:paraId="32518F73" w14:textId="07F15CD7" w:rsidR="001A3B38" w:rsidRPr="000809CA" w:rsidRDefault="001A3B38" w:rsidP="00B5705F">
      <w:pPr>
        <w:rPr>
          <w:rtl/>
        </w:rPr>
      </w:pPr>
      <w:r w:rsidRPr="000809CA">
        <w:rPr>
          <w:rFonts w:hint="cs"/>
          <w:rtl/>
        </w:rPr>
        <w:t>سؤال: فقیر مسلمان است؟</w:t>
      </w:r>
    </w:p>
    <w:p w14:paraId="4F602EAB" w14:textId="38C45EEB" w:rsidR="00B5705F" w:rsidRPr="000809CA" w:rsidRDefault="001A3B38" w:rsidP="001A3B38">
      <w:pPr>
        <w:rPr>
          <w:rtl/>
        </w:rPr>
      </w:pPr>
      <w:r w:rsidRPr="000809CA">
        <w:rPr>
          <w:rFonts w:hint="cs"/>
          <w:rtl/>
        </w:rPr>
        <w:t xml:space="preserve">جواب: اینجا دارد </w:t>
      </w:r>
      <w:r w:rsidR="00B5705F" w:rsidRPr="000809CA">
        <w:rPr>
          <w:rFonts w:hint="cs"/>
          <w:rtl/>
        </w:rPr>
        <w:t>امر بحب المساکین المسلمین است</w:t>
      </w:r>
      <w:r w:rsidR="0059044A">
        <w:rPr>
          <w:rtl/>
        </w:rPr>
        <w:t xml:space="preserve">؛ </w:t>
      </w:r>
      <w:r w:rsidR="00B5705F" w:rsidRPr="000809CA">
        <w:rPr>
          <w:rFonts w:hint="cs"/>
          <w:rtl/>
        </w:rPr>
        <w:t xml:space="preserve">اما </w:t>
      </w:r>
      <w:r w:rsidRPr="000809CA">
        <w:rPr>
          <w:rFonts w:hint="cs"/>
          <w:rtl/>
        </w:rPr>
        <w:t>بعضی</w:t>
      </w:r>
      <w:r w:rsidR="00B5705F" w:rsidRPr="000809CA">
        <w:rPr>
          <w:rFonts w:hint="cs"/>
          <w:rtl/>
        </w:rPr>
        <w:t xml:space="preserve"> قید مسلم ندارد. تابع آن بحث کلی است</w:t>
      </w:r>
      <w:r w:rsidR="0059044A">
        <w:rPr>
          <w:rtl/>
        </w:rPr>
        <w:t>؛ که</w:t>
      </w:r>
      <w:r w:rsidRPr="000809CA">
        <w:rPr>
          <w:rFonts w:hint="cs"/>
          <w:rtl/>
        </w:rPr>
        <w:t xml:space="preserve"> اگر گفتیم </w:t>
      </w:r>
      <w:r w:rsidR="007E51E8" w:rsidRPr="000809CA">
        <w:rPr>
          <w:rFonts w:hint="cs"/>
          <w:rtl/>
        </w:rPr>
        <w:t>غیرمسلم</w:t>
      </w:r>
      <w:r w:rsidRPr="000809CA">
        <w:rPr>
          <w:rFonts w:hint="cs"/>
          <w:rtl/>
        </w:rPr>
        <w:t xml:space="preserve"> را </w:t>
      </w:r>
      <w:r w:rsidR="007E51E8" w:rsidRPr="000809CA">
        <w:rPr>
          <w:rFonts w:hint="cs"/>
          <w:rtl/>
        </w:rPr>
        <w:t>می‌شود</w:t>
      </w:r>
      <w:r w:rsidRPr="000809CA">
        <w:rPr>
          <w:rFonts w:hint="cs"/>
          <w:rtl/>
        </w:rPr>
        <w:t xml:space="preserve"> دوست داشت </w:t>
      </w:r>
      <w:r w:rsidR="007E51E8" w:rsidRPr="000809CA">
        <w:rPr>
          <w:rFonts w:hint="cs"/>
          <w:rtl/>
        </w:rPr>
        <w:t>آن‌وقت</w:t>
      </w:r>
      <w:r w:rsidRPr="000809CA">
        <w:rPr>
          <w:rFonts w:hint="cs"/>
          <w:rtl/>
        </w:rPr>
        <w:t xml:space="preserve"> مسکین را هم شامل </w:t>
      </w:r>
      <w:r w:rsidR="007E51E8" w:rsidRPr="000809CA">
        <w:rPr>
          <w:rFonts w:hint="cs"/>
          <w:rtl/>
        </w:rPr>
        <w:t>می‌شود</w:t>
      </w:r>
      <w:r w:rsidRPr="000809CA">
        <w:rPr>
          <w:rFonts w:hint="cs"/>
          <w:rtl/>
        </w:rPr>
        <w:t>.</w:t>
      </w:r>
    </w:p>
    <w:p w14:paraId="37EB2805" w14:textId="0D336486" w:rsidR="00B5705F" w:rsidRPr="000809CA" w:rsidRDefault="001A3B38" w:rsidP="001A3B38">
      <w:pPr>
        <w:rPr>
          <w:rtl/>
        </w:rPr>
      </w:pPr>
      <w:r w:rsidRPr="000809CA">
        <w:rPr>
          <w:rFonts w:hint="cs"/>
          <w:rtl/>
        </w:rPr>
        <w:t>سؤال</w:t>
      </w:r>
      <w:r w:rsidR="00B5705F" w:rsidRPr="000809CA">
        <w:rPr>
          <w:rFonts w:hint="cs"/>
          <w:rtl/>
        </w:rPr>
        <w:t xml:space="preserve">: </w:t>
      </w:r>
      <w:r w:rsidRPr="000809CA">
        <w:rPr>
          <w:rFonts w:hint="cs"/>
          <w:rtl/>
        </w:rPr>
        <w:t xml:space="preserve">چرا </w:t>
      </w:r>
      <w:r w:rsidR="007E51E8" w:rsidRPr="000809CA">
        <w:rPr>
          <w:rFonts w:hint="cs"/>
          <w:rtl/>
        </w:rPr>
        <w:t>می‌فرمایند</w:t>
      </w:r>
      <w:r w:rsidRPr="000809CA">
        <w:rPr>
          <w:rFonts w:hint="cs"/>
          <w:rtl/>
        </w:rPr>
        <w:t xml:space="preserve"> فقد عصی الله؟</w:t>
      </w:r>
    </w:p>
    <w:p w14:paraId="536B0FBF" w14:textId="773C82A1" w:rsidR="00B5705F" w:rsidRPr="000809CA" w:rsidRDefault="00B5705F" w:rsidP="00B5705F">
      <w:pPr>
        <w:rPr>
          <w:rtl/>
        </w:rPr>
      </w:pPr>
      <w:r w:rsidRPr="000809CA">
        <w:rPr>
          <w:rFonts w:hint="cs"/>
          <w:rtl/>
        </w:rPr>
        <w:lastRenderedPageBreak/>
        <w:t xml:space="preserve">جواب: باید بحث کنیم که آنها که محبوب خدا هستند یا باید یا مستحب است که دوستشان بداریم. </w:t>
      </w:r>
      <w:r w:rsidR="001A3B38" w:rsidRPr="000809CA">
        <w:rPr>
          <w:rFonts w:hint="cs"/>
          <w:rtl/>
        </w:rPr>
        <w:t xml:space="preserve">این روایت </w:t>
      </w:r>
      <w:r w:rsidR="007E51E8" w:rsidRPr="000809CA">
        <w:rPr>
          <w:rFonts w:hint="cs"/>
          <w:rtl/>
        </w:rPr>
        <w:t>می‌گوید</w:t>
      </w:r>
      <w:r w:rsidR="001A3B38" w:rsidRPr="000809CA">
        <w:rPr>
          <w:rFonts w:hint="cs"/>
          <w:rtl/>
        </w:rPr>
        <w:t xml:space="preserve"> باید دوستشان بداریم.</w:t>
      </w:r>
    </w:p>
    <w:p w14:paraId="4D47FA9D" w14:textId="77777777" w:rsidR="00B5705F" w:rsidRPr="000809CA" w:rsidRDefault="00B5705F" w:rsidP="00B5705F">
      <w:pPr>
        <w:rPr>
          <w:rtl/>
        </w:rPr>
      </w:pPr>
    </w:p>
    <w:p w14:paraId="5D6625E9" w14:textId="77777777" w:rsidR="00B5705F" w:rsidRPr="000809CA" w:rsidRDefault="00B5705F" w:rsidP="00B5705F">
      <w:pPr>
        <w:rPr>
          <w:rtl/>
        </w:rPr>
      </w:pPr>
    </w:p>
    <w:bookmarkEnd w:id="3"/>
    <w:p w14:paraId="3A968AB9" w14:textId="77777777" w:rsidR="00B5705F" w:rsidRPr="000809CA" w:rsidRDefault="00B5705F" w:rsidP="00D26230">
      <w:pPr>
        <w:rPr>
          <w:rtl/>
        </w:rPr>
      </w:pPr>
    </w:p>
    <w:sectPr w:rsidR="00B5705F" w:rsidRPr="000809C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3583B" w14:textId="77777777" w:rsidR="0024753A" w:rsidRDefault="0024753A" w:rsidP="000D5800">
      <w:pPr>
        <w:spacing w:after="0"/>
      </w:pPr>
      <w:r>
        <w:separator/>
      </w:r>
    </w:p>
  </w:endnote>
  <w:endnote w:type="continuationSeparator" w:id="0">
    <w:p w14:paraId="639772B2" w14:textId="77777777" w:rsidR="0024753A" w:rsidRDefault="0024753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96A0" w14:textId="77777777" w:rsidR="00C0381F" w:rsidRDefault="00C03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C0381F" w:rsidRDefault="00C0381F" w:rsidP="007B0062">
        <w:pPr>
          <w:pStyle w:val="Footer"/>
          <w:jc w:val="center"/>
        </w:pPr>
        <w:r>
          <w:fldChar w:fldCharType="begin"/>
        </w:r>
        <w:r>
          <w:instrText xml:space="preserve"> PAGE   \* MERGEFORMAT </w:instrText>
        </w:r>
        <w:r>
          <w:fldChar w:fldCharType="separate"/>
        </w:r>
        <w:r w:rsidR="0094279F">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2D19" w14:textId="77777777" w:rsidR="00C0381F" w:rsidRDefault="00C03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467CD" w14:textId="77777777" w:rsidR="0024753A" w:rsidRDefault="0024753A" w:rsidP="000D5800">
      <w:pPr>
        <w:spacing w:after="0"/>
      </w:pPr>
      <w:r>
        <w:separator/>
      </w:r>
    </w:p>
  </w:footnote>
  <w:footnote w:type="continuationSeparator" w:id="0">
    <w:p w14:paraId="044C1A24" w14:textId="77777777" w:rsidR="0024753A" w:rsidRDefault="0024753A" w:rsidP="000D5800">
      <w:pPr>
        <w:spacing w:after="0"/>
      </w:pPr>
      <w:r>
        <w:continuationSeparator/>
      </w:r>
    </w:p>
  </w:footnote>
  <w:footnote w:id="1">
    <w:p w14:paraId="2C9F842A" w14:textId="7245045E" w:rsidR="000809CA" w:rsidRDefault="000809CA" w:rsidP="000809CA">
      <w:pPr>
        <w:pStyle w:val="FootnoteText"/>
        <w:ind w:hanging="2"/>
      </w:pPr>
      <w:r>
        <w:rPr>
          <w:rStyle w:val="FootnoteReference"/>
        </w:rPr>
        <w:footnoteRef/>
      </w:r>
      <w:r>
        <w:rPr>
          <w:rFonts w:hint="cs"/>
          <w:rtl/>
        </w:rPr>
        <w:t>.</w:t>
      </w:r>
      <w:r>
        <w:rPr>
          <w:rtl/>
        </w:rPr>
        <w:t xml:space="preserve"> </w:t>
      </w:r>
      <w:r w:rsidRPr="00E5632D">
        <w:rPr>
          <w:rFonts w:hint="cs"/>
          <w:rtl/>
        </w:rPr>
        <w:t>مجموعة ورام</w:t>
      </w:r>
      <w:r>
        <w:rPr>
          <w:rFonts w:hint="cs"/>
          <w:rtl/>
        </w:rPr>
        <w:t>،</w:t>
      </w:r>
      <w:r w:rsidRPr="00E5632D">
        <w:rPr>
          <w:rFonts w:hint="cs"/>
          <w:rtl/>
        </w:rPr>
        <w:t xml:space="preserve"> ج‏1</w:t>
      </w:r>
      <w:r>
        <w:rPr>
          <w:rFonts w:hint="cs"/>
          <w:rtl/>
        </w:rPr>
        <w:t>،</w:t>
      </w:r>
      <w:r w:rsidRPr="00E5632D">
        <w:rPr>
          <w:rFonts w:hint="cs"/>
          <w:rtl/>
        </w:rPr>
        <w:t xml:space="preserve"> </w:t>
      </w:r>
      <w:r w:rsidR="0059044A">
        <w:rPr>
          <w:rtl/>
        </w:rPr>
        <w:t>ص 57</w:t>
      </w:r>
      <w:r>
        <w:rPr>
          <w:rFonts w:hint="cs"/>
          <w:rtl/>
        </w:rPr>
        <w:t>.</w:t>
      </w:r>
    </w:p>
  </w:footnote>
  <w:footnote w:id="2">
    <w:p w14:paraId="2E9A29E4" w14:textId="06E71C9F" w:rsidR="001964A7" w:rsidRDefault="001964A7">
      <w:pPr>
        <w:pStyle w:val="FootnoteText"/>
        <w:rPr>
          <w:rFonts w:hint="cs"/>
          <w:rtl/>
        </w:rPr>
      </w:pPr>
      <w:r>
        <w:rPr>
          <w:rStyle w:val="FootnoteReference"/>
        </w:rPr>
        <w:footnoteRef/>
      </w:r>
      <w:r>
        <w:rPr>
          <w:rFonts w:hint="cs"/>
          <w:rtl/>
        </w:rPr>
        <w:t xml:space="preserve">. </w:t>
      </w:r>
      <w:r>
        <w:rPr>
          <w:rFonts w:hint="cs"/>
          <w:rtl/>
        </w:rPr>
        <w:t>سوره بقره، آیه 195.</w:t>
      </w:r>
    </w:p>
  </w:footnote>
  <w:footnote w:id="3">
    <w:p w14:paraId="39C9C8AC" w14:textId="60265C23" w:rsidR="00207389" w:rsidRDefault="00207389" w:rsidP="000809CA">
      <w:pPr>
        <w:pStyle w:val="FootnoteText"/>
        <w:rPr>
          <w:rFonts w:hint="cs"/>
          <w:rtl/>
        </w:rPr>
      </w:pPr>
      <w:r>
        <w:rPr>
          <w:rStyle w:val="FootnoteReference"/>
        </w:rPr>
        <w:footnoteRef/>
      </w:r>
      <w:r w:rsidR="000809CA">
        <w:rPr>
          <w:rFonts w:hint="cs"/>
          <w:rtl/>
        </w:rPr>
        <w:t>. سوره اعراف، آیه 79.</w:t>
      </w:r>
    </w:p>
  </w:footnote>
  <w:footnote w:id="4">
    <w:p w14:paraId="510DAFFA" w14:textId="7FC1AC5B" w:rsidR="000809CA" w:rsidRPr="000809CA" w:rsidRDefault="000809CA" w:rsidP="000809CA">
      <w:pPr>
        <w:pStyle w:val="FootnoteText"/>
        <w:rPr>
          <w:rFonts w:hint="cs"/>
        </w:rPr>
      </w:pPr>
      <w:r w:rsidRPr="000809CA">
        <w:footnoteRef/>
      </w:r>
      <w:r w:rsidR="007B7236">
        <w:rPr>
          <w:rFonts w:hint="cs"/>
          <w:rtl/>
        </w:rPr>
        <w:t>.</w:t>
      </w:r>
      <w:r w:rsidRPr="000809CA">
        <w:rPr>
          <w:rtl/>
        </w:rPr>
        <w:t xml:space="preserve"> </w:t>
      </w:r>
      <w:hyperlink r:id="rId1" w:history="1">
        <w:r w:rsidRPr="000809CA">
          <w:rPr>
            <w:rStyle w:val="Hyperlink"/>
            <w:rFonts w:eastAsia="2  Badr"/>
            <w:rtl/>
          </w:rPr>
          <w:t xml:space="preserve">غرر الحكم و درر الكلم، التميمي الآمدي، عبد الواحد بن محمد، </w:t>
        </w:r>
        <w:r w:rsidR="0059044A">
          <w:rPr>
            <w:rStyle w:val="Hyperlink"/>
            <w:rFonts w:eastAsia="2  Badr"/>
            <w:rtl/>
          </w:rPr>
          <w:t>ج 1</w:t>
        </w:r>
        <w:r w:rsidRPr="000809CA">
          <w:rPr>
            <w:rStyle w:val="Hyperlink"/>
            <w:rFonts w:eastAsia="2  Badr"/>
            <w:rtl/>
          </w:rPr>
          <w:t xml:space="preserve">، </w:t>
        </w:r>
        <w:r w:rsidR="0059044A">
          <w:rPr>
            <w:rStyle w:val="Hyperlink"/>
            <w:rFonts w:eastAsia="2  Badr"/>
            <w:rtl/>
          </w:rPr>
          <w:t>ص 791</w:t>
        </w:r>
        <w:r w:rsidRPr="000809CA">
          <w:rPr>
            <w:rStyle w:val="Hyperlink"/>
            <w:rFonts w:eastAsia="2  Badr"/>
            <w:rtl/>
          </w:rPr>
          <w:t>.</w:t>
        </w:r>
      </w:hyperlink>
    </w:p>
  </w:footnote>
  <w:footnote w:id="5">
    <w:p w14:paraId="50DCB2D3" w14:textId="1F89FE09" w:rsidR="00E5743B" w:rsidRPr="00E5743B" w:rsidRDefault="00E5743B" w:rsidP="00E5743B">
      <w:pPr>
        <w:pStyle w:val="FootnoteText"/>
        <w:rPr>
          <w:rFonts w:hint="cs"/>
        </w:rPr>
      </w:pPr>
      <w:r w:rsidRPr="00E5743B">
        <w:footnoteRef/>
      </w:r>
      <w:r w:rsidR="007B7236">
        <w:rPr>
          <w:rFonts w:hint="cs"/>
          <w:rtl/>
        </w:rPr>
        <w:t>.</w:t>
      </w:r>
      <w:r w:rsidRPr="00E5743B">
        <w:rPr>
          <w:rtl/>
        </w:rPr>
        <w:t xml:space="preserve"> </w:t>
      </w:r>
      <w:hyperlink r:id="rId2" w:history="1">
        <w:r w:rsidRPr="00E5743B">
          <w:rPr>
            <w:rStyle w:val="Hyperlink"/>
            <w:rFonts w:eastAsia="2  Badr"/>
            <w:rtl/>
          </w:rPr>
          <w:t xml:space="preserve">غرر الحكم و درر الكلم، التميمي الآمدي، عبد الواحد بن محمد، </w:t>
        </w:r>
        <w:r w:rsidR="0059044A">
          <w:rPr>
            <w:rStyle w:val="Hyperlink"/>
            <w:rFonts w:eastAsia="2  Badr"/>
            <w:rtl/>
          </w:rPr>
          <w:t>ج 1</w:t>
        </w:r>
        <w:r w:rsidRPr="00E5743B">
          <w:rPr>
            <w:rStyle w:val="Hyperlink"/>
            <w:rFonts w:eastAsia="2  Badr"/>
            <w:rtl/>
          </w:rPr>
          <w:t xml:space="preserve">، </w:t>
        </w:r>
        <w:r w:rsidR="0059044A">
          <w:rPr>
            <w:rStyle w:val="Hyperlink"/>
            <w:rFonts w:eastAsia="2  Badr"/>
            <w:rtl/>
          </w:rPr>
          <w:t>ص 548</w:t>
        </w:r>
        <w:r w:rsidRPr="00E5743B">
          <w:rPr>
            <w:rStyle w:val="Hyperlink"/>
            <w:rFonts w:eastAsia="2  Badr"/>
            <w:rtl/>
          </w:rPr>
          <w:t>.</w:t>
        </w:r>
      </w:hyperlink>
    </w:p>
  </w:footnote>
  <w:footnote w:id="6">
    <w:p w14:paraId="50B9F2E3" w14:textId="2383AE7E" w:rsidR="00E5743B" w:rsidRPr="00E5743B" w:rsidRDefault="00E5743B" w:rsidP="00E5743B">
      <w:pPr>
        <w:pStyle w:val="FootnoteText"/>
        <w:rPr>
          <w:rFonts w:hint="cs"/>
        </w:rPr>
      </w:pPr>
      <w:r w:rsidRPr="00E5743B">
        <w:footnoteRef/>
      </w:r>
      <w:r w:rsidR="007B7236">
        <w:rPr>
          <w:rFonts w:hint="cs"/>
          <w:rtl/>
        </w:rPr>
        <w:t>.</w:t>
      </w:r>
      <w:r w:rsidRPr="00E5743B">
        <w:rPr>
          <w:rtl/>
        </w:rPr>
        <w:t xml:space="preserve"> </w:t>
      </w:r>
      <w:hyperlink r:id="rId3" w:history="1">
        <w:r w:rsidRPr="00E5743B">
          <w:rPr>
            <w:rStyle w:val="Hyperlink"/>
            <w:rFonts w:eastAsia="2  Badr"/>
            <w:rtl/>
          </w:rPr>
          <w:t xml:space="preserve">غرر الحكم و درر الكلم، التميمي الآمدي، عبد الواحد بن محمد، </w:t>
        </w:r>
        <w:r w:rsidR="0059044A">
          <w:rPr>
            <w:rStyle w:val="Hyperlink"/>
            <w:rFonts w:eastAsia="2  Badr"/>
            <w:rtl/>
          </w:rPr>
          <w:t>ج 1</w:t>
        </w:r>
        <w:r w:rsidRPr="00E5743B">
          <w:rPr>
            <w:rStyle w:val="Hyperlink"/>
            <w:rFonts w:eastAsia="2  Badr"/>
            <w:rtl/>
          </w:rPr>
          <w:t xml:space="preserve">، </w:t>
        </w:r>
        <w:r w:rsidR="0059044A">
          <w:rPr>
            <w:rStyle w:val="Hyperlink"/>
            <w:rFonts w:eastAsia="2  Badr"/>
            <w:rtl/>
          </w:rPr>
          <w:t>ص 549</w:t>
        </w:r>
        <w:r w:rsidRPr="00E5743B">
          <w:rPr>
            <w:rStyle w:val="Hyperlink"/>
            <w:rFonts w:eastAsia="2  Badr"/>
            <w:rtl/>
          </w:rPr>
          <w:t>.</w:t>
        </w:r>
      </w:hyperlink>
    </w:p>
  </w:footnote>
  <w:footnote w:id="7">
    <w:p w14:paraId="02ACA0F7" w14:textId="5C5C138E" w:rsidR="00E5743B" w:rsidRPr="00E5743B" w:rsidRDefault="00E5743B" w:rsidP="00E5743B">
      <w:pPr>
        <w:pStyle w:val="FootnoteText"/>
        <w:rPr>
          <w:rFonts w:hint="cs"/>
        </w:rPr>
      </w:pPr>
      <w:r w:rsidRPr="00E5743B">
        <w:footnoteRef/>
      </w:r>
      <w:r w:rsidR="007B7236">
        <w:rPr>
          <w:rFonts w:hint="cs"/>
          <w:rtl/>
        </w:rPr>
        <w:t>.</w:t>
      </w:r>
      <w:r w:rsidRPr="00E5743B">
        <w:rPr>
          <w:rtl/>
        </w:rPr>
        <w:t xml:space="preserve"> </w:t>
      </w:r>
      <w:hyperlink r:id="rId4" w:history="1">
        <w:r w:rsidRPr="00E5743B">
          <w:rPr>
            <w:rStyle w:val="Hyperlink"/>
            <w:rFonts w:eastAsia="2  Badr"/>
            <w:rtl/>
          </w:rPr>
          <w:t xml:space="preserve">غرر الحكم و درر الكلم، التميمي الآمدي، عبد الواحد بن محمد، </w:t>
        </w:r>
        <w:r w:rsidR="0059044A">
          <w:rPr>
            <w:rStyle w:val="Hyperlink"/>
            <w:rFonts w:eastAsia="2  Badr"/>
            <w:rtl/>
          </w:rPr>
          <w:t>ج 1</w:t>
        </w:r>
        <w:r w:rsidRPr="00E5743B">
          <w:rPr>
            <w:rStyle w:val="Hyperlink"/>
            <w:rFonts w:eastAsia="2  Badr"/>
            <w:rtl/>
          </w:rPr>
          <w:t xml:space="preserve">، </w:t>
        </w:r>
        <w:r w:rsidR="0059044A">
          <w:rPr>
            <w:rStyle w:val="Hyperlink"/>
            <w:rFonts w:eastAsia="2  Badr"/>
            <w:rtl/>
          </w:rPr>
          <w:t>ص 771</w:t>
        </w:r>
        <w:r w:rsidRPr="00E5743B">
          <w:rPr>
            <w:rStyle w:val="Hyperlink"/>
            <w:rFonts w:eastAsia="2  Badr"/>
            <w:rtl/>
          </w:rPr>
          <w:t>.</w:t>
        </w:r>
      </w:hyperlink>
    </w:p>
  </w:footnote>
  <w:footnote w:id="8">
    <w:p w14:paraId="2848613D" w14:textId="70A069C2" w:rsidR="0059044A" w:rsidRPr="0059044A" w:rsidRDefault="0059044A" w:rsidP="0059044A">
      <w:pPr>
        <w:pStyle w:val="FootnoteText"/>
        <w:rPr>
          <w:rFonts w:hint="cs"/>
        </w:rPr>
      </w:pPr>
      <w:r w:rsidRPr="0059044A">
        <w:footnoteRef/>
      </w:r>
      <w:r>
        <w:rPr>
          <w:rFonts w:hint="cs"/>
          <w:rtl/>
        </w:rPr>
        <w:t>.</w:t>
      </w:r>
      <w:r w:rsidRPr="0059044A">
        <w:rPr>
          <w:rtl/>
        </w:rPr>
        <w:t xml:space="preserve"> </w:t>
      </w:r>
      <w:hyperlink r:id="rId5" w:history="1">
        <w:r w:rsidRPr="0059044A">
          <w:rPr>
            <w:rStyle w:val="Hyperlink"/>
            <w:rFonts w:eastAsia="2  Badr"/>
            <w:rtl/>
          </w:rPr>
          <w:t>نظم نثر اللئالي، ابو علي اشرف مراغي، ج1، ص291.</w:t>
        </w:r>
      </w:hyperlink>
    </w:p>
  </w:footnote>
  <w:footnote w:id="9">
    <w:p w14:paraId="691AA33E" w14:textId="061D6D5D" w:rsidR="00E5743B" w:rsidRPr="00E5743B" w:rsidRDefault="00E5743B" w:rsidP="00E5743B">
      <w:pPr>
        <w:pStyle w:val="FootnoteText"/>
      </w:pPr>
      <w:r w:rsidRPr="00E5743B">
        <w:footnoteRef/>
      </w:r>
      <w:r w:rsidR="007B7236">
        <w:rPr>
          <w:rFonts w:hint="cs"/>
          <w:rtl/>
        </w:rPr>
        <w:t>.</w:t>
      </w:r>
      <w:r w:rsidRPr="00E5743B">
        <w:rPr>
          <w:rtl/>
        </w:rPr>
        <w:t xml:space="preserve"> </w:t>
      </w:r>
      <w:hyperlink r:id="rId6" w:history="1">
        <w:r w:rsidRPr="00E5743B">
          <w:rPr>
            <w:rStyle w:val="Hyperlink"/>
            <w:rFonts w:eastAsia="2  Badr"/>
            <w:rtl/>
          </w:rPr>
          <w:t xml:space="preserve">عيون الحكم و المواعظ، الليثي الواسطي، علي بن محمد، </w:t>
        </w:r>
        <w:r w:rsidR="0059044A">
          <w:rPr>
            <w:rStyle w:val="Hyperlink"/>
            <w:rFonts w:eastAsia="2  Badr"/>
            <w:rtl/>
          </w:rPr>
          <w:t>ج 1</w:t>
        </w:r>
        <w:r w:rsidRPr="00E5743B">
          <w:rPr>
            <w:rStyle w:val="Hyperlink"/>
            <w:rFonts w:eastAsia="2  Badr"/>
            <w:rtl/>
          </w:rPr>
          <w:t xml:space="preserve">، </w:t>
        </w:r>
        <w:r w:rsidR="0059044A">
          <w:rPr>
            <w:rStyle w:val="Hyperlink"/>
            <w:rFonts w:eastAsia="2  Badr"/>
            <w:rtl/>
          </w:rPr>
          <w:t>ص 45</w:t>
        </w:r>
        <w:r w:rsidRPr="00E5743B">
          <w:rPr>
            <w:rStyle w:val="Hyperlink"/>
            <w:rFonts w:eastAsia="2  Badr"/>
            <w:rtl/>
          </w:rPr>
          <w:t>.</w:t>
        </w:r>
      </w:hyperlink>
    </w:p>
  </w:footnote>
  <w:footnote w:id="10">
    <w:p w14:paraId="0AD8FEFF" w14:textId="062CEA7B" w:rsidR="00E5743B" w:rsidRPr="00E5743B" w:rsidRDefault="00E5743B" w:rsidP="00E5743B">
      <w:pPr>
        <w:pStyle w:val="FootnoteText"/>
        <w:rPr>
          <w:rFonts w:hint="cs"/>
        </w:rPr>
      </w:pPr>
      <w:r w:rsidRPr="00E5743B">
        <w:footnoteRef/>
      </w:r>
      <w:r w:rsidR="007B7236">
        <w:rPr>
          <w:rFonts w:hint="cs"/>
          <w:rtl/>
        </w:rPr>
        <w:t>.</w:t>
      </w:r>
      <w:r w:rsidRPr="00E5743B">
        <w:rPr>
          <w:rtl/>
        </w:rPr>
        <w:t xml:space="preserve"> </w:t>
      </w:r>
      <w:hyperlink r:id="rId7" w:history="1">
        <w:r w:rsidRPr="00E5743B">
          <w:rPr>
            <w:rStyle w:val="Hyperlink"/>
            <w:rFonts w:eastAsia="2  Badr"/>
            <w:rtl/>
          </w:rPr>
          <w:t xml:space="preserve">عيون الحكم و المواعظ، الليثي الواسطي، علي بن محمد، </w:t>
        </w:r>
        <w:r w:rsidR="0059044A">
          <w:rPr>
            <w:rStyle w:val="Hyperlink"/>
            <w:rFonts w:eastAsia="2  Badr"/>
            <w:rtl/>
          </w:rPr>
          <w:t>ج 1</w:t>
        </w:r>
        <w:r w:rsidRPr="00E5743B">
          <w:rPr>
            <w:rStyle w:val="Hyperlink"/>
            <w:rFonts w:eastAsia="2  Badr"/>
            <w:rtl/>
          </w:rPr>
          <w:t xml:space="preserve">، </w:t>
        </w:r>
        <w:r w:rsidR="0059044A">
          <w:rPr>
            <w:rStyle w:val="Hyperlink"/>
            <w:rFonts w:eastAsia="2  Badr"/>
            <w:rtl/>
          </w:rPr>
          <w:t>ص 84</w:t>
        </w:r>
        <w:r w:rsidRPr="00E5743B">
          <w:rPr>
            <w:rStyle w:val="Hyperlink"/>
            <w:rFonts w:eastAsia="2  Badr"/>
            <w:rtl/>
          </w:rPr>
          <w:t>.</w:t>
        </w:r>
      </w:hyperlink>
    </w:p>
  </w:footnote>
  <w:footnote w:id="11">
    <w:p w14:paraId="5C2C0E29" w14:textId="23EC495C" w:rsidR="003E0D31" w:rsidRPr="003E0D31" w:rsidRDefault="003E0D31" w:rsidP="003E0D31">
      <w:pPr>
        <w:pStyle w:val="FootnoteText"/>
        <w:rPr>
          <w:rFonts w:hint="cs"/>
        </w:rPr>
      </w:pPr>
      <w:r w:rsidRPr="003E0D31">
        <w:footnoteRef/>
      </w:r>
      <w:r w:rsidR="007B7236">
        <w:rPr>
          <w:rFonts w:hint="cs"/>
          <w:rtl/>
        </w:rPr>
        <w:t>.</w:t>
      </w:r>
      <w:r w:rsidRPr="003E0D31">
        <w:rPr>
          <w:rtl/>
        </w:rPr>
        <w:t xml:space="preserve"> </w:t>
      </w:r>
      <w:hyperlink r:id="rId8" w:history="1">
        <w:r w:rsidRPr="003E0D31">
          <w:rPr>
            <w:rStyle w:val="Hyperlink"/>
            <w:rFonts w:eastAsia="2  Badr"/>
            <w:rtl/>
          </w:rPr>
          <w:t>الکاف</w:t>
        </w:r>
        <w:r w:rsidRPr="003E0D31">
          <w:rPr>
            <w:rStyle w:val="Hyperlink"/>
            <w:rFonts w:eastAsia="2  Badr" w:hint="cs"/>
            <w:rtl/>
          </w:rPr>
          <w:t>ی</w:t>
        </w:r>
        <w:r w:rsidRPr="003E0D31">
          <w:rPr>
            <w:rStyle w:val="Hyperlink"/>
            <w:rFonts w:eastAsia="2  Badr"/>
            <w:rtl/>
          </w:rPr>
          <w:t>- ط دار الحد</w:t>
        </w:r>
        <w:r w:rsidRPr="003E0D31">
          <w:rPr>
            <w:rStyle w:val="Hyperlink"/>
            <w:rFonts w:eastAsia="2  Badr" w:hint="cs"/>
            <w:rtl/>
          </w:rPr>
          <w:t>ی</w:t>
        </w:r>
        <w:r w:rsidRPr="003E0D31">
          <w:rPr>
            <w:rStyle w:val="Hyperlink"/>
            <w:rFonts w:eastAsia="2  Badr" w:hint="eastAsia"/>
            <w:rtl/>
          </w:rPr>
          <w:t>ث،</w:t>
        </w:r>
        <w:r w:rsidRPr="003E0D31">
          <w:rPr>
            <w:rStyle w:val="Hyperlink"/>
            <w:rFonts w:eastAsia="2  Badr"/>
            <w:rtl/>
          </w:rPr>
          <w:t xml:space="preserve"> الشيخ الكليني، </w:t>
        </w:r>
        <w:r w:rsidR="0059044A">
          <w:rPr>
            <w:rStyle w:val="Hyperlink"/>
            <w:rFonts w:eastAsia="2  Badr"/>
            <w:rtl/>
          </w:rPr>
          <w:t>ج 4</w:t>
        </w:r>
        <w:r w:rsidRPr="003E0D31">
          <w:rPr>
            <w:rStyle w:val="Hyperlink"/>
            <w:rFonts w:eastAsia="2  Badr"/>
            <w:rtl/>
          </w:rPr>
          <w:t xml:space="preserve">، </w:t>
        </w:r>
        <w:r w:rsidR="0059044A">
          <w:rPr>
            <w:rStyle w:val="Hyperlink"/>
            <w:rFonts w:eastAsia="2  Badr"/>
            <w:rtl/>
          </w:rPr>
          <w:t>ص 691</w:t>
        </w:r>
        <w:r w:rsidRPr="003E0D31">
          <w:rPr>
            <w:rStyle w:val="Hyperlink"/>
            <w:rFonts w:eastAsia="2  Badr"/>
            <w:rtl/>
          </w:rPr>
          <w:t>.</w:t>
        </w:r>
      </w:hyperlink>
    </w:p>
  </w:footnote>
  <w:footnote w:id="12">
    <w:p w14:paraId="0617B63A" w14:textId="7003159B" w:rsidR="003E0D31" w:rsidRPr="003E0D31" w:rsidRDefault="003E0D31" w:rsidP="003E0D31">
      <w:pPr>
        <w:pStyle w:val="FootnoteText"/>
        <w:rPr>
          <w:rFonts w:hint="cs"/>
        </w:rPr>
      </w:pPr>
      <w:r w:rsidRPr="003E0D31">
        <w:footnoteRef/>
      </w:r>
      <w:r w:rsidR="007B7236">
        <w:rPr>
          <w:rFonts w:hint="cs"/>
          <w:rtl/>
        </w:rPr>
        <w:t>.</w:t>
      </w:r>
      <w:r w:rsidRPr="003E0D31">
        <w:rPr>
          <w:rtl/>
        </w:rPr>
        <w:t xml:space="preserve"> </w:t>
      </w:r>
      <w:hyperlink r:id="rId9" w:history="1">
        <w:r w:rsidRPr="003E0D31">
          <w:rPr>
            <w:rStyle w:val="Hyperlink"/>
            <w:rFonts w:eastAsia="2  Badr"/>
            <w:rtl/>
          </w:rPr>
          <w:t xml:space="preserve">غرر الحكم و درر الكلم، التميمي الآمدي، عبد الواحد بن محمد، </w:t>
        </w:r>
        <w:r w:rsidR="0059044A">
          <w:rPr>
            <w:rStyle w:val="Hyperlink"/>
            <w:rFonts w:eastAsia="2  Badr"/>
            <w:rtl/>
          </w:rPr>
          <w:t>ج 1</w:t>
        </w:r>
        <w:r w:rsidRPr="003E0D31">
          <w:rPr>
            <w:rStyle w:val="Hyperlink"/>
            <w:rFonts w:eastAsia="2  Badr"/>
            <w:rtl/>
          </w:rPr>
          <w:t xml:space="preserve">، </w:t>
        </w:r>
        <w:r w:rsidR="0059044A">
          <w:rPr>
            <w:rStyle w:val="Hyperlink"/>
            <w:rFonts w:eastAsia="2  Badr"/>
            <w:rtl/>
          </w:rPr>
          <w:t>ص 356</w:t>
        </w:r>
        <w:r w:rsidRPr="003E0D31">
          <w:rPr>
            <w:rStyle w:val="Hyperlink"/>
            <w:rFonts w:eastAsia="2  Badr"/>
            <w:rtl/>
          </w:rPr>
          <w:t>.</w:t>
        </w:r>
      </w:hyperlink>
    </w:p>
  </w:footnote>
  <w:footnote w:id="13">
    <w:p w14:paraId="1B690D14" w14:textId="5E45408F" w:rsidR="003E0D31" w:rsidRPr="003E0D31" w:rsidRDefault="003E0D31" w:rsidP="003E0D31">
      <w:pPr>
        <w:pStyle w:val="FootnoteText"/>
        <w:rPr>
          <w:rFonts w:hint="cs"/>
        </w:rPr>
      </w:pPr>
      <w:r w:rsidRPr="003E0D31">
        <w:footnoteRef/>
      </w:r>
      <w:r w:rsidR="007B7236">
        <w:rPr>
          <w:rFonts w:hint="cs"/>
          <w:rtl/>
        </w:rPr>
        <w:t>.</w:t>
      </w:r>
      <w:r w:rsidRPr="003E0D31">
        <w:rPr>
          <w:rtl/>
        </w:rPr>
        <w:t xml:space="preserve"> </w:t>
      </w:r>
      <w:hyperlink r:id="rId10" w:history="1">
        <w:r w:rsidRPr="003E0D31">
          <w:rPr>
            <w:rStyle w:val="Hyperlink"/>
            <w:rFonts w:eastAsia="2  Badr"/>
            <w:rtl/>
          </w:rPr>
          <w:t xml:space="preserve">الكافي- ط الاسلامية، الشيخ الكليني، </w:t>
        </w:r>
        <w:r w:rsidR="0059044A">
          <w:rPr>
            <w:rStyle w:val="Hyperlink"/>
            <w:rFonts w:eastAsia="2  Badr"/>
            <w:rtl/>
          </w:rPr>
          <w:t>ج 1</w:t>
        </w:r>
        <w:r w:rsidRPr="003E0D31">
          <w:rPr>
            <w:rStyle w:val="Hyperlink"/>
            <w:rFonts w:eastAsia="2  Badr"/>
            <w:rtl/>
          </w:rPr>
          <w:t xml:space="preserve">، </w:t>
        </w:r>
        <w:r w:rsidR="0059044A">
          <w:rPr>
            <w:rStyle w:val="Hyperlink"/>
            <w:rFonts w:eastAsia="2  Badr"/>
            <w:rtl/>
          </w:rPr>
          <w:t>ص 48</w:t>
        </w:r>
        <w:r w:rsidRPr="003E0D31">
          <w:rPr>
            <w:rStyle w:val="Hyperlink"/>
            <w:rFonts w:eastAsia="2  Badr"/>
            <w:rtl/>
          </w:rPr>
          <w:t>.</w:t>
        </w:r>
      </w:hyperlink>
    </w:p>
  </w:footnote>
  <w:footnote w:id="14">
    <w:p w14:paraId="2392325A" w14:textId="703EBEEA" w:rsidR="003E0D31" w:rsidRPr="003E0D31" w:rsidRDefault="003E0D31" w:rsidP="003E0D31">
      <w:pPr>
        <w:pStyle w:val="FootnoteText"/>
        <w:rPr>
          <w:rFonts w:hint="cs"/>
        </w:rPr>
      </w:pPr>
      <w:r w:rsidRPr="003E0D31">
        <w:footnoteRef/>
      </w:r>
      <w:r w:rsidR="007B7236">
        <w:rPr>
          <w:rFonts w:hint="cs"/>
          <w:rtl/>
        </w:rPr>
        <w:t>.</w:t>
      </w:r>
      <w:r w:rsidRPr="003E0D31">
        <w:rPr>
          <w:rtl/>
        </w:rPr>
        <w:t xml:space="preserve"> </w:t>
      </w:r>
      <w:hyperlink r:id="rId11" w:history="1">
        <w:r w:rsidRPr="003E0D31">
          <w:rPr>
            <w:rStyle w:val="Hyperlink"/>
            <w:rFonts w:eastAsia="2  Badr" w:hint="eastAsia"/>
            <w:rtl/>
          </w:rPr>
          <w:t>بحار</w:t>
        </w:r>
        <w:r w:rsidRPr="003E0D31">
          <w:rPr>
            <w:rStyle w:val="Hyperlink"/>
            <w:rFonts w:eastAsia="2  Badr"/>
            <w:rtl/>
          </w:rPr>
          <w:t xml:space="preserve"> الأنوار - ط دارالاح</w:t>
        </w:r>
        <w:r w:rsidRPr="003E0D31">
          <w:rPr>
            <w:rStyle w:val="Hyperlink"/>
            <w:rFonts w:eastAsia="2  Badr" w:hint="cs"/>
            <w:rtl/>
          </w:rPr>
          <w:t>ی</w:t>
        </w:r>
        <w:r w:rsidRPr="003E0D31">
          <w:rPr>
            <w:rStyle w:val="Hyperlink"/>
            <w:rFonts w:eastAsia="2  Badr" w:hint="eastAsia"/>
            <w:rtl/>
          </w:rPr>
          <w:t>اء</w:t>
        </w:r>
        <w:r w:rsidRPr="003E0D31">
          <w:rPr>
            <w:rStyle w:val="Hyperlink"/>
            <w:rFonts w:eastAsia="2  Badr"/>
            <w:rtl/>
          </w:rPr>
          <w:t xml:space="preserve"> التراث، العلامة المجلسي، </w:t>
        </w:r>
        <w:r w:rsidR="0059044A">
          <w:rPr>
            <w:rStyle w:val="Hyperlink"/>
            <w:rFonts w:eastAsia="2  Badr"/>
            <w:rtl/>
          </w:rPr>
          <w:t>ج 71</w:t>
        </w:r>
        <w:r w:rsidRPr="003E0D31">
          <w:rPr>
            <w:rStyle w:val="Hyperlink"/>
            <w:rFonts w:eastAsia="2  Badr"/>
            <w:rtl/>
          </w:rPr>
          <w:t xml:space="preserve">، </w:t>
        </w:r>
        <w:r w:rsidR="0059044A">
          <w:rPr>
            <w:rStyle w:val="Hyperlink"/>
            <w:rFonts w:eastAsia="2  Badr"/>
            <w:rtl/>
          </w:rPr>
          <w:t>ص 411</w:t>
        </w:r>
        <w:r w:rsidRPr="003E0D31">
          <w:rPr>
            <w:rStyle w:val="Hyperlink"/>
            <w:rFonts w:eastAsia="2  Badr"/>
            <w:rtl/>
          </w:rPr>
          <w:t>.</w:t>
        </w:r>
      </w:hyperlink>
    </w:p>
  </w:footnote>
  <w:footnote w:id="15">
    <w:p w14:paraId="4E083EF3" w14:textId="5D72C7A8" w:rsidR="003E0D31" w:rsidRPr="003E0D31" w:rsidRDefault="003E0D31" w:rsidP="003E0D31">
      <w:pPr>
        <w:pStyle w:val="FootnoteText"/>
        <w:rPr>
          <w:rFonts w:hint="cs"/>
        </w:rPr>
      </w:pPr>
      <w:r w:rsidRPr="003E0D31">
        <w:footnoteRef/>
      </w:r>
      <w:r w:rsidR="007B7236">
        <w:rPr>
          <w:rFonts w:hint="cs"/>
          <w:rtl/>
        </w:rPr>
        <w:t>.</w:t>
      </w:r>
      <w:r w:rsidRPr="003E0D31">
        <w:rPr>
          <w:rtl/>
        </w:rPr>
        <w:t xml:space="preserve"> </w:t>
      </w:r>
      <w:hyperlink r:id="rId12" w:history="1">
        <w:r w:rsidRPr="003E0D31">
          <w:rPr>
            <w:rStyle w:val="Hyperlink"/>
            <w:rFonts w:eastAsia="2  Badr"/>
            <w:rtl/>
          </w:rPr>
          <w:t>الکاف</w:t>
        </w:r>
        <w:r w:rsidRPr="003E0D31">
          <w:rPr>
            <w:rStyle w:val="Hyperlink"/>
            <w:rFonts w:eastAsia="2  Badr" w:hint="cs"/>
            <w:rtl/>
          </w:rPr>
          <w:t>ی</w:t>
        </w:r>
        <w:r w:rsidRPr="003E0D31">
          <w:rPr>
            <w:rStyle w:val="Hyperlink"/>
            <w:rFonts w:eastAsia="2  Badr"/>
            <w:rtl/>
          </w:rPr>
          <w:t>- ط دار الحد</w:t>
        </w:r>
        <w:r w:rsidRPr="003E0D31">
          <w:rPr>
            <w:rStyle w:val="Hyperlink"/>
            <w:rFonts w:eastAsia="2  Badr" w:hint="cs"/>
            <w:rtl/>
          </w:rPr>
          <w:t>ی</w:t>
        </w:r>
        <w:r w:rsidRPr="003E0D31">
          <w:rPr>
            <w:rStyle w:val="Hyperlink"/>
            <w:rFonts w:eastAsia="2  Badr" w:hint="eastAsia"/>
            <w:rtl/>
          </w:rPr>
          <w:t>ث،</w:t>
        </w:r>
        <w:r w:rsidRPr="003E0D31">
          <w:rPr>
            <w:rStyle w:val="Hyperlink"/>
            <w:rFonts w:eastAsia="2  Badr"/>
            <w:rtl/>
          </w:rPr>
          <w:t xml:space="preserve"> الشيخ الكليني، </w:t>
        </w:r>
        <w:r w:rsidR="0059044A">
          <w:rPr>
            <w:rStyle w:val="Hyperlink"/>
            <w:rFonts w:eastAsia="2  Badr"/>
            <w:rtl/>
          </w:rPr>
          <w:t>ج 15</w:t>
        </w:r>
        <w:r w:rsidRPr="003E0D31">
          <w:rPr>
            <w:rStyle w:val="Hyperlink"/>
            <w:rFonts w:eastAsia="2  Badr"/>
            <w:rtl/>
          </w:rPr>
          <w:t xml:space="preserve">، </w:t>
        </w:r>
        <w:r w:rsidR="0059044A">
          <w:rPr>
            <w:rStyle w:val="Hyperlink"/>
            <w:rFonts w:eastAsia="2  Badr"/>
            <w:rtl/>
          </w:rPr>
          <w:t>ص 326</w:t>
        </w:r>
        <w:r w:rsidRPr="003E0D31">
          <w:rPr>
            <w:rStyle w:val="Hyperlink"/>
            <w:rFonts w:eastAsia="2  Badr"/>
            <w:rtl/>
          </w:rPr>
          <w:t>.</w:t>
        </w:r>
      </w:hyperlink>
    </w:p>
  </w:footnote>
  <w:footnote w:id="16">
    <w:p w14:paraId="5BD49FF3" w14:textId="0BBCB4AF" w:rsidR="007B7236" w:rsidRPr="007B7236" w:rsidRDefault="007B7236" w:rsidP="007B7236">
      <w:pPr>
        <w:pStyle w:val="FootnoteText"/>
        <w:rPr>
          <w:rFonts w:hint="cs"/>
        </w:rPr>
      </w:pPr>
      <w:r w:rsidRPr="007B7236">
        <w:footnoteRef/>
      </w:r>
      <w:r>
        <w:rPr>
          <w:rFonts w:hint="cs"/>
          <w:rtl/>
        </w:rPr>
        <w:t>.</w:t>
      </w:r>
      <w:r w:rsidRPr="007B7236">
        <w:rPr>
          <w:rtl/>
        </w:rPr>
        <w:t xml:space="preserve"> </w:t>
      </w:r>
      <w:hyperlink r:id="rId13" w:history="1">
        <w:r w:rsidRPr="007B7236">
          <w:rPr>
            <w:rStyle w:val="Hyperlink"/>
            <w:rFonts w:eastAsia="2  Badr"/>
            <w:rtl/>
          </w:rPr>
          <w:t xml:space="preserve">إرشاد القلوب، الديلمي، حسن بن محمد، </w:t>
        </w:r>
        <w:r w:rsidR="0059044A">
          <w:rPr>
            <w:rStyle w:val="Hyperlink"/>
            <w:rFonts w:eastAsia="2  Badr"/>
            <w:rtl/>
          </w:rPr>
          <w:t>ج 1</w:t>
        </w:r>
        <w:r w:rsidRPr="007B7236">
          <w:rPr>
            <w:rStyle w:val="Hyperlink"/>
            <w:rFonts w:eastAsia="2  Badr"/>
            <w:rtl/>
          </w:rPr>
          <w:t xml:space="preserve">، </w:t>
        </w:r>
        <w:r w:rsidR="0059044A">
          <w:rPr>
            <w:rStyle w:val="Hyperlink"/>
            <w:rFonts w:eastAsia="2  Badr"/>
            <w:rtl/>
          </w:rPr>
          <w:t>ص 375</w:t>
        </w:r>
        <w:r w:rsidRPr="007B7236">
          <w:rPr>
            <w:rStyle w:val="Hyperlink"/>
            <w:rFonts w:eastAsia="2  Badr"/>
            <w:rtl/>
          </w:rPr>
          <w:t>.</w:t>
        </w:r>
      </w:hyperlink>
    </w:p>
  </w:footnote>
  <w:footnote w:id="17">
    <w:p w14:paraId="453D6EB9" w14:textId="10EEBDB5" w:rsidR="007B7236" w:rsidRPr="007B7236" w:rsidRDefault="007B7236" w:rsidP="007B7236">
      <w:pPr>
        <w:pStyle w:val="FootnoteText"/>
        <w:rPr>
          <w:rFonts w:hint="cs"/>
        </w:rPr>
      </w:pPr>
      <w:r w:rsidRPr="007B7236">
        <w:footnoteRef/>
      </w:r>
      <w:r>
        <w:rPr>
          <w:rFonts w:hint="cs"/>
          <w:rtl/>
        </w:rPr>
        <w:t>.</w:t>
      </w:r>
      <w:r w:rsidRPr="007B7236">
        <w:rPr>
          <w:rtl/>
        </w:rPr>
        <w:t xml:space="preserve"> </w:t>
      </w:r>
      <w:hyperlink r:id="rId14" w:history="1">
        <w:r w:rsidRPr="007B7236">
          <w:rPr>
            <w:rStyle w:val="Hyperlink"/>
            <w:rFonts w:eastAsia="2  Badr"/>
            <w:rtl/>
          </w:rPr>
          <w:t xml:space="preserve">الكافي- ط الاسلامية، الشيخ الكليني، </w:t>
        </w:r>
        <w:r w:rsidR="0059044A">
          <w:rPr>
            <w:rStyle w:val="Hyperlink"/>
            <w:rFonts w:eastAsia="2  Badr"/>
            <w:rtl/>
          </w:rPr>
          <w:t>ج 8</w:t>
        </w:r>
        <w:r w:rsidRPr="007B7236">
          <w:rPr>
            <w:rStyle w:val="Hyperlink"/>
            <w:rFonts w:eastAsia="2  Badr"/>
            <w:rtl/>
          </w:rPr>
          <w:t xml:space="preserve">، </w:t>
        </w:r>
        <w:r w:rsidR="0059044A">
          <w:rPr>
            <w:rStyle w:val="Hyperlink"/>
            <w:rFonts w:eastAsia="2  Badr"/>
            <w:rtl/>
          </w:rPr>
          <w:t>ص 8</w:t>
        </w:r>
        <w:r w:rsidRPr="007B7236">
          <w:rPr>
            <w:rStyle w:val="Hyperlink"/>
            <w:rFonts w:eastAsia="2  Badr"/>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55C" w14:textId="77777777" w:rsidR="00C0381F" w:rsidRDefault="00C03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263EB57" w:rsidR="00C0381F" w:rsidRDefault="00C0381F" w:rsidP="00941E7B">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941E7B">
      <w:rPr>
        <w:rFonts w:ascii="Adobe Arabic" w:hAnsi="Adobe Arabic" w:cs="Adobe Arabic" w:hint="cs"/>
        <w:b/>
        <w:bCs/>
        <w:sz w:val="24"/>
        <w:szCs w:val="24"/>
        <w:rtl/>
      </w:rPr>
      <w:t>11</w:t>
    </w:r>
    <w:r>
      <w:rPr>
        <w:rFonts w:ascii="Adobe Arabic" w:hAnsi="Adobe Arabic" w:cs="Adobe Arabic" w:hint="cs"/>
        <w:b/>
        <w:bCs/>
        <w:sz w:val="24"/>
        <w:szCs w:val="24"/>
        <w:rtl/>
      </w:rPr>
      <w:t>/09/99</w:t>
    </w:r>
  </w:p>
  <w:p w14:paraId="020AD422" w14:textId="3DCD7CB9" w:rsidR="00C0381F" w:rsidRDefault="00C0381F" w:rsidP="007E51E8">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محبت خدا                           شماره جلسه</w:t>
    </w:r>
    <w:r>
      <w:rPr>
        <w:rFonts w:ascii="Adobe Arabic" w:hAnsi="Adobe Arabic" w:cs="Adobe Arabic"/>
        <w:b/>
        <w:bCs/>
        <w:sz w:val="24"/>
        <w:szCs w:val="24"/>
      </w:rPr>
      <w:t>:</w:t>
    </w:r>
    <w:r>
      <w:rPr>
        <w:rFonts w:ascii="Adobe Arabic" w:hAnsi="Adobe Arabic" w:cs="Adobe Arabic" w:hint="cs"/>
        <w:b/>
        <w:bCs/>
        <w:sz w:val="24"/>
        <w:szCs w:val="24"/>
        <w:rtl/>
      </w:rPr>
      <w:t>8</w:t>
    </w:r>
    <w:r w:rsidR="007E51E8">
      <w:rPr>
        <w:rFonts w:ascii="Adobe Arabic" w:hAnsi="Adobe Arabic" w:cs="Adobe Arabic" w:hint="cs"/>
        <w:b/>
        <w:bCs/>
        <w:sz w:val="24"/>
        <w:szCs w:val="24"/>
        <w:rtl/>
      </w:rPr>
      <w:t>3</w:t>
    </w:r>
  </w:p>
  <w:p w14:paraId="7478DFA2" w14:textId="77777777" w:rsidR="00C0381F" w:rsidRPr="00873379" w:rsidRDefault="00C0381F"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D9CC" w14:textId="77777777" w:rsidR="00C0381F" w:rsidRDefault="00C03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2"/>
  </w:num>
  <w:num w:numId="4">
    <w:abstractNumId w:val="7"/>
  </w:num>
  <w:num w:numId="5">
    <w:abstractNumId w:val="17"/>
  </w:num>
  <w:num w:numId="6">
    <w:abstractNumId w:val="0"/>
  </w:num>
  <w:num w:numId="7">
    <w:abstractNumId w:val="22"/>
  </w:num>
  <w:num w:numId="8">
    <w:abstractNumId w:val="23"/>
  </w:num>
  <w:num w:numId="9">
    <w:abstractNumId w:val="13"/>
  </w:num>
  <w:num w:numId="10">
    <w:abstractNumId w:val="25"/>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6"/>
  </w:num>
  <w:num w:numId="17">
    <w:abstractNumId w:val="6"/>
  </w:num>
  <w:num w:numId="18">
    <w:abstractNumId w:val="14"/>
  </w:num>
  <w:num w:numId="19">
    <w:abstractNumId w:val="9"/>
  </w:num>
  <w:num w:numId="20">
    <w:abstractNumId w:val="8"/>
  </w:num>
  <w:num w:numId="21">
    <w:abstractNumId w:val="20"/>
  </w:num>
  <w:num w:numId="22">
    <w:abstractNumId w:val="19"/>
  </w:num>
  <w:num w:numId="23">
    <w:abstractNumId w:val="3"/>
  </w:num>
  <w:num w:numId="24">
    <w:abstractNumId w:val="11"/>
  </w:num>
  <w:num w:numId="25">
    <w:abstractNumId w:val="1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438E"/>
    <w:rsid w:val="000370EB"/>
    <w:rsid w:val="000371F1"/>
    <w:rsid w:val="00041FE0"/>
    <w:rsid w:val="00042E34"/>
    <w:rsid w:val="00045B14"/>
    <w:rsid w:val="0005092B"/>
    <w:rsid w:val="00052BA3"/>
    <w:rsid w:val="00055A2E"/>
    <w:rsid w:val="000560A1"/>
    <w:rsid w:val="00062F38"/>
    <w:rsid w:val="0006363E"/>
    <w:rsid w:val="00063C89"/>
    <w:rsid w:val="000758CE"/>
    <w:rsid w:val="00077BE3"/>
    <w:rsid w:val="000809CA"/>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E72"/>
    <w:rsid w:val="00101C46"/>
    <w:rsid w:val="00101E2D"/>
    <w:rsid w:val="00102405"/>
    <w:rsid w:val="00102CEB"/>
    <w:rsid w:val="00114C37"/>
    <w:rsid w:val="00117955"/>
    <w:rsid w:val="00127B06"/>
    <w:rsid w:val="00127EAF"/>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64A7"/>
    <w:rsid w:val="00197CDD"/>
    <w:rsid w:val="001A3B38"/>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1A6C"/>
    <w:rsid w:val="00206B69"/>
    <w:rsid w:val="00207389"/>
    <w:rsid w:val="00210F67"/>
    <w:rsid w:val="00211305"/>
    <w:rsid w:val="002171CF"/>
    <w:rsid w:val="00224C0A"/>
    <w:rsid w:val="002265AB"/>
    <w:rsid w:val="00233777"/>
    <w:rsid w:val="002374AE"/>
    <w:rsid w:val="002376A5"/>
    <w:rsid w:val="002417C9"/>
    <w:rsid w:val="00243EDD"/>
    <w:rsid w:val="0024753A"/>
    <w:rsid w:val="0025101F"/>
    <w:rsid w:val="002529C5"/>
    <w:rsid w:val="00256DE2"/>
    <w:rsid w:val="00260194"/>
    <w:rsid w:val="00270294"/>
    <w:rsid w:val="002768B0"/>
    <w:rsid w:val="00283229"/>
    <w:rsid w:val="002836F7"/>
    <w:rsid w:val="00285141"/>
    <w:rsid w:val="002914BD"/>
    <w:rsid w:val="00292D5A"/>
    <w:rsid w:val="00297263"/>
    <w:rsid w:val="002A0261"/>
    <w:rsid w:val="002A21AE"/>
    <w:rsid w:val="002A35E0"/>
    <w:rsid w:val="002A496E"/>
    <w:rsid w:val="002B5A2B"/>
    <w:rsid w:val="002B7AD5"/>
    <w:rsid w:val="002C56FD"/>
    <w:rsid w:val="002D49E4"/>
    <w:rsid w:val="002D5BDC"/>
    <w:rsid w:val="002D720F"/>
    <w:rsid w:val="002E2104"/>
    <w:rsid w:val="002E450B"/>
    <w:rsid w:val="002E6292"/>
    <w:rsid w:val="002E6ED7"/>
    <w:rsid w:val="002E73F9"/>
    <w:rsid w:val="002F05B9"/>
    <w:rsid w:val="002F75C2"/>
    <w:rsid w:val="002F7C6E"/>
    <w:rsid w:val="00300901"/>
    <w:rsid w:val="00311429"/>
    <w:rsid w:val="00312F81"/>
    <w:rsid w:val="00315549"/>
    <w:rsid w:val="00317F09"/>
    <w:rsid w:val="00323168"/>
    <w:rsid w:val="0032399B"/>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2654"/>
    <w:rsid w:val="003B6C23"/>
    <w:rsid w:val="003C06BF"/>
    <w:rsid w:val="003C7899"/>
    <w:rsid w:val="003D08C2"/>
    <w:rsid w:val="003D09D1"/>
    <w:rsid w:val="003D1AAA"/>
    <w:rsid w:val="003D2F0A"/>
    <w:rsid w:val="003D4B88"/>
    <w:rsid w:val="003D563F"/>
    <w:rsid w:val="003E0D31"/>
    <w:rsid w:val="003E1E58"/>
    <w:rsid w:val="003E2BAB"/>
    <w:rsid w:val="003E4183"/>
    <w:rsid w:val="00405199"/>
    <w:rsid w:val="00405485"/>
    <w:rsid w:val="00410699"/>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596"/>
    <w:rsid w:val="0050399F"/>
    <w:rsid w:val="00520190"/>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044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B7236"/>
    <w:rsid w:val="007C18EA"/>
    <w:rsid w:val="007C1EF7"/>
    <w:rsid w:val="007C455F"/>
    <w:rsid w:val="007C710E"/>
    <w:rsid w:val="007D0620"/>
    <w:rsid w:val="007D0B88"/>
    <w:rsid w:val="007D1549"/>
    <w:rsid w:val="007D17C7"/>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20D6"/>
    <w:rsid w:val="0094279F"/>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21834"/>
    <w:rsid w:val="00A21A66"/>
    <w:rsid w:val="00A27723"/>
    <w:rsid w:val="00A27875"/>
    <w:rsid w:val="00A31C17"/>
    <w:rsid w:val="00A31FDE"/>
    <w:rsid w:val="00A35AC2"/>
    <w:rsid w:val="00A37C77"/>
    <w:rsid w:val="00A401C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3ACD"/>
    <w:rsid w:val="00AE47E2"/>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28DE"/>
    <w:rsid w:val="00B4334E"/>
    <w:rsid w:val="00B51CED"/>
    <w:rsid w:val="00B55D51"/>
    <w:rsid w:val="00B5705F"/>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F3D67"/>
    <w:rsid w:val="00BF6514"/>
    <w:rsid w:val="00C0381F"/>
    <w:rsid w:val="00C12D44"/>
    <w:rsid w:val="00C160AF"/>
    <w:rsid w:val="00C17970"/>
    <w:rsid w:val="00C22299"/>
    <w:rsid w:val="00C2269D"/>
    <w:rsid w:val="00C25609"/>
    <w:rsid w:val="00C262D7"/>
    <w:rsid w:val="00C26607"/>
    <w:rsid w:val="00C2731B"/>
    <w:rsid w:val="00C32187"/>
    <w:rsid w:val="00C35CF1"/>
    <w:rsid w:val="00C369A7"/>
    <w:rsid w:val="00C44FEB"/>
    <w:rsid w:val="00C55AEC"/>
    <w:rsid w:val="00C60D75"/>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D504F"/>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5632D"/>
    <w:rsid w:val="00E5743B"/>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809CA"/>
    <w:pPr>
      <w:keepNext/>
      <w:keepLines/>
      <w:spacing w:after="0"/>
      <w:ind w:firstLine="0"/>
      <w:jc w:val="lowKashida"/>
      <w:outlineLvl w:val="0"/>
    </w:pPr>
    <w:rPr>
      <w:rFonts w:eastAsia="2  Lotus"/>
      <w:bCs/>
      <w:color w:val="FF0000"/>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809CA"/>
    <w:rPr>
      <w:rFonts w:ascii="Traditional Arabic" w:eastAsia="2  Lotus" w:hAnsi="Traditional Arabic" w:cs="Traditional Arabic"/>
      <w:bCs/>
      <w:color w:val="FF0000"/>
      <w:sz w:val="28"/>
      <w:szCs w:val="28"/>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qFormat/>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qFormat/>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27311/4/691/&#1581;&#1615;&#1576;&#1617;&#1615;%20&#1575;&#1604;&#1618;&#1571;&#1614;&#1576;&#1618;&#1585;&#1614;&#1575;&#1585;&#1616;" TargetMode="External"/><Relationship Id="rId13" Type="http://schemas.openxmlformats.org/officeDocument/2006/relationships/hyperlink" Target="http://lib.eshia.ir/70317/1/375/&#1605;&#1614;&#1581;&#1614;&#1576;&#1617;&#1614;&#1578;&#1616;&#1610;" TargetMode="External"/><Relationship Id="rId3" Type="http://schemas.openxmlformats.org/officeDocument/2006/relationships/hyperlink" Target="http://lib.eshia.ir/71401/1/549/&#1575;&#1604;&#1606;&#1617;&#1575;&#1589;&#1581;" TargetMode="External"/><Relationship Id="rId7" Type="http://schemas.openxmlformats.org/officeDocument/2006/relationships/hyperlink" Target="http://lib.eshia.ir/27517/1/84/%20&#1573;&#1616;&#1589;&#1618;&#1604;&#1575;&#1581;&#1616;%20&#1575;&#1604;&#1583;&#1617;&#1616;&#1610;&#1606;&#1616;" TargetMode="External"/><Relationship Id="rId12" Type="http://schemas.openxmlformats.org/officeDocument/2006/relationships/hyperlink" Target="http://lib.eshia.ir/27311/15/326/%20&#1575;&#1604;&#1605;&#1587;&#1575;&#1603;&#1610;&#1606;" TargetMode="External"/><Relationship Id="rId2" Type="http://schemas.openxmlformats.org/officeDocument/2006/relationships/hyperlink" Target="http://lib.eshia.ir/71401/1/548/&#1605;&#1593;&#1575;&#1610;&#1576;&#1603;" TargetMode="External"/><Relationship Id="rId1" Type="http://schemas.openxmlformats.org/officeDocument/2006/relationships/hyperlink" Target="http://lib.eshia.ir/71401/1/791/&#1576;&#1606;&#1575;&#1589;&#1581;&#1610;&#1606;" TargetMode="External"/><Relationship Id="rId6" Type="http://schemas.openxmlformats.org/officeDocument/2006/relationships/hyperlink" Target="http://lib.eshia.ir/27517/1/45/&#1575;&#1604;&#1618;&#1605;&#1615;&#1593;&#1610;&#1606;&#1615;" TargetMode="External"/><Relationship Id="rId11" Type="http://schemas.openxmlformats.org/officeDocument/2006/relationships/hyperlink" Target="http://lib.eshia.ir/71860/71/411/&#1575;&#1604;&#1590;&#1740;&#1601;" TargetMode="External"/><Relationship Id="rId5" Type="http://schemas.openxmlformats.org/officeDocument/2006/relationships/hyperlink" Target="http://lib.eshia.ir/27494/1/291/&#1610;&#1614;&#1583;&#1615;&#1604;&#1617;&#1615;&#1603;&#1614;" TargetMode="External"/><Relationship Id="rId10" Type="http://schemas.openxmlformats.org/officeDocument/2006/relationships/hyperlink" Target="http://lib.eshia.ir/11005/1/48/&#1605;&#1581;&#1576;&#1577;%20&#1575;&#1604;&#1571;&#1582;&#1610;&#1575;&#1585;" TargetMode="External"/><Relationship Id="rId4" Type="http://schemas.openxmlformats.org/officeDocument/2006/relationships/hyperlink" Target="http://lib.eshia.ir/71401/1/771/&#1575;&#1604;&#1606;&#1617;&#1575;&#1589;&#1581;" TargetMode="External"/><Relationship Id="rId9" Type="http://schemas.openxmlformats.org/officeDocument/2006/relationships/hyperlink" Target="http://lib.eshia.ir/71401/1/356/&#1575;&#1604;&#1571;&#1582;&#1610;&#1575;&#1585;" TargetMode="External"/><Relationship Id="rId14" Type="http://schemas.openxmlformats.org/officeDocument/2006/relationships/hyperlink" Target="http://lib.eshia.ir/11005/8/8/%20&#1575;&#1604;&#1594;&#1575;&#1608;&#1610;&#16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86DB-D66F-434B-9A26-B0FC24A0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51</TotalTime>
  <Pages>9</Pages>
  <Words>2609</Words>
  <Characters>11380</Characters>
  <Application>Microsoft Office Word</Application>
  <DocSecurity>0</DocSecurity>
  <Lines>177</Lines>
  <Paragraphs>119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cp:revision>
  <dcterms:created xsi:type="dcterms:W3CDTF">2020-12-02T03:27:00Z</dcterms:created>
  <dcterms:modified xsi:type="dcterms:W3CDTF">2020-12-02T05:47:00Z</dcterms:modified>
</cp:coreProperties>
</file>