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323866257"/>
        <w:docPartObj>
          <w:docPartGallery w:val="Table of Contents"/>
          <w:docPartUnique/>
        </w:docPartObj>
      </w:sdtPr>
      <w:sdtEndPr>
        <w:rPr>
          <w:b/>
          <w:noProof/>
        </w:rPr>
      </w:sdtEndPr>
      <w:sdtContent>
        <w:p w14:paraId="33507568" w14:textId="38E73626" w:rsidR="001E7D1F" w:rsidRDefault="001E7D1F" w:rsidP="001E7D1F">
          <w:pPr>
            <w:pStyle w:val="TOCHeading"/>
          </w:pPr>
          <w:r>
            <w:rPr>
              <w:rFonts w:hint="cs"/>
              <w:rtl/>
            </w:rPr>
            <w:t>فهرست</w:t>
          </w:r>
        </w:p>
        <w:p w14:paraId="637DAF62" w14:textId="77777777" w:rsidR="001E7D1F" w:rsidRDefault="001E7D1F" w:rsidP="001E7D1F">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62642228" w:history="1">
            <w:r w:rsidRPr="00D76229">
              <w:rPr>
                <w:rStyle w:val="Hyperlink"/>
                <w:noProof/>
                <w:rtl/>
              </w:rPr>
              <w:t>مقدمه</w:t>
            </w:r>
            <w:r>
              <w:rPr>
                <w:noProof/>
                <w:webHidden/>
              </w:rPr>
              <w:tab/>
            </w:r>
            <w:r>
              <w:rPr>
                <w:noProof/>
                <w:webHidden/>
              </w:rPr>
              <w:fldChar w:fldCharType="begin"/>
            </w:r>
            <w:r>
              <w:rPr>
                <w:noProof/>
                <w:webHidden/>
              </w:rPr>
              <w:instrText xml:space="preserve"> PAGEREF _Toc62642228 \h </w:instrText>
            </w:r>
            <w:r>
              <w:rPr>
                <w:noProof/>
                <w:webHidden/>
              </w:rPr>
            </w:r>
            <w:r>
              <w:rPr>
                <w:noProof/>
                <w:webHidden/>
              </w:rPr>
              <w:fldChar w:fldCharType="separate"/>
            </w:r>
            <w:r>
              <w:rPr>
                <w:noProof/>
                <w:webHidden/>
              </w:rPr>
              <w:t>2</w:t>
            </w:r>
            <w:r>
              <w:rPr>
                <w:noProof/>
                <w:webHidden/>
              </w:rPr>
              <w:fldChar w:fldCharType="end"/>
            </w:r>
          </w:hyperlink>
        </w:p>
        <w:p w14:paraId="67BE1E76" w14:textId="77777777" w:rsidR="001E7D1F" w:rsidRDefault="00A36DCA" w:rsidP="001E7D1F">
          <w:pPr>
            <w:pStyle w:val="TOC1"/>
            <w:tabs>
              <w:tab w:val="right" w:leader="dot" w:pos="9350"/>
            </w:tabs>
            <w:rPr>
              <w:rFonts w:asciiTheme="minorHAnsi" w:hAnsiTheme="minorHAnsi" w:cstheme="minorBidi"/>
              <w:noProof/>
              <w:sz w:val="22"/>
              <w:szCs w:val="22"/>
              <w:lang w:bidi="ar-SA"/>
            </w:rPr>
          </w:pPr>
          <w:hyperlink w:anchor="_Toc62642229" w:history="1">
            <w:r w:rsidR="001E7D1F" w:rsidRPr="00D76229">
              <w:rPr>
                <w:rStyle w:val="Hyperlink"/>
                <w:noProof/>
                <w:rtl/>
              </w:rPr>
              <w:t>کلام مرحوم نراق</w:t>
            </w:r>
            <w:r w:rsidR="001E7D1F" w:rsidRPr="00D76229">
              <w:rPr>
                <w:rStyle w:val="Hyperlink"/>
                <w:rFonts w:hint="cs"/>
                <w:noProof/>
                <w:rtl/>
              </w:rPr>
              <w:t>ی</w:t>
            </w:r>
            <w:r w:rsidR="001E7D1F" w:rsidRPr="00D76229">
              <w:rPr>
                <w:rStyle w:val="Hyperlink"/>
                <w:noProof/>
                <w:rtl/>
              </w:rPr>
              <w:t xml:space="preserve"> در مورد وسوسه در خلق</w:t>
            </w:r>
            <w:r w:rsidR="001E7D1F">
              <w:rPr>
                <w:noProof/>
                <w:webHidden/>
              </w:rPr>
              <w:tab/>
            </w:r>
            <w:r w:rsidR="001E7D1F">
              <w:rPr>
                <w:noProof/>
                <w:webHidden/>
              </w:rPr>
              <w:fldChar w:fldCharType="begin"/>
            </w:r>
            <w:r w:rsidR="001E7D1F">
              <w:rPr>
                <w:noProof/>
                <w:webHidden/>
              </w:rPr>
              <w:instrText xml:space="preserve"> PAGEREF _Toc62642229 \h </w:instrText>
            </w:r>
            <w:r w:rsidR="001E7D1F">
              <w:rPr>
                <w:noProof/>
                <w:webHidden/>
              </w:rPr>
            </w:r>
            <w:r w:rsidR="001E7D1F">
              <w:rPr>
                <w:noProof/>
                <w:webHidden/>
              </w:rPr>
              <w:fldChar w:fldCharType="separate"/>
            </w:r>
            <w:r w:rsidR="001E7D1F">
              <w:rPr>
                <w:noProof/>
                <w:webHidden/>
              </w:rPr>
              <w:t>2</w:t>
            </w:r>
            <w:r w:rsidR="001E7D1F">
              <w:rPr>
                <w:noProof/>
                <w:webHidden/>
              </w:rPr>
              <w:fldChar w:fldCharType="end"/>
            </w:r>
          </w:hyperlink>
        </w:p>
        <w:p w14:paraId="03A3893C" w14:textId="77777777" w:rsidR="001E7D1F" w:rsidRDefault="00A36DCA" w:rsidP="001E7D1F">
          <w:pPr>
            <w:pStyle w:val="TOC2"/>
            <w:tabs>
              <w:tab w:val="right" w:leader="dot" w:pos="9350"/>
            </w:tabs>
            <w:rPr>
              <w:rFonts w:asciiTheme="minorHAnsi" w:hAnsiTheme="minorHAnsi" w:cstheme="minorBidi"/>
              <w:noProof/>
              <w:sz w:val="22"/>
              <w:szCs w:val="22"/>
              <w:lang w:bidi="ar-SA"/>
            </w:rPr>
          </w:pPr>
          <w:hyperlink w:anchor="_Toc62642230" w:history="1">
            <w:r w:rsidR="001E7D1F" w:rsidRPr="00D76229">
              <w:rPr>
                <w:rStyle w:val="Hyperlink"/>
                <w:noProof/>
                <w:rtl/>
              </w:rPr>
              <w:t>ادله مرحوم نراق</w:t>
            </w:r>
            <w:r w:rsidR="001E7D1F" w:rsidRPr="00D76229">
              <w:rPr>
                <w:rStyle w:val="Hyperlink"/>
                <w:rFonts w:hint="cs"/>
                <w:noProof/>
                <w:rtl/>
              </w:rPr>
              <w:t>ی</w:t>
            </w:r>
            <w:r w:rsidR="001E7D1F" w:rsidRPr="00D76229">
              <w:rPr>
                <w:rStyle w:val="Hyperlink"/>
                <w:noProof/>
                <w:rtl/>
              </w:rPr>
              <w:t>:</w:t>
            </w:r>
            <w:r w:rsidR="001E7D1F">
              <w:rPr>
                <w:noProof/>
                <w:webHidden/>
              </w:rPr>
              <w:tab/>
            </w:r>
            <w:r w:rsidR="001E7D1F">
              <w:rPr>
                <w:noProof/>
                <w:webHidden/>
              </w:rPr>
              <w:fldChar w:fldCharType="begin"/>
            </w:r>
            <w:r w:rsidR="001E7D1F">
              <w:rPr>
                <w:noProof/>
                <w:webHidden/>
              </w:rPr>
              <w:instrText xml:space="preserve"> PAGEREF _Toc62642230 \h </w:instrText>
            </w:r>
            <w:r w:rsidR="001E7D1F">
              <w:rPr>
                <w:noProof/>
                <w:webHidden/>
              </w:rPr>
            </w:r>
            <w:r w:rsidR="001E7D1F">
              <w:rPr>
                <w:noProof/>
                <w:webHidden/>
              </w:rPr>
              <w:fldChar w:fldCharType="separate"/>
            </w:r>
            <w:r w:rsidR="001E7D1F">
              <w:rPr>
                <w:noProof/>
                <w:webHidden/>
              </w:rPr>
              <w:t>3</w:t>
            </w:r>
            <w:r w:rsidR="001E7D1F">
              <w:rPr>
                <w:noProof/>
                <w:webHidden/>
              </w:rPr>
              <w:fldChar w:fldCharType="end"/>
            </w:r>
          </w:hyperlink>
        </w:p>
        <w:p w14:paraId="33D479A5" w14:textId="77777777" w:rsidR="001E7D1F" w:rsidRDefault="00A36DCA" w:rsidP="001E7D1F">
          <w:pPr>
            <w:pStyle w:val="TOC1"/>
            <w:tabs>
              <w:tab w:val="right" w:leader="dot" w:pos="9350"/>
            </w:tabs>
            <w:rPr>
              <w:rFonts w:asciiTheme="minorHAnsi" w:hAnsiTheme="minorHAnsi" w:cstheme="minorBidi"/>
              <w:noProof/>
              <w:sz w:val="22"/>
              <w:szCs w:val="22"/>
              <w:lang w:bidi="ar-SA"/>
            </w:rPr>
          </w:pPr>
          <w:hyperlink w:anchor="_Toc62642231" w:history="1">
            <w:r w:rsidR="001E7D1F" w:rsidRPr="00D76229">
              <w:rPr>
                <w:rStyle w:val="Hyperlink"/>
                <w:noProof/>
                <w:rtl/>
              </w:rPr>
              <w:t>تکمله بحث مرحوم نراق</w:t>
            </w:r>
            <w:r w:rsidR="001E7D1F" w:rsidRPr="00D76229">
              <w:rPr>
                <w:rStyle w:val="Hyperlink"/>
                <w:rFonts w:hint="cs"/>
                <w:noProof/>
                <w:rtl/>
              </w:rPr>
              <w:t>ی</w:t>
            </w:r>
            <w:r w:rsidR="001E7D1F" w:rsidRPr="00D76229">
              <w:rPr>
                <w:rStyle w:val="Hyperlink"/>
                <w:noProof/>
                <w:rtl/>
              </w:rPr>
              <w:t>:</w:t>
            </w:r>
            <w:r w:rsidR="001E7D1F">
              <w:rPr>
                <w:noProof/>
                <w:webHidden/>
              </w:rPr>
              <w:tab/>
            </w:r>
            <w:r w:rsidR="001E7D1F">
              <w:rPr>
                <w:noProof/>
                <w:webHidden/>
              </w:rPr>
              <w:fldChar w:fldCharType="begin"/>
            </w:r>
            <w:r w:rsidR="001E7D1F">
              <w:rPr>
                <w:noProof/>
                <w:webHidden/>
              </w:rPr>
              <w:instrText xml:space="preserve"> PAGEREF _Toc62642231 \h </w:instrText>
            </w:r>
            <w:r w:rsidR="001E7D1F">
              <w:rPr>
                <w:noProof/>
                <w:webHidden/>
              </w:rPr>
            </w:r>
            <w:r w:rsidR="001E7D1F">
              <w:rPr>
                <w:noProof/>
                <w:webHidden/>
              </w:rPr>
              <w:fldChar w:fldCharType="separate"/>
            </w:r>
            <w:r w:rsidR="001E7D1F">
              <w:rPr>
                <w:noProof/>
                <w:webHidden/>
              </w:rPr>
              <w:t>4</w:t>
            </w:r>
            <w:r w:rsidR="001E7D1F">
              <w:rPr>
                <w:noProof/>
                <w:webHidden/>
              </w:rPr>
              <w:fldChar w:fldCharType="end"/>
            </w:r>
          </w:hyperlink>
        </w:p>
        <w:p w14:paraId="794B8747" w14:textId="77777777" w:rsidR="001E7D1F" w:rsidRDefault="00A36DCA" w:rsidP="001E7D1F">
          <w:pPr>
            <w:pStyle w:val="TOC2"/>
            <w:tabs>
              <w:tab w:val="right" w:leader="dot" w:pos="9350"/>
            </w:tabs>
            <w:rPr>
              <w:rFonts w:asciiTheme="minorHAnsi" w:hAnsiTheme="minorHAnsi" w:cstheme="minorBidi"/>
              <w:noProof/>
              <w:sz w:val="22"/>
              <w:szCs w:val="22"/>
              <w:lang w:bidi="ar-SA"/>
            </w:rPr>
          </w:pPr>
          <w:hyperlink w:anchor="_Toc62642232" w:history="1">
            <w:r w:rsidR="001E7D1F" w:rsidRPr="00D76229">
              <w:rPr>
                <w:rStyle w:val="Hyperlink"/>
                <w:noProof/>
                <w:rtl/>
              </w:rPr>
              <w:t>سه قسم وسوسه</w:t>
            </w:r>
            <w:r w:rsidR="001E7D1F">
              <w:rPr>
                <w:noProof/>
                <w:webHidden/>
              </w:rPr>
              <w:tab/>
            </w:r>
            <w:r w:rsidR="001E7D1F">
              <w:rPr>
                <w:noProof/>
                <w:webHidden/>
              </w:rPr>
              <w:fldChar w:fldCharType="begin"/>
            </w:r>
            <w:r w:rsidR="001E7D1F">
              <w:rPr>
                <w:noProof/>
                <w:webHidden/>
              </w:rPr>
              <w:instrText xml:space="preserve"> PAGEREF _Toc62642232 \h </w:instrText>
            </w:r>
            <w:r w:rsidR="001E7D1F">
              <w:rPr>
                <w:noProof/>
                <w:webHidden/>
              </w:rPr>
            </w:r>
            <w:r w:rsidR="001E7D1F">
              <w:rPr>
                <w:noProof/>
                <w:webHidden/>
              </w:rPr>
              <w:fldChar w:fldCharType="separate"/>
            </w:r>
            <w:r w:rsidR="001E7D1F">
              <w:rPr>
                <w:noProof/>
                <w:webHidden/>
              </w:rPr>
              <w:t>4</w:t>
            </w:r>
            <w:r w:rsidR="001E7D1F">
              <w:rPr>
                <w:noProof/>
                <w:webHidden/>
              </w:rPr>
              <w:fldChar w:fldCharType="end"/>
            </w:r>
          </w:hyperlink>
        </w:p>
        <w:p w14:paraId="30B4F4AB" w14:textId="6191B4EA" w:rsidR="001E7D1F" w:rsidRDefault="001E7D1F" w:rsidP="001E7D1F">
          <w:r>
            <w:rPr>
              <w:b/>
              <w:bCs/>
              <w:noProof/>
            </w:rPr>
            <w:fldChar w:fldCharType="end"/>
          </w:r>
        </w:p>
      </w:sdtContent>
    </w:sdt>
    <w:p w14:paraId="2BB02346" w14:textId="713F32C0" w:rsidR="0093090A" w:rsidRDefault="0093090A" w:rsidP="0008737C">
      <w:pPr>
        <w:rPr>
          <w:rtl/>
        </w:rPr>
      </w:pPr>
    </w:p>
    <w:p w14:paraId="207C646B" w14:textId="77777777" w:rsidR="00C6090F" w:rsidRDefault="00C6090F">
      <w:pPr>
        <w:bidi w:val="0"/>
        <w:spacing w:after="0"/>
        <w:ind w:firstLine="0"/>
        <w:jc w:val="left"/>
        <w:rPr>
          <w:rtl/>
        </w:rPr>
      </w:pPr>
      <w:r>
        <w:rPr>
          <w:rtl/>
        </w:rPr>
        <w:br w:type="page"/>
      </w:r>
    </w:p>
    <w:p w14:paraId="31BD8788" w14:textId="77777777" w:rsidR="008C7EDB" w:rsidRPr="00FF6791" w:rsidRDefault="008C7EDB" w:rsidP="008C7EDB">
      <w:pPr>
        <w:jc w:val="center"/>
        <w:rPr>
          <w:b/>
        </w:rPr>
      </w:pPr>
      <w:bookmarkStart w:id="0" w:name="_Toc58339307"/>
      <w:bookmarkStart w:id="1" w:name="_Toc60758815"/>
      <w:bookmarkStart w:id="2" w:name="_Toc62642228"/>
      <w:r w:rsidRPr="00FF6791">
        <w:rPr>
          <w:rFonts w:hint="cs"/>
          <w:b/>
          <w:rtl/>
        </w:rPr>
        <w:lastRenderedPageBreak/>
        <w:t>بسم‌الله الرحمن الرحیم</w:t>
      </w:r>
    </w:p>
    <w:p w14:paraId="4F053A7B" w14:textId="77777777" w:rsidR="008C7EDB" w:rsidRPr="00FF6791" w:rsidRDefault="008C7EDB" w:rsidP="008C7EDB">
      <w:pPr>
        <w:pStyle w:val="Heading1"/>
        <w:jc w:val="both"/>
        <w:rPr>
          <w:rtl/>
        </w:rPr>
      </w:pPr>
      <w:bookmarkStart w:id="3" w:name="_Toc53208543"/>
      <w:bookmarkStart w:id="4" w:name="_Toc54776605"/>
      <w:r w:rsidRPr="00FF6791">
        <w:rPr>
          <w:rFonts w:hint="cs"/>
          <w:rtl/>
        </w:rPr>
        <w:t xml:space="preserve">موضوع: </w:t>
      </w:r>
      <w:r w:rsidRPr="00FF6791">
        <w:rPr>
          <w:rFonts w:hint="cs"/>
          <w:color w:val="auto"/>
          <w:rtl/>
        </w:rPr>
        <w:t xml:space="preserve">فقه روابط اجتماعی / </w:t>
      </w:r>
      <w:bookmarkEnd w:id="3"/>
      <w:r w:rsidRPr="00FF6791">
        <w:rPr>
          <w:rFonts w:hint="cs"/>
          <w:color w:val="auto"/>
          <w:rtl/>
        </w:rPr>
        <w:t>محبت</w:t>
      </w:r>
      <w:bookmarkEnd w:id="0"/>
      <w:bookmarkEnd w:id="4"/>
    </w:p>
    <w:p w14:paraId="4370CF98" w14:textId="33310299" w:rsidR="0008737C" w:rsidRDefault="0008737C" w:rsidP="005B7D55">
      <w:pPr>
        <w:pStyle w:val="Heading1"/>
        <w:rPr>
          <w:rtl/>
        </w:rPr>
      </w:pPr>
      <w:bookmarkStart w:id="5" w:name="_GoBack"/>
      <w:bookmarkEnd w:id="1"/>
      <w:r>
        <w:rPr>
          <w:rFonts w:hint="cs"/>
          <w:rtl/>
        </w:rPr>
        <w:t>مقدمه</w:t>
      </w:r>
      <w:bookmarkEnd w:id="2"/>
    </w:p>
    <w:p w14:paraId="43B1CD6A" w14:textId="2C0BD020" w:rsidR="0008737C" w:rsidRDefault="0008737C" w:rsidP="0008737C">
      <w:pPr>
        <w:rPr>
          <w:rtl/>
        </w:rPr>
      </w:pPr>
      <w:r>
        <w:rPr>
          <w:rFonts w:hint="cs"/>
          <w:rtl/>
        </w:rPr>
        <w:t xml:space="preserve">عرض شد در مبحث سوم این تفکرات درونی در حوزه اعتقادات که در قالب </w:t>
      </w:r>
      <w:r w:rsidR="005B7D55">
        <w:rPr>
          <w:rFonts w:hint="cs"/>
          <w:rtl/>
        </w:rPr>
        <w:t>وسوسه‌ها</w:t>
      </w:r>
      <w:r>
        <w:rPr>
          <w:rFonts w:hint="cs"/>
          <w:rtl/>
        </w:rPr>
        <w:t xml:space="preserve"> و تردیدها بروز و ظهور پیدا </w:t>
      </w:r>
      <w:r w:rsidR="005B7D55">
        <w:rPr>
          <w:rFonts w:hint="cs"/>
          <w:rtl/>
        </w:rPr>
        <w:t>می‌کند</w:t>
      </w:r>
      <w:r>
        <w:rPr>
          <w:rFonts w:hint="cs"/>
          <w:rtl/>
        </w:rPr>
        <w:t xml:space="preserve"> مناسب این </w:t>
      </w:r>
      <w:r w:rsidR="005B7D55">
        <w:rPr>
          <w:rFonts w:hint="cs"/>
          <w:rtl/>
        </w:rPr>
        <w:t>است که</w:t>
      </w:r>
      <w:r>
        <w:rPr>
          <w:rFonts w:hint="cs"/>
          <w:rtl/>
        </w:rPr>
        <w:t xml:space="preserve"> </w:t>
      </w:r>
      <w:r w:rsidR="005B7D55">
        <w:rPr>
          <w:rFonts w:hint="cs"/>
          <w:rtl/>
        </w:rPr>
        <w:t>مستقلاً</w:t>
      </w:r>
      <w:r>
        <w:rPr>
          <w:rFonts w:hint="cs"/>
          <w:rtl/>
        </w:rPr>
        <w:t xml:space="preserve"> </w:t>
      </w:r>
      <w:r w:rsidR="005B7D55">
        <w:rPr>
          <w:rFonts w:hint="cs"/>
          <w:rtl/>
        </w:rPr>
        <w:t>موردبحث</w:t>
      </w:r>
      <w:r>
        <w:rPr>
          <w:rFonts w:hint="cs"/>
          <w:rtl/>
        </w:rPr>
        <w:t xml:space="preserve"> قرار گیرد. عرض کردیم ممکن است کسی بگوید </w:t>
      </w:r>
      <w:r w:rsidR="005B7D55">
        <w:rPr>
          <w:rFonts w:hint="cs"/>
          <w:rtl/>
        </w:rPr>
        <w:t>این‌ها</w:t>
      </w:r>
      <w:r>
        <w:rPr>
          <w:rFonts w:hint="cs"/>
          <w:rtl/>
        </w:rPr>
        <w:t xml:space="preserve"> هم عقاب ندارد یا از باب اینکه مشمول اطلاقات من هم بسیئه است یا اینکه حدیث رفع با آن تفسیری که از التفکر فی الوسوسه فی الخلق گفتیم شامل </w:t>
      </w:r>
      <w:r w:rsidR="005B7D55">
        <w:rPr>
          <w:rFonts w:hint="cs"/>
          <w:rtl/>
        </w:rPr>
        <w:t>این‌ها</w:t>
      </w:r>
      <w:r>
        <w:rPr>
          <w:rFonts w:hint="cs"/>
          <w:rtl/>
        </w:rPr>
        <w:t xml:space="preserve"> بشود و عقاب را از </w:t>
      </w:r>
      <w:r w:rsidR="005B7D55">
        <w:rPr>
          <w:rFonts w:hint="cs"/>
          <w:rtl/>
        </w:rPr>
        <w:t>این‌ها</w:t>
      </w:r>
      <w:r>
        <w:rPr>
          <w:rFonts w:hint="cs"/>
          <w:rtl/>
        </w:rPr>
        <w:t xml:space="preserve"> رفع کند و بگوید خطورات و </w:t>
      </w:r>
      <w:r w:rsidR="005B7D55">
        <w:rPr>
          <w:rFonts w:hint="cs"/>
          <w:rtl/>
        </w:rPr>
        <w:t>وسوسه‌ها</w:t>
      </w:r>
      <w:r>
        <w:rPr>
          <w:rFonts w:hint="cs"/>
          <w:rtl/>
        </w:rPr>
        <w:t xml:space="preserve"> عقاب ندارد بر اساس حدیث رفع سوم اینکه بگوییم این التفکر فی الوسوسه فی الخلق دلیل بر عقاب و حرمتی ندارد زیرا منافات </w:t>
      </w:r>
      <w:r w:rsidR="005B7D55">
        <w:rPr>
          <w:rFonts w:hint="cs"/>
          <w:rtl/>
        </w:rPr>
        <w:t>باایمان</w:t>
      </w:r>
      <w:r>
        <w:rPr>
          <w:rFonts w:hint="cs"/>
          <w:rtl/>
        </w:rPr>
        <w:t xml:space="preserve"> ندارد. ایمانی که ما عقلا یا </w:t>
      </w:r>
      <w:r w:rsidR="005B7D55">
        <w:rPr>
          <w:rFonts w:hint="cs"/>
          <w:rtl/>
        </w:rPr>
        <w:t>شرعاً</w:t>
      </w:r>
      <w:r>
        <w:rPr>
          <w:rFonts w:hint="cs"/>
          <w:rtl/>
        </w:rPr>
        <w:t xml:space="preserve"> به آن تکلیف </w:t>
      </w:r>
      <w:r w:rsidR="005B7D55">
        <w:rPr>
          <w:rFonts w:hint="cs"/>
          <w:rtl/>
        </w:rPr>
        <w:t>شده‌ایم</w:t>
      </w:r>
      <w:r>
        <w:rPr>
          <w:rFonts w:hint="cs"/>
          <w:rtl/>
        </w:rPr>
        <w:t xml:space="preserve"> اطمینان عرفی و عقلایی است و این نوع </w:t>
      </w:r>
      <w:r w:rsidR="005B7D55">
        <w:rPr>
          <w:rFonts w:hint="cs"/>
          <w:rtl/>
        </w:rPr>
        <w:t>وسوسه‌ها</w:t>
      </w:r>
      <w:r>
        <w:rPr>
          <w:rFonts w:hint="cs"/>
          <w:rtl/>
        </w:rPr>
        <w:t xml:space="preserve"> </w:t>
      </w:r>
      <w:r w:rsidR="005B7D55">
        <w:rPr>
          <w:rFonts w:hint="cs"/>
          <w:rtl/>
        </w:rPr>
        <w:t>مادامی‌که</w:t>
      </w:r>
      <w:r>
        <w:rPr>
          <w:rFonts w:hint="cs"/>
          <w:rtl/>
        </w:rPr>
        <w:t xml:space="preserve"> به ارتداد نرسد عقابی ندارد. بحث هم همین است که تفکر فی الوسوسه فی الخلق یعنی </w:t>
      </w:r>
      <w:r w:rsidR="005B7D55">
        <w:rPr>
          <w:rFonts w:hint="cs"/>
          <w:rtl/>
        </w:rPr>
        <w:t>وسوسه‌ها</w:t>
      </w:r>
      <w:r>
        <w:rPr>
          <w:rFonts w:hint="cs"/>
          <w:rtl/>
        </w:rPr>
        <w:t xml:space="preserve"> و خطورات ذهنی که </w:t>
      </w:r>
      <w:r w:rsidR="005B7D55">
        <w:rPr>
          <w:rFonts w:hint="cs"/>
          <w:rtl/>
        </w:rPr>
        <w:t>معمولاً</w:t>
      </w:r>
      <w:r>
        <w:rPr>
          <w:rFonts w:hint="cs"/>
          <w:rtl/>
        </w:rPr>
        <w:t xml:space="preserve"> </w:t>
      </w:r>
      <w:r w:rsidR="005B7D55">
        <w:rPr>
          <w:rFonts w:hint="cs"/>
          <w:rtl/>
        </w:rPr>
        <w:t>با</w:t>
      </w:r>
      <w:r w:rsidR="00FE011B">
        <w:rPr>
          <w:rFonts w:hint="cs"/>
          <w:rtl/>
        </w:rPr>
        <w:t xml:space="preserve"> </w:t>
      </w:r>
      <w:r w:rsidR="005B7D55">
        <w:rPr>
          <w:rFonts w:hint="cs"/>
          <w:rtl/>
        </w:rPr>
        <w:t>ایمان</w:t>
      </w:r>
      <w:r>
        <w:rPr>
          <w:rFonts w:hint="cs"/>
          <w:rtl/>
        </w:rPr>
        <w:t xml:space="preserve"> اطمینانی در تعارض نیست و آن را از بین </w:t>
      </w:r>
      <w:r w:rsidR="005B7D55">
        <w:rPr>
          <w:rFonts w:hint="cs"/>
          <w:rtl/>
        </w:rPr>
        <w:t>نمی‌برد</w:t>
      </w:r>
      <w:r>
        <w:rPr>
          <w:rFonts w:hint="cs"/>
          <w:rtl/>
        </w:rPr>
        <w:t xml:space="preserve">. این هم بیان سوم است که در اینجا ممکن است مطرح شود. بیان چهارمی هم هست که ممکن است کسی بگوید </w:t>
      </w:r>
      <w:r w:rsidR="005B7D55">
        <w:rPr>
          <w:rFonts w:hint="cs"/>
          <w:rtl/>
        </w:rPr>
        <w:t>این‌ها</w:t>
      </w:r>
      <w:r>
        <w:rPr>
          <w:rFonts w:hint="cs"/>
          <w:rtl/>
        </w:rPr>
        <w:t xml:space="preserve"> اختیاری نیست. البته جواب این واضح است که باید ببینیم اختیاری است یا غیر اختیاری اگر غیر اختیاری باشد تکلیف تعلق به آن </w:t>
      </w:r>
      <w:r w:rsidR="005B7D55">
        <w:rPr>
          <w:rFonts w:hint="cs"/>
          <w:rtl/>
        </w:rPr>
        <w:t>نمی‌گیرد</w:t>
      </w:r>
      <w:r>
        <w:rPr>
          <w:rFonts w:hint="cs"/>
          <w:rtl/>
        </w:rPr>
        <w:t xml:space="preserve"> و اگر اختیاری باشد متعلق تکلیف است. باید ببینیم معنای التفکر فی الوسوسه فی الخلق چیست.</w:t>
      </w:r>
    </w:p>
    <w:p w14:paraId="2FF04625" w14:textId="69BAE9A0" w:rsidR="005B7D55" w:rsidRDefault="005B7D55" w:rsidP="005B7D55">
      <w:pPr>
        <w:pStyle w:val="Heading1"/>
        <w:rPr>
          <w:rtl/>
        </w:rPr>
      </w:pPr>
      <w:bookmarkStart w:id="6" w:name="_Toc62642229"/>
      <w:r>
        <w:rPr>
          <w:rFonts w:hint="cs"/>
          <w:rtl/>
        </w:rPr>
        <w:t>کلام مرحوم نراقی در مورد وسوسه در خلق</w:t>
      </w:r>
      <w:bookmarkEnd w:id="6"/>
    </w:p>
    <w:p w14:paraId="6FC77539" w14:textId="059E7388" w:rsidR="0008737C" w:rsidRDefault="0008737C" w:rsidP="00BE071C">
      <w:pPr>
        <w:rPr>
          <w:rtl/>
        </w:rPr>
      </w:pPr>
      <w:r>
        <w:rPr>
          <w:rFonts w:hint="cs"/>
          <w:rtl/>
        </w:rPr>
        <w:t xml:space="preserve">برای ارجاع به بعضی منابع جامع السعادات را ببینید. در آنجا در مقام اول که بحث حکمت هست و در بحث حکمت </w:t>
      </w:r>
      <w:r w:rsidR="005B7D55">
        <w:rPr>
          <w:rFonts w:hint="cs"/>
          <w:rtl/>
        </w:rPr>
        <w:t>به‌یقین</w:t>
      </w:r>
      <w:r>
        <w:rPr>
          <w:rFonts w:hint="cs"/>
          <w:rtl/>
        </w:rPr>
        <w:t xml:space="preserve"> و توحید </w:t>
      </w:r>
      <w:r w:rsidR="005B7D55">
        <w:rPr>
          <w:rFonts w:hint="cs"/>
          <w:rtl/>
        </w:rPr>
        <w:t>می‌رسد</w:t>
      </w:r>
      <w:r>
        <w:rPr>
          <w:rFonts w:hint="cs"/>
          <w:rtl/>
        </w:rPr>
        <w:t xml:space="preserve"> و </w:t>
      </w:r>
      <w:r w:rsidR="005B7D55">
        <w:rPr>
          <w:rFonts w:hint="cs"/>
          <w:rtl/>
        </w:rPr>
        <w:t>اشاره‌ای</w:t>
      </w:r>
      <w:r>
        <w:rPr>
          <w:rFonts w:hint="cs"/>
          <w:rtl/>
        </w:rPr>
        <w:t xml:space="preserve"> به توکل و </w:t>
      </w:r>
      <w:r w:rsidR="005B7D55">
        <w:rPr>
          <w:rFonts w:hint="cs"/>
          <w:rtl/>
        </w:rPr>
        <w:t>این‌ها</w:t>
      </w:r>
      <w:r>
        <w:rPr>
          <w:rFonts w:hint="cs"/>
          <w:rtl/>
        </w:rPr>
        <w:t xml:space="preserve"> </w:t>
      </w:r>
      <w:r w:rsidR="005B7D55">
        <w:rPr>
          <w:rFonts w:hint="cs"/>
          <w:rtl/>
        </w:rPr>
        <w:t>می‌کند</w:t>
      </w:r>
      <w:r>
        <w:rPr>
          <w:rFonts w:hint="cs"/>
          <w:rtl/>
        </w:rPr>
        <w:t xml:space="preserve"> در جلد اول مقام اول در ادامه مباحث توحید به مناجات السر ارباب القلوب تا </w:t>
      </w:r>
      <w:r w:rsidR="005B7D55">
        <w:rPr>
          <w:rFonts w:hint="cs"/>
          <w:rtl/>
        </w:rPr>
        <w:t>می‌رسد</w:t>
      </w:r>
      <w:r>
        <w:rPr>
          <w:rFonts w:hint="cs"/>
          <w:rtl/>
        </w:rPr>
        <w:t xml:space="preserve"> به مقام اول: </w:t>
      </w:r>
      <w:r w:rsidR="00777DFF">
        <w:rPr>
          <w:rFonts w:hint="cs"/>
          <w:rtl/>
        </w:rPr>
        <w:t>«</w:t>
      </w:r>
      <w:r w:rsidR="00777DFF" w:rsidRPr="00777DFF">
        <w:rPr>
          <w:rStyle w:val="hilight"/>
          <w:color w:val="000080"/>
          <w:rtl/>
        </w:rPr>
        <w:t>أن</w:t>
      </w:r>
      <w:r w:rsidR="00777DFF" w:rsidRPr="00777DFF">
        <w:rPr>
          <w:color w:val="000080"/>
          <w:rtl/>
        </w:rPr>
        <w:t xml:space="preserve"> هذا التوحید الاعتقادی إذا قوی </w:t>
      </w:r>
      <w:r w:rsidR="00777DFF" w:rsidRPr="00777DFF">
        <w:rPr>
          <w:rStyle w:val="hilight"/>
          <w:color w:val="000080"/>
          <w:rtl/>
        </w:rPr>
        <w:t>یصلح</w:t>
      </w:r>
      <w:r w:rsidR="00777DFF" w:rsidRPr="00777DFF">
        <w:rPr>
          <w:color w:val="000080"/>
          <w:rtl/>
        </w:rPr>
        <w:t xml:space="preserve"> </w:t>
      </w:r>
      <w:r w:rsidR="00777DFF" w:rsidRPr="00777DFF">
        <w:rPr>
          <w:rStyle w:val="hilight"/>
          <w:color w:val="000080"/>
          <w:rtl/>
        </w:rPr>
        <w:t>أن</w:t>
      </w:r>
      <w:r w:rsidR="00777DFF" w:rsidRPr="00777DFF">
        <w:rPr>
          <w:color w:val="000080"/>
          <w:rtl/>
        </w:rPr>
        <w:t xml:space="preserve"> </w:t>
      </w:r>
      <w:r w:rsidR="00777DFF" w:rsidRPr="00777DFF">
        <w:rPr>
          <w:rStyle w:val="hilight"/>
          <w:color w:val="000080"/>
          <w:rtl/>
        </w:rPr>
        <w:t>یکون</w:t>
      </w:r>
      <w:r w:rsidR="00777DFF" w:rsidRPr="00777DFF">
        <w:rPr>
          <w:color w:val="000080"/>
          <w:rtl/>
        </w:rPr>
        <w:t xml:space="preserve"> </w:t>
      </w:r>
      <w:r w:rsidR="00777DFF" w:rsidRPr="00777DFF">
        <w:rPr>
          <w:rStyle w:val="hilight"/>
          <w:color w:val="000080"/>
          <w:rtl/>
        </w:rPr>
        <w:t>عمادا</w:t>
      </w:r>
      <w:r w:rsidR="00777DFF" w:rsidRPr="00777DFF">
        <w:rPr>
          <w:color w:val="000080"/>
          <w:rtl/>
        </w:rPr>
        <w:t xml:space="preserve"> </w:t>
      </w:r>
      <w:r w:rsidR="00777DFF" w:rsidRPr="00777DFF">
        <w:rPr>
          <w:rStyle w:val="hilight"/>
          <w:color w:val="000080"/>
          <w:rtl/>
        </w:rPr>
        <w:t>للتوکل</w:t>
      </w:r>
      <w:r w:rsidR="00777DFF" w:rsidRPr="00777DFF">
        <w:rPr>
          <w:color w:val="000080"/>
          <w:rtl/>
        </w:rPr>
        <w:t xml:space="preserve"> و أصلا فیه، إذ الاعتقاد إذا قوی عمل عمل الکشف فی إثارة الأحوال</w:t>
      </w:r>
      <w:r w:rsidR="00777DFF">
        <w:rPr>
          <w:rFonts w:hint="cs"/>
          <w:rtl/>
        </w:rPr>
        <w:t>»</w:t>
      </w:r>
      <w:r w:rsidR="00BE071C" w:rsidRPr="00BE071C">
        <w:rPr>
          <w:rStyle w:val="FootnoteReference"/>
          <w:rtl/>
        </w:rPr>
        <w:footnoteReference w:id="1"/>
      </w:r>
      <w:r w:rsidR="00777DFF" w:rsidRPr="00BE071C">
        <w:rPr>
          <w:rFonts w:hint="cs"/>
          <w:rtl/>
        </w:rPr>
        <w:t xml:space="preserve"> </w:t>
      </w:r>
      <w:r>
        <w:rPr>
          <w:rFonts w:hint="cs"/>
          <w:rtl/>
        </w:rPr>
        <w:t xml:space="preserve">تا </w:t>
      </w:r>
      <w:r w:rsidR="005B7D55">
        <w:rPr>
          <w:rFonts w:hint="cs"/>
          <w:rtl/>
        </w:rPr>
        <w:t>می‌رسد</w:t>
      </w:r>
      <w:r>
        <w:rPr>
          <w:rFonts w:hint="cs"/>
          <w:rtl/>
        </w:rPr>
        <w:t xml:space="preserve"> به اینجا که عنوان بحث الخواطر النفسانیه و الوساوس الشیطانیه است. باب چهل پنجاه صفحه ای دارد در این خواطر و تفکر در این امو</w:t>
      </w:r>
      <w:r w:rsidR="00777DFF">
        <w:rPr>
          <w:rFonts w:hint="cs"/>
          <w:rtl/>
        </w:rPr>
        <w:t>ر</w:t>
      </w:r>
      <w:r>
        <w:rPr>
          <w:rFonts w:hint="cs"/>
          <w:rtl/>
        </w:rPr>
        <w:t xml:space="preserve">: </w:t>
      </w:r>
      <w:r w:rsidR="00777DFF">
        <w:rPr>
          <w:rFonts w:hint="cs"/>
          <w:rtl/>
        </w:rPr>
        <w:t>«</w:t>
      </w:r>
      <w:r w:rsidRPr="00777DFF">
        <w:rPr>
          <w:rFonts w:hint="cs"/>
          <w:color w:val="000080"/>
          <w:rtl/>
        </w:rPr>
        <w:t>اعلم ان الخاطر ما یعرض فی القلب من الافکار فان کان مذموما داعیا الی الشر سمی وسوسه و ان کان محمودا داعیا الی الخیر سمی الهاما</w:t>
      </w:r>
      <w:r w:rsidR="00777DFF">
        <w:rPr>
          <w:rFonts w:hint="cs"/>
          <w:rtl/>
        </w:rPr>
        <w:t>»</w:t>
      </w:r>
      <w:r w:rsidR="00777DFF">
        <w:rPr>
          <w:rStyle w:val="FootnoteReference"/>
          <w:rtl/>
        </w:rPr>
        <w:footnoteReference w:id="2"/>
      </w:r>
      <w:r>
        <w:rPr>
          <w:rFonts w:hint="cs"/>
          <w:rtl/>
        </w:rPr>
        <w:t xml:space="preserve">. </w:t>
      </w:r>
      <w:r w:rsidR="005B7D55">
        <w:rPr>
          <w:rFonts w:hint="cs"/>
          <w:rtl/>
        </w:rPr>
        <w:t>این‌ها</w:t>
      </w:r>
      <w:r>
        <w:rPr>
          <w:rFonts w:hint="cs"/>
          <w:rtl/>
        </w:rPr>
        <w:t xml:space="preserve"> را توضیح </w:t>
      </w:r>
      <w:r w:rsidR="005B7D55">
        <w:rPr>
          <w:rFonts w:hint="cs"/>
          <w:rtl/>
        </w:rPr>
        <w:t>می‌دهد</w:t>
      </w:r>
      <w:r>
        <w:rPr>
          <w:rFonts w:hint="cs"/>
          <w:rtl/>
        </w:rPr>
        <w:t xml:space="preserve">. در فصل بعد اقسام خواطر را </w:t>
      </w:r>
      <w:r w:rsidR="005B7D55">
        <w:rPr>
          <w:rFonts w:hint="cs"/>
          <w:rtl/>
        </w:rPr>
        <w:t>می‌گوید</w:t>
      </w:r>
      <w:r>
        <w:rPr>
          <w:rFonts w:hint="cs"/>
          <w:rtl/>
        </w:rPr>
        <w:t xml:space="preserve"> که درجات خواطر است از جمله وساوسی که در عقاید </w:t>
      </w:r>
      <w:r w:rsidR="005B7D55">
        <w:rPr>
          <w:rFonts w:hint="cs"/>
          <w:rtl/>
        </w:rPr>
        <w:t>می‌آید</w:t>
      </w:r>
      <w:r>
        <w:rPr>
          <w:rFonts w:hint="cs"/>
          <w:rtl/>
        </w:rPr>
        <w:t xml:space="preserve"> </w:t>
      </w:r>
      <w:r w:rsidR="00777DFF">
        <w:rPr>
          <w:rFonts w:hint="cs"/>
          <w:rtl/>
        </w:rPr>
        <w:t>«</w:t>
      </w:r>
      <w:r w:rsidR="00BE071C" w:rsidRPr="00BE071C">
        <w:rPr>
          <w:color w:val="000080"/>
          <w:rtl/>
        </w:rPr>
        <w:t xml:space="preserve">بحیث لا یؤدی </w:t>
      </w:r>
      <w:r w:rsidR="00BE071C" w:rsidRPr="00BE071C">
        <w:rPr>
          <w:rStyle w:val="hilight"/>
          <w:color w:val="000080"/>
          <w:rtl/>
        </w:rPr>
        <w:t>إلی</w:t>
      </w:r>
      <w:r w:rsidR="00BE071C" w:rsidRPr="00BE071C">
        <w:rPr>
          <w:color w:val="000080"/>
          <w:rtl/>
        </w:rPr>
        <w:t xml:space="preserve"> </w:t>
      </w:r>
      <w:r w:rsidR="00BE071C" w:rsidRPr="00BE071C">
        <w:rPr>
          <w:rStyle w:val="hilight"/>
          <w:color w:val="000080"/>
          <w:rtl/>
        </w:rPr>
        <w:t>الشک</w:t>
      </w:r>
      <w:r w:rsidR="00BE071C" w:rsidRPr="00BE071C">
        <w:rPr>
          <w:color w:val="000080"/>
          <w:rtl/>
        </w:rPr>
        <w:t xml:space="preserve"> </w:t>
      </w:r>
      <w:r w:rsidR="00BE071C" w:rsidRPr="00BE071C">
        <w:rPr>
          <w:rStyle w:val="hilight"/>
          <w:color w:val="000080"/>
          <w:rtl/>
        </w:rPr>
        <w:t>المزیل</w:t>
      </w:r>
      <w:r w:rsidR="00BE071C" w:rsidRPr="00BE071C">
        <w:rPr>
          <w:color w:val="000080"/>
          <w:rtl/>
        </w:rPr>
        <w:t xml:space="preserve"> </w:t>
      </w:r>
      <w:r w:rsidR="00BE071C" w:rsidRPr="00BE071C">
        <w:rPr>
          <w:rStyle w:val="hilight"/>
          <w:color w:val="000080"/>
          <w:rtl/>
        </w:rPr>
        <w:t>للیقین</w:t>
      </w:r>
      <w:r w:rsidR="00BE071C" w:rsidRPr="00BE071C">
        <w:rPr>
          <w:color w:val="000080"/>
          <w:rtl/>
        </w:rPr>
        <w:t>، فإنه قادح فی الإیمان کما تقدم. و مرادنا بالوسوسة و حدیث النفس فی العقائد هنا ما لا یضر بالإیمان و لا یؤاخذ به</w:t>
      </w:r>
      <w:r w:rsidR="00BE071C">
        <w:rPr>
          <w:rFonts w:hint="cs"/>
          <w:rtl/>
        </w:rPr>
        <w:t>»</w:t>
      </w:r>
      <w:r w:rsidR="00BE071C">
        <w:rPr>
          <w:rStyle w:val="FootnoteReference"/>
          <w:rtl/>
        </w:rPr>
        <w:footnoteReference w:id="3"/>
      </w:r>
      <w:r>
        <w:rPr>
          <w:rFonts w:hint="cs"/>
          <w:rtl/>
        </w:rPr>
        <w:t>. در فصل بعد المطارد</w:t>
      </w:r>
      <w:r w:rsidR="00BE071C">
        <w:rPr>
          <w:rFonts w:hint="cs"/>
          <w:rtl/>
        </w:rPr>
        <w:t>ة بین جندی الملائکة</w:t>
      </w:r>
      <w:r>
        <w:rPr>
          <w:rFonts w:hint="cs"/>
          <w:rtl/>
        </w:rPr>
        <w:t xml:space="preserve"> و الشیاطین وفی معرکه النفس</w:t>
      </w:r>
      <w:r w:rsidR="00BE071C">
        <w:rPr>
          <w:rFonts w:hint="cs"/>
          <w:rtl/>
        </w:rPr>
        <w:t>،</w:t>
      </w:r>
      <w:r>
        <w:rPr>
          <w:rFonts w:hint="cs"/>
          <w:rtl/>
        </w:rPr>
        <w:t xml:space="preserve"> فصل بعد تسویلات الشیطان و وساوسه دارد فصل بعد علائم فارقه بین الهام و وسوسه فصل بعد علاج الوساوس دارد. راه هایی که </w:t>
      </w:r>
      <w:r w:rsidR="005B7D55">
        <w:rPr>
          <w:rFonts w:hint="cs"/>
          <w:rtl/>
        </w:rPr>
        <w:t>می‌شود</w:t>
      </w:r>
      <w:r>
        <w:rPr>
          <w:rFonts w:hint="cs"/>
          <w:rtl/>
        </w:rPr>
        <w:t xml:space="preserve"> با آن وساوس را کنترل کرد. نشان </w:t>
      </w:r>
      <w:r w:rsidR="005B7D55">
        <w:rPr>
          <w:rFonts w:hint="cs"/>
          <w:rtl/>
        </w:rPr>
        <w:t>می‌دهد</w:t>
      </w:r>
      <w:r>
        <w:rPr>
          <w:rFonts w:hint="cs"/>
          <w:rtl/>
        </w:rPr>
        <w:t xml:space="preserve"> </w:t>
      </w:r>
      <w:r w:rsidR="005B7D55">
        <w:rPr>
          <w:rFonts w:hint="cs"/>
          <w:rtl/>
        </w:rPr>
        <w:t>این‌طور</w:t>
      </w:r>
      <w:r>
        <w:rPr>
          <w:rFonts w:hint="cs"/>
          <w:rtl/>
        </w:rPr>
        <w:t xml:space="preserve"> نیست غیر اختیاری محض باشد. </w:t>
      </w:r>
      <w:r>
        <w:rPr>
          <w:rFonts w:hint="cs"/>
          <w:rtl/>
        </w:rPr>
        <w:lastRenderedPageBreak/>
        <w:t>درجاتش غیر اختیاری است و درجاتی از آن هم قابل نوعی معالجه و کنترل هست. فصل بعد مایتم به علاج الوسوسه فصل بعد مایتوقف علیه قطع الوساوس تا میرسد به فصلی به این عنوان که حدیث النفس لا مواخذه علیه. این باب در صفحه 158 قابل مداقه است.</w:t>
      </w:r>
    </w:p>
    <w:p w14:paraId="4527C06A" w14:textId="238B57B3" w:rsidR="00BE071C" w:rsidRDefault="00BE071C" w:rsidP="00BE071C">
      <w:pPr>
        <w:rPr>
          <w:rtl/>
        </w:rPr>
      </w:pPr>
      <w:r>
        <w:rPr>
          <w:rFonts w:hint="cs"/>
          <w:rtl/>
        </w:rPr>
        <w:t>«</w:t>
      </w:r>
      <w:r w:rsidR="0008737C" w:rsidRPr="00BE071C">
        <w:rPr>
          <w:rFonts w:hint="cs"/>
          <w:color w:val="000080"/>
          <w:rtl/>
        </w:rPr>
        <w:t>قد</w:t>
      </w:r>
      <w:r w:rsidRPr="00BE071C">
        <w:rPr>
          <w:rFonts w:hint="cs"/>
          <w:color w:val="000080"/>
          <w:rtl/>
        </w:rPr>
        <w:t xml:space="preserve"> عرفت ان الوساوس باقسامها مشترکة</w:t>
      </w:r>
      <w:r w:rsidR="0008737C" w:rsidRPr="00BE071C">
        <w:rPr>
          <w:rFonts w:hint="cs"/>
          <w:color w:val="000080"/>
          <w:rtl/>
        </w:rPr>
        <w:t xml:space="preserve"> فی احداث ظلمه و کدره فی النفس الا ان مجرد الخواطر ا</w:t>
      </w:r>
      <w:r w:rsidR="00E440BE" w:rsidRPr="00BE071C">
        <w:rPr>
          <w:rFonts w:hint="cs"/>
          <w:color w:val="000080"/>
          <w:rtl/>
        </w:rPr>
        <w:t>ی حدیث النفس و ما یتولد عنه بلااختیار کالمیل و هیجان الرغبه لامواخذه علیهما</w:t>
      </w:r>
      <w:r>
        <w:rPr>
          <w:rFonts w:hint="cs"/>
          <w:rtl/>
        </w:rPr>
        <w:t>»</w:t>
      </w:r>
      <w:r w:rsidR="00E440BE">
        <w:rPr>
          <w:rFonts w:hint="cs"/>
          <w:rtl/>
        </w:rPr>
        <w:t>.</w:t>
      </w:r>
      <w:r>
        <w:rPr>
          <w:rStyle w:val="FootnoteReference"/>
          <w:rtl/>
        </w:rPr>
        <w:footnoteReference w:id="4"/>
      </w:r>
      <w:r w:rsidR="00E440BE">
        <w:rPr>
          <w:rFonts w:hint="cs"/>
          <w:rtl/>
        </w:rPr>
        <w:t xml:space="preserve"> بین وسوسه و حدیث النفس تفاوت قائل </w:t>
      </w:r>
      <w:r w:rsidR="005B7D55">
        <w:rPr>
          <w:rFonts w:hint="cs"/>
          <w:rtl/>
        </w:rPr>
        <w:t>می‌شود</w:t>
      </w:r>
      <w:r w:rsidR="00E440BE">
        <w:rPr>
          <w:rFonts w:hint="cs"/>
          <w:rtl/>
        </w:rPr>
        <w:t xml:space="preserve">. </w:t>
      </w:r>
      <w:r w:rsidR="005B7D55">
        <w:rPr>
          <w:rFonts w:hint="cs"/>
          <w:rtl/>
        </w:rPr>
        <w:t>می‌گوید</w:t>
      </w:r>
      <w:r w:rsidR="00E440BE">
        <w:rPr>
          <w:rFonts w:hint="cs"/>
          <w:rtl/>
        </w:rPr>
        <w:t xml:space="preserve"> </w:t>
      </w:r>
      <w:r w:rsidR="005B7D55">
        <w:rPr>
          <w:rFonts w:hint="cs"/>
          <w:rtl/>
        </w:rPr>
        <w:t>وسوسه‌ها</w:t>
      </w:r>
      <w:r w:rsidR="00E440BE">
        <w:rPr>
          <w:rFonts w:hint="cs"/>
          <w:rtl/>
        </w:rPr>
        <w:t xml:space="preserve"> اختیاری است و انسان </w:t>
      </w:r>
      <w:r w:rsidR="005B7D55">
        <w:rPr>
          <w:rFonts w:hint="cs"/>
          <w:rtl/>
        </w:rPr>
        <w:t>همین‌طور</w:t>
      </w:r>
      <w:r w:rsidR="00E440BE">
        <w:rPr>
          <w:rFonts w:hint="cs"/>
          <w:rtl/>
        </w:rPr>
        <w:t xml:space="preserve"> پردازش </w:t>
      </w:r>
      <w:r w:rsidR="005B7D55">
        <w:rPr>
          <w:rFonts w:hint="cs"/>
          <w:rtl/>
        </w:rPr>
        <w:t>می‌کند</w:t>
      </w:r>
      <w:r w:rsidR="00E440BE">
        <w:rPr>
          <w:rFonts w:hint="cs"/>
          <w:rtl/>
        </w:rPr>
        <w:t xml:space="preserve"> و مرور </w:t>
      </w:r>
      <w:r w:rsidR="005B7D55">
        <w:rPr>
          <w:rFonts w:hint="cs"/>
          <w:rtl/>
        </w:rPr>
        <w:t>می‌کند</w:t>
      </w:r>
      <w:r w:rsidR="00E440BE">
        <w:rPr>
          <w:rFonts w:hint="cs"/>
          <w:rtl/>
        </w:rPr>
        <w:t xml:space="preserve"> و تمرکز روی افکاری </w:t>
      </w:r>
      <w:r w:rsidR="005B7D55">
        <w:rPr>
          <w:rFonts w:hint="cs"/>
          <w:rtl/>
        </w:rPr>
        <w:t>می‌کند</w:t>
      </w:r>
      <w:r w:rsidR="00E440BE">
        <w:rPr>
          <w:rFonts w:hint="cs"/>
          <w:rtl/>
        </w:rPr>
        <w:t xml:space="preserve"> که اختیاری است اما حدیث النفس و </w:t>
      </w:r>
      <w:r w:rsidR="005B7D55">
        <w:rPr>
          <w:rFonts w:hint="cs"/>
          <w:rtl/>
        </w:rPr>
        <w:t>وسوسه‌ها</w:t>
      </w:r>
      <w:r w:rsidR="00E440BE">
        <w:rPr>
          <w:rFonts w:hint="cs"/>
          <w:rtl/>
        </w:rPr>
        <w:t>ی عارضه سریعی که ن</w:t>
      </w:r>
      <w:r w:rsidR="005B7D55">
        <w:rPr>
          <w:rFonts w:hint="cs"/>
          <w:rtl/>
        </w:rPr>
        <w:t>می‌شود</w:t>
      </w:r>
      <w:r w:rsidR="00E440BE">
        <w:rPr>
          <w:rFonts w:hint="cs"/>
          <w:rtl/>
        </w:rPr>
        <w:t xml:space="preserve"> خیلی کنترل کرد فرق دارد. </w:t>
      </w:r>
      <w:r>
        <w:rPr>
          <w:rFonts w:hint="cs"/>
          <w:rtl/>
        </w:rPr>
        <w:t>«</w:t>
      </w:r>
      <w:r w:rsidRPr="00BE071C">
        <w:rPr>
          <w:color w:val="000080"/>
          <w:rtl/>
        </w:rPr>
        <w:t>مجرد الخواطر- أی (حدیث النفس) و ما یتولد عنه بلا اختیار، کالمیل و هیجان الرغبة- لا مؤاخذة علیهما، و لا یکتب بهما معصیة لعدم دخولهما تحت الاختیار</w:t>
      </w:r>
      <w:r>
        <w:rPr>
          <w:rFonts w:hint="cs"/>
          <w:rtl/>
        </w:rPr>
        <w:t>».</w:t>
      </w:r>
      <w:r>
        <w:rPr>
          <w:rStyle w:val="FootnoteReference"/>
          <w:rtl/>
        </w:rPr>
        <w:footnoteReference w:id="5"/>
      </w:r>
    </w:p>
    <w:p w14:paraId="6293BB81" w14:textId="62E9F9F9" w:rsidR="00E440BE" w:rsidRDefault="00E440BE" w:rsidP="00BE071C">
      <w:pPr>
        <w:rPr>
          <w:rtl/>
        </w:rPr>
      </w:pPr>
      <w:r>
        <w:rPr>
          <w:rFonts w:hint="cs"/>
          <w:rtl/>
        </w:rPr>
        <w:t xml:space="preserve">ایشان </w:t>
      </w:r>
      <w:r w:rsidR="005B7D55">
        <w:rPr>
          <w:rFonts w:hint="cs"/>
          <w:rtl/>
        </w:rPr>
        <w:t>می‌خواهد</w:t>
      </w:r>
      <w:r>
        <w:rPr>
          <w:rFonts w:hint="cs"/>
          <w:rtl/>
        </w:rPr>
        <w:t xml:space="preserve"> بفرماید این وساوس درونی که در مورد اعتقادات است مواخذه ندارد ولی ایشان </w:t>
      </w:r>
      <w:r w:rsidR="005B7D55">
        <w:rPr>
          <w:rFonts w:hint="cs"/>
          <w:rtl/>
        </w:rPr>
        <w:t>می‌فرماید</w:t>
      </w:r>
      <w:r>
        <w:rPr>
          <w:rFonts w:hint="cs"/>
          <w:rtl/>
        </w:rPr>
        <w:t xml:space="preserve"> چون </w:t>
      </w:r>
      <w:r w:rsidR="005B7D55">
        <w:rPr>
          <w:rFonts w:hint="cs"/>
          <w:rtl/>
        </w:rPr>
        <w:t>این‌ها</w:t>
      </w:r>
      <w:r>
        <w:rPr>
          <w:rFonts w:hint="cs"/>
          <w:rtl/>
        </w:rPr>
        <w:t xml:space="preserve"> اختیاری نیست و ادله هم </w:t>
      </w:r>
      <w:r w:rsidR="005B7D55">
        <w:rPr>
          <w:rFonts w:hint="cs"/>
          <w:rtl/>
        </w:rPr>
        <w:t>می‌آورد</w:t>
      </w:r>
      <w:r>
        <w:rPr>
          <w:rFonts w:hint="cs"/>
          <w:rtl/>
        </w:rPr>
        <w:t xml:space="preserve"> عقابی ندارد. </w:t>
      </w:r>
    </w:p>
    <w:p w14:paraId="239F419D" w14:textId="4539262E" w:rsidR="00E440BE" w:rsidRDefault="005B7D55" w:rsidP="0008737C">
      <w:pPr>
        <w:rPr>
          <w:rtl/>
        </w:rPr>
      </w:pPr>
      <w:r>
        <w:rPr>
          <w:rFonts w:hint="cs"/>
          <w:rtl/>
        </w:rPr>
        <w:t>سؤال</w:t>
      </w:r>
      <w:r w:rsidR="00E440BE">
        <w:rPr>
          <w:rFonts w:hint="cs"/>
          <w:rtl/>
        </w:rPr>
        <w:t xml:space="preserve">: دنباله </w:t>
      </w:r>
      <w:r>
        <w:rPr>
          <w:rFonts w:hint="cs"/>
          <w:rtl/>
        </w:rPr>
        <w:t>می‌گوید</w:t>
      </w:r>
      <w:r w:rsidR="00E440BE">
        <w:rPr>
          <w:rFonts w:hint="cs"/>
          <w:rtl/>
        </w:rPr>
        <w:t xml:space="preserve"> </w:t>
      </w:r>
      <w:r w:rsidR="00B94E01">
        <w:rPr>
          <w:rFonts w:hint="cs"/>
          <w:rtl/>
        </w:rPr>
        <w:t>«</w:t>
      </w:r>
      <w:r w:rsidR="00E440BE" w:rsidRPr="00B94E01">
        <w:rPr>
          <w:rFonts w:hint="cs"/>
          <w:color w:val="000080"/>
          <w:rtl/>
        </w:rPr>
        <w:t>و</w:t>
      </w:r>
      <w:r w:rsidR="00BE071C" w:rsidRPr="00B94E01">
        <w:rPr>
          <w:rFonts w:hint="cs"/>
          <w:color w:val="000080"/>
          <w:rtl/>
        </w:rPr>
        <w:t xml:space="preserve"> </w:t>
      </w:r>
      <w:r w:rsidR="00E440BE" w:rsidRPr="00B94E01">
        <w:rPr>
          <w:rFonts w:hint="cs"/>
          <w:color w:val="000080"/>
          <w:rtl/>
        </w:rPr>
        <w:t>الاعتقاد و حکم القلب بانه ینبغی ان یفعل هذا فیواخذ به لکونه اختیاریا</w:t>
      </w:r>
      <w:r w:rsidR="00B94E01">
        <w:rPr>
          <w:rFonts w:hint="cs"/>
          <w:rtl/>
        </w:rPr>
        <w:t>»</w:t>
      </w:r>
      <w:r w:rsidR="00E440BE">
        <w:rPr>
          <w:rFonts w:hint="cs"/>
          <w:rtl/>
        </w:rPr>
        <w:t>.</w:t>
      </w:r>
      <w:r w:rsidR="005E299A">
        <w:rPr>
          <w:rStyle w:val="FootnoteReference"/>
          <w:rtl/>
        </w:rPr>
        <w:footnoteReference w:id="6"/>
      </w:r>
      <w:r w:rsidR="00E440BE">
        <w:rPr>
          <w:rFonts w:hint="cs"/>
          <w:rtl/>
        </w:rPr>
        <w:t xml:space="preserve"> مرحوم مهدوی کنی هم همین را </w:t>
      </w:r>
      <w:r>
        <w:rPr>
          <w:rFonts w:hint="cs"/>
          <w:rtl/>
        </w:rPr>
        <w:t>می‌گویند</w:t>
      </w:r>
    </w:p>
    <w:p w14:paraId="33E63D5D" w14:textId="5A349C99" w:rsidR="00E440BE" w:rsidRDefault="00E440BE" w:rsidP="00E440BE">
      <w:pPr>
        <w:rPr>
          <w:rtl/>
        </w:rPr>
      </w:pPr>
      <w:r>
        <w:rPr>
          <w:rFonts w:hint="cs"/>
          <w:rtl/>
        </w:rPr>
        <w:t xml:space="preserve">جواب: بله </w:t>
      </w:r>
      <w:r w:rsidR="005B7D55">
        <w:rPr>
          <w:rFonts w:hint="cs"/>
          <w:rtl/>
        </w:rPr>
        <w:t>دومرتبه</w:t>
      </w:r>
      <w:r>
        <w:rPr>
          <w:rFonts w:hint="cs"/>
          <w:rtl/>
        </w:rPr>
        <w:t xml:space="preserve"> </w:t>
      </w:r>
      <w:r w:rsidR="005B7D55">
        <w:rPr>
          <w:rFonts w:hint="cs"/>
          <w:rtl/>
        </w:rPr>
        <w:t>می‌کند</w:t>
      </w:r>
      <w:r>
        <w:rPr>
          <w:rFonts w:hint="cs"/>
          <w:rtl/>
        </w:rPr>
        <w:t xml:space="preserve">. در </w:t>
      </w:r>
      <w:r w:rsidR="005B7D55">
        <w:rPr>
          <w:rFonts w:hint="cs"/>
          <w:rtl/>
        </w:rPr>
        <w:t>یک‌مرتبه</w:t>
      </w:r>
      <w:r>
        <w:rPr>
          <w:rFonts w:hint="cs"/>
          <w:rtl/>
        </w:rPr>
        <w:t xml:space="preserve"> اختیاری است و فکر را پرورش </w:t>
      </w:r>
      <w:r w:rsidR="005B7D55">
        <w:rPr>
          <w:rFonts w:hint="cs"/>
          <w:rtl/>
        </w:rPr>
        <w:t>می‌دهد</w:t>
      </w:r>
      <w:r>
        <w:rPr>
          <w:rFonts w:hint="cs"/>
          <w:rtl/>
        </w:rPr>
        <w:t xml:space="preserve"> و به نتیجه رسانده و عقیده را متزلزل </w:t>
      </w:r>
      <w:r w:rsidR="005B7D55">
        <w:rPr>
          <w:rFonts w:hint="cs"/>
          <w:rtl/>
        </w:rPr>
        <w:t>می‌کند</w:t>
      </w:r>
      <w:r>
        <w:rPr>
          <w:rFonts w:hint="cs"/>
          <w:rtl/>
        </w:rPr>
        <w:t xml:space="preserve"> این بله اما افکاری که خطور در ذهن </w:t>
      </w:r>
      <w:r w:rsidR="005B7D55">
        <w:rPr>
          <w:rFonts w:hint="cs"/>
          <w:rtl/>
        </w:rPr>
        <w:t>می‌کند</w:t>
      </w:r>
      <w:r>
        <w:rPr>
          <w:rFonts w:hint="cs"/>
          <w:rtl/>
        </w:rPr>
        <w:t xml:space="preserve"> و اختیاری نیست اشکالی ندارد.</w:t>
      </w:r>
    </w:p>
    <w:p w14:paraId="7C3506BA" w14:textId="2C811575" w:rsidR="005B7D55" w:rsidRDefault="005B7D55" w:rsidP="005B7D55">
      <w:pPr>
        <w:pStyle w:val="Heading2"/>
        <w:rPr>
          <w:rtl/>
        </w:rPr>
      </w:pPr>
      <w:bookmarkStart w:id="7" w:name="_Toc62642230"/>
      <w:r>
        <w:rPr>
          <w:rFonts w:hint="cs"/>
          <w:rtl/>
        </w:rPr>
        <w:t>ادله مرحوم نراقی:</w:t>
      </w:r>
      <w:bookmarkEnd w:id="7"/>
    </w:p>
    <w:p w14:paraId="438D62D7" w14:textId="22A34DEA" w:rsidR="00E440BE" w:rsidRDefault="00E440BE" w:rsidP="00E440BE">
      <w:pPr>
        <w:rPr>
          <w:rtl/>
        </w:rPr>
      </w:pPr>
      <w:r>
        <w:rPr>
          <w:rFonts w:hint="cs"/>
          <w:rtl/>
        </w:rPr>
        <w:t xml:space="preserve">والدلیل </w:t>
      </w:r>
      <w:r w:rsidR="005B7D55">
        <w:rPr>
          <w:rFonts w:hint="cs"/>
          <w:rtl/>
        </w:rPr>
        <w:t>علی‌هذا</w:t>
      </w:r>
      <w:r>
        <w:rPr>
          <w:rFonts w:hint="cs"/>
          <w:rtl/>
        </w:rPr>
        <w:t xml:space="preserve"> التفصیل اما علی عدم المواخذه علی مجرد الخاطر فماروی فی الکافی:</w:t>
      </w:r>
    </w:p>
    <w:p w14:paraId="37021131" w14:textId="44A6E3CD" w:rsidR="00E440BE" w:rsidRDefault="00E440BE" w:rsidP="00ED4858">
      <w:pPr>
        <w:rPr>
          <w:rtl/>
        </w:rPr>
      </w:pPr>
      <w:r w:rsidRPr="00E440BE">
        <w:rPr>
          <w:rFonts w:hint="cs"/>
          <w:rtl/>
        </w:rPr>
        <w:t xml:space="preserve">ابْنُ أَبِي عُمَيْرٍ عَنْ مُحَمَّدِ بْنِ مُسْلِمٍ عَنْ أَبِي عَبْدِ اللَّهِ ع قَالَ: </w:t>
      </w:r>
      <w:r w:rsidR="00ED4858">
        <w:rPr>
          <w:rFonts w:hint="cs"/>
          <w:rtl/>
        </w:rPr>
        <w:t>«</w:t>
      </w:r>
      <w:r w:rsidRPr="00ED4858">
        <w:rPr>
          <w:rFonts w:hint="cs"/>
          <w:color w:val="008000"/>
          <w:rtl/>
        </w:rPr>
        <w:t>جَاءَ رَجُلٌ إِلَى النَّبِيِّ ص فَقَالَ يَا رَسُولَ‏ اللَّهِ‏ هَلَكْتُ‏ فَقَالَ لَهُ ع أَتَاكَ الْخَبِيثُ فَقَالَ لَكَ مَنْ خَلَقَكَ فَقُلْتَ اللَّهُ فَقَالَ لَكَ اللَّهُ مَنْ خَلَقَهُ فَقَالَ إِي وَ الَّذِي بَعَثَكَ بِالْحَقِّ لَكَانَ كَذَا فَقَالَ رَسُولُ اللَّهِ ص ذَاكَ وَ اللَّهِ مَحْضُ الْإِيمَانِ</w:t>
      </w:r>
      <w:r w:rsidR="00ED4858">
        <w:rPr>
          <w:rFonts w:hint="cs"/>
          <w:rtl/>
        </w:rPr>
        <w:t>»</w:t>
      </w:r>
      <w:r w:rsidRPr="00E440BE">
        <w:rPr>
          <w:rFonts w:hint="cs"/>
          <w:rtl/>
        </w:rPr>
        <w:t>.</w:t>
      </w:r>
      <w:r w:rsidR="00ED4858">
        <w:rPr>
          <w:rStyle w:val="FootnoteReference"/>
          <w:rtl/>
        </w:rPr>
        <w:footnoteReference w:id="7"/>
      </w:r>
    </w:p>
    <w:p w14:paraId="17DD83CB" w14:textId="0F09B9C4" w:rsidR="00E440BE" w:rsidRDefault="008C7EDB" w:rsidP="00E440BE">
      <w:pPr>
        <w:rPr>
          <w:rtl/>
        </w:rPr>
      </w:pPr>
      <w:r>
        <w:rPr>
          <w:rFonts w:hint="cs"/>
          <w:rtl/>
        </w:rPr>
        <w:t>روایت دیگری هم قبلا دیده‌</w:t>
      </w:r>
      <w:r w:rsidR="00E440BE">
        <w:rPr>
          <w:rFonts w:hint="cs"/>
          <w:rtl/>
        </w:rPr>
        <w:t>ام که فکر میکنم سندش درست است:</w:t>
      </w:r>
    </w:p>
    <w:p w14:paraId="4D97D9FB" w14:textId="63537DD6" w:rsidR="00E440BE" w:rsidRDefault="00E440BE" w:rsidP="00ED4858">
      <w:pPr>
        <w:rPr>
          <w:rtl/>
        </w:rPr>
      </w:pPr>
      <w:r w:rsidRPr="00E440BE">
        <w:rPr>
          <w:rFonts w:hint="cs"/>
          <w:rtl/>
        </w:rPr>
        <w:t xml:space="preserve">عَلِيُّ بْنُ إِبْرَاهِيمَ عَنْ أَبِيهِ عَنِ ابْنِ أَبِي عُمَيْرٍ عَنْ جَمِيلِ بْنِ دَرَّاجٍ عَنْ أَبِي عَبْدِ اللَّهِ ع قَالَ: </w:t>
      </w:r>
      <w:r w:rsidR="00ED4858">
        <w:rPr>
          <w:rFonts w:hint="cs"/>
          <w:rtl/>
        </w:rPr>
        <w:t>«</w:t>
      </w:r>
      <w:r w:rsidRPr="00ED4858">
        <w:rPr>
          <w:rFonts w:hint="cs"/>
          <w:color w:val="008000"/>
          <w:rtl/>
        </w:rPr>
        <w:t>قُلْتُ لَهُ إِنَّهُ‏ يَقَعُ‏ فِي‏ قَلْبِي‏ أَمْرٌ عَظِيمٌ‏ فَقَالَ قُلْ لَا إِلَهَ إِلَّا اللَّهُ قَالَ جَمِيلٌ فَكُلَّمَا وَقَعَ فِي قَلْبِي شَيْ‏ءٌ قُلْتُ لَا إِلَهَ إِلَّا اللَّهُ فَيَذْهَبُ عَنِّي</w:t>
      </w:r>
      <w:r w:rsidR="00ED4858">
        <w:rPr>
          <w:rFonts w:hint="cs"/>
          <w:rtl/>
        </w:rPr>
        <w:t>»</w:t>
      </w:r>
      <w:r w:rsidRPr="00E440BE">
        <w:rPr>
          <w:rFonts w:hint="cs"/>
          <w:rtl/>
        </w:rPr>
        <w:t>.</w:t>
      </w:r>
      <w:r w:rsidR="00ED4858">
        <w:rPr>
          <w:rStyle w:val="FootnoteReference"/>
          <w:rtl/>
        </w:rPr>
        <w:footnoteReference w:id="8"/>
      </w:r>
    </w:p>
    <w:p w14:paraId="776397BC" w14:textId="3A5CD6F3" w:rsidR="00E440BE" w:rsidRDefault="00FE011B" w:rsidP="00E440BE">
      <w:pPr>
        <w:rPr>
          <w:rtl/>
        </w:rPr>
      </w:pPr>
      <w:r>
        <w:rPr>
          <w:rFonts w:hint="cs"/>
          <w:rtl/>
        </w:rPr>
        <w:lastRenderedPageBreak/>
        <w:t>«</w:t>
      </w:r>
      <w:r w:rsidR="00E440BE">
        <w:rPr>
          <w:rFonts w:hint="cs"/>
          <w:rtl/>
        </w:rPr>
        <w:t xml:space="preserve">و مما یدل علی عدم المواخذه علیه و علی المیل و هیجان الرغبه اذا لم یکونا داخلین تحت الاختیار ما روی: </w:t>
      </w:r>
    </w:p>
    <w:p w14:paraId="1A237E8A" w14:textId="7996EB8A" w:rsidR="005A029F" w:rsidRDefault="005A029F" w:rsidP="008E6D03">
      <w:pPr>
        <w:rPr>
          <w:rtl/>
        </w:rPr>
      </w:pPr>
      <w:r w:rsidRPr="005A029F">
        <w:rPr>
          <w:rFonts w:hint="cs"/>
          <w:rtl/>
        </w:rPr>
        <w:t xml:space="preserve">لما نزل قوله تعالى: </w:t>
      </w:r>
      <w:r w:rsidR="00ED4858">
        <w:rPr>
          <w:b/>
          <w:bCs/>
          <w:color w:val="007200"/>
          <w:rtl/>
        </w:rPr>
        <w:t>﴿وَ إِنْ تُبْدُوا ما فِي أَنْفُسِكُمْ أَوْ تُخْفُوهُ يُحاسِبْكُمْ بِهِ اللَّهُ﴾</w:t>
      </w:r>
      <w:r w:rsidRPr="005A029F">
        <w:rPr>
          <w:rFonts w:hint="cs"/>
          <w:rtl/>
        </w:rPr>
        <w:t>‏</w:t>
      </w:r>
      <w:r w:rsidRPr="00ED4858">
        <w:rPr>
          <w:vertAlign w:val="superscript"/>
          <w:rtl/>
        </w:rPr>
        <w:footnoteReference w:id="9"/>
      </w:r>
      <w:r w:rsidR="00ED4858">
        <w:rPr>
          <w:rFonts w:hint="cs"/>
          <w:rtl/>
        </w:rPr>
        <w:t xml:space="preserve"> </w:t>
      </w:r>
      <w:r w:rsidRPr="005A029F">
        <w:rPr>
          <w:rFonts w:hint="cs"/>
          <w:rtl/>
        </w:rPr>
        <w:t>جاء ناس‏ من‏ الصحابة إلى رسول الله صلى الله عليه و آله و سلم و قالوا: كلفنا ما لا نطيق إن أحدنا ليتحدث نفسه بما لا يحب أن يثبت في قلبه ثم يحاسب بذلك؟ فقال رسول الله صلى الله عليه و آله و سلم: لعلكم تقولون كما قالت بنو إسرائيل سمعنا و عصينا قولوا سمعنا و أطعنا، فأنز</w:t>
      </w:r>
      <w:r w:rsidR="00ED4858">
        <w:rPr>
          <w:rFonts w:hint="cs"/>
          <w:rtl/>
        </w:rPr>
        <w:t>ل الله تعالى الفرج بقوله تعالى</w:t>
      </w:r>
      <w:r w:rsidR="00ED4858">
        <w:rPr>
          <w:b/>
          <w:bCs/>
          <w:color w:val="007200"/>
          <w:rtl/>
        </w:rPr>
        <w:t>﴿لا يُكَلِّفُ اللَّهُ نَفْساً إِلَّا وُسْعَها﴾</w:t>
      </w:r>
      <w:r w:rsidR="008E6D03">
        <w:rPr>
          <w:rStyle w:val="FootnoteReference"/>
          <w:rtl/>
        </w:rPr>
        <w:footnoteReference w:id="10"/>
      </w:r>
      <w:r w:rsidR="00FE011B">
        <w:rPr>
          <w:rFonts w:hint="cs"/>
          <w:rtl/>
        </w:rPr>
        <w:t>»</w:t>
      </w:r>
      <w:r w:rsidR="00ED4858">
        <w:rPr>
          <w:rFonts w:hint="cs"/>
          <w:rtl/>
        </w:rPr>
        <w:t>.</w:t>
      </w:r>
      <w:r w:rsidR="008E6D03">
        <w:rPr>
          <w:rStyle w:val="FootnoteReference"/>
          <w:rtl/>
        </w:rPr>
        <w:footnoteReference w:id="11"/>
      </w:r>
      <w:r w:rsidRPr="005A029F">
        <w:rPr>
          <w:rFonts w:hint="cs"/>
          <w:rtl/>
        </w:rPr>
        <w:t xml:space="preserve"> </w:t>
      </w:r>
    </w:p>
    <w:p w14:paraId="5CBFE1A7" w14:textId="662A3651" w:rsidR="00E440BE" w:rsidRDefault="00E440BE" w:rsidP="00E440BE">
      <w:pPr>
        <w:rPr>
          <w:rtl/>
        </w:rPr>
      </w:pPr>
      <w:r>
        <w:rPr>
          <w:rFonts w:hint="cs"/>
          <w:rtl/>
        </w:rPr>
        <w:t xml:space="preserve">مثل این روایات دیگری هم هست مثل آیه </w:t>
      </w:r>
      <w:r w:rsidR="00ED4858">
        <w:rPr>
          <w:b/>
          <w:bCs/>
          <w:color w:val="007200"/>
          <w:rtl/>
        </w:rPr>
        <w:t>﴿قو انفسکم و اهل</w:t>
      </w:r>
      <w:r w:rsidR="00ED4858">
        <w:rPr>
          <w:rFonts w:hint="cs"/>
          <w:b/>
          <w:bCs/>
          <w:color w:val="007200"/>
          <w:rtl/>
        </w:rPr>
        <w:t>ی</w:t>
      </w:r>
      <w:r w:rsidR="00ED4858">
        <w:rPr>
          <w:rFonts w:hint="eastAsia"/>
          <w:b/>
          <w:bCs/>
          <w:color w:val="007200"/>
          <w:rtl/>
        </w:rPr>
        <w:t>کم</w:t>
      </w:r>
      <w:r w:rsidR="00ED4858">
        <w:rPr>
          <w:b/>
          <w:bCs/>
          <w:color w:val="007200"/>
          <w:rtl/>
        </w:rPr>
        <w:t xml:space="preserve">﴾ </w:t>
      </w:r>
      <w:r>
        <w:rPr>
          <w:rFonts w:hint="cs"/>
          <w:rtl/>
        </w:rPr>
        <w:t xml:space="preserve">که بعضی گفتند خودمان را نمی توانیم کنترل کنیم تکلیف بقیه را هم داریم که حضرت تصحیح </w:t>
      </w:r>
      <w:r w:rsidR="005B7D55">
        <w:rPr>
          <w:rFonts w:hint="cs"/>
          <w:rtl/>
        </w:rPr>
        <w:t>می‌کند</w:t>
      </w:r>
      <w:r>
        <w:rPr>
          <w:rFonts w:hint="cs"/>
          <w:rtl/>
        </w:rPr>
        <w:t xml:space="preserve">. </w:t>
      </w:r>
    </w:p>
    <w:p w14:paraId="1D56C3E7" w14:textId="105D3ADB" w:rsidR="00E440BE" w:rsidRDefault="005A029F" w:rsidP="00ED4858">
      <w:pPr>
        <w:rPr>
          <w:rtl/>
        </w:rPr>
      </w:pPr>
      <w:r>
        <w:rPr>
          <w:rFonts w:hint="cs"/>
          <w:rtl/>
        </w:rPr>
        <w:t xml:space="preserve">یا آیه </w:t>
      </w:r>
      <w:r w:rsidR="00ED4858">
        <w:rPr>
          <w:b/>
          <w:bCs/>
          <w:color w:val="007200"/>
          <w:rtl/>
        </w:rPr>
        <w:t>﴿لا يُكَلِّفُ اللَّهُ نَفْساً إِلَّا وُسْعَها﴾</w:t>
      </w:r>
      <w:r w:rsidR="00ED4858">
        <w:rPr>
          <w:rFonts w:hint="cs"/>
          <w:rtl/>
        </w:rPr>
        <w:t xml:space="preserve"> </w:t>
      </w:r>
      <w:r>
        <w:rPr>
          <w:rFonts w:hint="cs"/>
          <w:rtl/>
        </w:rPr>
        <w:t xml:space="preserve">نسخ قبلی است یا نه ظاهرا نسخ نیست چون غیر اختیاری محض نیست. آیه </w:t>
      </w:r>
      <w:r w:rsidR="005B7D55">
        <w:rPr>
          <w:rFonts w:hint="cs"/>
          <w:rtl/>
        </w:rPr>
        <w:t>می‌گوید</w:t>
      </w:r>
      <w:r>
        <w:rPr>
          <w:rFonts w:hint="cs"/>
          <w:rtl/>
        </w:rPr>
        <w:t xml:space="preserve"> حتی اموری که مخفی می کنید محاسبه </w:t>
      </w:r>
      <w:r w:rsidR="005B7D55">
        <w:rPr>
          <w:rFonts w:hint="cs"/>
          <w:rtl/>
        </w:rPr>
        <w:t>می‌شود</w:t>
      </w:r>
      <w:r>
        <w:rPr>
          <w:rFonts w:hint="cs"/>
          <w:rtl/>
        </w:rPr>
        <w:t xml:space="preserve"> اما آیه </w:t>
      </w:r>
      <w:r w:rsidR="00ED4858">
        <w:rPr>
          <w:b/>
          <w:bCs/>
          <w:color w:val="007200"/>
          <w:rtl/>
        </w:rPr>
        <w:t>﴿لا يُكَلِّفُ اللَّهُ نَفْساً إِلَّا وُسْعَها﴾</w:t>
      </w:r>
      <w:r w:rsidR="00ED4858">
        <w:rPr>
          <w:rFonts w:hint="cs"/>
          <w:rtl/>
        </w:rPr>
        <w:t xml:space="preserve"> </w:t>
      </w:r>
      <w:r w:rsidR="005B7D55">
        <w:rPr>
          <w:rFonts w:hint="cs"/>
          <w:rtl/>
        </w:rPr>
        <w:t>می‌گوید</w:t>
      </w:r>
      <w:r>
        <w:rPr>
          <w:rFonts w:hint="cs"/>
          <w:rtl/>
        </w:rPr>
        <w:t xml:space="preserve"> اگر امور غیر اختیاری است و عسر و حرج دارد اشکال ندارد.</w:t>
      </w:r>
    </w:p>
    <w:p w14:paraId="6CDC82D4" w14:textId="69C2CF85" w:rsidR="005A029F" w:rsidRDefault="008C7EDB" w:rsidP="008E6D03">
      <w:pPr>
        <w:rPr>
          <w:rtl/>
        </w:rPr>
      </w:pPr>
      <w:r>
        <w:rPr>
          <w:rFonts w:hint="cs"/>
          <w:rtl/>
        </w:rPr>
        <w:t>«</w:t>
      </w:r>
      <w:r w:rsidR="005A029F" w:rsidRPr="005A029F">
        <w:rPr>
          <w:rFonts w:hint="cs"/>
          <w:rtl/>
        </w:rPr>
        <w:t>في سورة البقرة قوله تعالى (</w:t>
      </w:r>
      <w:r w:rsidR="00ED4858">
        <w:rPr>
          <w:b/>
          <w:bCs/>
          <w:color w:val="007200"/>
          <w:rtl/>
        </w:rPr>
        <w:t>﴿لِلَّهِ ما فِي السَّماواتِ وَ ما فِي الْأَرْضِ وَ إِنْ تُبْدُوا ما فِي أَنْفُسِكُمْ أَوْ تُخْفُوهُ يُحاسِبْكُمْ بِهِ اللَّهُ فَيَغْفِرُ لِمَنْ يَشاءُ وَ يُعَذِّبُ مَنْ يَشاءُ وَ اللَّهُ عَلى‏ كُلِّ شَيْ‏ءٍ قَدِيرٌ﴾</w:t>
      </w:r>
      <w:r w:rsidRPr="008C7EDB">
        <w:rPr>
          <w:rStyle w:val="FootnoteReference"/>
          <w:rtl/>
        </w:rPr>
        <w:footnoteReference w:id="12"/>
      </w:r>
      <w:r w:rsidR="005A029F" w:rsidRPr="005A029F">
        <w:rPr>
          <w:rFonts w:hint="cs"/>
          <w:rtl/>
        </w:rPr>
        <w:t xml:space="preserve">) و كانت الآية قد عرضت على الأنبياء من لدن آدم على نبينا و عليه السلام إلى أن بعث اللَّه تبارك اسمه محمداً صلّى اللَّه عليه و آله و سلم و عرضت على الأمم فأبوا أن يقبلوها من ثقلها و قبلها رسول اللَّه صلّى اللَّه عليه و آله و سلم و عرضها على‏ أمّته‏ فقبلوها فلما رأى اللَّه عز و جل منهم القبول على انهم لا يطيقونها فلما أن سار إلى ساق العرش كرر عليه الكلام ليفهمه فقال‏ آمَنَ الرَّسُولُ بِما أُنْزِلَ إِلَيْهِ مِنْ رَبِّهِ‏ فأجاب مجيباً عنه و عن أمته فقال‏ </w:t>
      </w:r>
      <w:r w:rsidR="00ED4858">
        <w:rPr>
          <w:b/>
          <w:bCs/>
          <w:color w:val="007200"/>
          <w:rtl/>
        </w:rPr>
        <w:t>﴿وَ الْمُؤْمِنُونَ‏ كُلٌّ آمَنَ بِاللَّهِ وَ مَلائِكَتِهِ وَ كُتُبِهِ وَ رُسُلِهِ لا نُفَرِّقُ بَيْنَ أَحَدٍ مِنْ رُسُلِهِ﴾</w:t>
      </w:r>
      <w:r w:rsidRPr="008C7EDB">
        <w:rPr>
          <w:rStyle w:val="FootnoteReference"/>
          <w:rtl/>
        </w:rPr>
        <w:footnoteReference w:id="13"/>
      </w:r>
      <w:r w:rsidR="005A029F" w:rsidRPr="008C7EDB">
        <w:rPr>
          <w:rFonts w:hint="cs"/>
          <w:rtl/>
        </w:rPr>
        <w:t>‏</w:t>
      </w:r>
      <w:r w:rsidR="005A029F" w:rsidRPr="005A029F">
        <w:rPr>
          <w:rFonts w:hint="cs"/>
          <w:rtl/>
        </w:rPr>
        <w:t xml:space="preserve"> فقال جل ذكره لهم الجنة و المغفرة على أن فعلوا ذلك فقال النبي صلّى اللَّه عليه و آل</w:t>
      </w:r>
      <w:r w:rsidR="008E6D03">
        <w:rPr>
          <w:rFonts w:hint="cs"/>
          <w:rtl/>
        </w:rPr>
        <w:t>ه و سلم أمّا إذا فعلت ذلك بنا ف</w:t>
      </w:r>
      <w:r w:rsidR="00ED4858">
        <w:rPr>
          <w:b/>
          <w:bCs/>
          <w:color w:val="007200"/>
          <w:rtl/>
        </w:rPr>
        <w:t>﴿غُفْرانَكَ رَبَّنا وَ إِلَيْكَ الْمَصِيرُ﴾</w:t>
      </w:r>
      <w:r>
        <w:rPr>
          <w:rStyle w:val="FootnoteReference"/>
          <w:b/>
          <w:bCs/>
          <w:color w:val="007200"/>
          <w:rtl/>
        </w:rPr>
        <w:footnoteReference w:id="14"/>
      </w:r>
      <w:r w:rsidR="00ED4858">
        <w:rPr>
          <w:b/>
          <w:bCs/>
          <w:color w:val="007200"/>
          <w:rtl/>
        </w:rPr>
        <w:t xml:space="preserve"> </w:t>
      </w:r>
      <w:r w:rsidR="005A029F" w:rsidRPr="005A029F">
        <w:rPr>
          <w:rFonts w:hint="cs"/>
          <w:rtl/>
        </w:rPr>
        <w:t xml:space="preserve">يعني المرجع في الآخرة، قال فأجابه اللَّه عز و جل ثناؤه و قد فعلت ذلك بك و بأمتك، ثم قال عز و جل اما إذا قبلت الآية بتشديدها و عظم ما فيها و قد عرضتها على الأمم فأبوا أن يقبلوها و قبلتها أمّتك فحق عليّ أن أرفعها عن أمتك و قال‏ </w:t>
      </w:r>
      <w:r w:rsidR="00ED4858">
        <w:rPr>
          <w:b/>
          <w:bCs/>
          <w:color w:val="007200"/>
          <w:rtl/>
        </w:rPr>
        <w:t>﴿لا يُكَلِّفُ اللَّهُ نَفْساً إِلَّا وُسْعَها﴾</w:t>
      </w:r>
      <w:r w:rsidRPr="008C7EDB">
        <w:rPr>
          <w:rFonts w:hint="cs"/>
          <w:b/>
          <w:bCs/>
          <w:rtl/>
        </w:rPr>
        <w:t>»</w:t>
      </w:r>
      <w:r w:rsidR="008E6D03">
        <w:rPr>
          <w:rFonts w:hint="cs"/>
          <w:b/>
          <w:bCs/>
          <w:color w:val="007200"/>
          <w:rtl/>
        </w:rPr>
        <w:t>.</w:t>
      </w:r>
      <w:r w:rsidR="008E6D03" w:rsidRPr="008E6D03">
        <w:rPr>
          <w:rStyle w:val="FootnoteReference"/>
          <w:rtl/>
        </w:rPr>
        <w:footnoteReference w:id="15"/>
      </w:r>
    </w:p>
    <w:p w14:paraId="1E0A9381" w14:textId="34CCC2D6" w:rsidR="00E440BE" w:rsidRDefault="005A029F" w:rsidP="00E440BE">
      <w:pPr>
        <w:rPr>
          <w:rtl/>
        </w:rPr>
      </w:pPr>
      <w:r>
        <w:rPr>
          <w:rFonts w:hint="cs"/>
          <w:rtl/>
        </w:rPr>
        <w:t xml:space="preserve">بعد حدیث رفع را </w:t>
      </w:r>
      <w:r w:rsidR="005B7D55">
        <w:rPr>
          <w:rFonts w:hint="cs"/>
          <w:rtl/>
        </w:rPr>
        <w:t>می‌آورد</w:t>
      </w:r>
      <w:r>
        <w:rPr>
          <w:rFonts w:hint="cs"/>
          <w:rtl/>
        </w:rPr>
        <w:t xml:space="preserve">. و بالجمله القطع حاصل بعدم المواخذه و المعصیه علی مالا یدخل تحت الاختیار علی الخواطر و المیل و هیجان الرغبه و النهی عنها مع عدم کونها اختیاریه تکلیف بمالایطاق و ان لم ینفک عن احداث خباثه فی النفس. </w:t>
      </w:r>
    </w:p>
    <w:p w14:paraId="42A18135" w14:textId="527561C8" w:rsidR="005B7D55" w:rsidRDefault="005B7D55" w:rsidP="005B7D55">
      <w:pPr>
        <w:pStyle w:val="Heading1"/>
        <w:rPr>
          <w:rtl/>
        </w:rPr>
      </w:pPr>
      <w:bookmarkStart w:id="8" w:name="_Toc62642231"/>
      <w:r>
        <w:rPr>
          <w:rFonts w:hint="cs"/>
          <w:rtl/>
        </w:rPr>
        <w:lastRenderedPageBreak/>
        <w:t>تکمله بحث مرحوم نراقی:</w:t>
      </w:r>
      <w:bookmarkEnd w:id="8"/>
    </w:p>
    <w:p w14:paraId="420373C5" w14:textId="24C98A9B" w:rsidR="005A029F" w:rsidRDefault="005A029F" w:rsidP="005A029F">
      <w:pPr>
        <w:rPr>
          <w:rtl/>
        </w:rPr>
      </w:pPr>
      <w:r>
        <w:rPr>
          <w:rFonts w:hint="cs"/>
          <w:rtl/>
        </w:rPr>
        <w:t xml:space="preserve">نکاتی که </w:t>
      </w:r>
      <w:r w:rsidR="005B7D55">
        <w:rPr>
          <w:rFonts w:hint="cs"/>
          <w:rtl/>
        </w:rPr>
        <w:t>الآن</w:t>
      </w:r>
      <w:r>
        <w:rPr>
          <w:rFonts w:hint="cs"/>
          <w:rtl/>
        </w:rPr>
        <w:t xml:space="preserve"> عرض </w:t>
      </w:r>
      <w:r w:rsidR="005B7D55">
        <w:rPr>
          <w:rFonts w:hint="cs"/>
          <w:rtl/>
        </w:rPr>
        <w:t>می‌کنیم</w:t>
      </w:r>
      <w:r>
        <w:rPr>
          <w:rFonts w:hint="cs"/>
          <w:rtl/>
        </w:rPr>
        <w:t xml:space="preserve"> به نحوی تکمله و تتمیم و نقدی است که گفتیم. ادله چهارگانه و فرمایشاتی که اینجا آمده است. </w:t>
      </w:r>
    </w:p>
    <w:p w14:paraId="5F480AA9" w14:textId="1C9608CB" w:rsidR="001E7D1F" w:rsidRDefault="001E7D1F" w:rsidP="001E7D1F">
      <w:pPr>
        <w:pStyle w:val="Heading2"/>
        <w:rPr>
          <w:rtl/>
        </w:rPr>
      </w:pPr>
      <w:bookmarkStart w:id="9" w:name="_Toc62642232"/>
      <w:r>
        <w:rPr>
          <w:rFonts w:hint="cs"/>
          <w:rtl/>
        </w:rPr>
        <w:t>سه قسم وسوسه</w:t>
      </w:r>
      <w:bookmarkEnd w:id="9"/>
    </w:p>
    <w:p w14:paraId="7153B17D" w14:textId="57A12DFC" w:rsidR="005A029F" w:rsidRDefault="005A029F" w:rsidP="00752183">
      <w:pPr>
        <w:rPr>
          <w:rtl/>
        </w:rPr>
      </w:pPr>
      <w:r>
        <w:rPr>
          <w:rFonts w:hint="cs"/>
          <w:rtl/>
        </w:rPr>
        <w:t xml:space="preserve">یکی اینکه </w:t>
      </w:r>
      <w:r w:rsidR="005B7D55">
        <w:rPr>
          <w:rFonts w:hint="cs"/>
          <w:rtl/>
        </w:rPr>
        <w:t>بی‌تردید</w:t>
      </w:r>
      <w:r>
        <w:rPr>
          <w:rFonts w:hint="cs"/>
          <w:rtl/>
        </w:rPr>
        <w:t xml:space="preserve"> اگر این </w:t>
      </w:r>
      <w:r w:rsidR="005B7D55">
        <w:rPr>
          <w:rFonts w:hint="cs"/>
          <w:rtl/>
        </w:rPr>
        <w:t>وسوسه‌ها</w:t>
      </w:r>
      <w:r>
        <w:rPr>
          <w:rFonts w:hint="cs"/>
          <w:rtl/>
        </w:rPr>
        <w:t xml:space="preserve"> و خواطر که به اعتقادات لازم </w:t>
      </w:r>
      <w:r w:rsidR="005B7D55">
        <w:rPr>
          <w:rFonts w:hint="cs"/>
          <w:rtl/>
        </w:rPr>
        <w:t>برمی‌گردد</w:t>
      </w:r>
      <w:r>
        <w:rPr>
          <w:rFonts w:hint="cs"/>
          <w:rtl/>
        </w:rPr>
        <w:t xml:space="preserve"> اموری باشد که </w:t>
      </w:r>
      <w:r w:rsidR="00752183">
        <w:rPr>
          <w:rtl/>
        </w:rPr>
        <w:t>اصلاً</w:t>
      </w:r>
      <w:r>
        <w:rPr>
          <w:rFonts w:hint="cs"/>
          <w:rtl/>
        </w:rPr>
        <w:t xml:space="preserve"> اختیاری عقلی نباشد و عقلا ن</w:t>
      </w:r>
      <w:r w:rsidR="005B7D55">
        <w:rPr>
          <w:rFonts w:hint="cs"/>
          <w:rtl/>
        </w:rPr>
        <w:t>می‌شود</w:t>
      </w:r>
      <w:r>
        <w:rPr>
          <w:rFonts w:hint="cs"/>
          <w:rtl/>
        </w:rPr>
        <w:t xml:space="preserve"> به ذهن نیاید دلیل نقلی </w:t>
      </w:r>
      <w:r w:rsidR="005B7D55">
        <w:rPr>
          <w:rFonts w:hint="cs"/>
          <w:rtl/>
        </w:rPr>
        <w:t>نمی‌خواهیم</w:t>
      </w:r>
      <w:r>
        <w:rPr>
          <w:rFonts w:hint="cs"/>
          <w:rtl/>
        </w:rPr>
        <w:t xml:space="preserve"> و عقل </w:t>
      </w:r>
      <w:r w:rsidR="005B7D55">
        <w:rPr>
          <w:rFonts w:hint="cs"/>
          <w:rtl/>
        </w:rPr>
        <w:t>می‌گوید</w:t>
      </w:r>
      <w:r>
        <w:rPr>
          <w:rFonts w:hint="cs"/>
          <w:rtl/>
        </w:rPr>
        <w:t xml:space="preserve"> چیزی که </w:t>
      </w:r>
      <w:r w:rsidR="005B7D55">
        <w:rPr>
          <w:rFonts w:hint="cs"/>
          <w:rtl/>
        </w:rPr>
        <w:t>کلاً</w:t>
      </w:r>
      <w:r>
        <w:rPr>
          <w:rFonts w:hint="cs"/>
          <w:rtl/>
        </w:rPr>
        <w:t xml:space="preserve"> غیر اختیاری است تکلیف به آن تعلق </w:t>
      </w:r>
      <w:r w:rsidR="005B7D55">
        <w:rPr>
          <w:rFonts w:hint="cs"/>
          <w:rtl/>
        </w:rPr>
        <w:t>نمی‌گیرد</w:t>
      </w:r>
      <w:r>
        <w:rPr>
          <w:rFonts w:hint="cs"/>
          <w:rtl/>
        </w:rPr>
        <w:t xml:space="preserve">. قسم دوم اینکه اختیاری است ولی حالت صعوبت و حرج دارد و عرفا حالت غیر اختیاری دارد عقلا </w:t>
      </w:r>
      <w:r w:rsidR="005B7D55">
        <w:rPr>
          <w:rFonts w:hint="cs"/>
          <w:rtl/>
        </w:rPr>
        <w:t>می‌توانست</w:t>
      </w:r>
      <w:r>
        <w:rPr>
          <w:rFonts w:hint="cs"/>
          <w:rtl/>
        </w:rPr>
        <w:t xml:space="preserve"> تکلیف به آن تعلق بگیرد ولی </w:t>
      </w:r>
      <w:r w:rsidR="005B7D55">
        <w:rPr>
          <w:rFonts w:hint="cs"/>
          <w:rtl/>
        </w:rPr>
        <w:t>باقاعده</w:t>
      </w:r>
      <w:r>
        <w:rPr>
          <w:rFonts w:hint="cs"/>
          <w:rtl/>
        </w:rPr>
        <w:t xml:space="preserve"> رفع عسر و حرج برداشته </w:t>
      </w:r>
      <w:r w:rsidR="005B7D55">
        <w:rPr>
          <w:rFonts w:hint="cs"/>
          <w:rtl/>
        </w:rPr>
        <w:t>می‌شود</w:t>
      </w:r>
      <w:r>
        <w:rPr>
          <w:rFonts w:hint="cs"/>
          <w:rtl/>
        </w:rPr>
        <w:t xml:space="preserve">. </w:t>
      </w:r>
      <w:r w:rsidR="00752183">
        <w:rPr>
          <w:b/>
          <w:bCs/>
          <w:color w:val="007200"/>
          <w:rtl/>
        </w:rPr>
        <w:t>﴿لا يُكَلِّفُ اللَّهُ نَفْساً إِلَّا وُسْعَها﴾</w:t>
      </w:r>
      <w:r w:rsidR="00752183">
        <w:rPr>
          <w:rFonts w:hint="cs"/>
          <w:rtl/>
        </w:rPr>
        <w:t xml:space="preserve"> </w:t>
      </w:r>
      <w:r>
        <w:rPr>
          <w:rFonts w:hint="cs"/>
          <w:rtl/>
        </w:rPr>
        <w:t xml:space="preserve">و برخی ادله دیگر رفع حرج نسبت به هم وسع عقلی هم عرفی شمول دارد. </w:t>
      </w:r>
      <w:r w:rsidR="005B7D55">
        <w:rPr>
          <w:rFonts w:hint="cs"/>
          <w:rtl/>
        </w:rPr>
        <w:t>به‌عبارت‌دیگر</w:t>
      </w:r>
      <w:r>
        <w:rPr>
          <w:rFonts w:hint="cs"/>
          <w:rtl/>
        </w:rPr>
        <w:t xml:space="preserve"> </w:t>
      </w:r>
      <w:r w:rsidR="005B7D55">
        <w:rPr>
          <w:rFonts w:hint="cs"/>
          <w:rtl/>
        </w:rPr>
        <w:t>ادله‌ای</w:t>
      </w:r>
      <w:r>
        <w:rPr>
          <w:rFonts w:hint="cs"/>
          <w:rtl/>
        </w:rPr>
        <w:t xml:space="preserve"> که </w:t>
      </w:r>
      <w:r w:rsidR="005B7D55">
        <w:rPr>
          <w:rFonts w:hint="cs"/>
          <w:rtl/>
        </w:rPr>
        <w:t>می‌گوید</w:t>
      </w:r>
      <w:r>
        <w:rPr>
          <w:rFonts w:hint="cs"/>
          <w:rtl/>
        </w:rPr>
        <w:t xml:space="preserve"> عقلا ن</w:t>
      </w:r>
      <w:r w:rsidR="005B7D55">
        <w:rPr>
          <w:rFonts w:hint="cs"/>
          <w:rtl/>
        </w:rPr>
        <w:t>می‌شود</w:t>
      </w:r>
      <w:r>
        <w:rPr>
          <w:rFonts w:hint="cs"/>
          <w:rtl/>
        </w:rPr>
        <w:t xml:space="preserve"> را </w:t>
      </w:r>
      <w:r w:rsidR="005B7D55">
        <w:rPr>
          <w:rFonts w:hint="cs"/>
          <w:rtl/>
        </w:rPr>
        <w:t>برمی‌دارد</w:t>
      </w:r>
      <w:r>
        <w:rPr>
          <w:rFonts w:hint="cs"/>
          <w:rtl/>
        </w:rPr>
        <w:t xml:space="preserve"> یا آنکه عرفا سخت است برداشته </w:t>
      </w:r>
      <w:r w:rsidR="005B7D55">
        <w:rPr>
          <w:rFonts w:hint="cs"/>
          <w:rtl/>
        </w:rPr>
        <w:t>می‌شود</w:t>
      </w:r>
      <w:r>
        <w:rPr>
          <w:rFonts w:hint="cs"/>
          <w:rtl/>
        </w:rPr>
        <w:t xml:space="preserve">؟ برخی ادله فقط دومی را </w:t>
      </w:r>
      <w:r w:rsidR="005B7D55">
        <w:rPr>
          <w:rFonts w:hint="cs"/>
          <w:rtl/>
        </w:rPr>
        <w:t>می‌گیرد</w:t>
      </w:r>
      <w:r>
        <w:rPr>
          <w:rFonts w:hint="cs"/>
          <w:rtl/>
        </w:rPr>
        <w:t xml:space="preserve"> که </w:t>
      </w:r>
      <w:r w:rsidR="005B7D55">
        <w:rPr>
          <w:rFonts w:hint="cs"/>
          <w:rtl/>
        </w:rPr>
        <w:t>می‌تواند</w:t>
      </w:r>
      <w:r>
        <w:rPr>
          <w:rFonts w:hint="cs"/>
          <w:rtl/>
        </w:rPr>
        <w:t xml:space="preserve"> امتنانی هم باشد بعضی هر</w:t>
      </w:r>
      <w:r w:rsidR="00FD7394">
        <w:rPr>
          <w:rFonts w:hint="cs"/>
          <w:rtl/>
        </w:rPr>
        <w:t xml:space="preserve"> </w:t>
      </w:r>
      <w:r>
        <w:rPr>
          <w:rFonts w:hint="cs"/>
          <w:rtl/>
        </w:rPr>
        <w:t xml:space="preserve">دو را </w:t>
      </w:r>
      <w:r w:rsidR="005B7D55">
        <w:rPr>
          <w:rFonts w:hint="cs"/>
          <w:rtl/>
        </w:rPr>
        <w:t>می‌گیرد</w:t>
      </w:r>
      <w:r>
        <w:rPr>
          <w:rFonts w:hint="cs"/>
          <w:rtl/>
        </w:rPr>
        <w:t xml:space="preserve"> که خیلی مهم نیست. پس نوع اول اختیار عقلی ندارد و نوع دوم اختیاری است ولی مواجه با صعوبت و حرج یا ضرر است که </w:t>
      </w:r>
      <w:r w:rsidR="005B7D55">
        <w:rPr>
          <w:rFonts w:hint="cs"/>
          <w:rtl/>
        </w:rPr>
        <w:t>برداشته‌شده</w:t>
      </w:r>
      <w:r>
        <w:rPr>
          <w:rFonts w:hint="cs"/>
          <w:rtl/>
        </w:rPr>
        <w:t xml:space="preserve"> است و بحثی نداریم. اما قسم سوم این است که </w:t>
      </w:r>
      <w:r w:rsidR="005B7D55">
        <w:rPr>
          <w:rFonts w:hint="cs"/>
          <w:rtl/>
        </w:rPr>
        <w:t>وسوسه‌ها</w:t>
      </w:r>
      <w:r>
        <w:rPr>
          <w:rFonts w:hint="cs"/>
          <w:rtl/>
        </w:rPr>
        <w:t xml:space="preserve"> و خطوراتی که در اصل یا پردازشش حالت اختیاری است که </w:t>
      </w:r>
      <w:r w:rsidR="005B7D55">
        <w:rPr>
          <w:rFonts w:hint="cs"/>
          <w:rtl/>
        </w:rPr>
        <w:t>غالباً</w:t>
      </w:r>
      <w:r>
        <w:rPr>
          <w:rFonts w:hint="cs"/>
          <w:rtl/>
        </w:rPr>
        <w:t xml:space="preserve"> در </w:t>
      </w:r>
      <w:r w:rsidR="005B7D55">
        <w:rPr>
          <w:rFonts w:hint="cs"/>
          <w:rtl/>
        </w:rPr>
        <w:t>پردازش‌های</w:t>
      </w:r>
      <w:r>
        <w:rPr>
          <w:rFonts w:hint="cs"/>
          <w:rtl/>
        </w:rPr>
        <w:t xml:space="preserve"> بعدی است این قسم سوم از </w:t>
      </w:r>
      <w:r w:rsidR="005B7D55">
        <w:rPr>
          <w:rFonts w:hint="cs"/>
          <w:rtl/>
        </w:rPr>
        <w:t>وسوسه‌ها</w:t>
      </w:r>
      <w:r>
        <w:rPr>
          <w:rFonts w:hint="cs"/>
          <w:rtl/>
        </w:rPr>
        <w:t xml:space="preserve"> یا خواطر یا حدیث </w:t>
      </w:r>
      <w:r w:rsidR="005B7D55">
        <w:rPr>
          <w:rFonts w:hint="cs"/>
          <w:rtl/>
        </w:rPr>
        <w:t>نفس‌هایی</w:t>
      </w:r>
      <w:r>
        <w:rPr>
          <w:rFonts w:hint="cs"/>
          <w:rtl/>
        </w:rPr>
        <w:t xml:space="preserve"> که </w:t>
      </w:r>
      <w:r w:rsidR="005B7D55">
        <w:rPr>
          <w:rFonts w:hint="cs"/>
          <w:rtl/>
        </w:rPr>
        <w:t>این‌طور</w:t>
      </w:r>
      <w:r>
        <w:rPr>
          <w:rFonts w:hint="cs"/>
          <w:rtl/>
        </w:rPr>
        <w:t xml:space="preserve"> نیست که منفعلانه از ذهن عبور </w:t>
      </w:r>
      <w:r w:rsidR="005B7D55">
        <w:rPr>
          <w:rFonts w:hint="cs"/>
          <w:rtl/>
        </w:rPr>
        <w:t>می‌کند</w:t>
      </w:r>
      <w:r>
        <w:rPr>
          <w:rFonts w:hint="cs"/>
          <w:rtl/>
        </w:rPr>
        <w:t xml:space="preserve"> و من یا </w:t>
      </w:r>
      <w:r w:rsidR="005B7D55">
        <w:rPr>
          <w:rFonts w:hint="cs"/>
          <w:rtl/>
        </w:rPr>
        <w:t>نمی‌توانم</w:t>
      </w:r>
      <w:r>
        <w:rPr>
          <w:rFonts w:hint="cs"/>
          <w:rtl/>
        </w:rPr>
        <w:t xml:space="preserve"> جلویش را بگیرم یا خیلی حرجی است </w:t>
      </w:r>
      <w:r w:rsidR="00C6090F">
        <w:rPr>
          <w:rFonts w:hint="cs"/>
          <w:rtl/>
        </w:rPr>
        <w:t xml:space="preserve">در حد متعارف زحمت دارد و </w:t>
      </w:r>
      <w:r w:rsidR="005B7D55">
        <w:rPr>
          <w:rFonts w:hint="cs"/>
          <w:rtl/>
        </w:rPr>
        <w:t>می‌تواند</w:t>
      </w:r>
      <w:r w:rsidR="00C6090F">
        <w:rPr>
          <w:rFonts w:hint="cs"/>
          <w:rtl/>
        </w:rPr>
        <w:t xml:space="preserve"> در حد زحمت کنترل کند این قسم سوم محل بحث قرار </w:t>
      </w:r>
      <w:r w:rsidR="005B7D55">
        <w:rPr>
          <w:rFonts w:hint="cs"/>
          <w:rtl/>
        </w:rPr>
        <w:t>می‌گیرد</w:t>
      </w:r>
      <w:r w:rsidR="00C6090F">
        <w:rPr>
          <w:rFonts w:hint="cs"/>
          <w:rtl/>
        </w:rPr>
        <w:t xml:space="preserve"> ولی دو قسم قبلی که هیچ دلیلی هم نداشته باشیم یا عقل یا قاعده حرج و ضرر </w:t>
      </w:r>
      <w:r w:rsidR="005B7D55">
        <w:rPr>
          <w:rFonts w:hint="cs"/>
          <w:rtl/>
        </w:rPr>
        <w:t>می‌گوید</w:t>
      </w:r>
      <w:r w:rsidR="00C6090F">
        <w:rPr>
          <w:rFonts w:hint="cs"/>
          <w:rtl/>
        </w:rPr>
        <w:t xml:space="preserve"> نه.</w:t>
      </w:r>
    </w:p>
    <w:p w14:paraId="258AFECD" w14:textId="74F4A518" w:rsidR="00C6090F" w:rsidRDefault="005B7D55" w:rsidP="005A029F">
      <w:pPr>
        <w:rPr>
          <w:rtl/>
        </w:rPr>
      </w:pPr>
      <w:r>
        <w:rPr>
          <w:rFonts w:hint="cs"/>
          <w:rtl/>
        </w:rPr>
        <w:t>سؤال</w:t>
      </w:r>
      <w:r w:rsidR="00C6090F">
        <w:rPr>
          <w:rFonts w:hint="cs"/>
          <w:rtl/>
        </w:rPr>
        <w:t xml:space="preserve">: قسم دیگری هم دارد که فرد با اعمال بد خودش به خباثت نفسی </w:t>
      </w:r>
      <w:r>
        <w:rPr>
          <w:rFonts w:hint="cs"/>
          <w:rtl/>
        </w:rPr>
        <w:t>می‌رسد</w:t>
      </w:r>
      <w:r w:rsidR="00C6090F">
        <w:rPr>
          <w:rFonts w:hint="cs"/>
          <w:rtl/>
        </w:rPr>
        <w:t xml:space="preserve"> که برایش این خطورات ایجاد </w:t>
      </w:r>
      <w:r>
        <w:rPr>
          <w:rFonts w:hint="cs"/>
          <w:rtl/>
        </w:rPr>
        <w:t>می‌شود</w:t>
      </w:r>
      <w:r w:rsidR="00C6090F">
        <w:rPr>
          <w:rFonts w:hint="cs"/>
          <w:rtl/>
        </w:rPr>
        <w:t xml:space="preserve">. </w:t>
      </w:r>
      <w:r>
        <w:rPr>
          <w:rFonts w:hint="cs"/>
          <w:rtl/>
        </w:rPr>
        <w:t>الآن</w:t>
      </w:r>
      <w:r w:rsidR="00C6090F">
        <w:rPr>
          <w:rFonts w:hint="cs"/>
          <w:rtl/>
        </w:rPr>
        <w:t xml:space="preserve"> غیر اختیاری است و به نحوی اختیاری است.</w:t>
      </w:r>
    </w:p>
    <w:p w14:paraId="2B9E07BA" w14:textId="7ADD5CEC" w:rsidR="00C6090F" w:rsidRDefault="00C6090F" w:rsidP="005A029F">
      <w:pPr>
        <w:rPr>
          <w:rtl/>
        </w:rPr>
      </w:pPr>
      <w:r>
        <w:rPr>
          <w:rFonts w:hint="cs"/>
          <w:rtl/>
        </w:rPr>
        <w:t xml:space="preserve">جواب: همان قسم سوم است که درجات دارد حالت اختیاری است که در او </w:t>
      </w:r>
      <w:r w:rsidR="005B7D55">
        <w:rPr>
          <w:rFonts w:hint="cs"/>
          <w:rtl/>
        </w:rPr>
        <w:t>ذاتاً</w:t>
      </w:r>
      <w:r>
        <w:rPr>
          <w:rFonts w:hint="cs"/>
          <w:rtl/>
        </w:rPr>
        <w:t xml:space="preserve"> قدرت عقلیه هست و حرج هم نیست یا </w:t>
      </w:r>
      <w:r w:rsidR="00FD7394">
        <w:rPr>
          <w:rtl/>
        </w:rPr>
        <w:t>بلاواسطه</w:t>
      </w:r>
      <w:r>
        <w:rPr>
          <w:rFonts w:hint="cs"/>
          <w:rtl/>
        </w:rPr>
        <w:t xml:space="preserve"> </w:t>
      </w:r>
      <w:r w:rsidR="005B7D55">
        <w:rPr>
          <w:rFonts w:hint="cs"/>
          <w:rtl/>
        </w:rPr>
        <w:t>می‌تواند</w:t>
      </w:r>
      <w:r>
        <w:rPr>
          <w:rFonts w:hint="cs"/>
          <w:rtl/>
        </w:rPr>
        <w:t xml:space="preserve"> یا با مقدماتش. </w:t>
      </w:r>
    </w:p>
    <w:p w14:paraId="48BEB942" w14:textId="3EA2C855" w:rsidR="00C6090F" w:rsidRDefault="005B7D55" w:rsidP="005A029F">
      <w:pPr>
        <w:rPr>
          <w:rtl/>
        </w:rPr>
      </w:pPr>
      <w:r>
        <w:rPr>
          <w:rFonts w:hint="cs"/>
          <w:rtl/>
        </w:rPr>
        <w:t>سؤال</w:t>
      </w:r>
      <w:r w:rsidR="00C6090F">
        <w:rPr>
          <w:rFonts w:hint="cs"/>
          <w:rtl/>
        </w:rPr>
        <w:t xml:space="preserve">: </w:t>
      </w:r>
      <w:r>
        <w:rPr>
          <w:rFonts w:hint="cs"/>
          <w:rtl/>
        </w:rPr>
        <w:t>اساساً</w:t>
      </w:r>
      <w:r w:rsidR="00C6090F">
        <w:rPr>
          <w:rFonts w:hint="cs"/>
          <w:rtl/>
        </w:rPr>
        <w:t xml:space="preserve"> خطورات با مورد اول که عقلا جایی نباشد </w:t>
      </w:r>
      <w:r>
        <w:rPr>
          <w:rFonts w:hint="cs"/>
          <w:rtl/>
        </w:rPr>
        <w:t>پذیرفته‌شده</w:t>
      </w:r>
      <w:r w:rsidR="00C6090F">
        <w:rPr>
          <w:rFonts w:hint="cs"/>
          <w:rtl/>
        </w:rPr>
        <w:t xml:space="preserve"> و </w:t>
      </w:r>
      <w:r>
        <w:rPr>
          <w:rFonts w:hint="cs"/>
          <w:rtl/>
        </w:rPr>
        <w:t>می‌شود</w:t>
      </w:r>
      <w:r w:rsidR="00C6090F">
        <w:rPr>
          <w:rFonts w:hint="cs"/>
          <w:rtl/>
        </w:rPr>
        <w:t xml:space="preserve"> گفت هر نوع خطوری ناشی از </w:t>
      </w:r>
      <w:r>
        <w:rPr>
          <w:rFonts w:hint="cs"/>
          <w:rtl/>
        </w:rPr>
        <w:t>کوتاهی‌هایی</w:t>
      </w:r>
      <w:r w:rsidR="00C6090F">
        <w:rPr>
          <w:rFonts w:hint="cs"/>
          <w:rtl/>
        </w:rPr>
        <w:t xml:space="preserve"> در </w:t>
      </w:r>
      <w:r>
        <w:rPr>
          <w:rFonts w:hint="cs"/>
          <w:rtl/>
        </w:rPr>
        <w:t>بحث‌های</w:t>
      </w:r>
      <w:r w:rsidR="00C6090F">
        <w:rPr>
          <w:rFonts w:hint="cs"/>
          <w:rtl/>
        </w:rPr>
        <w:t xml:space="preserve"> معرفتی است؟</w:t>
      </w:r>
    </w:p>
    <w:p w14:paraId="456F51FF" w14:textId="54D40788" w:rsidR="00C6090F" w:rsidRDefault="00C6090F" w:rsidP="005A029F">
      <w:pPr>
        <w:rPr>
          <w:rtl/>
        </w:rPr>
      </w:pPr>
      <w:r>
        <w:rPr>
          <w:rFonts w:hint="cs"/>
          <w:rtl/>
        </w:rPr>
        <w:t xml:space="preserve">جواب: به نظرم درجاتی از آن ناشی از ذات عقل بشر است. وقتی طرح </w:t>
      </w:r>
      <w:r w:rsidR="005B7D55">
        <w:rPr>
          <w:rFonts w:hint="cs"/>
          <w:rtl/>
        </w:rPr>
        <w:t>می‌شود</w:t>
      </w:r>
      <w:r>
        <w:rPr>
          <w:rFonts w:hint="cs"/>
          <w:rtl/>
        </w:rPr>
        <w:t xml:space="preserve"> </w:t>
      </w:r>
      <w:r w:rsidR="005B7D55">
        <w:rPr>
          <w:rFonts w:hint="cs"/>
          <w:rtl/>
        </w:rPr>
        <w:t>سؤال</w:t>
      </w:r>
      <w:r>
        <w:rPr>
          <w:rFonts w:hint="cs"/>
          <w:rtl/>
        </w:rPr>
        <w:t xml:space="preserve"> برایش طرح </w:t>
      </w:r>
      <w:r w:rsidR="005B7D55">
        <w:rPr>
          <w:rFonts w:hint="cs"/>
          <w:rtl/>
        </w:rPr>
        <w:t>می‌شود</w:t>
      </w:r>
      <w:r>
        <w:rPr>
          <w:rFonts w:hint="cs"/>
          <w:rtl/>
        </w:rPr>
        <w:t xml:space="preserve">. اگر بگوییم التفکر فی الوسوسه فی الخلق </w:t>
      </w:r>
      <w:r w:rsidR="005B7D55">
        <w:rPr>
          <w:rFonts w:hint="cs"/>
          <w:rtl/>
        </w:rPr>
        <w:t>سؤال</w:t>
      </w:r>
      <w:r>
        <w:rPr>
          <w:rFonts w:hint="cs"/>
          <w:rtl/>
        </w:rPr>
        <w:t xml:space="preserve"> را در </w:t>
      </w:r>
      <w:r w:rsidR="005B7D55">
        <w:rPr>
          <w:rFonts w:hint="cs"/>
          <w:rtl/>
        </w:rPr>
        <w:t>برمی‌گیرد</w:t>
      </w:r>
      <w:r>
        <w:rPr>
          <w:rFonts w:hint="cs"/>
          <w:rtl/>
        </w:rPr>
        <w:t xml:space="preserve"> بله فرض </w:t>
      </w:r>
      <w:r w:rsidR="005B7D55">
        <w:rPr>
          <w:rFonts w:hint="cs"/>
          <w:rtl/>
        </w:rPr>
        <w:t>می‌شود</w:t>
      </w:r>
      <w:r>
        <w:rPr>
          <w:rFonts w:hint="cs"/>
          <w:rtl/>
        </w:rPr>
        <w:t xml:space="preserve">. البته اهمیتی ندارد چه عدم استطاعت عقلی چه عرفی باشد. اما قسم سوم که به نحوی تحت اختیاری است که گاهی اصل خطورات و </w:t>
      </w:r>
      <w:r w:rsidR="005B7D55">
        <w:rPr>
          <w:rFonts w:hint="cs"/>
          <w:rtl/>
        </w:rPr>
        <w:t>غالباً</w:t>
      </w:r>
      <w:r>
        <w:rPr>
          <w:rFonts w:hint="cs"/>
          <w:rtl/>
        </w:rPr>
        <w:t xml:space="preserve"> در موارد متأخر و پردازش و امثال </w:t>
      </w:r>
      <w:r w:rsidR="005B7D55">
        <w:rPr>
          <w:rFonts w:hint="cs"/>
          <w:rtl/>
        </w:rPr>
        <w:t>این‌ها</w:t>
      </w:r>
      <w:r>
        <w:rPr>
          <w:rFonts w:hint="cs"/>
          <w:rtl/>
        </w:rPr>
        <w:t xml:space="preserve"> و در حدیث رفع دارد التفکر فی الوسوسه فی الخلق که کمی ظهور در این دارد که با آن کار </w:t>
      </w:r>
      <w:r w:rsidR="005B7D55">
        <w:rPr>
          <w:rFonts w:hint="cs"/>
          <w:rtl/>
        </w:rPr>
        <w:t>می‌کند</w:t>
      </w:r>
      <w:r>
        <w:rPr>
          <w:rFonts w:hint="cs"/>
          <w:rtl/>
        </w:rPr>
        <w:t xml:space="preserve"> این قسم سوم محل بحث است ولی قسم اول و دوم محل بحث نیست. ظاهر کلام مرحوم نراقی این است که تفصیلش بین اختیاری و غیر اختیاری است. سومی که حالت اختیاری دارد را </w:t>
      </w:r>
      <w:r w:rsidR="005B7D55">
        <w:rPr>
          <w:rFonts w:hint="cs"/>
          <w:rtl/>
        </w:rPr>
        <w:t>می‌گوید</w:t>
      </w:r>
      <w:r>
        <w:rPr>
          <w:rFonts w:hint="cs"/>
          <w:rtl/>
        </w:rPr>
        <w:t xml:space="preserve"> عقاب دارد و اشکال دارد. </w:t>
      </w:r>
    </w:p>
    <w:p w14:paraId="444EF00A" w14:textId="0E328AE2" w:rsidR="00C6090F" w:rsidRDefault="00C6090F" w:rsidP="005A029F">
      <w:pPr>
        <w:rPr>
          <w:rtl/>
        </w:rPr>
      </w:pPr>
      <w:r>
        <w:rPr>
          <w:rFonts w:hint="cs"/>
          <w:rtl/>
        </w:rPr>
        <w:lastRenderedPageBreak/>
        <w:t xml:space="preserve">ما عرضمان این است که در قسم سوم هرچند احتمال اول این است که عقاب دارد اما احتمال دومی وجود دارد که بگوییم حتی چیزهایی که اختیاری است </w:t>
      </w:r>
      <w:r w:rsidR="005B7D55">
        <w:rPr>
          <w:rFonts w:hint="cs"/>
          <w:rtl/>
        </w:rPr>
        <w:t>مادامی‌که</w:t>
      </w:r>
      <w:r>
        <w:rPr>
          <w:rFonts w:hint="cs"/>
          <w:rtl/>
        </w:rPr>
        <w:t xml:space="preserve"> به تزلزلی در اعتقاد نرسد و ارتداد پیدا نشود مرفوع است. اگر به حدی رسید که اعتقاد را زایل کرد مرفوع نیست و ادله از آن انصراف دارد اما اگر به حد تزلزل عقیده نرسد اطلاق حدیث رفع آن را </w:t>
      </w:r>
      <w:r w:rsidR="005B7D55">
        <w:rPr>
          <w:rFonts w:hint="cs"/>
          <w:rtl/>
        </w:rPr>
        <w:t>می‌گیرد</w:t>
      </w:r>
      <w:r>
        <w:rPr>
          <w:rFonts w:hint="cs"/>
          <w:rtl/>
        </w:rPr>
        <w:t xml:space="preserve"> </w:t>
      </w:r>
      <w:r w:rsidR="005B7D55">
        <w:rPr>
          <w:rFonts w:hint="cs"/>
          <w:rtl/>
        </w:rPr>
        <w:t>به‌خصوص</w:t>
      </w:r>
      <w:r>
        <w:rPr>
          <w:rFonts w:hint="cs"/>
          <w:rtl/>
        </w:rPr>
        <w:t xml:space="preserve"> که دارد التفکر فی الوسوسه فی الخلق نه اینکه مجرد وسوسه که عدم اختیار دارد. التفکر فی الوسوسه یعنی فکر </w:t>
      </w:r>
      <w:r w:rsidR="005B7D55">
        <w:rPr>
          <w:rFonts w:hint="cs"/>
          <w:rtl/>
        </w:rPr>
        <w:t>می‌کند</w:t>
      </w:r>
      <w:r>
        <w:rPr>
          <w:rFonts w:hint="cs"/>
          <w:rtl/>
        </w:rPr>
        <w:t xml:space="preserve"> و ابعادش را </w:t>
      </w:r>
      <w:r w:rsidR="005B7D55">
        <w:rPr>
          <w:rFonts w:hint="cs"/>
          <w:rtl/>
        </w:rPr>
        <w:t>می‌کاود</w:t>
      </w:r>
      <w:r>
        <w:rPr>
          <w:rFonts w:hint="cs"/>
          <w:rtl/>
        </w:rPr>
        <w:t>. بعید نیست بگوییم امتنانا</w:t>
      </w:r>
      <w:r w:rsidR="00FD7394">
        <w:rPr>
          <w:rFonts w:hint="cs"/>
          <w:rtl/>
        </w:rPr>
        <w:t>ً</w:t>
      </w:r>
      <w:r>
        <w:rPr>
          <w:rFonts w:hint="cs"/>
          <w:rtl/>
        </w:rPr>
        <w:t xml:space="preserve"> این چیزهای فکری که در غالب طرح </w:t>
      </w:r>
      <w:r w:rsidR="005B7D55">
        <w:rPr>
          <w:rFonts w:hint="cs"/>
          <w:rtl/>
        </w:rPr>
        <w:t>سؤال</w:t>
      </w:r>
      <w:r>
        <w:rPr>
          <w:rFonts w:hint="cs"/>
          <w:rtl/>
        </w:rPr>
        <w:t xml:space="preserve"> و دقت است و در ذهنش </w:t>
      </w:r>
      <w:r w:rsidR="005B7D55">
        <w:rPr>
          <w:rFonts w:hint="cs"/>
          <w:rtl/>
        </w:rPr>
        <w:t>می‌آید</w:t>
      </w:r>
      <w:r>
        <w:rPr>
          <w:rFonts w:hint="cs"/>
          <w:rtl/>
        </w:rPr>
        <w:t xml:space="preserve"> و تأمل </w:t>
      </w:r>
      <w:r w:rsidR="005B7D55">
        <w:rPr>
          <w:rFonts w:hint="cs"/>
          <w:rtl/>
        </w:rPr>
        <w:t>می‌کند</w:t>
      </w:r>
      <w:r>
        <w:rPr>
          <w:rFonts w:hint="cs"/>
          <w:rtl/>
        </w:rPr>
        <w:t xml:space="preserve"> ولی عقیده را از دست ن</w:t>
      </w:r>
      <w:r w:rsidR="005B7D55">
        <w:rPr>
          <w:rFonts w:hint="cs"/>
          <w:rtl/>
        </w:rPr>
        <w:t>می‌دهد</w:t>
      </w:r>
      <w:r>
        <w:rPr>
          <w:rFonts w:hint="cs"/>
          <w:rtl/>
        </w:rPr>
        <w:t xml:space="preserve"> بعید نیست بگوییم رفع عقاب شده است. امتنانی است که رفع عقاب شده است. این متفاوت با فرمایش مرحوم نراقی است. ایشان </w:t>
      </w:r>
      <w:r w:rsidR="005B7D55">
        <w:rPr>
          <w:rFonts w:hint="cs"/>
          <w:rtl/>
        </w:rPr>
        <w:t>می‌فرمایند</w:t>
      </w:r>
      <w:r>
        <w:rPr>
          <w:rFonts w:hint="cs"/>
          <w:rtl/>
        </w:rPr>
        <w:t xml:space="preserve"> </w:t>
      </w:r>
      <w:r w:rsidR="005B7D55">
        <w:rPr>
          <w:rFonts w:hint="cs"/>
          <w:rtl/>
        </w:rPr>
        <w:t>این‌ها غیر اختیاری</w:t>
      </w:r>
      <w:r>
        <w:rPr>
          <w:rFonts w:hint="cs"/>
          <w:rtl/>
        </w:rPr>
        <w:t xml:space="preserve"> است و حرج در آن است و تمسک به آن ادله </w:t>
      </w:r>
      <w:r w:rsidR="005B7D55">
        <w:rPr>
          <w:rFonts w:hint="cs"/>
          <w:rtl/>
        </w:rPr>
        <w:t>می‌کنیم</w:t>
      </w:r>
      <w:r>
        <w:rPr>
          <w:rFonts w:hint="cs"/>
          <w:rtl/>
        </w:rPr>
        <w:t xml:space="preserve">. ممکن است بگوییم </w:t>
      </w:r>
      <w:r w:rsidR="005B7D55">
        <w:rPr>
          <w:rFonts w:hint="cs"/>
          <w:rtl/>
        </w:rPr>
        <w:t>می‌توانست</w:t>
      </w:r>
      <w:r>
        <w:rPr>
          <w:rFonts w:hint="cs"/>
          <w:rtl/>
        </w:rPr>
        <w:t xml:space="preserve"> مورد عقاب قرار بگیرد و منعی </w:t>
      </w:r>
      <w:r w:rsidR="005B7D55">
        <w:rPr>
          <w:rFonts w:hint="cs"/>
          <w:rtl/>
        </w:rPr>
        <w:t>ازنظر</w:t>
      </w:r>
      <w:r>
        <w:rPr>
          <w:rFonts w:hint="cs"/>
          <w:rtl/>
        </w:rPr>
        <w:t xml:space="preserve"> قواعد ندارد ولی شارع آن را برداشته است.</w:t>
      </w:r>
    </w:p>
    <w:p w14:paraId="5B289AA6" w14:textId="6D0D4C59" w:rsidR="00C6090F" w:rsidRDefault="005B7D55" w:rsidP="005A029F">
      <w:pPr>
        <w:rPr>
          <w:rtl/>
        </w:rPr>
      </w:pPr>
      <w:r>
        <w:rPr>
          <w:rFonts w:hint="cs"/>
          <w:rtl/>
        </w:rPr>
        <w:t>سؤال</w:t>
      </w:r>
      <w:r w:rsidR="00C6090F">
        <w:rPr>
          <w:rFonts w:hint="cs"/>
          <w:rtl/>
        </w:rPr>
        <w:t xml:space="preserve">: دلیلی بر حرمت بر </w:t>
      </w:r>
      <w:r>
        <w:rPr>
          <w:rFonts w:hint="cs"/>
          <w:rtl/>
        </w:rPr>
        <w:t>این‌ها</w:t>
      </w:r>
      <w:r w:rsidR="00C6090F">
        <w:rPr>
          <w:rFonts w:hint="cs"/>
          <w:rtl/>
        </w:rPr>
        <w:t xml:space="preserve"> داریم که با حدیث رفع آن را برداریم؟</w:t>
      </w:r>
    </w:p>
    <w:p w14:paraId="2B0431F9" w14:textId="5C5368CC" w:rsidR="00C6090F" w:rsidRPr="0008737C" w:rsidRDefault="00C6090F" w:rsidP="00705941">
      <w:r>
        <w:rPr>
          <w:rFonts w:hint="cs"/>
          <w:rtl/>
        </w:rPr>
        <w:t xml:space="preserve">جواب: گفتیم ممکن است بگوییم دلیلی بر عقاب نداریم چون عقد قلب را به هم </w:t>
      </w:r>
      <w:r w:rsidR="005B7D55">
        <w:rPr>
          <w:rFonts w:hint="cs"/>
          <w:rtl/>
        </w:rPr>
        <w:t>نمی‌زند</w:t>
      </w:r>
      <w:r>
        <w:rPr>
          <w:rFonts w:hint="cs"/>
          <w:rtl/>
        </w:rPr>
        <w:t xml:space="preserve">. ولی تلقی </w:t>
      </w:r>
      <w:r w:rsidR="00705941" w:rsidRPr="00705941">
        <w:rPr>
          <w:b/>
          <w:bCs/>
          <w:color w:val="007200"/>
          <w:rtl/>
        </w:rPr>
        <w:t>﴿إِنْ تُبْدُوا ما في‏ أَنْفُسِكُم‏﴾</w:t>
      </w:r>
      <w:r w:rsidR="00705941">
        <w:rPr>
          <w:color w:val="007200"/>
          <w:rtl/>
        </w:rPr>
        <w:t xml:space="preserve"> </w:t>
      </w:r>
      <w:r w:rsidR="00705941">
        <w:rPr>
          <w:b/>
          <w:bCs/>
          <w:rtl/>
        </w:rPr>
        <w:t>‏</w:t>
      </w:r>
      <w:r>
        <w:rPr>
          <w:rFonts w:hint="cs"/>
          <w:rtl/>
        </w:rPr>
        <w:t xml:space="preserve">و امثالش وجود داشته که عقاب دارد. حدیث رفع آن را </w:t>
      </w:r>
      <w:r w:rsidR="005B7D55">
        <w:rPr>
          <w:rFonts w:hint="cs"/>
          <w:rtl/>
        </w:rPr>
        <w:t>برمی‌دارد</w:t>
      </w:r>
      <w:r>
        <w:rPr>
          <w:rFonts w:hint="cs"/>
          <w:rtl/>
        </w:rPr>
        <w:t xml:space="preserve"> و ممکن است بگوییم </w:t>
      </w:r>
      <w:r w:rsidR="005B7D55">
        <w:rPr>
          <w:rFonts w:hint="cs"/>
          <w:rtl/>
        </w:rPr>
        <w:t>مادامی‌که</w:t>
      </w:r>
      <w:r>
        <w:rPr>
          <w:rFonts w:hint="cs"/>
          <w:rtl/>
        </w:rPr>
        <w:t xml:space="preserve"> عقد قلب را </w:t>
      </w:r>
      <w:r w:rsidR="005B7D55">
        <w:rPr>
          <w:rFonts w:hint="cs"/>
          <w:rtl/>
        </w:rPr>
        <w:t>برنمی‌دارد</w:t>
      </w:r>
      <w:r>
        <w:rPr>
          <w:rFonts w:hint="cs"/>
          <w:rtl/>
        </w:rPr>
        <w:t xml:space="preserve"> این را حذف ن</w:t>
      </w:r>
      <w:r w:rsidR="005B7D55">
        <w:rPr>
          <w:rFonts w:hint="cs"/>
          <w:rtl/>
        </w:rPr>
        <w:t>می‌کند</w:t>
      </w:r>
      <w:r>
        <w:rPr>
          <w:rFonts w:hint="cs"/>
          <w:rtl/>
        </w:rPr>
        <w:t>.</w:t>
      </w:r>
      <w:bookmarkEnd w:id="5"/>
    </w:p>
    <w:sectPr w:rsidR="00C6090F" w:rsidRPr="0008737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73C8" w14:textId="77777777" w:rsidR="00A36DCA" w:rsidRDefault="00A36DCA" w:rsidP="000D5800">
      <w:pPr>
        <w:spacing w:after="0"/>
      </w:pPr>
      <w:r>
        <w:separator/>
      </w:r>
    </w:p>
  </w:endnote>
  <w:endnote w:type="continuationSeparator" w:id="0">
    <w:p w14:paraId="258AD03C" w14:textId="77777777" w:rsidR="00A36DCA" w:rsidRDefault="00A36DC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0"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E788" w14:textId="77777777" w:rsidR="002B0AC8" w:rsidRDefault="002B0A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14:paraId="4C16C611" w14:textId="6BFCAF5C" w:rsidR="002B0AC8" w:rsidRDefault="002B0AC8" w:rsidP="007B0062">
        <w:pPr>
          <w:pStyle w:val="Footer"/>
          <w:jc w:val="center"/>
        </w:pPr>
        <w:r>
          <w:fldChar w:fldCharType="begin"/>
        </w:r>
        <w:r>
          <w:instrText xml:space="preserve"> PAGE   \* MERGEFORMAT </w:instrText>
        </w:r>
        <w:r>
          <w:fldChar w:fldCharType="separate"/>
        </w:r>
        <w:r w:rsidR="00386F4C">
          <w:rPr>
            <w:noProof/>
            <w:rtl/>
          </w:rPr>
          <w:t>6</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F04" w14:textId="77777777" w:rsidR="002B0AC8" w:rsidRDefault="002B0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EBDBA" w14:textId="77777777" w:rsidR="00A36DCA" w:rsidRDefault="00A36DCA" w:rsidP="000D5800">
      <w:pPr>
        <w:spacing w:after="0"/>
      </w:pPr>
      <w:r>
        <w:separator/>
      </w:r>
    </w:p>
  </w:footnote>
  <w:footnote w:type="continuationSeparator" w:id="0">
    <w:p w14:paraId="7062A53A" w14:textId="77777777" w:rsidR="00A36DCA" w:rsidRDefault="00A36DCA" w:rsidP="000D5800">
      <w:pPr>
        <w:spacing w:after="0"/>
      </w:pPr>
      <w:r>
        <w:continuationSeparator/>
      </w:r>
    </w:p>
  </w:footnote>
  <w:footnote w:id="1">
    <w:p w14:paraId="761A45A8" w14:textId="3D93E186" w:rsidR="00BE071C" w:rsidRPr="00777DFF" w:rsidRDefault="00BE071C" w:rsidP="00BE071C">
      <w:pPr>
        <w:pStyle w:val="FootnoteText"/>
        <w:rPr>
          <w:rFonts w:hint="cs"/>
        </w:rPr>
      </w:pPr>
      <w:r w:rsidRPr="00777DFF">
        <w:footnoteRef/>
      </w:r>
      <w:r w:rsidR="005E299A">
        <w:rPr>
          <w:rFonts w:hint="cs"/>
          <w:rtl/>
        </w:rPr>
        <w:t>.</w:t>
      </w:r>
      <w:r w:rsidRPr="00777DFF">
        <w:rPr>
          <w:rtl/>
        </w:rPr>
        <w:t xml:space="preserve"> </w:t>
      </w:r>
      <w:hyperlink r:id="rId1" w:history="1">
        <w:r w:rsidRPr="00777DFF">
          <w:rPr>
            <w:rStyle w:val="Hyperlink"/>
            <w:rFonts w:eastAsia="2  Badr"/>
            <w:rtl/>
          </w:rPr>
          <w:t>جامع السعادات، النراقي، المولى محمد مهدي، ج1، ص178.</w:t>
        </w:r>
      </w:hyperlink>
    </w:p>
  </w:footnote>
  <w:footnote w:id="2">
    <w:p w14:paraId="0055B03D" w14:textId="26A6D0E7" w:rsidR="00777DFF" w:rsidRPr="00777DFF" w:rsidRDefault="00777DFF" w:rsidP="00777DFF">
      <w:pPr>
        <w:pStyle w:val="FootnoteText"/>
        <w:rPr>
          <w:rFonts w:hint="cs"/>
        </w:rPr>
      </w:pPr>
      <w:r w:rsidRPr="00777DFF">
        <w:footnoteRef/>
      </w:r>
      <w:r w:rsidR="005E299A">
        <w:rPr>
          <w:rFonts w:hint="cs"/>
          <w:rtl/>
        </w:rPr>
        <w:t>.</w:t>
      </w:r>
      <w:r w:rsidRPr="00777DFF">
        <w:rPr>
          <w:rtl/>
        </w:rPr>
        <w:t xml:space="preserve"> </w:t>
      </w:r>
      <w:hyperlink r:id="rId2" w:history="1">
        <w:r w:rsidRPr="00777DFF">
          <w:rPr>
            <w:rStyle w:val="Hyperlink"/>
            <w:rFonts w:eastAsia="2  Badr"/>
            <w:rtl/>
          </w:rPr>
          <w:t>جامع السعادات، النراقي، المولى محمد مهدي، ج1، ص179.</w:t>
        </w:r>
      </w:hyperlink>
    </w:p>
  </w:footnote>
  <w:footnote w:id="3">
    <w:p w14:paraId="3D7304C7" w14:textId="24B20C4D" w:rsidR="00BE071C" w:rsidRPr="00BE071C" w:rsidRDefault="00BE071C" w:rsidP="00BE071C">
      <w:pPr>
        <w:pStyle w:val="FootnoteText"/>
        <w:rPr>
          <w:rFonts w:hint="cs"/>
        </w:rPr>
      </w:pPr>
      <w:r w:rsidRPr="00BE071C">
        <w:footnoteRef/>
      </w:r>
      <w:r w:rsidR="005E299A">
        <w:rPr>
          <w:rFonts w:hint="cs"/>
          <w:rtl/>
        </w:rPr>
        <w:t>.</w:t>
      </w:r>
      <w:r w:rsidRPr="00BE071C">
        <w:rPr>
          <w:rtl/>
        </w:rPr>
        <w:t xml:space="preserve"> </w:t>
      </w:r>
      <w:hyperlink r:id="rId3" w:history="1">
        <w:r w:rsidRPr="00BE071C">
          <w:rPr>
            <w:rStyle w:val="Hyperlink"/>
            <w:rFonts w:eastAsia="2  Badr" w:hint="eastAsia"/>
            <w:rtl/>
          </w:rPr>
          <w:t>جامع</w:t>
        </w:r>
        <w:r w:rsidRPr="00BE071C">
          <w:rPr>
            <w:rStyle w:val="Hyperlink"/>
            <w:rFonts w:eastAsia="2  Badr"/>
            <w:rtl/>
          </w:rPr>
          <w:t xml:space="preserve"> السعادات، النراقي، المولى محمد مهدي، ج1، ص182.</w:t>
        </w:r>
      </w:hyperlink>
    </w:p>
  </w:footnote>
  <w:footnote w:id="4">
    <w:p w14:paraId="5C01B913" w14:textId="6133FD44" w:rsidR="00BE071C" w:rsidRPr="00BE071C" w:rsidRDefault="00BE071C" w:rsidP="00BE071C">
      <w:pPr>
        <w:pStyle w:val="FootnoteText"/>
        <w:rPr>
          <w:rFonts w:hint="cs"/>
          <w:rtl/>
        </w:rPr>
      </w:pPr>
      <w:r w:rsidRPr="00BE071C">
        <w:footnoteRef/>
      </w:r>
      <w:r w:rsidR="005E299A">
        <w:rPr>
          <w:rFonts w:hint="cs"/>
          <w:rtl/>
        </w:rPr>
        <w:t>.</w:t>
      </w:r>
      <w:r w:rsidRPr="00BE071C">
        <w:rPr>
          <w:rtl/>
        </w:rPr>
        <w:t xml:space="preserve"> </w:t>
      </w:r>
      <w:hyperlink r:id="rId4" w:history="1">
        <w:r w:rsidRPr="00BE071C">
          <w:rPr>
            <w:rStyle w:val="Hyperlink"/>
            <w:rtl/>
          </w:rPr>
          <w:t>جامع السعادات، النراقي، المولى محمد مهدي، ج1، ص195.</w:t>
        </w:r>
      </w:hyperlink>
    </w:p>
  </w:footnote>
  <w:footnote w:id="5">
    <w:p w14:paraId="33B042EC" w14:textId="4992FB16" w:rsidR="00BE071C" w:rsidRPr="00BE071C" w:rsidRDefault="00BE071C" w:rsidP="00BE071C">
      <w:pPr>
        <w:pStyle w:val="FootnoteText"/>
        <w:rPr>
          <w:rFonts w:hint="cs"/>
          <w:rtl/>
        </w:rPr>
      </w:pPr>
      <w:r w:rsidRPr="00BE071C">
        <w:footnoteRef/>
      </w:r>
      <w:r w:rsidR="005E299A">
        <w:rPr>
          <w:rFonts w:hint="cs"/>
          <w:rtl/>
        </w:rPr>
        <w:t>.</w:t>
      </w:r>
      <w:r w:rsidRPr="00BE071C">
        <w:rPr>
          <w:rtl/>
        </w:rPr>
        <w:t xml:space="preserve"> </w:t>
      </w:r>
      <w:hyperlink r:id="rId5" w:history="1">
        <w:r w:rsidRPr="00BE071C">
          <w:rPr>
            <w:rStyle w:val="Hyperlink"/>
            <w:rtl/>
          </w:rPr>
          <w:t>جامع السعادات، النراقي، المولى محمد مهدي، ج1، ص195.</w:t>
        </w:r>
      </w:hyperlink>
    </w:p>
  </w:footnote>
  <w:footnote w:id="6">
    <w:p w14:paraId="3C7A831C" w14:textId="3337D4A6" w:rsidR="005E299A" w:rsidRPr="005E299A" w:rsidRDefault="005E299A" w:rsidP="005E299A">
      <w:pPr>
        <w:pStyle w:val="FootnoteText"/>
        <w:rPr>
          <w:rFonts w:hint="cs"/>
          <w:rtl/>
        </w:rPr>
      </w:pPr>
      <w:r w:rsidRPr="005E299A">
        <w:footnoteRef/>
      </w:r>
      <w:r>
        <w:rPr>
          <w:rFonts w:hint="cs"/>
          <w:rtl/>
        </w:rPr>
        <w:t>.</w:t>
      </w:r>
      <w:r w:rsidRPr="005E299A">
        <w:rPr>
          <w:rtl/>
        </w:rPr>
        <w:t xml:space="preserve"> </w:t>
      </w:r>
      <w:hyperlink r:id="rId6" w:history="1">
        <w:r w:rsidRPr="005E299A">
          <w:rPr>
            <w:rStyle w:val="Hyperlink"/>
            <w:rtl/>
          </w:rPr>
          <w:t>جامع السعادات، النراقي، المولى محمد مهدي، ج1، ص196.</w:t>
        </w:r>
      </w:hyperlink>
    </w:p>
  </w:footnote>
  <w:footnote w:id="7">
    <w:p w14:paraId="14E0A2F9" w14:textId="64B0715D" w:rsidR="00ED4858" w:rsidRPr="00ED4858" w:rsidRDefault="00ED4858" w:rsidP="00ED4858">
      <w:pPr>
        <w:pStyle w:val="FootnoteText"/>
      </w:pPr>
      <w:r w:rsidRPr="00ED4858">
        <w:footnoteRef/>
      </w:r>
      <w:r w:rsidR="008E6D03">
        <w:rPr>
          <w:rFonts w:hint="cs"/>
          <w:rtl/>
        </w:rPr>
        <w:t>.</w:t>
      </w:r>
      <w:r w:rsidRPr="00ED4858">
        <w:rPr>
          <w:rtl/>
        </w:rPr>
        <w:t xml:space="preserve"> </w:t>
      </w:r>
      <w:hyperlink r:id="rId7" w:history="1">
        <w:r w:rsidRPr="00ED4858">
          <w:rPr>
            <w:rStyle w:val="Hyperlink"/>
            <w:rFonts w:eastAsia="2  Badr"/>
            <w:rtl/>
          </w:rPr>
          <w:t>الكافي- ط الاسلامية، الشيخ الكليني، ج2، ص425.</w:t>
        </w:r>
      </w:hyperlink>
    </w:p>
  </w:footnote>
  <w:footnote w:id="8">
    <w:p w14:paraId="10EDF2A4" w14:textId="30803660" w:rsidR="00ED4858" w:rsidRPr="00ED4858" w:rsidRDefault="00ED4858" w:rsidP="00ED4858">
      <w:pPr>
        <w:pStyle w:val="FootnoteText"/>
        <w:rPr>
          <w:rtl/>
        </w:rPr>
      </w:pPr>
      <w:r w:rsidRPr="00ED4858">
        <w:footnoteRef/>
      </w:r>
      <w:r w:rsidR="008E6D03">
        <w:rPr>
          <w:rFonts w:hint="cs"/>
          <w:rtl/>
        </w:rPr>
        <w:t>.</w:t>
      </w:r>
      <w:r w:rsidRPr="00ED4858">
        <w:rPr>
          <w:rtl/>
        </w:rPr>
        <w:t xml:space="preserve"> </w:t>
      </w:r>
      <w:hyperlink r:id="rId8" w:history="1">
        <w:r w:rsidRPr="00ED4858">
          <w:rPr>
            <w:rStyle w:val="Hyperlink"/>
            <w:rtl/>
          </w:rPr>
          <w:t>الكافي- ط الاسلامية، الشيخ الكليني، ج2، ص424.</w:t>
        </w:r>
      </w:hyperlink>
    </w:p>
  </w:footnote>
  <w:footnote w:id="9">
    <w:p w14:paraId="5EBA3039" w14:textId="56844273" w:rsidR="005A029F" w:rsidRDefault="005A029F" w:rsidP="008E6D03">
      <w:pPr>
        <w:pStyle w:val="FootnoteText"/>
        <w:rPr>
          <w:rtl/>
          <w:lang w:bidi="ar-SA"/>
        </w:rPr>
      </w:pPr>
      <w:r>
        <w:rPr>
          <w:rStyle w:val="FootnoteReference"/>
          <w:rFonts w:eastAsia="2  Lotus"/>
        </w:rPr>
        <w:footnoteRef/>
      </w:r>
      <w:r w:rsidR="008E6D03">
        <w:rPr>
          <w:rFonts w:hint="cs"/>
          <w:rtl/>
        </w:rPr>
        <w:t>.</w:t>
      </w:r>
      <w:r>
        <w:rPr>
          <w:rtl/>
        </w:rPr>
        <w:t xml:space="preserve"> سورة البقرة</w:t>
      </w:r>
      <w:r w:rsidR="008E6D03">
        <w:rPr>
          <w:rFonts w:hint="cs"/>
          <w:rtl/>
        </w:rPr>
        <w:t>،</w:t>
      </w:r>
      <w:r>
        <w:rPr>
          <w:rtl/>
        </w:rPr>
        <w:t xml:space="preserve"> 284.</w:t>
      </w:r>
    </w:p>
  </w:footnote>
  <w:footnote w:id="10">
    <w:p w14:paraId="6410220F" w14:textId="61458E9D" w:rsidR="008E6D03" w:rsidRDefault="008E6D03" w:rsidP="008E6D03">
      <w:pPr>
        <w:pStyle w:val="FootnoteText"/>
        <w:rPr>
          <w:rtl/>
        </w:rPr>
      </w:pPr>
      <w:r>
        <w:rPr>
          <w:rStyle w:val="FootnoteReference"/>
        </w:rPr>
        <w:footnoteRef/>
      </w:r>
      <w:r>
        <w:rPr>
          <w:rFonts w:hint="cs"/>
          <w:rtl/>
        </w:rPr>
        <w:t xml:space="preserve">. </w:t>
      </w:r>
      <w:r>
        <w:rPr>
          <w:rtl/>
        </w:rPr>
        <w:t>سورة البقرة</w:t>
      </w:r>
      <w:r>
        <w:rPr>
          <w:rFonts w:hint="cs"/>
          <w:rtl/>
        </w:rPr>
        <w:t>، 286.</w:t>
      </w:r>
    </w:p>
  </w:footnote>
  <w:footnote w:id="11">
    <w:p w14:paraId="4CA03B6E" w14:textId="55206D23" w:rsidR="008E6D03" w:rsidRPr="008E6D03" w:rsidRDefault="008E6D03" w:rsidP="008E6D03">
      <w:pPr>
        <w:pStyle w:val="FootnoteText"/>
      </w:pPr>
      <w:r w:rsidRPr="008E6D03">
        <w:footnoteRef/>
      </w:r>
      <w:r w:rsidR="008C7EDB">
        <w:rPr>
          <w:rFonts w:hint="cs"/>
          <w:rtl/>
        </w:rPr>
        <w:t>.</w:t>
      </w:r>
      <w:r w:rsidRPr="008E6D03">
        <w:rPr>
          <w:rtl/>
        </w:rPr>
        <w:t xml:space="preserve"> </w:t>
      </w:r>
      <w:hyperlink r:id="rId9" w:history="1">
        <w:r w:rsidRPr="008E6D03">
          <w:rPr>
            <w:rStyle w:val="Hyperlink"/>
            <w:rFonts w:eastAsia="2  Badr"/>
            <w:rtl/>
          </w:rPr>
          <w:t>مرآة العقول في شرح أخبار آل الرسول‏‏، العلامة المجلسي، ج11، ص274.</w:t>
        </w:r>
      </w:hyperlink>
    </w:p>
  </w:footnote>
  <w:footnote w:id="12">
    <w:p w14:paraId="1A396F77" w14:textId="0B1B2CEE" w:rsidR="008C7EDB" w:rsidRDefault="008C7EDB">
      <w:pPr>
        <w:pStyle w:val="FootnoteText"/>
      </w:pPr>
      <w:r>
        <w:rPr>
          <w:rStyle w:val="FootnoteReference"/>
        </w:rPr>
        <w:footnoteRef/>
      </w:r>
      <w:r>
        <w:rPr>
          <w:rFonts w:hint="cs"/>
          <w:rtl/>
        </w:rPr>
        <w:t xml:space="preserve">. </w:t>
      </w:r>
      <w:r>
        <w:rPr>
          <w:rtl/>
        </w:rPr>
        <w:t>سورة البقرة</w:t>
      </w:r>
      <w:r>
        <w:rPr>
          <w:rFonts w:hint="cs"/>
          <w:rtl/>
        </w:rPr>
        <w:t>،</w:t>
      </w:r>
      <w:r>
        <w:rPr>
          <w:rtl/>
        </w:rPr>
        <w:t xml:space="preserve"> 284.</w:t>
      </w:r>
    </w:p>
  </w:footnote>
  <w:footnote w:id="13">
    <w:p w14:paraId="785C4C80" w14:textId="498E5941" w:rsidR="008C7EDB" w:rsidRDefault="008C7EDB" w:rsidP="008C7EDB">
      <w:pPr>
        <w:pStyle w:val="FootnoteText"/>
        <w:rPr>
          <w:rtl/>
        </w:rPr>
      </w:pPr>
      <w:r>
        <w:rPr>
          <w:rStyle w:val="FootnoteReference"/>
        </w:rPr>
        <w:footnoteRef/>
      </w:r>
      <w:r>
        <w:rPr>
          <w:rFonts w:hint="cs"/>
          <w:rtl/>
        </w:rPr>
        <w:t xml:space="preserve">. </w:t>
      </w:r>
      <w:r>
        <w:rPr>
          <w:rtl/>
        </w:rPr>
        <w:t>سورة البقرة</w:t>
      </w:r>
      <w:r>
        <w:rPr>
          <w:rFonts w:hint="cs"/>
          <w:rtl/>
        </w:rPr>
        <w:t>،</w:t>
      </w:r>
      <w:r>
        <w:rPr>
          <w:rtl/>
        </w:rPr>
        <w:t xml:space="preserve"> </w:t>
      </w:r>
      <w:r>
        <w:rPr>
          <w:rFonts w:hint="cs"/>
          <w:rtl/>
        </w:rPr>
        <w:t>285.</w:t>
      </w:r>
    </w:p>
  </w:footnote>
  <w:footnote w:id="14">
    <w:p w14:paraId="656FE61C" w14:textId="1385EE64" w:rsidR="008C7EDB" w:rsidRDefault="008C7EDB">
      <w:pPr>
        <w:pStyle w:val="FootnoteText"/>
      </w:pPr>
      <w:r>
        <w:rPr>
          <w:rStyle w:val="FootnoteReference"/>
        </w:rPr>
        <w:footnoteRef/>
      </w:r>
      <w:r>
        <w:rPr>
          <w:rFonts w:hint="cs"/>
          <w:rtl/>
        </w:rPr>
        <w:t xml:space="preserve">. </w:t>
      </w:r>
      <w:r>
        <w:rPr>
          <w:rtl/>
        </w:rPr>
        <w:t>سورة البقرة</w:t>
      </w:r>
      <w:r>
        <w:rPr>
          <w:rFonts w:hint="cs"/>
          <w:rtl/>
        </w:rPr>
        <w:t>،</w:t>
      </w:r>
      <w:r>
        <w:rPr>
          <w:rtl/>
        </w:rPr>
        <w:t xml:space="preserve"> </w:t>
      </w:r>
      <w:r>
        <w:rPr>
          <w:rFonts w:hint="cs"/>
          <w:rtl/>
        </w:rPr>
        <w:t>285.</w:t>
      </w:r>
    </w:p>
  </w:footnote>
  <w:footnote w:id="15">
    <w:p w14:paraId="2307C663" w14:textId="55F06FE8" w:rsidR="008E6D03" w:rsidRPr="008E6D03" w:rsidRDefault="008E6D03" w:rsidP="008E6D03">
      <w:pPr>
        <w:pStyle w:val="FootnoteText"/>
      </w:pPr>
      <w:r w:rsidRPr="008E6D03">
        <w:footnoteRef/>
      </w:r>
      <w:r w:rsidR="008C7EDB">
        <w:rPr>
          <w:rFonts w:hint="cs"/>
          <w:rtl/>
        </w:rPr>
        <w:t>.</w:t>
      </w:r>
      <w:r w:rsidRPr="008E6D03">
        <w:rPr>
          <w:rtl/>
        </w:rPr>
        <w:t xml:space="preserve"> </w:t>
      </w:r>
      <w:hyperlink r:id="rId10" w:history="1">
        <w:r w:rsidRPr="008E6D03">
          <w:rPr>
            <w:rStyle w:val="Hyperlink"/>
            <w:rFonts w:eastAsia="2  Badr"/>
            <w:rtl/>
          </w:rPr>
          <w:t>التفسير الصافي، الفيض الكاشاني، ج1، ص312.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4D53" w14:textId="77777777" w:rsidR="002B0AC8" w:rsidRDefault="002B0A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958B" w14:textId="161797E7" w:rsidR="002B0AC8" w:rsidRDefault="002B0AC8" w:rsidP="00D3687B">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5E299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5E299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w:t>
    </w:r>
    <w:r w:rsidR="00D3687B">
      <w:rPr>
        <w:rFonts w:ascii="Adobe Arabic" w:hAnsi="Adobe Arabic" w:cs="Adobe Arabic" w:hint="cs"/>
        <w:b/>
        <w:bCs/>
        <w:sz w:val="24"/>
        <w:szCs w:val="24"/>
        <w:rtl/>
      </w:rPr>
      <w:t>07</w:t>
    </w:r>
    <w:r>
      <w:rPr>
        <w:rFonts w:ascii="Adobe Arabic" w:hAnsi="Adobe Arabic" w:cs="Adobe Arabic" w:hint="cs"/>
        <w:b/>
        <w:bCs/>
        <w:sz w:val="24"/>
        <w:szCs w:val="24"/>
        <w:rtl/>
      </w:rPr>
      <w:t>/1</w:t>
    </w:r>
    <w:r w:rsidR="00D3687B">
      <w:rPr>
        <w:rFonts w:ascii="Adobe Arabic" w:hAnsi="Adobe Arabic" w:cs="Adobe Arabic" w:hint="cs"/>
        <w:b/>
        <w:bCs/>
        <w:sz w:val="24"/>
        <w:szCs w:val="24"/>
        <w:rtl/>
      </w:rPr>
      <w:t>1</w:t>
    </w:r>
    <w:r>
      <w:rPr>
        <w:rFonts w:ascii="Adobe Arabic" w:hAnsi="Adobe Arabic" w:cs="Adobe Arabic" w:hint="cs"/>
        <w:b/>
        <w:bCs/>
        <w:sz w:val="24"/>
        <w:szCs w:val="24"/>
        <w:rtl/>
      </w:rPr>
      <w:t>/99</w:t>
    </w:r>
  </w:p>
  <w:p w14:paraId="020AD422" w14:textId="6F9AB2D5" w:rsidR="002B0AC8" w:rsidRDefault="002B0AC8" w:rsidP="001E7D1F">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5E299A">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احکام امور جوانحی                 </w:t>
    </w:r>
    <w:r w:rsidR="005E299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9</w:t>
    </w:r>
    <w:r w:rsidR="001E7D1F">
      <w:rPr>
        <w:rFonts w:ascii="Adobe Arabic" w:hAnsi="Adobe Arabic" w:cs="Adobe Arabic" w:hint="cs"/>
        <w:b/>
        <w:bCs/>
        <w:sz w:val="24"/>
        <w:szCs w:val="24"/>
        <w:rtl/>
      </w:rPr>
      <w:t>7</w:t>
    </w:r>
  </w:p>
  <w:p w14:paraId="7478DFA2" w14:textId="77777777" w:rsidR="002B0AC8" w:rsidRPr="00873379" w:rsidRDefault="002B0AC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9E95" w14:textId="77777777" w:rsidR="002B0AC8" w:rsidRDefault="002B0A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69A689B"/>
    <w:multiLevelType w:val="hybridMultilevel"/>
    <w:tmpl w:val="8E467932"/>
    <w:lvl w:ilvl="0" w:tplc="C3089C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D5033"/>
    <w:multiLevelType w:val="hybridMultilevel"/>
    <w:tmpl w:val="8BB89C72"/>
    <w:lvl w:ilvl="0" w:tplc="0F3AA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3AF709C"/>
    <w:multiLevelType w:val="hybridMultilevel"/>
    <w:tmpl w:val="C2C0C464"/>
    <w:lvl w:ilvl="0" w:tplc="FC02A5C4">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C3D44"/>
    <w:multiLevelType w:val="hybridMultilevel"/>
    <w:tmpl w:val="FA9025DC"/>
    <w:lvl w:ilvl="0" w:tplc="0E123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A34736"/>
    <w:multiLevelType w:val="hybridMultilevel"/>
    <w:tmpl w:val="F1C6C010"/>
    <w:lvl w:ilvl="0" w:tplc="F9E0A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9"/>
  </w:num>
  <w:num w:numId="3">
    <w:abstractNumId w:val="17"/>
  </w:num>
  <w:num w:numId="4">
    <w:abstractNumId w:val="10"/>
  </w:num>
  <w:num w:numId="5">
    <w:abstractNumId w:val="24"/>
  </w:num>
  <w:num w:numId="6">
    <w:abstractNumId w:val="0"/>
  </w:num>
  <w:num w:numId="7">
    <w:abstractNumId w:val="31"/>
  </w:num>
  <w:num w:numId="8">
    <w:abstractNumId w:val="33"/>
  </w:num>
  <w:num w:numId="9">
    <w:abstractNumId w:val="18"/>
  </w:num>
  <w:num w:numId="10">
    <w:abstractNumId w:val="35"/>
  </w:num>
  <w:num w:numId="11">
    <w:abstractNumId w:val="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0"/>
  </w:num>
  <w:num w:numId="16">
    <w:abstractNumId w:val="37"/>
  </w:num>
  <w:num w:numId="17">
    <w:abstractNumId w:val="9"/>
  </w:num>
  <w:num w:numId="18">
    <w:abstractNumId w:val="19"/>
  </w:num>
  <w:num w:numId="19">
    <w:abstractNumId w:val="12"/>
  </w:num>
  <w:num w:numId="20">
    <w:abstractNumId w:val="11"/>
  </w:num>
  <w:num w:numId="21">
    <w:abstractNumId w:val="28"/>
  </w:num>
  <w:num w:numId="22">
    <w:abstractNumId w:val="27"/>
  </w:num>
  <w:num w:numId="23">
    <w:abstractNumId w:val="3"/>
  </w:num>
  <w:num w:numId="24">
    <w:abstractNumId w:val="14"/>
  </w:num>
  <w:num w:numId="25">
    <w:abstractNumId w:val="13"/>
  </w:num>
  <w:num w:numId="26">
    <w:abstractNumId w:val="5"/>
  </w:num>
  <w:num w:numId="27">
    <w:abstractNumId w:val="1"/>
  </w:num>
  <w:num w:numId="28">
    <w:abstractNumId w:val="34"/>
  </w:num>
  <w:num w:numId="29">
    <w:abstractNumId w:val="15"/>
  </w:num>
  <w:num w:numId="30">
    <w:abstractNumId w:val="8"/>
  </w:num>
  <w:num w:numId="31">
    <w:abstractNumId w:val="32"/>
  </w:num>
  <w:num w:numId="32">
    <w:abstractNumId w:val="30"/>
  </w:num>
  <w:num w:numId="33">
    <w:abstractNumId w:val="22"/>
  </w:num>
  <w:num w:numId="34">
    <w:abstractNumId w:val="23"/>
  </w:num>
  <w:num w:numId="35">
    <w:abstractNumId w:val="4"/>
  </w:num>
  <w:num w:numId="36">
    <w:abstractNumId w:val="16"/>
  </w:num>
  <w:num w:numId="37">
    <w:abstractNumId w:val="25"/>
  </w:num>
  <w:num w:numId="38">
    <w:abstractNumId w:val="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0AC5"/>
    <w:rsid w:val="000752BB"/>
    <w:rsid w:val="000758CE"/>
    <w:rsid w:val="00076289"/>
    <w:rsid w:val="00077BE3"/>
    <w:rsid w:val="00080DFF"/>
    <w:rsid w:val="000844E6"/>
    <w:rsid w:val="00085ED5"/>
    <w:rsid w:val="0008737C"/>
    <w:rsid w:val="00091190"/>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0AC8"/>
    <w:rsid w:val="002B3A57"/>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1BD3"/>
    <w:rsid w:val="003542F9"/>
    <w:rsid w:val="00356E95"/>
    <w:rsid w:val="003642F6"/>
    <w:rsid w:val="00366400"/>
    <w:rsid w:val="003738E2"/>
    <w:rsid w:val="00374C9D"/>
    <w:rsid w:val="00376496"/>
    <w:rsid w:val="00377C9E"/>
    <w:rsid w:val="00380836"/>
    <w:rsid w:val="00386F4C"/>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E5439"/>
    <w:rsid w:val="003F3079"/>
    <w:rsid w:val="00405199"/>
    <w:rsid w:val="00405485"/>
    <w:rsid w:val="00410699"/>
    <w:rsid w:val="004119E0"/>
    <w:rsid w:val="0041455F"/>
    <w:rsid w:val="00415360"/>
    <w:rsid w:val="004215FA"/>
    <w:rsid w:val="0042179D"/>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06FA3"/>
    <w:rsid w:val="00510341"/>
    <w:rsid w:val="00520190"/>
    <w:rsid w:val="005247C5"/>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3379"/>
    <w:rsid w:val="005A545E"/>
    <w:rsid w:val="005A5862"/>
    <w:rsid w:val="005B05D4"/>
    <w:rsid w:val="005B0852"/>
    <w:rsid w:val="005B16EB"/>
    <w:rsid w:val="005B6209"/>
    <w:rsid w:val="005B7D55"/>
    <w:rsid w:val="005C06AE"/>
    <w:rsid w:val="005D1333"/>
    <w:rsid w:val="005E299A"/>
    <w:rsid w:val="005E3639"/>
    <w:rsid w:val="005E7993"/>
    <w:rsid w:val="005F50E2"/>
    <w:rsid w:val="006048C4"/>
    <w:rsid w:val="006065F1"/>
    <w:rsid w:val="00610C18"/>
    <w:rsid w:val="00612385"/>
    <w:rsid w:val="0061376C"/>
    <w:rsid w:val="00617C7C"/>
    <w:rsid w:val="0062008F"/>
    <w:rsid w:val="00620B99"/>
    <w:rsid w:val="00627180"/>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36EB"/>
    <w:rsid w:val="00673932"/>
    <w:rsid w:val="0067468F"/>
    <w:rsid w:val="00676BE2"/>
    <w:rsid w:val="00680357"/>
    <w:rsid w:val="00680DAB"/>
    <w:rsid w:val="00682670"/>
    <w:rsid w:val="0068662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F01B4"/>
    <w:rsid w:val="007014BF"/>
    <w:rsid w:val="00703DD3"/>
    <w:rsid w:val="00703E50"/>
    <w:rsid w:val="00705941"/>
    <w:rsid w:val="00707FBB"/>
    <w:rsid w:val="00714744"/>
    <w:rsid w:val="007155AA"/>
    <w:rsid w:val="00721451"/>
    <w:rsid w:val="00734D59"/>
    <w:rsid w:val="0073609B"/>
    <w:rsid w:val="007378A9"/>
    <w:rsid w:val="00737A6C"/>
    <w:rsid w:val="00746376"/>
    <w:rsid w:val="00747318"/>
    <w:rsid w:val="0075033E"/>
    <w:rsid w:val="00752183"/>
    <w:rsid w:val="007522F9"/>
    <w:rsid w:val="00752745"/>
    <w:rsid w:val="0075336C"/>
    <w:rsid w:val="00753A93"/>
    <w:rsid w:val="0076665E"/>
    <w:rsid w:val="00766D95"/>
    <w:rsid w:val="00766F65"/>
    <w:rsid w:val="00770832"/>
    <w:rsid w:val="00772185"/>
    <w:rsid w:val="007749BC"/>
    <w:rsid w:val="00776D01"/>
    <w:rsid w:val="00777DFF"/>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877ED"/>
    <w:rsid w:val="00892F56"/>
    <w:rsid w:val="00893897"/>
    <w:rsid w:val="008965D2"/>
    <w:rsid w:val="008A236D"/>
    <w:rsid w:val="008B2AFF"/>
    <w:rsid w:val="008B3C4A"/>
    <w:rsid w:val="008B5423"/>
    <w:rsid w:val="008B565A"/>
    <w:rsid w:val="008B6DEA"/>
    <w:rsid w:val="008B7736"/>
    <w:rsid w:val="008C2440"/>
    <w:rsid w:val="008C3414"/>
    <w:rsid w:val="008C7EDB"/>
    <w:rsid w:val="008D030F"/>
    <w:rsid w:val="008D36D5"/>
    <w:rsid w:val="008D7B46"/>
    <w:rsid w:val="008E1970"/>
    <w:rsid w:val="008E3903"/>
    <w:rsid w:val="008E6D03"/>
    <w:rsid w:val="008F083F"/>
    <w:rsid w:val="008F63E3"/>
    <w:rsid w:val="008F7831"/>
    <w:rsid w:val="00900A8F"/>
    <w:rsid w:val="00911BAC"/>
    <w:rsid w:val="00913C3B"/>
    <w:rsid w:val="00915509"/>
    <w:rsid w:val="00920F06"/>
    <w:rsid w:val="00927388"/>
    <w:rsid w:val="009274FE"/>
    <w:rsid w:val="0093090A"/>
    <w:rsid w:val="00932C2D"/>
    <w:rsid w:val="0093376A"/>
    <w:rsid w:val="009360A7"/>
    <w:rsid w:val="009401AC"/>
    <w:rsid w:val="00940323"/>
    <w:rsid w:val="00941341"/>
    <w:rsid w:val="00941E7B"/>
    <w:rsid w:val="00946934"/>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2181C"/>
    <w:rsid w:val="00A21834"/>
    <w:rsid w:val="00A21A66"/>
    <w:rsid w:val="00A27723"/>
    <w:rsid w:val="00A27875"/>
    <w:rsid w:val="00A31C17"/>
    <w:rsid w:val="00A31FDE"/>
    <w:rsid w:val="00A35AC2"/>
    <w:rsid w:val="00A36DCA"/>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82E53"/>
    <w:rsid w:val="00B9119B"/>
    <w:rsid w:val="00B91E56"/>
    <w:rsid w:val="00B94E01"/>
    <w:rsid w:val="00B953C5"/>
    <w:rsid w:val="00B96A3B"/>
    <w:rsid w:val="00B96FAE"/>
    <w:rsid w:val="00BA51A8"/>
    <w:rsid w:val="00BB2DC5"/>
    <w:rsid w:val="00BB422D"/>
    <w:rsid w:val="00BB5F7E"/>
    <w:rsid w:val="00BC1317"/>
    <w:rsid w:val="00BC26F6"/>
    <w:rsid w:val="00BC4833"/>
    <w:rsid w:val="00BD16B5"/>
    <w:rsid w:val="00BD3122"/>
    <w:rsid w:val="00BD40DA"/>
    <w:rsid w:val="00BE071C"/>
    <w:rsid w:val="00BE20AC"/>
    <w:rsid w:val="00BF3B27"/>
    <w:rsid w:val="00BF3D67"/>
    <w:rsid w:val="00BF6514"/>
    <w:rsid w:val="00C0381F"/>
    <w:rsid w:val="00C125E5"/>
    <w:rsid w:val="00C12D44"/>
    <w:rsid w:val="00C160AF"/>
    <w:rsid w:val="00C17970"/>
    <w:rsid w:val="00C22299"/>
    <w:rsid w:val="00C2269D"/>
    <w:rsid w:val="00C25609"/>
    <w:rsid w:val="00C262D7"/>
    <w:rsid w:val="00C26607"/>
    <w:rsid w:val="00C2731B"/>
    <w:rsid w:val="00C32187"/>
    <w:rsid w:val="00C35CF1"/>
    <w:rsid w:val="00C35D95"/>
    <w:rsid w:val="00C369A7"/>
    <w:rsid w:val="00C4429B"/>
    <w:rsid w:val="00C44FEB"/>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781A"/>
    <w:rsid w:val="00CA064B"/>
    <w:rsid w:val="00CA1844"/>
    <w:rsid w:val="00CA7333"/>
    <w:rsid w:val="00CA7614"/>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58F3"/>
    <w:rsid w:val="00D15A1F"/>
    <w:rsid w:val="00D15FDC"/>
    <w:rsid w:val="00D16523"/>
    <w:rsid w:val="00D2470E"/>
    <w:rsid w:val="00D258D7"/>
    <w:rsid w:val="00D25D0C"/>
    <w:rsid w:val="00D26230"/>
    <w:rsid w:val="00D30578"/>
    <w:rsid w:val="00D3665C"/>
    <w:rsid w:val="00D3687B"/>
    <w:rsid w:val="00D44397"/>
    <w:rsid w:val="00D4467F"/>
    <w:rsid w:val="00D4604B"/>
    <w:rsid w:val="00D508CC"/>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40E5"/>
    <w:rsid w:val="00E55891"/>
    <w:rsid w:val="00E5632D"/>
    <w:rsid w:val="00E6104E"/>
    <w:rsid w:val="00E6283A"/>
    <w:rsid w:val="00E65AA1"/>
    <w:rsid w:val="00E7027B"/>
    <w:rsid w:val="00E722DA"/>
    <w:rsid w:val="00E732A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4858"/>
    <w:rsid w:val="00ED67D5"/>
    <w:rsid w:val="00ED79DC"/>
    <w:rsid w:val="00EE1C07"/>
    <w:rsid w:val="00EE2C91"/>
    <w:rsid w:val="00EE3506"/>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96AA2"/>
    <w:rsid w:val="00FA4898"/>
    <w:rsid w:val="00FB24A9"/>
    <w:rsid w:val="00FB3ED3"/>
    <w:rsid w:val="00FB4408"/>
    <w:rsid w:val="00FB7933"/>
    <w:rsid w:val="00FC0862"/>
    <w:rsid w:val="00FC70FB"/>
    <w:rsid w:val="00FD143D"/>
    <w:rsid w:val="00FD3F01"/>
    <w:rsid w:val="00FD7394"/>
    <w:rsid w:val="00FD7F41"/>
    <w:rsid w:val="00FE011B"/>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 w:type="character" w:customStyle="1" w:styleId="hilight">
    <w:name w:val="hilight"/>
    <w:basedOn w:val="DefaultParagraphFont"/>
    <w:rsid w:val="0077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2/424/&#1601;&#1610;&#1584;&#1607;&#1576;" TargetMode="External"/><Relationship Id="rId3" Type="http://schemas.openxmlformats.org/officeDocument/2006/relationships/hyperlink" Target="http://lib.eshia.ir/71832/1/182/&#1575;&#1604;&#1605;&#1586;&#1740;&#1604;" TargetMode="External"/><Relationship Id="rId7" Type="http://schemas.openxmlformats.org/officeDocument/2006/relationships/hyperlink" Target="http://lib.eshia.ir/11005/2/425/&#1605;&#1581;&#1590;" TargetMode="External"/><Relationship Id="rId2" Type="http://schemas.openxmlformats.org/officeDocument/2006/relationships/hyperlink" Target="http://lib.eshia.ir/71832/1/179/&#1573;&#1604;&#1607;&#1575;&#1605;&#1575;" TargetMode="External"/><Relationship Id="rId1" Type="http://schemas.openxmlformats.org/officeDocument/2006/relationships/hyperlink" Target="http://lib.eshia.ir/71832/1/178/&#1573;&#1579;&#1575;&#1585;&#1577;" TargetMode="External"/><Relationship Id="rId6" Type="http://schemas.openxmlformats.org/officeDocument/2006/relationships/hyperlink" Target="http://lib.eshia.ir/71832/1/196/&#1575;&#1582;&#1578;&#1740;&#1575;&#1585;&#1740;&#1575;" TargetMode="External"/><Relationship Id="rId5" Type="http://schemas.openxmlformats.org/officeDocument/2006/relationships/hyperlink" Target="http://lib.eshia.ir/71832/1/195/&#1605;&#1580;&#1585;&#1583;" TargetMode="External"/><Relationship Id="rId10" Type="http://schemas.openxmlformats.org/officeDocument/2006/relationships/hyperlink" Target="http://lib.eshia.ir/12012/1/312/&#1571;&#1585;&#1601;&#1593;&#1607;&#1575;" TargetMode="External"/><Relationship Id="rId4" Type="http://schemas.openxmlformats.org/officeDocument/2006/relationships/hyperlink" Target="http://lib.eshia.ir/71832/1/195/&#1576;&#1571;&#1602;&#1587;&#1575;&#1605;&#1607;&#1575;" TargetMode="External"/><Relationship Id="rId9" Type="http://schemas.openxmlformats.org/officeDocument/2006/relationships/hyperlink" Target="http://lib.eshia.ir/71429/11/274/&#1573;&#1587;&#1585;&#1575;&#1574;&#1610;&#16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0FB7-B44D-4FEB-8991-9D4E61DD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3901</TotalTime>
  <Pages>6</Pages>
  <Words>2121</Words>
  <Characters>8910</Characters>
  <Application>Microsoft Office Word</Application>
  <DocSecurity>0</DocSecurity>
  <Lines>118</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80</cp:revision>
  <dcterms:created xsi:type="dcterms:W3CDTF">2019-11-22T14:37:00Z</dcterms:created>
  <dcterms:modified xsi:type="dcterms:W3CDTF">2021-01-27T10:25:00Z</dcterms:modified>
</cp:coreProperties>
</file>