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281374"/>
        <w:docPartObj>
          <w:docPartGallery w:val="Table of Contents"/>
          <w:docPartUnique/>
        </w:docPartObj>
      </w:sdtPr>
      <w:sdtEndPr/>
      <w:sdtContent>
        <w:bookmarkEnd w:id="0" w:displacedByCustomXml="prev"/>
        <w:p w14:paraId="61587A76" w14:textId="08435AFC" w:rsidR="001F778B" w:rsidRPr="0056504E" w:rsidRDefault="001F778B" w:rsidP="00924504">
          <w:pPr>
            <w:pStyle w:val="TOCHeading"/>
            <w:jc w:val="both"/>
            <w:rPr>
              <w:rFonts w:cs="Traditional Arabic"/>
              <w:rtl/>
            </w:rPr>
          </w:pPr>
          <w:r w:rsidRPr="0056504E">
            <w:rPr>
              <w:rFonts w:cs="Traditional Arabic" w:hint="cs"/>
              <w:rtl/>
            </w:rPr>
            <w:t>فهرست</w:t>
          </w:r>
        </w:p>
        <w:p w14:paraId="2E259932" w14:textId="77777777" w:rsidR="001F778B" w:rsidRPr="0056504E" w:rsidRDefault="001F778B" w:rsidP="00924504">
          <w:pPr>
            <w:pStyle w:val="TOC1"/>
            <w:tabs>
              <w:tab w:val="right" w:leader="dot" w:pos="9350"/>
            </w:tabs>
            <w:rPr>
              <w:noProof/>
              <w:sz w:val="22"/>
              <w:szCs w:val="22"/>
            </w:rPr>
          </w:pPr>
          <w:r w:rsidRPr="0056504E">
            <w:rPr>
              <w:b/>
              <w:bCs/>
              <w:noProof/>
            </w:rPr>
            <w:fldChar w:fldCharType="begin"/>
          </w:r>
          <w:r w:rsidRPr="0056504E">
            <w:rPr>
              <w:b/>
              <w:bCs/>
              <w:noProof/>
            </w:rPr>
            <w:instrText xml:space="preserve"> TOC \o "1-3" \h \z \u </w:instrText>
          </w:r>
          <w:r w:rsidRPr="0056504E">
            <w:rPr>
              <w:b/>
              <w:bCs/>
              <w:noProof/>
            </w:rPr>
            <w:fldChar w:fldCharType="separate"/>
          </w:r>
          <w:hyperlink w:anchor="_Toc86755695" w:history="1">
            <w:r w:rsidRPr="0056504E">
              <w:rPr>
                <w:rStyle w:val="Hyperlink"/>
                <w:noProof/>
                <w:rtl/>
              </w:rPr>
              <w:t>روا</w:t>
            </w:r>
            <w:r w:rsidRPr="0056504E">
              <w:rPr>
                <w:rStyle w:val="Hyperlink"/>
                <w:rFonts w:hint="cs"/>
                <w:noProof/>
                <w:rtl/>
              </w:rPr>
              <w:t>ی</w:t>
            </w:r>
            <w:r w:rsidRPr="0056504E">
              <w:rPr>
                <w:rStyle w:val="Hyperlink"/>
                <w:rFonts w:hint="eastAsia"/>
                <w:noProof/>
                <w:rtl/>
              </w:rPr>
              <w:t>ت</w:t>
            </w:r>
            <w:r w:rsidRPr="0056504E">
              <w:rPr>
                <w:rStyle w:val="Hyperlink"/>
                <w:noProof/>
                <w:rtl/>
              </w:rPr>
              <w:t xml:space="preserve"> سوم و چهارم:</w:t>
            </w:r>
            <w:r w:rsidRPr="0056504E">
              <w:rPr>
                <w:noProof/>
                <w:webHidden/>
              </w:rPr>
              <w:tab/>
            </w:r>
            <w:r w:rsidRPr="0056504E">
              <w:rPr>
                <w:rStyle w:val="Hyperlink"/>
                <w:noProof/>
                <w:rtl/>
              </w:rPr>
              <w:fldChar w:fldCharType="begin"/>
            </w:r>
            <w:r w:rsidRPr="0056504E">
              <w:rPr>
                <w:noProof/>
                <w:webHidden/>
              </w:rPr>
              <w:instrText xml:space="preserve"> PAGEREF _Toc86755695 \h </w:instrText>
            </w:r>
            <w:r w:rsidRPr="0056504E">
              <w:rPr>
                <w:rStyle w:val="Hyperlink"/>
                <w:noProof/>
                <w:rtl/>
              </w:rPr>
            </w:r>
            <w:r w:rsidRPr="0056504E">
              <w:rPr>
                <w:rStyle w:val="Hyperlink"/>
                <w:noProof/>
                <w:rtl/>
              </w:rPr>
              <w:fldChar w:fldCharType="separate"/>
            </w:r>
            <w:r w:rsidRPr="0056504E">
              <w:rPr>
                <w:noProof/>
                <w:webHidden/>
              </w:rPr>
              <w:t>2</w:t>
            </w:r>
            <w:r w:rsidRPr="0056504E">
              <w:rPr>
                <w:rStyle w:val="Hyperlink"/>
                <w:noProof/>
                <w:rtl/>
              </w:rPr>
              <w:fldChar w:fldCharType="end"/>
            </w:r>
          </w:hyperlink>
        </w:p>
        <w:p w14:paraId="7372EB80" w14:textId="77777777" w:rsidR="001F778B" w:rsidRPr="0056504E" w:rsidRDefault="00BE1B16" w:rsidP="00924504">
          <w:pPr>
            <w:pStyle w:val="TOC1"/>
            <w:tabs>
              <w:tab w:val="right" w:leader="dot" w:pos="9350"/>
            </w:tabs>
            <w:rPr>
              <w:noProof/>
              <w:sz w:val="22"/>
              <w:szCs w:val="22"/>
            </w:rPr>
          </w:pPr>
          <w:hyperlink w:anchor="_Toc86755696"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پنجم: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_Toc86755696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2</w:t>
            </w:r>
            <w:r w:rsidR="001F778B" w:rsidRPr="0056504E">
              <w:rPr>
                <w:rStyle w:val="Hyperlink"/>
                <w:noProof/>
                <w:rtl/>
              </w:rPr>
              <w:fldChar w:fldCharType="end"/>
            </w:r>
          </w:hyperlink>
        </w:p>
        <w:p w14:paraId="1AC193A0" w14:textId="77777777" w:rsidR="001F778B" w:rsidRPr="0056504E" w:rsidRDefault="00BE1B16" w:rsidP="00924504">
          <w:pPr>
            <w:pStyle w:val="TOC1"/>
            <w:tabs>
              <w:tab w:val="right" w:leader="dot" w:pos="9350"/>
            </w:tabs>
            <w:rPr>
              <w:noProof/>
              <w:sz w:val="22"/>
              <w:szCs w:val="22"/>
            </w:rPr>
          </w:pPr>
          <w:hyperlink w:anchor="_Toc86755697"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ششم: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_Toc86755697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2</w:t>
            </w:r>
            <w:r w:rsidR="001F778B" w:rsidRPr="0056504E">
              <w:rPr>
                <w:rStyle w:val="Hyperlink"/>
                <w:noProof/>
                <w:rtl/>
              </w:rPr>
              <w:fldChar w:fldCharType="end"/>
            </w:r>
          </w:hyperlink>
        </w:p>
        <w:p w14:paraId="0F491A00" w14:textId="77777777" w:rsidR="001F778B" w:rsidRPr="0056504E" w:rsidRDefault="00BE1B16" w:rsidP="00924504">
          <w:pPr>
            <w:pStyle w:val="TOC1"/>
            <w:tabs>
              <w:tab w:val="right" w:leader="dot" w:pos="9350"/>
            </w:tabs>
            <w:rPr>
              <w:noProof/>
              <w:sz w:val="22"/>
              <w:szCs w:val="22"/>
            </w:rPr>
          </w:pPr>
          <w:hyperlink w:anchor="_Toc86755698"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هفتم: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_Toc86755698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3</w:t>
            </w:r>
            <w:r w:rsidR="001F778B" w:rsidRPr="0056504E">
              <w:rPr>
                <w:rStyle w:val="Hyperlink"/>
                <w:noProof/>
                <w:rtl/>
              </w:rPr>
              <w:fldChar w:fldCharType="end"/>
            </w:r>
          </w:hyperlink>
        </w:p>
        <w:p w14:paraId="0277204F" w14:textId="77777777" w:rsidR="001F778B" w:rsidRPr="0056504E" w:rsidRDefault="00BE1B16" w:rsidP="00924504">
          <w:pPr>
            <w:pStyle w:val="TOC1"/>
            <w:tabs>
              <w:tab w:val="right" w:leader="dot" w:pos="9350"/>
            </w:tabs>
            <w:rPr>
              <w:noProof/>
              <w:sz w:val="22"/>
              <w:szCs w:val="22"/>
            </w:rPr>
          </w:pPr>
          <w:hyperlink w:anchor="_Toc86755699"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هشتم: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_Toc86755699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3</w:t>
            </w:r>
            <w:r w:rsidR="001F778B" w:rsidRPr="0056504E">
              <w:rPr>
                <w:rStyle w:val="Hyperlink"/>
                <w:noProof/>
                <w:rtl/>
              </w:rPr>
              <w:fldChar w:fldCharType="end"/>
            </w:r>
          </w:hyperlink>
        </w:p>
        <w:p w14:paraId="2F1F33EB" w14:textId="77777777" w:rsidR="001F778B" w:rsidRPr="0056504E" w:rsidRDefault="00BE1B16" w:rsidP="00924504">
          <w:pPr>
            <w:pStyle w:val="TOC1"/>
            <w:tabs>
              <w:tab w:val="right" w:leader="dot" w:pos="9350"/>
            </w:tabs>
            <w:rPr>
              <w:noProof/>
              <w:sz w:val="22"/>
              <w:szCs w:val="22"/>
            </w:rPr>
          </w:pPr>
          <w:hyperlink w:anchor="_Toc86755700"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نهم: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_Toc86755700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3</w:t>
            </w:r>
            <w:r w:rsidR="001F778B" w:rsidRPr="0056504E">
              <w:rPr>
                <w:rStyle w:val="Hyperlink"/>
                <w:noProof/>
                <w:rtl/>
              </w:rPr>
              <w:fldChar w:fldCharType="end"/>
            </w:r>
          </w:hyperlink>
        </w:p>
        <w:p w14:paraId="5B178135" w14:textId="77777777" w:rsidR="001F778B" w:rsidRPr="0056504E" w:rsidRDefault="00BE1B16" w:rsidP="00924504">
          <w:pPr>
            <w:pStyle w:val="TOC1"/>
            <w:tabs>
              <w:tab w:val="right" w:leader="dot" w:pos="9350"/>
            </w:tabs>
            <w:rPr>
              <w:noProof/>
              <w:sz w:val="22"/>
              <w:szCs w:val="22"/>
            </w:rPr>
          </w:pPr>
          <w:hyperlink w:anchor="_Toc86755701"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دهم: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_Toc86755701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5</w:t>
            </w:r>
            <w:r w:rsidR="001F778B" w:rsidRPr="0056504E">
              <w:rPr>
                <w:rStyle w:val="Hyperlink"/>
                <w:noProof/>
                <w:rtl/>
              </w:rPr>
              <w:fldChar w:fldCharType="end"/>
            </w:r>
          </w:hyperlink>
        </w:p>
        <w:p w14:paraId="2FC4BFFF" w14:textId="77777777" w:rsidR="001F778B" w:rsidRPr="0056504E" w:rsidRDefault="00BE1B16" w:rsidP="00924504">
          <w:pPr>
            <w:pStyle w:val="TOC1"/>
            <w:tabs>
              <w:tab w:val="right" w:leader="dot" w:pos="9350"/>
            </w:tabs>
            <w:rPr>
              <w:noProof/>
              <w:sz w:val="22"/>
              <w:szCs w:val="22"/>
            </w:rPr>
          </w:pPr>
          <w:hyperlink w:anchor="_Toc86755702"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w:t>
            </w:r>
            <w:r w:rsidR="001F778B" w:rsidRPr="0056504E">
              <w:rPr>
                <w:rStyle w:val="Hyperlink"/>
                <w:rFonts w:hint="cs"/>
                <w:noProof/>
                <w:rtl/>
              </w:rPr>
              <w:t>ی</w:t>
            </w:r>
            <w:r w:rsidR="001F778B" w:rsidRPr="0056504E">
              <w:rPr>
                <w:rStyle w:val="Hyperlink"/>
                <w:rFonts w:hint="eastAsia"/>
                <w:noProof/>
                <w:rtl/>
              </w:rPr>
              <w:t>ازدهم</w:t>
            </w:r>
            <w:r w:rsidR="001F778B" w:rsidRPr="0056504E">
              <w:rPr>
                <w:rStyle w:val="Hyperlink"/>
                <w:noProof/>
                <w:rtl/>
              </w:rPr>
              <w:t>:</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_Toc86755702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5</w:t>
            </w:r>
            <w:r w:rsidR="001F778B" w:rsidRPr="0056504E">
              <w:rPr>
                <w:rStyle w:val="Hyperlink"/>
                <w:noProof/>
                <w:rtl/>
              </w:rPr>
              <w:fldChar w:fldCharType="end"/>
            </w:r>
          </w:hyperlink>
        </w:p>
        <w:p w14:paraId="2A066923" w14:textId="77777777" w:rsidR="001F778B" w:rsidRPr="0056504E" w:rsidRDefault="00BE1B16" w:rsidP="00924504">
          <w:pPr>
            <w:pStyle w:val="TOC1"/>
            <w:tabs>
              <w:tab w:val="right" w:leader="dot" w:pos="9350"/>
            </w:tabs>
            <w:rPr>
              <w:noProof/>
              <w:sz w:val="22"/>
              <w:szCs w:val="22"/>
            </w:rPr>
          </w:pPr>
          <w:hyperlink w:anchor="_Toc86755703"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دوازدهم: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_Toc86755703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6</w:t>
            </w:r>
            <w:r w:rsidR="001F778B" w:rsidRPr="0056504E">
              <w:rPr>
                <w:rStyle w:val="Hyperlink"/>
                <w:noProof/>
                <w:rtl/>
              </w:rPr>
              <w:fldChar w:fldCharType="end"/>
            </w:r>
          </w:hyperlink>
        </w:p>
        <w:p w14:paraId="52FC32D7" w14:textId="77777777" w:rsidR="001F778B" w:rsidRPr="0056504E" w:rsidRDefault="00BE1B16" w:rsidP="00924504">
          <w:pPr>
            <w:pStyle w:val="TOC1"/>
            <w:tabs>
              <w:tab w:val="right" w:leader="dot" w:pos="9350"/>
            </w:tabs>
            <w:rPr>
              <w:noProof/>
              <w:sz w:val="22"/>
              <w:szCs w:val="22"/>
            </w:rPr>
          </w:pPr>
          <w:hyperlink w:anchor="_Toc86755704"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س</w:t>
            </w:r>
            <w:r w:rsidR="001F778B" w:rsidRPr="0056504E">
              <w:rPr>
                <w:rStyle w:val="Hyperlink"/>
                <w:rFonts w:hint="cs"/>
                <w:noProof/>
                <w:rtl/>
              </w:rPr>
              <w:t>ی</w:t>
            </w:r>
            <w:r w:rsidR="001F778B" w:rsidRPr="0056504E">
              <w:rPr>
                <w:rStyle w:val="Hyperlink"/>
                <w:rFonts w:hint="eastAsia"/>
                <w:noProof/>
                <w:rtl/>
              </w:rPr>
              <w:t>زدهم</w:t>
            </w:r>
            <w:r w:rsidR="001F778B" w:rsidRPr="0056504E">
              <w:rPr>
                <w:rStyle w:val="Hyperlink"/>
                <w:noProof/>
                <w:rtl/>
              </w:rPr>
              <w:t>:</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_Toc86755704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7</w:t>
            </w:r>
            <w:r w:rsidR="001F778B" w:rsidRPr="0056504E">
              <w:rPr>
                <w:rStyle w:val="Hyperlink"/>
                <w:noProof/>
                <w:rtl/>
              </w:rPr>
              <w:fldChar w:fldCharType="end"/>
            </w:r>
          </w:hyperlink>
        </w:p>
        <w:p w14:paraId="303734C1" w14:textId="77777777" w:rsidR="001F778B" w:rsidRPr="0056504E" w:rsidRDefault="00BE1B16" w:rsidP="00924504">
          <w:pPr>
            <w:pStyle w:val="TOC1"/>
            <w:tabs>
              <w:tab w:val="right" w:leader="dot" w:pos="9350"/>
            </w:tabs>
            <w:rPr>
              <w:noProof/>
              <w:sz w:val="22"/>
              <w:szCs w:val="22"/>
            </w:rPr>
          </w:pPr>
          <w:hyperlink w:anchor="_Toc86755705"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چهاردهم: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_Toc86755705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7</w:t>
            </w:r>
            <w:r w:rsidR="001F778B" w:rsidRPr="0056504E">
              <w:rPr>
                <w:rStyle w:val="Hyperlink"/>
                <w:noProof/>
                <w:rtl/>
              </w:rPr>
              <w:fldChar w:fldCharType="end"/>
            </w:r>
          </w:hyperlink>
        </w:p>
        <w:p w14:paraId="50EF9100" w14:textId="77777777" w:rsidR="001F778B" w:rsidRPr="0056504E" w:rsidRDefault="00BE1B16" w:rsidP="00924504">
          <w:pPr>
            <w:pStyle w:val="TOC1"/>
            <w:tabs>
              <w:tab w:val="right" w:leader="dot" w:pos="9350"/>
            </w:tabs>
            <w:rPr>
              <w:noProof/>
              <w:sz w:val="22"/>
              <w:szCs w:val="22"/>
            </w:rPr>
          </w:pPr>
          <w:hyperlink w:anchor="_Toc86755706" w:history="1">
            <w:r w:rsidR="001F778B" w:rsidRPr="0056504E">
              <w:rPr>
                <w:rStyle w:val="Hyperlink"/>
                <w:noProof/>
                <w:rtl/>
              </w:rPr>
              <w:t>روا</w:t>
            </w:r>
            <w:r w:rsidR="001F778B" w:rsidRPr="0056504E">
              <w:rPr>
                <w:rStyle w:val="Hyperlink"/>
                <w:rFonts w:hint="cs"/>
                <w:noProof/>
                <w:rtl/>
              </w:rPr>
              <w:t>ی</w:t>
            </w:r>
            <w:r w:rsidR="001F778B" w:rsidRPr="0056504E">
              <w:rPr>
                <w:rStyle w:val="Hyperlink"/>
                <w:rFonts w:hint="eastAsia"/>
                <w:noProof/>
                <w:rtl/>
              </w:rPr>
              <w:t>ت</w:t>
            </w:r>
            <w:r w:rsidR="001F778B" w:rsidRPr="0056504E">
              <w:rPr>
                <w:rStyle w:val="Hyperlink"/>
                <w:noProof/>
                <w:rtl/>
              </w:rPr>
              <w:t xml:space="preserve"> پانزدهم: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_Toc86755706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7</w:t>
            </w:r>
            <w:r w:rsidR="001F778B" w:rsidRPr="0056504E">
              <w:rPr>
                <w:rStyle w:val="Hyperlink"/>
                <w:noProof/>
                <w:rtl/>
              </w:rPr>
              <w:fldChar w:fldCharType="end"/>
            </w:r>
          </w:hyperlink>
        </w:p>
        <w:p w14:paraId="119A9262" w14:textId="77777777" w:rsidR="001F778B" w:rsidRPr="0056504E" w:rsidRDefault="00BE1B16" w:rsidP="00924504">
          <w:pPr>
            <w:pStyle w:val="TOC1"/>
            <w:tabs>
              <w:tab w:val="right" w:leader="dot" w:pos="9350"/>
            </w:tabs>
            <w:rPr>
              <w:noProof/>
              <w:sz w:val="22"/>
              <w:szCs w:val="22"/>
            </w:rPr>
          </w:pPr>
          <w:hyperlink w:anchor="_Toc86755707" w:history="1">
            <w:r w:rsidR="001F778B" w:rsidRPr="0056504E">
              <w:rPr>
                <w:rStyle w:val="Hyperlink"/>
                <w:noProof/>
                <w:rtl/>
              </w:rPr>
              <w:t xml:space="preserve">بحث اول: وجوب </w:t>
            </w:r>
            <w:r w:rsidR="001F778B" w:rsidRPr="0056504E">
              <w:rPr>
                <w:rStyle w:val="Hyperlink"/>
                <w:rFonts w:hint="cs"/>
                <w:noProof/>
                <w:rtl/>
              </w:rPr>
              <w:t>ی</w:t>
            </w:r>
            <w:r w:rsidR="001F778B" w:rsidRPr="0056504E">
              <w:rPr>
                <w:rStyle w:val="Hyperlink"/>
                <w:rFonts w:hint="eastAsia"/>
                <w:noProof/>
                <w:rtl/>
              </w:rPr>
              <w:t>ا</w:t>
            </w:r>
            <w:r w:rsidR="001F778B" w:rsidRPr="0056504E">
              <w:rPr>
                <w:rStyle w:val="Hyperlink"/>
                <w:noProof/>
                <w:rtl/>
              </w:rPr>
              <w:t xml:space="preserve"> استحباب اکرام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_Toc86755707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7</w:t>
            </w:r>
            <w:r w:rsidR="001F778B" w:rsidRPr="0056504E">
              <w:rPr>
                <w:rStyle w:val="Hyperlink"/>
                <w:noProof/>
                <w:rtl/>
              </w:rPr>
              <w:fldChar w:fldCharType="end"/>
            </w:r>
          </w:hyperlink>
        </w:p>
        <w:p w14:paraId="71EE63DC" w14:textId="77777777" w:rsidR="001F778B" w:rsidRPr="0056504E" w:rsidRDefault="00BE1B16" w:rsidP="00924504">
          <w:pPr>
            <w:pStyle w:val="TOC1"/>
            <w:tabs>
              <w:tab w:val="right" w:leader="dot" w:pos="9350"/>
            </w:tabs>
            <w:rPr>
              <w:noProof/>
              <w:sz w:val="22"/>
              <w:szCs w:val="22"/>
            </w:rPr>
          </w:pPr>
          <w:hyperlink w:anchor="_Toc86755708" w:history="1">
            <w:r w:rsidR="001F778B" w:rsidRPr="0056504E">
              <w:rPr>
                <w:rStyle w:val="Hyperlink"/>
                <w:noProof/>
                <w:rtl/>
              </w:rPr>
              <w:t>بحث دوم: شمول اکرام نسبت به غ</w:t>
            </w:r>
            <w:r w:rsidR="001F778B" w:rsidRPr="0056504E">
              <w:rPr>
                <w:rStyle w:val="Hyperlink"/>
                <w:rFonts w:hint="cs"/>
                <w:noProof/>
                <w:rtl/>
              </w:rPr>
              <w:t>ی</w:t>
            </w:r>
            <w:r w:rsidR="001F778B" w:rsidRPr="0056504E">
              <w:rPr>
                <w:rStyle w:val="Hyperlink"/>
                <w:rFonts w:hint="eastAsia"/>
                <w:noProof/>
                <w:rtl/>
              </w:rPr>
              <w:t>رمسلم</w:t>
            </w:r>
            <w:r w:rsidR="001F778B" w:rsidRPr="0056504E">
              <w:rPr>
                <w:noProof/>
                <w:webHidden/>
              </w:rPr>
              <w:tab/>
            </w:r>
            <w:r w:rsidR="001F778B" w:rsidRPr="0056504E">
              <w:rPr>
                <w:rStyle w:val="Hyperlink"/>
                <w:noProof/>
                <w:rtl/>
              </w:rPr>
              <w:fldChar w:fldCharType="begin"/>
            </w:r>
            <w:r w:rsidR="001F778B" w:rsidRPr="0056504E">
              <w:rPr>
                <w:noProof/>
                <w:webHidden/>
              </w:rPr>
              <w:instrText xml:space="preserve"> PAGEREF _Toc86755708 \h </w:instrText>
            </w:r>
            <w:r w:rsidR="001F778B" w:rsidRPr="0056504E">
              <w:rPr>
                <w:rStyle w:val="Hyperlink"/>
                <w:noProof/>
                <w:rtl/>
              </w:rPr>
            </w:r>
            <w:r w:rsidR="001F778B" w:rsidRPr="0056504E">
              <w:rPr>
                <w:rStyle w:val="Hyperlink"/>
                <w:noProof/>
                <w:rtl/>
              </w:rPr>
              <w:fldChar w:fldCharType="separate"/>
            </w:r>
            <w:r w:rsidR="001F778B" w:rsidRPr="0056504E">
              <w:rPr>
                <w:noProof/>
                <w:webHidden/>
              </w:rPr>
              <w:t>8</w:t>
            </w:r>
            <w:r w:rsidR="001F778B" w:rsidRPr="0056504E">
              <w:rPr>
                <w:rStyle w:val="Hyperlink"/>
                <w:noProof/>
                <w:rtl/>
              </w:rPr>
              <w:fldChar w:fldCharType="end"/>
            </w:r>
          </w:hyperlink>
        </w:p>
        <w:p w14:paraId="1A5EE63F" w14:textId="6179D9D8" w:rsidR="001F778B" w:rsidRPr="0056504E" w:rsidRDefault="001F778B" w:rsidP="00924504">
          <w:r w:rsidRPr="0056504E">
            <w:rPr>
              <w:b/>
              <w:bCs/>
              <w:noProof/>
            </w:rPr>
            <w:fldChar w:fldCharType="end"/>
          </w:r>
        </w:p>
      </w:sdtContent>
    </w:sdt>
    <w:p w14:paraId="3CCCA9ED" w14:textId="77777777" w:rsidR="001F778B" w:rsidRPr="0056504E" w:rsidRDefault="001F778B" w:rsidP="00924504">
      <w:pPr>
        <w:rPr>
          <w:rtl/>
        </w:rPr>
      </w:pPr>
    </w:p>
    <w:p w14:paraId="13D5BC15" w14:textId="77777777" w:rsidR="001F778B" w:rsidRPr="0056504E" w:rsidRDefault="001F778B" w:rsidP="00924504">
      <w:pPr>
        <w:bidi w:val="0"/>
        <w:spacing w:after="0"/>
        <w:ind w:firstLine="0"/>
        <w:rPr>
          <w:rtl/>
        </w:rPr>
      </w:pPr>
      <w:r w:rsidRPr="0056504E">
        <w:rPr>
          <w:rtl/>
        </w:rPr>
        <w:br w:type="page"/>
      </w:r>
    </w:p>
    <w:p w14:paraId="35575D26" w14:textId="77777777" w:rsidR="00F356B0" w:rsidRPr="0056504E" w:rsidRDefault="00F356B0" w:rsidP="00924504">
      <w:pPr>
        <w:ind w:firstLine="288"/>
        <w:rPr>
          <w:rtl/>
        </w:rPr>
      </w:pPr>
      <w:r w:rsidRPr="0056504E">
        <w:rPr>
          <w:rFonts w:hint="cs"/>
          <w:rtl/>
        </w:rPr>
        <w:lastRenderedPageBreak/>
        <w:t>بسم‌الله الرحمن الرحیم</w:t>
      </w:r>
    </w:p>
    <w:p w14:paraId="5C73A09B" w14:textId="72CE31C1" w:rsidR="000F4D58" w:rsidRPr="0056504E" w:rsidRDefault="00F356B0" w:rsidP="00924504">
      <w:pPr>
        <w:pStyle w:val="Heading1"/>
        <w:jc w:val="both"/>
        <w:rPr>
          <w:rtl/>
        </w:rPr>
      </w:pPr>
      <w:bookmarkStart w:id="1" w:name="_Toc53208543"/>
      <w:bookmarkStart w:id="2" w:name="_Toc54776605"/>
      <w:r w:rsidRPr="0056504E">
        <w:rPr>
          <w:rtl/>
        </w:rPr>
        <w:t xml:space="preserve">موضوع: </w:t>
      </w:r>
      <w:r w:rsidRPr="0056504E">
        <w:rPr>
          <w:color w:val="auto"/>
          <w:rtl/>
        </w:rPr>
        <w:t xml:space="preserve">فقه روابط اجتماعی / </w:t>
      </w:r>
      <w:bookmarkEnd w:id="1"/>
      <w:bookmarkEnd w:id="2"/>
      <w:r w:rsidRPr="0056504E">
        <w:rPr>
          <w:color w:val="auto"/>
          <w:rtl/>
        </w:rPr>
        <w:t>اکرام و تحق</w:t>
      </w:r>
      <w:r w:rsidRPr="0056504E">
        <w:rPr>
          <w:rFonts w:hint="cs"/>
          <w:color w:val="auto"/>
          <w:rtl/>
        </w:rPr>
        <w:t>ی</w:t>
      </w:r>
      <w:r w:rsidRPr="0056504E">
        <w:rPr>
          <w:rFonts w:hint="eastAsia"/>
          <w:color w:val="auto"/>
          <w:rtl/>
        </w:rPr>
        <w:t>ر</w:t>
      </w:r>
    </w:p>
    <w:p w14:paraId="3D810DC9" w14:textId="3CA3CC3A" w:rsidR="00EB3E65" w:rsidRPr="0056504E" w:rsidRDefault="009E2777" w:rsidP="00924504">
      <w:pPr>
        <w:pStyle w:val="Heading1"/>
        <w:jc w:val="both"/>
        <w:rPr>
          <w:rtl/>
        </w:rPr>
      </w:pPr>
      <w:bookmarkStart w:id="3" w:name="_Toc86755695"/>
      <w:r w:rsidRPr="0056504E">
        <w:rPr>
          <w:rFonts w:hint="cs"/>
          <w:rtl/>
        </w:rPr>
        <w:t>روایت سوم و چهارم:</w:t>
      </w:r>
      <w:bookmarkEnd w:id="3"/>
    </w:p>
    <w:p w14:paraId="404F621B" w14:textId="6B63B849" w:rsidR="009E2777" w:rsidRPr="0056504E" w:rsidRDefault="00EB3E65" w:rsidP="00924504">
      <w:pPr>
        <w:rPr>
          <w:rtl/>
        </w:rPr>
      </w:pPr>
      <w:r w:rsidRPr="0056504E">
        <w:rPr>
          <w:rtl/>
        </w:rPr>
        <w:t>این دو روایت بود که در متن باب 31 وسائل الشیعه در ابواب فعل معروف دیدید. در ذیل باب 31 از مستدرک هم</w:t>
      </w:r>
      <w:r w:rsidR="009E2777" w:rsidRPr="0056504E">
        <w:rPr>
          <w:rFonts w:hint="cs"/>
          <w:rtl/>
        </w:rPr>
        <w:t xml:space="preserve"> چند روایت</w:t>
      </w:r>
      <w:r w:rsidRPr="0056504E">
        <w:rPr>
          <w:rtl/>
        </w:rPr>
        <w:t xml:space="preserve"> ذکر شده. روایت اول از جعفریات همان مضمون را دارد. در روایت بعدی همان مضم</w:t>
      </w:r>
      <w:r w:rsidR="009E2777" w:rsidRPr="0056504E">
        <w:rPr>
          <w:rtl/>
        </w:rPr>
        <w:t>ون</w:t>
      </w:r>
      <w:r w:rsidR="009E2777" w:rsidRPr="0056504E">
        <w:rPr>
          <w:rFonts w:hint="cs"/>
          <w:rtl/>
        </w:rPr>
        <w:t>ی بود که</w:t>
      </w:r>
      <w:r w:rsidR="009E2777" w:rsidRPr="0056504E">
        <w:rPr>
          <w:rtl/>
        </w:rPr>
        <w:t xml:space="preserve"> از امام صادق نقل شده </w:t>
      </w:r>
      <w:r w:rsidR="009E2777" w:rsidRPr="0056504E">
        <w:rPr>
          <w:rFonts w:hint="cs"/>
          <w:rtl/>
        </w:rPr>
        <w:t xml:space="preserve">بود منتهی این را حسین ابن سعید از کتاب </w:t>
      </w:r>
      <w:r w:rsidR="001F778B" w:rsidRPr="0056504E">
        <w:rPr>
          <w:rFonts w:hint="cs"/>
          <w:rtl/>
        </w:rPr>
        <w:t>مؤمن</w:t>
      </w:r>
      <w:r w:rsidR="009E2777" w:rsidRPr="0056504E">
        <w:rPr>
          <w:rFonts w:hint="cs"/>
          <w:rtl/>
        </w:rPr>
        <w:t xml:space="preserve"> نقل کرده است</w:t>
      </w:r>
      <w:r w:rsidRPr="0056504E">
        <w:rPr>
          <w:rtl/>
        </w:rPr>
        <w:t>.</w:t>
      </w:r>
      <w:r w:rsidR="009E2777" w:rsidRPr="0056504E">
        <w:rPr>
          <w:rFonts w:hint="cs"/>
          <w:rtl/>
        </w:rPr>
        <w:t xml:space="preserve"> کتاب </w:t>
      </w:r>
      <w:r w:rsidR="001F778B" w:rsidRPr="0056504E">
        <w:rPr>
          <w:rFonts w:hint="cs"/>
          <w:rtl/>
        </w:rPr>
        <w:t>مؤمن</w:t>
      </w:r>
      <w:r w:rsidR="009E2777" w:rsidRPr="0056504E">
        <w:rPr>
          <w:rFonts w:hint="cs"/>
          <w:rtl/>
        </w:rPr>
        <w:t xml:space="preserve"> هم جای بحث دارد که جای خودش. امام صادق از </w:t>
      </w:r>
      <w:r w:rsidR="001F778B" w:rsidRPr="0056504E">
        <w:rPr>
          <w:rFonts w:hint="cs"/>
          <w:rtl/>
        </w:rPr>
        <w:t>رسول‌الله</w:t>
      </w:r>
      <w:r w:rsidR="009E2777" w:rsidRPr="0056504E">
        <w:rPr>
          <w:rFonts w:hint="cs"/>
          <w:rtl/>
        </w:rPr>
        <w:t xml:space="preserve"> نقل </w:t>
      </w:r>
      <w:r w:rsidR="001F778B" w:rsidRPr="0056504E">
        <w:rPr>
          <w:rFonts w:hint="cs"/>
          <w:rtl/>
        </w:rPr>
        <w:t>می‌کند</w:t>
      </w:r>
      <w:r w:rsidR="009E2777" w:rsidRPr="0056504E">
        <w:rPr>
          <w:rFonts w:hint="cs"/>
          <w:rtl/>
        </w:rPr>
        <w:t>:</w:t>
      </w:r>
    </w:p>
    <w:p w14:paraId="5F0D9753" w14:textId="5CCBE16F" w:rsidR="009E2777" w:rsidRPr="0056504E" w:rsidRDefault="0056504E" w:rsidP="00924504">
      <w:pPr>
        <w:rPr>
          <w:rtl/>
        </w:rPr>
      </w:pPr>
      <w:r w:rsidRPr="0056504E">
        <w:rPr>
          <w:rFonts w:hint="cs"/>
          <w:rtl/>
        </w:rPr>
        <w:t>«</w:t>
      </w:r>
      <w:r w:rsidR="001F778B" w:rsidRPr="0056504E">
        <w:rPr>
          <w:rFonts w:hint="cs"/>
          <w:color w:val="008000"/>
          <w:rtl/>
        </w:rPr>
        <w:t>ا</w:t>
      </w:r>
      <w:r w:rsidR="009E2777" w:rsidRPr="0056504E">
        <w:rPr>
          <w:rFonts w:hint="cs"/>
          <w:color w:val="008000"/>
          <w:rtl/>
        </w:rPr>
        <w:t xml:space="preserve">لْحُسَيْنُ بْنُ سَعِيدٍ فِي كِتَابِ الْمُؤْمِنِ، عَنْ أَبِي عَبْدِ اللَّهِ ع قَالَ قَالَ </w:t>
      </w:r>
      <w:r w:rsidR="001F778B" w:rsidRPr="0056504E">
        <w:rPr>
          <w:rFonts w:hint="cs"/>
          <w:color w:val="008000"/>
          <w:rtl/>
        </w:rPr>
        <w:t>رسول‌الله</w:t>
      </w:r>
      <w:r w:rsidR="009E2777" w:rsidRPr="0056504E">
        <w:rPr>
          <w:rFonts w:hint="cs"/>
          <w:color w:val="008000"/>
          <w:rtl/>
        </w:rPr>
        <w:t xml:space="preserve"> ص: مَنْ أَكْرَمَ مُؤْمِناً فَإِنَّمَا يُكْرِمُ‏ اللَّهَ‏ عَزَّ وَ جَلَّ</w:t>
      </w:r>
      <w:r w:rsidRPr="0056504E">
        <w:rPr>
          <w:rFonts w:hint="cs"/>
          <w:rtl/>
        </w:rPr>
        <w:t>»</w:t>
      </w:r>
      <w:r w:rsidR="009E2777" w:rsidRPr="0056504E">
        <w:rPr>
          <w:rFonts w:hint="cs"/>
          <w:rtl/>
        </w:rPr>
        <w:t>.</w:t>
      </w:r>
      <w:r>
        <w:rPr>
          <w:rStyle w:val="FootnoteReference"/>
          <w:rtl/>
        </w:rPr>
        <w:footnoteReference w:id="1"/>
      </w:r>
    </w:p>
    <w:p w14:paraId="7520BFFF" w14:textId="1C147882" w:rsidR="009E2777" w:rsidRPr="0056504E" w:rsidRDefault="009E2777" w:rsidP="00924504">
      <w:pPr>
        <w:rPr>
          <w:rtl/>
        </w:rPr>
      </w:pPr>
      <w:r w:rsidRPr="0056504E">
        <w:rPr>
          <w:rFonts w:hint="cs"/>
          <w:rtl/>
        </w:rPr>
        <w:t xml:space="preserve">بحثی این روایت ندارد و </w:t>
      </w:r>
      <w:r w:rsidR="001F778B" w:rsidRPr="0056504E">
        <w:rPr>
          <w:rFonts w:hint="cs"/>
          <w:rtl/>
        </w:rPr>
        <w:t>می‌گذریم</w:t>
      </w:r>
      <w:r w:rsidRPr="0056504E">
        <w:rPr>
          <w:rFonts w:hint="cs"/>
          <w:rtl/>
        </w:rPr>
        <w:t>.</w:t>
      </w:r>
    </w:p>
    <w:p w14:paraId="51B1E4EF" w14:textId="4DFE4FAD" w:rsidR="009E2777" w:rsidRPr="0056504E" w:rsidRDefault="009E2777" w:rsidP="00924504">
      <w:pPr>
        <w:pStyle w:val="Heading1"/>
        <w:jc w:val="both"/>
        <w:rPr>
          <w:rtl/>
        </w:rPr>
      </w:pPr>
      <w:bookmarkStart w:id="4" w:name="_Toc86755696"/>
      <w:r w:rsidRPr="0056504E">
        <w:rPr>
          <w:rFonts w:hint="cs"/>
          <w:rtl/>
        </w:rPr>
        <w:t>روایت پنجم:</w:t>
      </w:r>
      <w:bookmarkEnd w:id="4"/>
    </w:p>
    <w:p w14:paraId="0D1F1DF7" w14:textId="1DEBAB8B" w:rsidR="00EB3E65" w:rsidRPr="0056504E" w:rsidRDefault="00EB3E65" w:rsidP="00924504">
      <w:r w:rsidRPr="0056504E">
        <w:rPr>
          <w:rtl/>
        </w:rPr>
        <w:t>روایت پنجم که سومین روایت در مستدرک است مرحوم صدوق در عیون اخبار الرضا</w:t>
      </w:r>
      <w:r w:rsidR="009E2777" w:rsidRPr="0056504E">
        <w:rPr>
          <w:rFonts w:hint="cs"/>
          <w:rtl/>
        </w:rPr>
        <w:t xml:space="preserve"> این را نقل کرده:</w:t>
      </w:r>
      <w:r w:rsidRPr="0056504E">
        <w:rPr>
          <w:rtl/>
        </w:rPr>
        <w:t xml:space="preserve"> </w:t>
      </w:r>
    </w:p>
    <w:p w14:paraId="060A27A0" w14:textId="2FAB81C6" w:rsidR="00EB3E65" w:rsidRPr="0056504E" w:rsidRDefault="0056504E" w:rsidP="00924504">
      <w:pPr>
        <w:rPr>
          <w:rtl/>
        </w:rPr>
      </w:pPr>
      <w:r>
        <w:rPr>
          <w:rFonts w:hint="cs"/>
          <w:rtl/>
        </w:rPr>
        <w:t>«</w:t>
      </w:r>
      <w:r w:rsidR="00EB3E65" w:rsidRPr="0056504E">
        <w:rPr>
          <w:color w:val="008000"/>
          <w:rtl/>
        </w:rPr>
        <w:t>الصَّدُوقُ فِي الْعُيُونِ، عَنْ مُحَمَّدِ بْنِ الْقَاسِمِ عَنْ أَحْمَدَ بْنِ الْحَسَنِ الْحُسَيْنِيِّ عَنْ أَبِي مُحَمَّدٍ الْعَسْكَرِيِّ عَنْ آبَائِهِ ع قَالَ: كَتَبَ الصَّادِقُ ع إِلَى بَعْضِ النَّاسِ إِنْ أَرَدْتَ أَنْ يُخْتَمَ بِخَيْرٍ عَمَلُكَ حَتَّى‏ تُقْبَضَ‏ وَ أَنْتَ‏ فِي‏ أَفْضَلِ‏ الْأَعْمَالِ فَعَظِّمْ لِلَّهِ حَقَّهُ أَنْ [لَا] تَبْذُلَ نَعْمَاءَهُ فِي مَعَاصِيهِ وَ أَنْ تَغْتَرَّ بِحِلْمِهِ عَنْكَ وَ أَكْرِمْ كُلَّ مَنْ وَجَدْتَهُ يَذْكُرُنَا أَوْ يَنْتَحِلُ مَوَدَّتَنَا ثُمَّ لَيْسَ عَلَيْكَ صَادِقاً كَانَ أَوْ كَاذِباً إِنَّمَا عَلَيْكَ‏ نِيَّتُكَ وَ عَلَيْهِ كَذِبُهُ</w:t>
      </w:r>
      <w:r>
        <w:rPr>
          <w:rFonts w:hint="cs"/>
          <w:rtl/>
        </w:rPr>
        <w:t>»</w:t>
      </w:r>
      <w:r w:rsidR="00EB3E65" w:rsidRPr="0056504E">
        <w:rPr>
          <w:rtl/>
        </w:rPr>
        <w:t>.</w:t>
      </w:r>
      <w:r>
        <w:rPr>
          <w:rStyle w:val="FootnoteReference"/>
          <w:rtl/>
        </w:rPr>
        <w:footnoteReference w:id="2"/>
      </w:r>
    </w:p>
    <w:p w14:paraId="2A7D3DAE" w14:textId="2983DE41" w:rsidR="00EB3E65" w:rsidRPr="0056504E" w:rsidRDefault="00EB3E65" w:rsidP="00924504">
      <w:pPr>
        <w:rPr>
          <w:rtl/>
        </w:rPr>
      </w:pPr>
      <w:r w:rsidRPr="0056504E">
        <w:rPr>
          <w:rtl/>
        </w:rPr>
        <w:t xml:space="preserve">از عوامل </w:t>
      </w:r>
      <w:r w:rsidR="001F778B" w:rsidRPr="0056504E">
        <w:rPr>
          <w:rtl/>
        </w:rPr>
        <w:t>عاقبت‌به‌خیری</w:t>
      </w:r>
      <w:r w:rsidRPr="0056504E">
        <w:rPr>
          <w:rtl/>
        </w:rPr>
        <w:t xml:space="preserve"> است هر کس اظهار مودت ما را </w:t>
      </w:r>
      <w:r w:rsidR="001F778B" w:rsidRPr="0056504E">
        <w:rPr>
          <w:rtl/>
        </w:rPr>
        <w:t>می‌کند</w:t>
      </w:r>
      <w:r w:rsidRPr="0056504E">
        <w:rPr>
          <w:rtl/>
        </w:rPr>
        <w:t xml:space="preserve"> تو او را اکرام بکن و مأجوری. این هم </w:t>
      </w:r>
      <w:r w:rsidR="001F778B" w:rsidRPr="0056504E">
        <w:rPr>
          <w:rtl/>
        </w:rPr>
        <w:t>درباره</w:t>
      </w:r>
      <w:r w:rsidRPr="0056504E">
        <w:rPr>
          <w:rtl/>
        </w:rPr>
        <w:t xml:space="preserve"> </w:t>
      </w:r>
      <w:r w:rsidR="001F778B" w:rsidRPr="0056504E">
        <w:rPr>
          <w:rtl/>
        </w:rPr>
        <w:t>مؤمن</w:t>
      </w:r>
      <w:r w:rsidRPr="0056504E">
        <w:rPr>
          <w:rtl/>
        </w:rPr>
        <w:t xml:space="preserve"> است و منتحلین به مودت ایشان است. روایت بعد:</w:t>
      </w:r>
    </w:p>
    <w:p w14:paraId="0115B0CD" w14:textId="15AB6F2A" w:rsidR="009E2777" w:rsidRPr="0056504E" w:rsidRDefault="009E2777" w:rsidP="00924504">
      <w:pPr>
        <w:pStyle w:val="Heading1"/>
        <w:jc w:val="both"/>
        <w:rPr>
          <w:rtl/>
        </w:rPr>
      </w:pPr>
      <w:bookmarkStart w:id="5" w:name="_Toc86755697"/>
      <w:r w:rsidRPr="0056504E">
        <w:rPr>
          <w:rFonts w:hint="cs"/>
          <w:rtl/>
        </w:rPr>
        <w:t>روایت ششم:</w:t>
      </w:r>
      <w:bookmarkEnd w:id="5"/>
    </w:p>
    <w:p w14:paraId="6CC6E681" w14:textId="4EF3C9C0" w:rsidR="00EB3E65" w:rsidRPr="0056504E" w:rsidRDefault="0056504E" w:rsidP="00924504">
      <w:pPr>
        <w:rPr>
          <w:rtl/>
        </w:rPr>
      </w:pPr>
      <w:r>
        <w:rPr>
          <w:rFonts w:hint="cs"/>
          <w:rtl/>
        </w:rPr>
        <w:t>«</w:t>
      </w:r>
      <w:r w:rsidR="00EB3E65" w:rsidRPr="00F8696C">
        <w:rPr>
          <w:color w:val="008000"/>
          <w:rtl/>
        </w:rPr>
        <w:t xml:space="preserve">أَبُو الْقَاسِمِ الْكُوفِيُّ فِي كِتَابِ الْأَخْلَاقِ، عَنْ </w:t>
      </w:r>
      <w:r w:rsidR="001F778B" w:rsidRPr="00F8696C">
        <w:rPr>
          <w:color w:val="008000"/>
          <w:rtl/>
        </w:rPr>
        <w:t>رسول‌الله</w:t>
      </w:r>
      <w:r w:rsidR="00EB3E65" w:rsidRPr="00F8696C">
        <w:rPr>
          <w:color w:val="008000"/>
          <w:rtl/>
        </w:rPr>
        <w:t xml:space="preserve"> ص أَنَّهُ قَالَ: مَنْ أَكْرَمَ أَخَاهُ الْمُؤْمِنَ فَقَدْ أَكْرَمَ اللَّهَ تَعَالَى</w:t>
      </w:r>
      <w:r>
        <w:rPr>
          <w:rFonts w:hint="cs"/>
          <w:rtl/>
        </w:rPr>
        <w:t>»</w:t>
      </w:r>
      <w:r w:rsidR="00EB3E65" w:rsidRPr="0056504E">
        <w:rPr>
          <w:rtl/>
        </w:rPr>
        <w:t>.</w:t>
      </w:r>
      <w:r w:rsidR="00F8696C">
        <w:rPr>
          <w:rStyle w:val="FootnoteReference"/>
          <w:rtl/>
        </w:rPr>
        <w:footnoteReference w:id="3"/>
      </w:r>
    </w:p>
    <w:p w14:paraId="3777FE5F" w14:textId="5D9495E6" w:rsidR="00EB3E65" w:rsidRPr="0056504E" w:rsidRDefault="00EB3E65" w:rsidP="00924504">
      <w:pPr>
        <w:rPr>
          <w:rtl/>
        </w:rPr>
      </w:pPr>
      <w:r w:rsidRPr="0056504E">
        <w:rPr>
          <w:rtl/>
        </w:rPr>
        <w:t>از کتاب اخلاق کوفی نقل شده که سند ندارد</w:t>
      </w:r>
    </w:p>
    <w:p w14:paraId="39B8DFD6" w14:textId="51B3E33F" w:rsidR="009E2777" w:rsidRPr="0056504E" w:rsidRDefault="009E2777" w:rsidP="00924504">
      <w:pPr>
        <w:pStyle w:val="Heading1"/>
        <w:jc w:val="both"/>
        <w:rPr>
          <w:rtl/>
        </w:rPr>
      </w:pPr>
      <w:bookmarkStart w:id="6" w:name="_Toc86755698"/>
      <w:r w:rsidRPr="0056504E">
        <w:rPr>
          <w:rFonts w:hint="cs"/>
          <w:rtl/>
        </w:rPr>
        <w:lastRenderedPageBreak/>
        <w:t>روایت هفتم:</w:t>
      </w:r>
      <w:bookmarkEnd w:id="6"/>
    </w:p>
    <w:p w14:paraId="5C634313" w14:textId="5FE7A927" w:rsidR="00EB3E65" w:rsidRPr="0056504E" w:rsidRDefault="00F8696C" w:rsidP="00924504">
      <w:pPr>
        <w:rPr>
          <w:rtl/>
        </w:rPr>
      </w:pPr>
      <w:r>
        <w:rPr>
          <w:rFonts w:hint="cs"/>
          <w:rtl/>
        </w:rPr>
        <w:t>«</w:t>
      </w:r>
      <w:r w:rsidR="00EB3E65" w:rsidRPr="00F8696C">
        <w:rPr>
          <w:color w:val="008000"/>
          <w:rtl/>
        </w:rPr>
        <w:t>الصَّدُوقُ فِي كِتَابِ الْإِخْوَانِ، عَنِ الصَّادِقِ ع أَنَّهُ قَالَ: وَ مَنْ أَكْرَمُ أَخَاهُ يُرِيدُ بِذَلِكَ الْأَخْلَاقَ الْحَسَنَةَ كَتَبَ اللَّهُ لَهُ مِنْ كِسْوَةِ الْجَنَّةِ عَدَدَ مَا فِي الدُّنْيَا مِنْ أَوَّلِهَا إِلَى آخِرِهَا وَ لَمْ يُثْبِتْهُ‏ مِنْ أَهْلِ الرِّيَاءِ وَ أَثْبَتَهُ‏ مِنْ أَهْلِ الْكَرَمِ</w:t>
      </w:r>
      <w:r>
        <w:rPr>
          <w:rFonts w:hint="cs"/>
          <w:rtl/>
        </w:rPr>
        <w:t>»</w:t>
      </w:r>
      <w:r w:rsidR="00EB3E65" w:rsidRPr="0056504E">
        <w:rPr>
          <w:rtl/>
        </w:rPr>
        <w:t>.</w:t>
      </w:r>
      <w:r>
        <w:rPr>
          <w:rStyle w:val="FootnoteReference"/>
          <w:rtl/>
        </w:rPr>
        <w:footnoteReference w:id="4"/>
      </w:r>
    </w:p>
    <w:p w14:paraId="7D21B835" w14:textId="783371DF" w:rsidR="009E2777" w:rsidRPr="0056504E" w:rsidRDefault="009E2777" w:rsidP="00924504">
      <w:pPr>
        <w:pStyle w:val="Heading1"/>
        <w:jc w:val="both"/>
        <w:rPr>
          <w:rtl/>
        </w:rPr>
      </w:pPr>
      <w:bookmarkStart w:id="7" w:name="_Toc86755699"/>
      <w:r w:rsidRPr="0056504E">
        <w:rPr>
          <w:rFonts w:hint="cs"/>
          <w:rtl/>
        </w:rPr>
        <w:t>روایت هشتم:</w:t>
      </w:r>
      <w:bookmarkEnd w:id="7"/>
    </w:p>
    <w:p w14:paraId="73626361" w14:textId="7A424B9F" w:rsidR="00EB3E65" w:rsidRPr="0056504E" w:rsidRDefault="00F8696C" w:rsidP="00924504">
      <w:pPr>
        <w:rPr>
          <w:rtl/>
        </w:rPr>
      </w:pPr>
      <w:r>
        <w:rPr>
          <w:rFonts w:hint="cs"/>
          <w:rtl/>
        </w:rPr>
        <w:t>«</w:t>
      </w:r>
      <w:r w:rsidR="00EB3E65" w:rsidRPr="00F8696C">
        <w:rPr>
          <w:color w:val="008000"/>
          <w:rtl/>
        </w:rPr>
        <w:t>الْآمِدِيُّ فِي الْغُرَرِ، عَنْ أَمِيرِ الْمُؤْمِنِينَ ع أَنَّهُ قَالَ: إِذَا آخَيْتَ فَأَكْرِمِ‏</w:t>
      </w:r>
      <w:r w:rsidRPr="00F8696C">
        <w:rPr>
          <w:rFonts w:hint="cs"/>
          <w:color w:val="008000"/>
          <w:rtl/>
        </w:rPr>
        <w:t xml:space="preserve"> </w:t>
      </w:r>
      <w:r w:rsidR="00EB3E65" w:rsidRPr="00F8696C">
        <w:rPr>
          <w:color w:val="008000"/>
          <w:rtl/>
        </w:rPr>
        <w:t>الْإِخَاءَ</w:t>
      </w:r>
      <w:r>
        <w:rPr>
          <w:rFonts w:hint="cs"/>
          <w:rtl/>
        </w:rPr>
        <w:t>»</w:t>
      </w:r>
      <w:r w:rsidR="00EB3E65" w:rsidRPr="0056504E">
        <w:rPr>
          <w:rtl/>
        </w:rPr>
        <w:t>.</w:t>
      </w:r>
      <w:r w:rsidR="00924504">
        <w:rPr>
          <w:rStyle w:val="FootnoteReference"/>
          <w:rtl/>
        </w:rPr>
        <w:footnoteReference w:id="5"/>
      </w:r>
    </w:p>
    <w:p w14:paraId="1B2E62E4" w14:textId="3EB003FB" w:rsidR="00EB3E65" w:rsidRPr="0056504E" w:rsidRDefault="00EB3E65" w:rsidP="00924504">
      <w:pPr>
        <w:rPr>
          <w:rtl/>
        </w:rPr>
      </w:pPr>
      <w:r w:rsidRPr="0056504E">
        <w:rPr>
          <w:rtl/>
        </w:rPr>
        <w:t xml:space="preserve">این هم چندین روایت در مستدرک که در ذیل این باب آمده است. شش حدیث در مستدرک و دو تا در وسائل </w:t>
      </w:r>
      <w:r w:rsidR="001F778B" w:rsidRPr="0056504E">
        <w:rPr>
          <w:rtl/>
        </w:rPr>
        <w:t>می‌شود</w:t>
      </w:r>
      <w:r w:rsidRPr="0056504E">
        <w:rPr>
          <w:rtl/>
        </w:rPr>
        <w:t xml:space="preserve"> هشت حدیث. </w:t>
      </w:r>
    </w:p>
    <w:p w14:paraId="1FB1E47E" w14:textId="477BD653" w:rsidR="00EB3E65" w:rsidRPr="0056504E" w:rsidRDefault="001F778B" w:rsidP="00924504">
      <w:pPr>
        <w:rPr>
          <w:rtl/>
        </w:rPr>
      </w:pPr>
      <w:r w:rsidRPr="0056504E">
        <w:rPr>
          <w:rtl/>
        </w:rPr>
        <w:t>سؤال</w:t>
      </w:r>
      <w:r w:rsidR="00EB3E65" w:rsidRPr="0056504E">
        <w:rPr>
          <w:rtl/>
        </w:rPr>
        <w:t>: حدیث ینتحل مودتنا در عیون اخبار الرضا هست.</w:t>
      </w:r>
    </w:p>
    <w:p w14:paraId="67038ECF" w14:textId="702CEB65" w:rsidR="00EB3E65" w:rsidRPr="0056504E" w:rsidRDefault="00EB3E65" w:rsidP="00924504">
      <w:pPr>
        <w:rPr>
          <w:rtl/>
        </w:rPr>
      </w:pPr>
      <w:r w:rsidRPr="0056504E">
        <w:rPr>
          <w:rtl/>
        </w:rPr>
        <w:t xml:space="preserve">جواب: بله. اینجا هم از عیون نقل کرده است. </w:t>
      </w:r>
    </w:p>
    <w:p w14:paraId="31FDC9A1" w14:textId="3783FCD3" w:rsidR="00EB3E65" w:rsidRPr="0056504E" w:rsidRDefault="00EB3E65" w:rsidP="00924504">
      <w:pPr>
        <w:rPr>
          <w:rtl/>
        </w:rPr>
      </w:pPr>
      <w:r w:rsidRPr="0056504E">
        <w:rPr>
          <w:rtl/>
        </w:rPr>
        <w:t xml:space="preserve">یکی دو روایت هم درباره اکرام ذی الفقه یا ولیی از اولیاء الله هست که کمی اخص است که ذکر </w:t>
      </w:r>
      <w:r w:rsidR="001F778B" w:rsidRPr="0056504E">
        <w:rPr>
          <w:rtl/>
        </w:rPr>
        <w:t>می‌کنیم</w:t>
      </w:r>
      <w:r w:rsidRPr="0056504E">
        <w:rPr>
          <w:rtl/>
        </w:rPr>
        <w:t>.</w:t>
      </w:r>
    </w:p>
    <w:p w14:paraId="302C02E9" w14:textId="6F4600C8" w:rsidR="00EB3E65" w:rsidRPr="0056504E" w:rsidRDefault="006B5DB5" w:rsidP="00B12BC5">
      <w:pPr>
        <w:rPr>
          <w:rtl/>
        </w:rPr>
      </w:pPr>
      <w:r>
        <w:rPr>
          <w:rtl/>
        </w:rPr>
        <w:t>باب 30 هم باب استحباب الطاف الم</w:t>
      </w:r>
      <w:r>
        <w:rPr>
          <w:rFonts w:hint="cs"/>
          <w:rtl/>
        </w:rPr>
        <w:t>ؤ</w:t>
      </w:r>
      <w:r w:rsidR="00EB3E65" w:rsidRPr="0056504E">
        <w:rPr>
          <w:rtl/>
        </w:rPr>
        <w:t xml:space="preserve">من و اتحافه است که اخص از اکرام است </w:t>
      </w:r>
      <w:r w:rsidR="001F778B" w:rsidRPr="0056504E">
        <w:rPr>
          <w:rtl/>
        </w:rPr>
        <w:t>بعداً</w:t>
      </w:r>
      <w:r w:rsidR="00EB3E65" w:rsidRPr="0056504E">
        <w:rPr>
          <w:rtl/>
        </w:rPr>
        <w:t xml:space="preserve"> عرض </w:t>
      </w:r>
      <w:r w:rsidR="001F778B" w:rsidRPr="0056504E">
        <w:rPr>
          <w:rtl/>
        </w:rPr>
        <w:t>می‌کنیم</w:t>
      </w:r>
      <w:r w:rsidR="00EB3E65" w:rsidRPr="0056504E">
        <w:rPr>
          <w:rtl/>
        </w:rPr>
        <w:t xml:space="preserve">. عمده در اکرام وسائل است. بخش دیگری از روایات در ابواب احکام عشرت است. </w:t>
      </w:r>
      <w:r w:rsidR="001F778B" w:rsidRPr="0056504E">
        <w:rPr>
          <w:rtl/>
        </w:rPr>
        <w:t>ازجمله</w:t>
      </w:r>
      <w:r w:rsidR="00EB3E65" w:rsidRPr="0056504E">
        <w:rPr>
          <w:rtl/>
        </w:rPr>
        <w:t xml:space="preserve"> در باب 122 است که روایات قاعده طلایی اخلاق هم </w:t>
      </w:r>
      <w:r w:rsidR="001F778B" w:rsidRPr="0056504E">
        <w:rPr>
          <w:rtl/>
        </w:rPr>
        <w:t>عمدتاً</w:t>
      </w:r>
      <w:r w:rsidR="00EB3E65" w:rsidRPr="0056504E">
        <w:rPr>
          <w:rtl/>
        </w:rPr>
        <w:t xml:space="preserve"> در این باب بود. باب 122 کتاب الحج ابواب احکام العشره باب مهمی است که عنوانش باب وجوب اداء حق المومن و جمله من حقوقه الواجبه او المندوبه است. چند روایت هم در این باب مربوط به اکرام </w:t>
      </w:r>
      <w:r w:rsidR="001F778B" w:rsidRPr="0056504E">
        <w:rPr>
          <w:rtl/>
        </w:rPr>
        <w:t>به‌طور</w:t>
      </w:r>
      <w:r w:rsidR="00EB3E65" w:rsidRPr="0056504E">
        <w:rPr>
          <w:rtl/>
        </w:rPr>
        <w:t xml:space="preserve"> مستقیم است. چند روایت مربوط به اکرام است. یکی روایت هشتم است:</w:t>
      </w:r>
    </w:p>
    <w:p w14:paraId="599B551A" w14:textId="0008BC0E" w:rsidR="009E2777" w:rsidRPr="0056504E" w:rsidRDefault="009E2777" w:rsidP="00924504">
      <w:pPr>
        <w:pStyle w:val="Heading1"/>
        <w:jc w:val="both"/>
        <w:rPr>
          <w:rtl/>
        </w:rPr>
      </w:pPr>
      <w:bookmarkStart w:id="8" w:name="_Toc86755700"/>
      <w:r w:rsidRPr="0056504E">
        <w:rPr>
          <w:rFonts w:hint="cs"/>
          <w:rtl/>
        </w:rPr>
        <w:t>روایت نهم:</w:t>
      </w:r>
      <w:bookmarkEnd w:id="8"/>
    </w:p>
    <w:p w14:paraId="0FF45F6B" w14:textId="2DF45CAB" w:rsidR="00EB3E65" w:rsidRPr="0056504E" w:rsidRDefault="00924504" w:rsidP="00CC4DE1">
      <w:pPr>
        <w:pStyle w:val="NormalWeb"/>
        <w:bidi/>
        <w:jc w:val="both"/>
        <w:rPr>
          <w:rFonts w:ascii="Traditional Arabic" w:eastAsia="2  Badr" w:hAnsi="Traditional Arabic" w:cs="Traditional Arabic"/>
          <w:sz w:val="28"/>
          <w:szCs w:val="28"/>
          <w:rtl/>
          <w:lang w:bidi="fa-IR"/>
        </w:rPr>
      </w:pPr>
      <w:r w:rsidRPr="00924504">
        <w:rPr>
          <w:rFonts w:ascii="Traditional Arabic" w:hAnsi="Traditional Arabic" w:cs="Traditional Arabic" w:hint="cs"/>
          <w:color w:val="000000" w:themeColor="text1"/>
          <w:sz w:val="30"/>
          <w:szCs w:val="30"/>
          <w:rtl/>
        </w:rPr>
        <w:t>«</w:t>
      </w:r>
      <w:r w:rsidR="00EB3E65" w:rsidRPr="00924504">
        <w:rPr>
          <w:rFonts w:ascii="Traditional Arabic" w:eastAsia="2  Badr" w:hAnsi="Traditional Arabic" w:cs="Traditional Arabic"/>
          <w:color w:val="008000"/>
          <w:sz w:val="28"/>
          <w:szCs w:val="28"/>
          <w:rtl/>
          <w:lang w:bidi="fa-IR"/>
        </w:rPr>
        <w:t>وَ عَنْ عَلِيِّ بْنِ إِبْرَاهِيمَ عَنْ أَبِيهِ عَنْ حَمَّادِ بْنِ عِيسَى عَنْ إِبْرَاهِيمَ بْنِ عُمَرَ الْيَمَانِيِّ عَنْ أَبِي عَبْدِ اللَّهِ ع قَالَ: حَقُ‏ الْمُسْلِمِ‏ عَلَى‏ الْمُسْلِمِ‏ أَنْ‏ لَا يَشْبَعَ وَ يَجُوعُ أَخُوهُ وَ لَا يَرْوَى وَ يَعْطَشُ أَخُوهُ وَ لَا يَكْتَسِيَ وَ يَعْرَى أَخُوهُ فَمَا أَعْظَمَ حَقَّ الْمُسْلِمِ عَلَى أَخِيهِ الْمُسْلِمِ وَ قَالَ أَحِبَّ لِأَخِيكَ الْمُسْلِمِ مَا تُحِبُّ لِنَفْسِكَ وَ إِنِ احْتَجْتَ فَسَلْهُ وَ إِنْ سَأَلَكَ فَأَعْطِهِ لَا تَمَلَّهُ خَيْراً وَ لَا يَمَلَّهُ لَكَ كُنْ لَهُ ظَهْراً فَإِنَّهُ لَكَ ظَهْرٌ إِذَا غَابَ فَاحْفَظْهُ فِي غَيْبَتِهِ وَ إِذَا شَهِدَ فَزُرْهُ وَ أَجِلَّهُ وَ أَكْرِمْهُ فَإِنَّهُ مِنْكَ وَ أَنْتَ مِنْهُ</w:t>
      </w:r>
      <w:r>
        <w:rPr>
          <w:rFonts w:ascii="Traditional Arabic" w:eastAsia="2  Badr" w:hAnsi="Traditional Arabic" w:cs="Traditional Arabic" w:hint="cs"/>
          <w:sz w:val="28"/>
          <w:szCs w:val="28"/>
          <w:rtl/>
          <w:lang w:bidi="fa-IR"/>
        </w:rPr>
        <w:t>».</w:t>
      </w:r>
      <w:r>
        <w:rPr>
          <w:rStyle w:val="FootnoteReference"/>
          <w:rFonts w:ascii="Traditional Arabic" w:eastAsia="2  Badr" w:hAnsi="Traditional Arabic" w:cs="Traditional Arabic"/>
          <w:sz w:val="28"/>
          <w:szCs w:val="28"/>
          <w:rtl/>
          <w:lang w:bidi="fa-IR"/>
        </w:rPr>
        <w:footnoteReference w:id="6"/>
      </w:r>
    </w:p>
    <w:p w14:paraId="564F7E8F" w14:textId="0B412DD2" w:rsidR="00EB3E65" w:rsidRPr="0056504E" w:rsidRDefault="00EB3E65" w:rsidP="00924504">
      <w:pPr>
        <w:rPr>
          <w:rtl/>
        </w:rPr>
      </w:pPr>
      <w:r w:rsidRPr="0056504E">
        <w:rPr>
          <w:rtl/>
        </w:rPr>
        <w:lastRenderedPageBreak/>
        <w:t xml:space="preserve">سندش معتبر است </w:t>
      </w:r>
      <w:r w:rsidR="001F778B" w:rsidRPr="0056504E">
        <w:rPr>
          <w:rtl/>
        </w:rPr>
        <w:t>درباره</w:t>
      </w:r>
      <w:r w:rsidRPr="0056504E">
        <w:rPr>
          <w:rtl/>
        </w:rPr>
        <w:t xml:space="preserve"> ابراهیم ابن عمر یمانی توثیق دارد. </w:t>
      </w:r>
      <w:r w:rsidR="001F778B" w:rsidRPr="0056504E">
        <w:rPr>
          <w:rtl/>
        </w:rPr>
        <w:t>جمله‌ای</w:t>
      </w:r>
      <w:r w:rsidRPr="0056504E">
        <w:rPr>
          <w:rtl/>
        </w:rPr>
        <w:t xml:space="preserve"> </w:t>
      </w:r>
      <w:r w:rsidR="001F778B" w:rsidRPr="0056504E">
        <w:rPr>
          <w:rtl/>
        </w:rPr>
        <w:t>درباره‌اش</w:t>
      </w:r>
      <w:r w:rsidRPr="0056504E">
        <w:rPr>
          <w:rtl/>
        </w:rPr>
        <w:t xml:space="preserve"> دارد </w:t>
      </w:r>
      <w:r w:rsidR="001F778B" w:rsidRPr="0056504E">
        <w:rPr>
          <w:rtl/>
        </w:rPr>
        <w:t>ظاهراً</w:t>
      </w:r>
      <w:r w:rsidRPr="0056504E">
        <w:rPr>
          <w:rtl/>
        </w:rPr>
        <w:t xml:space="preserve"> استفاده قدح ن</w:t>
      </w:r>
      <w:r w:rsidR="001F778B" w:rsidRPr="0056504E">
        <w:rPr>
          <w:rtl/>
        </w:rPr>
        <w:t>می‌شود</w:t>
      </w:r>
      <w:r w:rsidRPr="0056504E">
        <w:rPr>
          <w:rtl/>
        </w:rPr>
        <w:t xml:space="preserve">. سند خوب است و </w:t>
      </w:r>
      <w:r w:rsidR="001F778B" w:rsidRPr="0056504E">
        <w:rPr>
          <w:rtl/>
        </w:rPr>
        <w:t>کاملاً</w:t>
      </w:r>
      <w:r w:rsidRPr="0056504E">
        <w:rPr>
          <w:rtl/>
        </w:rPr>
        <w:t xml:space="preserve"> معتبر است. </w:t>
      </w:r>
    </w:p>
    <w:p w14:paraId="5AF60918" w14:textId="1B9BE260" w:rsidR="009E2777" w:rsidRPr="0056504E" w:rsidRDefault="001F778B" w:rsidP="00924504">
      <w:pPr>
        <w:rPr>
          <w:rtl/>
        </w:rPr>
      </w:pPr>
      <w:r w:rsidRPr="0056504E">
        <w:rPr>
          <w:rtl/>
        </w:rPr>
        <w:t>ازنظر</w:t>
      </w:r>
      <w:r w:rsidR="00EB3E65" w:rsidRPr="0056504E">
        <w:rPr>
          <w:rtl/>
        </w:rPr>
        <w:t xml:space="preserve"> دلالت چون اذا  شهد مقابل اذا غاب است ممکن است کسی بگوید شرط محقق موضوع نیست اما این وارد نیست و ممکن است کسی ابتدا به ذهنش بیاید که تقابل مال اینجاست نه آنجا اما با مناسبات حکم و موضوع کسی </w:t>
      </w:r>
      <w:r w:rsidRPr="0056504E">
        <w:rPr>
          <w:rtl/>
        </w:rPr>
        <w:t>نمی‌تواند</w:t>
      </w:r>
      <w:r w:rsidR="00EB3E65" w:rsidRPr="0056504E">
        <w:rPr>
          <w:rtl/>
        </w:rPr>
        <w:t xml:space="preserve"> جمله دوم را مفهوم گیری کند. نوع اکرام را متفاوت </w:t>
      </w:r>
      <w:r w:rsidRPr="0056504E">
        <w:rPr>
          <w:rtl/>
        </w:rPr>
        <w:t>می‌بیند</w:t>
      </w:r>
      <w:r w:rsidR="00EB3E65" w:rsidRPr="0056504E">
        <w:rPr>
          <w:rtl/>
        </w:rPr>
        <w:t xml:space="preserve">. در غیبت هم حفظ او شود مصداق اکرام است. لذا با مناسبات حکم و موضوع و قرائن لبیه جمله شرطیه احترازیه که مفهوم ساز باشد نیست. لذا این روایت هم </w:t>
      </w:r>
      <w:r w:rsidRPr="0056504E">
        <w:rPr>
          <w:rtl/>
        </w:rPr>
        <w:t>می‌گوید</w:t>
      </w:r>
      <w:r w:rsidR="00EB3E65" w:rsidRPr="0056504E">
        <w:rPr>
          <w:rtl/>
        </w:rPr>
        <w:t xml:space="preserve"> اکرام باید کرد. راه دیگر اینکه روایت </w:t>
      </w:r>
      <w:r w:rsidRPr="0056504E">
        <w:rPr>
          <w:rtl/>
        </w:rPr>
        <w:t>این‌طور</w:t>
      </w:r>
      <w:r w:rsidR="00EB3E65" w:rsidRPr="0056504E">
        <w:rPr>
          <w:rtl/>
        </w:rPr>
        <w:t xml:space="preserve"> روایت معنی شود که اذا غاب فاحفظه و اذا شهد فزره و بعدش مطلق است فاجله و اکرمه. این هم احتمال </w:t>
      </w:r>
      <w:r w:rsidRPr="0056504E">
        <w:rPr>
          <w:rtl/>
        </w:rPr>
        <w:t>ضعیف‌تری</w:t>
      </w:r>
      <w:r w:rsidR="00EB3E65" w:rsidRPr="0056504E">
        <w:rPr>
          <w:rtl/>
        </w:rPr>
        <w:t xml:space="preserve"> است که </w:t>
      </w:r>
      <w:r w:rsidRPr="0056504E">
        <w:rPr>
          <w:rtl/>
        </w:rPr>
        <w:t>می‌شود</w:t>
      </w:r>
      <w:r w:rsidR="00EB3E65" w:rsidRPr="0056504E">
        <w:rPr>
          <w:rtl/>
        </w:rPr>
        <w:t xml:space="preserve"> گفت و اکرم را مطلق تلقی کرد. </w:t>
      </w:r>
      <w:r w:rsidRPr="0056504E">
        <w:rPr>
          <w:rtl/>
        </w:rPr>
        <w:t>درهرصورت</w:t>
      </w:r>
      <w:r w:rsidR="00EB3E65" w:rsidRPr="0056504E">
        <w:rPr>
          <w:rtl/>
        </w:rPr>
        <w:t xml:space="preserve"> اکرم مطلق است و نوع </w:t>
      </w:r>
      <w:r w:rsidRPr="0056504E">
        <w:rPr>
          <w:rtl/>
        </w:rPr>
        <w:t>حضوری‌اش</w:t>
      </w:r>
      <w:r w:rsidR="00EB3E65" w:rsidRPr="0056504E">
        <w:rPr>
          <w:rtl/>
        </w:rPr>
        <w:t xml:space="preserve"> با زیارت همراه </w:t>
      </w:r>
      <w:r w:rsidRPr="0056504E">
        <w:rPr>
          <w:rtl/>
        </w:rPr>
        <w:t>می‌شود</w:t>
      </w:r>
      <w:r w:rsidR="00EB3E65" w:rsidRPr="0056504E">
        <w:rPr>
          <w:rtl/>
        </w:rPr>
        <w:t xml:space="preserve">. یک نکته هم اینجا اینکه بارها مسلم ذکر شده و </w:t>
      </w:r>
      <w:r w:rsidRPr="0056504E">
        <w:rPr>
          <w:rtl/>
        </w:rPr>
        <w:t>مؤمن</w:t>
      </w:r>
      <w:r w:rsidR="00EB3E65" w:rsidRPr="0056504E">
        <w:rPr>
          <w:rtl/>
        </w:rPr>
        <w:t xml:space="preserve"> نیامده است. </w:t>
      </w:r>
    </w:p>
    <w:p w14:paraId="19A319E5" w14:textId="5FDFF29D" w:rsidR="00EB3E65" w:rsidRPr="0056504E" w:rsidRDefault="001F778B" w:rsidP="009B5D90">
      <w:pPr>
        <w:rPr>
          <w:rtl/>
        </w:rPr>
      </w:pPr>
      <w:r w:rsidRPr="0056504E">
        <w:rPr>
          <w:rFonts w:hint="cs"/>
          <w:rtl/>
        </w:rPr>
        <w:t>سؤال</w:t>
      </w:r>
      <w:r w:rsidR="009E2777" w:rsidRPr="0056504E">
        <w:rPr>
          <w:rFonts w:hint="cs"/>
          <w:rtl/>
        </w:rPr>
        <w:t xml:space="preserve">: </w:t>
      </w:r>
      <w:r w:rsidR="00EB3E65" w:rsidRPr="0056504E">
        <w:rPr>
          <w:rtl/>
        </w:rPr>
        <w:t xml:space="preserve">ذیلش </w:t>
      </w:r>
      <w:r w:rsidR="00903F14" w:rsidRPr="0056504E">
        <w:rPr>
          <w:rtl/>
        </w:rPr>
        <w:t xml:space="preserve">دارد </w:t>
      </w:r>
      <w:r w:rsidR="00EB3E65" w:rsidRPr="0056504E">
        <w:rPr>
          <w:rtl/>
        </w:rPr>
        <w:t xml:space="preserve"> </w:t>
      </w:r>
      <w:r w:rsidR="009B5D90">
        <w:rPr>
          <w:rFonts w:hint="cs"/>
          <w:rtl/>
        </w:rPr>
        <w:t>«</w:t>
      </w:r>
      <w:r w:rsidR="00EB3E65" w:rsidRPr="009B5D90">
        <w:rPr>
          <w:color w:val="008000"/>
          <w:rtl/>
        </w:rPr>
        <w:t>وَ إِذَا قَالَ الرَّجُلُ لِأَخِيهِ أُفٍّ انْقَطَعَ مَا بَيْنَهُمَا مِنَ الْوَلَايَة</w:t>
      </w:r>
      <w:r w:rsidR="009B5D90">
        <w:rPr>
          <w:rFonts w:hint="cs"/>
          <w:rtl/>
        </w:rPr>
        <w:t>».</w:t>
      </w:r>
      <w:r w:rsidR="009B5D90">
        <w:rPr>
          <w:rStyle w:val="FootnoteReference"/>
          <w:rtl/>
        </w:rPr>
        <w:footnoteReference w:id="7"/>
      </w:r>
    </w:p>
    <w:p w14:paraId="52F57AF1" w14:textId="234F0106" w:rsidR="00EB3E65" w:rsidRPr="0056504E" w:rsidRDefault="00EB3E65" w:rsidP="00924504">
      <w:pPr>
        <w:rPr>
          <w:rtl/>
        </w:rPr>
      </w:pPr>
      <w:r w:rsidRPr="0056504E">
        <w:rPr>
          <w:rtl/>
        </w:rPr>
        <w:t xml:space="preserve">باید گفت اینجا ولایت اینجا منظور ولایت عام اخوت عام است. </w:t>
      </w:r>
    </w:p>
    <w:p w14:paraId="65C34516" w14:textId="14B12827" w:rsidR="00903F14" w:rsidRPr="0056504E" w:rsidRDefault="001F778B" w:rsidP="009B5D90">
      <w:pPr>
        <w:rPr>
          <w:rtl/>
        </w:rPr>
      </w:pPr>
      <w:r w:rsidRPr="0056504E">
        <w:rPr>
          <w:rtl/>
        </w:rPr>
        <w:t>سؤال</w:t>
      </w:r>
      <w:r w:rsidR="00903F14" w:rsidRPr="0056504E">
        <w:rPr>
          <w:rtl/>
        </w:rPr>
        <w:t>: در ادا</w:t>
      </w:r>
      <w:r w:rsidR="009E2777" w:rsidRPr="0056504E">
        <w:rPr>
          <w:rtl/>
        </w:rPr>
        <w:t xml:space="preserve">مه </w:t>
      </w:r>
      <w:r w:rsidRPr="0056504E">
        <w:rPr>
          <w:rtl/>
        </w:rPr>
        <w:t>می‌گوید</w:t>
      </w:r>
      <w:r w:rsidR="009E2777" w:rsidRPr="0056504E">
        <w:rPr>
          <w:rtl/>
        </w:rPr>
        <w:t xml:space="preserve"> </w:t>
      </w:r>
      <w:r w:rsidR="009B5D90">
        <w:rPr>
          <w:rFonts w:hint="cs"/>
          <w:rtl/>
        </w:rPr>
        <w:t>«</w:t>
      </w:r>
      <w:r w:rsidR="00903F14" w:rsidRPr="009B5D90">
        <w:rPr>
          <w:color w:val="008000"/>
          <w:rtl/>
        </w:rPr>
        <w:t>وَ إِذَا قَالَ لَهُ‏ أَنْتَ عَدُوِّي كَفَرَ أَحَدُهُمَا فَإِذَا اتَّهَمَهُ‏</w:t>
      </w:r>
      <w:r w:rsidR="009E2777" w:rsidRPr="009B5D90">
        <w:rPr>
          <w:rFonts w:hint="cs"/>
          <w:color w:val="008000"/>
          <w:rtl/>
        </w:rPr>
        <w:t xml:space="preserve"> </w:t>
      </w:r>
      <w:r w:rsidR="00903F14" w:rsidRPr="009B5D90">
        <w:rPr>
          <w:color w:val="008000"/>
          <w:rtl/>
        </w:rPr>
        <w:t>انْمَاثَ الْإِيمَانُ فِي قلْبِهِ كَمَا يَنْمَاثُ الْمِلْحُ فِي الْمَاءِ الْحَدِيثَ</w:t>
      </w:r>
      <w:r w:rsidR="009B5D90">
        <w:rPr>
          <w:rFonts w:hint="cs"/>
          <w:rtl/>
        </w:rPr>
        <w:t>»</w:t>
      </w:r>
      <w:r w:rsidR="00903F14" w:rsidRPr="0056504E">
        <w:rPr>
          <w:rtl/>
        </w:rPr>
        <w:t>.</w:t>
      </w:r>
      <w:r w:rsidR="009B5D90">
        <w:rPr>
          <w:rStyle w:val="FootnoteReference"/>
          <w:rtl/>
        </w:rPr>
        <w:footnoteReference w:id="8"/>
      </w:r>
    </w:p>
    <w:p w14:paraId="49DB5464" w14:textId="18F52B93" w:rsidR="00903F14" w:rsidRPr="0056504E" w:rsidRDefault="009E2777" w:rsidP="00924504">
      <w:pPr>
        <w:rPr>
          <w:rtl/>
        </w:rPr>
      </w:pPr>
      <w:r w:rsidRPr="0056504E">
        <w:rPr>
          <w:rFonts w:hint="cs"/>
          <w:rtl/>
        </w:rPr>
        <w:t xml:space="preserve">جواب: </w:t>
      </w:r>
      <w:r w:rsidR="001F778B" w:rsidRPr="0056504E">
        <w:rPr>
          <w:rtl/>
        </w:rPr>
        <w:t>بازهم</w:t>
      </w:r>
      <w:r w:rsidR="00903F14" w:rsidRPr="0056504E">
        <w:rPr>
          <w:rtl/>
        </w:rPr>
        <w:t xml:space="preserve"> </w:t>
      </w:r>
      <w:r w:rsidR="001F778B" w:rsidRPr="0056504E">
        <w:rPr>
          <w:rtl/>
        </w:rPr>
        <w:t>نمی‌تواند</w:t>
      </w:r>
      <w:r w:rsidR="00903F14" w:rsidRPr="0056504E">
        <w:rPr>
          <w:rtl/>
        </w:rPr>
        <w:t xml:space="preserve"> تصریح به مسلم را تقلیل بدهد ولی </w:t>
      </w:r>
      <w:r w:rsidR="001F778B" w:rsidRPr="0056504E">
        <w:rPr>
          <w:rtl/>
        </w:rPr>
        <w:t>می‌تواند</w:t>
      </w:r>
      <w:r w:rsidR="00903F14" w:rsidRPr="0056504E">
        <w:rPr>
          <w:rtl/>
        </w:rPr>
        <w:t xml:space="preserve"> تصریح به </w:t>
      </w:r>
      <w:r w:rsidR="001F778B" w:rsidRPr="0056504E">
        <w:rPr>
          <w:rtl/>
        </w:rPr>
        <w:t>مؤمن</w:t>
      </w:r>
      <w:r w:rsidR="00903F14" w:rsidRPr="0056504E">
        <w:rPr>
          <w:rtl/>
        </w:rPr>
        <w:t xml:space="preserve"> را تأکید کند. </w:t>
      </w:r>
    </w:p>
    <w:p w14:paraId="60F2993D" w14:textId="4C63C162" w:rsidR="00903F14" w:rsidRPr="0056504E" w:rsidRDefault="001F778B" w:rsidP="00924504">
      <w:pPr>
        <w:rPr>
          <w:rtl/>
        </w:rPr>
      </w:pPr>
      <w:r w:rsidRPr="0056504E">
        <w:rPr>
          <w:rtl/>
        </w:rPr>
        <w:t>سؤال</w:t>
      </w:r>
      <w:r w:rsidR="00903F14" w:rsidRPr="0056504E">
        <w:rPr>
          <w:rtl/>
        </w:rPr>
        <w:t xml:space="preserve">: </w:t>
      </w:r>
      <w:r w:rsidRPr="0056504E">
        <w:rPr>
          <w:rtl/>
        </w:rPr>
        <w:t>ادامه‌اش</w:t>
      </w:r>
      <w:r w:rsidR="00903F14" w:rsidRPr="0056504E">
        <w:rPr>
          <w:rtl/>
        </w:rPr>
        <w:t xml:space="preserve"> روی </w:t>
      </w:r>
      <w:r w:rsidRPr="0056504E">
        <w:rPr>
          <w:rtl/>
        </w:rPr>
        <w:t>مؤمن</w:t>
      </w:r>
      <w:r w:rsidR="00903F14" w:rsidRPr="0056504E">
        <w:rPr>
          <w:rtl/>
        </w:rPr>
        <w:t xml:space="preserve"> برده:</w:t>
      </w:r>
    </w:p>
    <w:p w14:paraId="28DF34C8" w14:textId="43E8FCBA" w:rsidR="004C260A" w:rsidRPr="0056504E" w:rsidRDefault="009B5D90" w:rsidP="009B5D90">
      <w:pPr>
        <w:rPr>
          <w:rtl/>
        </w:rPr>
      </w:pPr>
      <w:r>
        <w:rPr>
          <w:rFonts w:hint="cs"/>
          <w:rtl/>
        </w:rPr>
        <w:t>«</w:t>
      </w:r>
      <w:r w:rsidR="004C260A" w:rsidRPr="009B5D90">
        <w:rPr>
          <w:rFonts w:hint="cs"/>
          <w:color w:val="008000"/>
          <w:rtl/>
        </w:rPr>
        <w:t>إِنَّ الْمُؤْمِنَ لَيَزْهَرُ نُورُهُ‏ لِأَهْلِ‏ السَّمَاءِ كَمَا تَزْهَرُ نُجُومُ السَّمَاءِ لِأَهْلِ الْأَرْضِ وَ قَالَ إِنَّ الْمُؤْمِنَ وَلِيُّ اللَّهِ يُعِينُهُ‏ وَ يَصْنَعُ لَهُ وَ لَا يَقُولُ عَلَيْهِ إِلَّا الْحَقَّ وَ لَا يَخَافُ غَيْرَهُ</w:t>
      </w:r>
      <w:r>
        <w:rPr>
          <w:rFonts w:hint="cs"/>
          <w:rtl/>
        </w:rPr>
        <w:t>»</w:t>
      </w:r>
      <w:r w:rsidR="004C260A" w:rsidRPr="0056504E">
        <w:rPr>
          <w:rFonts w:hint="cs"/>
          <w:rtl/>
        </w:rPr>
        <w:t>.</w:t>
      </w:r>
      <w:r>
        <w:rPr>
          <w:rStyle w:val="FootnoteReference"/>
          <w:rtl/>
        </w:rPr>
        <w:footnoteReference w:id="9"/>
      </w:r>
    </w:p>
    <w:p w14:paraId="66C3DB90" w14:textId="77777777" w:rsidR="004C260A" w:rsidRPr="0056504E" w:rsidRDefault="004C260A" w:rsidP="00924504">
      <w:pPr>
        <w:rPr>
          <w:rtl/>
        </w:rPr>
      </w:pPr>
    </w:p>
    <w:p w14:paraId="0C5C2B11" w14:textId="410B3A2E" w:rsidR="004C260A" w:rsidRPr="0056504E" w:rsidRDefault="004C260A" w:rsidP="00924504">
      <w:pPr>
        <w:rPr>
          <w:rtl/>
        </w:rPr>
      </w:pPr>
    </w:p>
    <w:p w14:paraId="24CCE53B" w14:textId="1C5F6376" w:rsidR="00903F14" w:rsidRPr="0056504E" w:rsidRDefault="00903F14" w:rsidP="00924504">
      <w:pPr>
        <w:rPr>
          <w:rtl/>
        </w:rPr>
      </w:pPr>
      <w:r w:rsidRPr="0056504E">
        <w:rPr>
          <w:rtl/>
        </w:rPr>
        <w:t>جواب</w:t>
      </w:r>
      <w:r w:rsidR="004C260A" w:rsidRPr="0056504E">
        <w:rPr>
          <w:rFonts w:hint="cs"/>
          <w:rtl/>
        </w:rPr>
        <w:t xml:space="preserve">: یعنی روی </w:t>
      </w:r>
      <w:r w:rsidR="001F778B" w:rsidRPr="0056504E">
        <w:rPr>
          <w:rFonts w:hint="cs"/>
          <w:rtl/>
        </w:rPr>
        <w:t>مؤمن</w:t>
      </w:r>
      <w:r w:rsidR="004C260A" w:rsidRPr="0056504E">
        <w:rPr>
          <w:rFonts w:hint="cs"/>
          <w:rtl/>
        </w:rPr>
        <w:t xml:space="preserve"> برده. دو نحو </w:t>
      </w:r>
      <w:r w:rsidR="001F778B" w:rsidRPr="0056504E">
        <w:rPr>
          <w:rFonts w:hint="cs"/>
          <w:rtl/>
        </w:rPr>
        <w:t>می‌شود</w:t>
      </w:r>
      <w:r w:rsidR="004C260A" w:rsidRPr="0056504E">
        <w:rPr>
          <w:rFonts w:hint="cs"/>
          <w:rtl/>
        </w:rPr>
        <w:t xml:space="preserve"> این را معنا کرد. یکی اینکه </w:t>
      </w:r>
      <w:r w:rsidR="001F778B" w:rsidRPr="0056504E">
        <w:rPr>
          <w:rFonts w:hint="cs"/>
          <w:rtl/>
        </w:rPr>
        <w:t>ذیل را</w:t>
      </w:r>
      <w:r w:rsidR="004C260A" w:rsidRPr="0056504E">
        <w:rPr>
          <w:rFonts w:hint="cs"/>
          <w:rtl/>
        </w:rPr>
        <w:t xml:space="preserve"> قرینه بگیریم که مقصود از مسلم هم همان </w:t>
      </w:r>
      <w:r w:rsidR="001F778B" w:rsidRPr="0056504E">
        <w:rPr>
          <w:rFonts w:hint="cs"/>
          <w:rtl/>
        </w:rPr>
        <w:t>مؤمن</w:t>
      </w:r>
      <w:r w:rsidR="004C260A" w:rsidRPr="0056504E">
        <w:rPr>
          <w:rFonts w:hint="cs"/>
          <w:rtl/>
        </w:rPr>
        <w:t xml:space="preserve"> است. احتمال دیگر اینکه بالا به اطلاقش باقی است و ذیل تأکید روی </w:t>
      </w:r>
      <w:r w:rsidR="001F778B" w:rsidRPr="0056504E">
        <w:rPr>
          <w:rFonts w:hint="cs"/>
          <w:rtl/>
        </w:rPr>
        <w:t>مؤمن</w:t>
      </w:r>
      <w:r w:rsidR="004C260A" w:rsidRPr="0056504E">
        <w:rPr>
          <w:rFonts w:hint="cs"/>
          <w:rtl/>
        </w:rPr>
        <w:t xml:space="preserve"> را بیان </w:t>
      </w:r>
      <w:r w:rsidR="001F778B" w:rsidRPr="0056504E">
        <w:rPr>
          <w:rFonts w:hint="cs"/>
          <w:rtl/>
        </w:rPr>
        <w:t>می‌کند</w:t>
      </w:r>
      <w:r w:rsidR="004C260A" w:rsidRPr="0056504E">
        <w:rPr>
          <w:rFonts w:hint="cs"/>
          <w:rtl/>
        </w:rPr>
        <w:t xml:space="preserve">. در نظر داشته باشیم ببینیم بعدها قرائن دیگری پیدا </w:t>
      </w:r>
      <w:r w:rsidR="001F778B" w:rsidRPr="0056504E">
        <w:rPr>
          <w:rFonts w:hint="cs"/>
          <w:rtl/>
        </w:rPr>
        <w:t>می‌شود</w:t>
      </w:r>
      <w:r w:rsidR="004C260A" w:rsidRPr="0056504E">
        <w:rPr>
          <w:rFonts w:hint="cs"/>
          <w:rtl/>
        </w:rPr>
        <w:t xml:space="preserve"> یا نه.</w:t>
      </w:r>
      <w:r w:rsidRPr="0056504E">
        <w:rPr>
          <w:rtl/>
        </w:rPr>
        <w:t xml:space="preserve"> اگر ذیل قرینه بر صدر بگیریم ممکن است کل روایات را تغییر دهد و </w:t>
      </w:r>
      <w:r w:rsidR="001F778B" w:rsidRPr="0056504E">
        <w:rPr>
          <w:rtl/>
        </w:rPr>
        <w:t>هر جا</w:t>
      </w:r>
      <w:r w:rsidRPr="0056504E">
        <w:rPr>
          <w:rtl/>
        </w:rPr>
        <w:t xml:space="preserve"> مسلم </w:t>
      </w:r>
      <w:r w:rsidR="001F778B" w:rsidRPr="0056504E">
        <w:rPr>
          <w:rtl/>
        </w:rPr>
        <w:t>می‌گوید</w:t>
      </w:r>
      <w:r w:rsidRPr="0056504E">
        <w:rPr>
          <w:rtl/>
        </w:rPr>
        <w:t xml:space="preserve"> بگوییم منظور مسلم است.</w:t>
      </w:r>
    </w:p>
    <w:p w14:paraId="4049563C" w14:textId="5B4FDA96" w:rsidR="00EB3E65" w:rsidRPr="0056504E" w:rsidRDefault="001F778B" w:rsidP="00924504">
      <w:pPr>
        <w:rPr>
          <w:rtl/>
        </w:rPr>
      </w:pPr>
      <w:r w:rsidRPr="0056504E">
        <w:rPr>
          <w:rtl/>
        </w:rPr>
        <w:lastRenderedPageBreak/>
        <w:t>سؤال</w:t>
      </w:r>
      <w:r w:rsidR="00903F14" w:rsidRPr="0056504E">
        <w:rPr>
          <w:rtl/>
        </w:rPr>
        <w:t>: اینجا اکرمه و امر داشتیم</w:t>
      </w:r>
    </w:p>
    <w:p w14:paraId="561F568F" w14:textId="21312A52" w:rsidR="00903F14" w:rsidRPr="0056504E" w:rsidRDefault="00903F14" w:rsidP="00924504">
      <w:pPr>
        <w:rPr>
          <w:rtl/>
        </w:rPr>
      </w:pPr>
      <w:r w:rsidRPr="0056504E">
        <w:rPr>
          <w:rtl/>
        </w:rPr>
        <w:t>جواب: بله اینجا جمله خبریه و بیان ثواب نیست امر است.</w:t>
      </w:r>
    </w:p>
    <w:p w14:paraId="1ADFAF15" w14:textId="1B969A0F" w:rsidR="004C260A" w:rsidRPr="0056504E" w:rsidRDefault="004C260A" w:rsidP="00924504">
      <w:pPr>
        <w:pStyle w:val="Heading1"/>
        <w:jc w:val="both"/>
        <w:rPr>
          <w:rtl/>
        </w:rPr>
      </w:pPr>
      <w:bookmarkStart w:id="9" w:name="_Toc86755701"/>
      <w:r w:rsidRPr="0056504E">
        <w:rPr>
          <w:rFonts w:hint="cs"/>
          <w:rtl/>
        </w:rPr>
        <w:t>روایت دهم:</w:t>
      </w:r>
      <w:bookmarkEnd w:id="9"/>
    </w:p>
    <w:p w14:paraId="3994A991" w14:textId="494BC34D" w:rsidR="00903F14" w:rsidRPr="0056504E" w:rsidRDefault="00903F14" w:rsidP="00924504">
      <w:r w:rsidRPr="0056504E">
        <w:rPr>
          <w:rtl/>
        </w:rPr>
        <w:t xml:space="preserve">روایت بعد در باب 122 روایت 19 است </w:t>
      </w:r>
    </w:p>
    <w:p w14:paraId="3B5EB247" w14:textId="1161E2E9" w:rsidR="00903F14" w:rsidRPr="0056504E" w:rsidRDefault="00C70936" w:rsidP="00C70936">
      <w:pPr>
        <w:rPr>
          <w:rtl/>
        </w:rPr>
      </w:pPr>
      <w:r>
        <w:rPr>
          <w:rFonts w:hint="cs"/>
          <w:rtl/>
        </w:rPr>
        <w:t>«</w:t>
      </w:r>
      <w:r w:rsidR="00903F14" w:rsidRPr="00C70936">
        <w:rPr>
          <w:color w:val="008000"/>
          <w:rtl/>
        </w:rPr>
        <w:t>وَ فِي الْمَجَالِسِ عَنْ أَحْمَدَ بْنِ زِيَادِ بْنِ جَعْفَرٍ الْهَمَذَانِيِّ عَنْ عَلِيِّ بْنِ إِبْرَاهِيمَ بْنِ هَاشِمٍ عَنْ أَبِيهِ عَنْ مُحَمَّدِ بْنِ أَبِي عُمَيْرٍ عَنْ صَفْوَانَ بْنِ يَحْيَى عَنِ الْعِيصِ بْنِ الْقَاسِمِ عَنْ عَبْدِ اللَّهِ بْنِ مُسْكَانَ عَنْ أَبِي جَعْفَرٍ مُحَمَّدِ بْنِ عَلِيٍّ الْبَاقِرِ ع أَنَّهُ قَالَ: أَحِبَّ أَخَاكَ الْمُسْلِمَ وَ أَحِبَّ لَهُ مَا تُحِبُّ لِنَفْسِكَ وَ اكْرَهْ لَهُ مَا تَكْرَهُ لِنَفْسِكَ إِذَا احْتَجْتَ فَسَلْهُ وَ إِذَا سَأَلَكَ فَأَعْطِهِ وَ لَا تَدَّخِرْ عَنْهُ خَيْراً فَإِنَّهُ لَا يَدَّخِرُ عَنْكَ كُنْ لَهُ ظَهْراً فَإِنَّهُ لَكَ ظَهْرٌ إِنْ غَابَ فَاحْفَظْهُ فِي غَيْبَتِهِ وَ إِنْ شَهِدَ فَزُرْهُ وَ أَجِلَّهُ وَ أَكْرِمْهُ فَإِنَّهُ مِنْكَ وَ أَنْتَ مِنْهُ وَ إِنْ كَانَ عَلَيْكَ عَاتِباً فَلَا تُفَارِقْهُ حَتَّى تَسُلَّ سَخِيمَتَهُ وَ مَا فِي نَفْسِهِ فَإِذَا أَصَابَهُ خَيْرٌ فَاحْمَدِ اللَّهَ وَ إِنِ ابْتُلِيَ فَاعْضُدْهُ وَ تَمَحَّلْ لَهُ</w:t>
      </w:r>
      <w:r>
        <w:rPr>
          <w:rFonts w:hint="cs"/>
          <w:rtl/>
        </w:rPr>
        <w:t>»</w:t>
      </w:r>
      <w:r w:rsidR="00903F14" w:rsidRPr="0056504E">
        <w:rPr>
          <w:rtl/>
        </w:rPr>
        <w:t>.</w:t>
      </w:r>
      <w:r>
        <w:rPr>
          <w:rStyle w:val="FootnoteReference"/>
          <w:rtl/>
        </w:rPr>
        <w:footnoteReference w:id="10"/>
      </w:r>
    </w:p>
    <w:p w14:paraId="115FBF0E" w14:textId="35F61E0B" w:rsidR="00903F14" w:rsidRPr="0056504E" w:rsidRDefault="001F778B" w:rsidP="00924504">
      <w:pPr>
        <w:rPr>
          <w:rtl/>
        </w:rPr>
      </w:pPr>
      <w:r w:rsidRPr="0056504E">
        <w:rPr>
          <w:rtl/>
        </w:rPr>
        <w:t>ظاهراً</w:t>
      </w:r>
      <w:r w:rsidR="00903F14" w:rsidRPr="0056504E">
        <w:rPr>
          <w:rtl/>
        </w:rPr>
        <w:t xml:space="preserve"> سند درست است. نکته خاصی ندارد. </w:t>
      </w:r>
    </w:p>
    <w:p w14:paraId="65D19166" w14:textId="7BEE4022" w:rsidR="004C260A" w:rsidRPr="0056504E" w:rsidRDefault="004C260A" w:rsidP="00924504">
      <w:pPr>
        <w:pStyle w:val="Heading1"/>
        <w:jc w:val="both"/>
        <w:rPr>
          <w:rtl/>
        </w:rPr>
      </w:pPr>
      <w:bookmarkStart w:id="10" w:name="_Toc86755702"/>
      <w:r w:rsidRPr="0056504E">
        <w:rPr>
          <w:rFonts w:hint="cs"/>
          <w:rtl/>
        </w:rPr>
        <w:t>روایت یازدهم:</w:t>
      </w:r>
      <w:bookmarkEnd w:id="10"/>
    </w:p>
    <w:p w14:paraId="20F591DB" w14:textId="17681143" w:rsidR="00903F14" w:rsidRPr="0056504E" w:rsidRDefault="00903F14" w:rsidP="00924504">
      <w:pPr>
        <w:rPr>
          <w:rtl/>
        </w:rPr>
      </w:pPr>
      <w:r w:rsidRPr="0056504E">
        <w:rPr>
          <w:rtl/>
        </w:rPr>
        <w:t>روایت سوم در این باب روایت 22 است:</w:t>
      </w:r>
    </w:p>
    <w:p w14:paraId="27B94542" w14:textId="3DD9431C" w:rsidR="00903F14" w:rsidRPr="0056504E" w:rsidRDefault="001C2DF4" w:rsidP="001C2DF4">
      <w:pPr>
        <w:rPr>
          <w:rtl/>
        </w:rPr>
      </w:pPr>
      <w:r>
        <w:rPr>
          <w:rFonts w:hint="cs"/>
          <w:rtl/>
        </w:rPr>
        <w:t>«</w:t>
      </w:r>
      <w:r w:rsidR="00903F14" w:rsidRPr="001C2DF4">
        <w:rPr>
          <w:color w:val="008000"/>
          <w:rtl/>
        </w:rPr>
        <w:t>وَ عَنْ أَبِيهِ عَنْ مُحَمَّدِ بْنِ أَحْمَدَ بْنِ الصَّلْتِ‏</w:t>
      </w:r>
      <w:r>
        <w:rPr>
          <w:rFonts w:hint="cs"/>
          <w:color w:val="008000"/>
          <w:rtl/>
        </w:rPr>
        <w:t xml:space="preserve"> </w:t>
      </w:r>
      <w:r w:rsidR="00903F14" w:rsidRPr="001C2DF4">
        <w:rPr>
          <w:color w:val="008000"/>
          <w:rtl/>
        </w:rPr>
        <w:t>عَنْ أَحْمَدَ بْنِ مُحَمَّدِ بْنِ عُقْدَةَ عَنْ مُحَمَّدِ بْنِ مُسْلِمٍ قَالَ: أَتَانِي رَجُلٌ مِنْ أَهْلِ الْجَبَلِ فَدَخَلْتُ مَعَهُ عَلَى أَبِي عَبْدِ اللَّهِ ع فَقَالَ لَهُ عِنْدَ الْوَدَاعِ أَوْصِنِي فَقَالَ أُوصِيكَ بِتَقْوَى اللَّهِ وَ بِرِّ أَخِيكَ الْمُسْلِمِ وَ أَحِبَّ لَهُ مَا تُحِبُّ لِنَفْسِكَ وَ اكْرَهْ لَهُ مَا تَكْرَهُ لِنَفْسِكَ وَ إِنْ سَأَلَكَ فَأَعْطِهِ وَ إِنْ كَفَّ عَنْكَ فَاعْرِضْ عَلَيْهِ لَا تَمَلَّهُ خَيْراً فَإِنَّهُ لَا يَمَلُّكَ وَ كُنْ لَهُ عَضُداً فَإِنَّهُ لَكَ عَضُدٌ</w:t>
      </w:r>
      <w:r w:rsidR="004C260A" w:rsidRPr="001C2DF4">
        <w:rPr>
          <w:rFonts w:hint="cs"/>
          <w:color w:val="008000"/>
          <w:rtl/>
        </w:rPr>
        <w:t xml:space="preserve"> </w:t>
      </w:r>
      <w:r w:rsidR="00903F14" w:rsidRPr="001C2DF4">
        <w:rPr>
          <w:color w:val="008000"/>
          <w:rtl/>
        </w:rPr>
        <w:t>وَ إِنْ وَجَدَ عَلَيْكَ فَلَا تُفَارِقْهُ حَتَّى تَسُلَ‏</w:t>
      </w:r>
      <w:r>
        <w:rPr>
          <w:rFonts w:hint="cs"/>
          <w:color w:val="008000"/>
          <w:rtl/>
        </w:rPr>
        <w:t xml:space="preserve"> </w:t>
      </w:r>
      <w:r w:rsidR="00903F14" w:rsidRPr="001C2DF4">
        <w:rPr>
          <w:color w:val="008000"/>
          <w:rtl/>
        </w:rPr>
        <w:t>سَخِيمَتَهُ وَ إِنْ غَابَ فَاحْفَظْهُ فِي غَيْبَتِهِ وَ إِنْ شَهِدَ فَاكْنُفْهُ وَ اعْضُدْهُ وَ وَازِرْهُ وَ أَكْرِمْهُ وَ لَاطِفْهُ فَإِنَّهُ مِنْكَ وَ أَنْتَ مِنْهُ</w:t>
      </w:r>
      <w:r>
        <w:rPr>
          <w:rFonts w:hint="cs"/>
          <w:rtl/>
        </w:rPr>
        <w:t>»</w:t>
      </w:r>
      <w:r w:rsidR="00903F14" w:rsidRPr="0056504E">
        <w:rPr>
          <w:rtl/>
        </w:rPr>
        <w:t>.</w:t>
      </w:r>
      <w:r>
        <w:rPr>
          <w:rStyle w:val="FootnoteReference"/>
          <w:rtl/>
        </w:rPr>
        <w:footnoteReference w:id="11"/>
      </w:r>
    </w:p>
    <w:p w14:paraId="19B6DDCF" w14:textId="6B98F6FC" w:rsidR="00903F14" w:rsidRPr="0056504E" w:rsidRDefault="00903F14" w:rsidP="00924504">
      <w:pPr>
        <w:rPr>
          <w:rtl/>
        </w:rPr>
      </w:pPr>
      <w:r w:rsidRPr="0056504E">
        <w:rPr>
          <w:rtl/>
        </w:rPr>
        <w:t>سند خالی از اشکال نیست</w:t>
      </w:r>
      <w:r w:rsidR="00B12BC5">
        <w:rPr>
          <w:rFonts w:hint="cs"/>
          <w:rtl/>
        </w:rPr>
        <w:t>.</w:t>
      </w:r>
    </w:p>
    <w:p w14:paraId="3F81F0E1" w14:textId="0BEC8D1A" w:rsidR="00903F14" w:rsidRPr="0056504E" w:rsidRDefault="00903F14" w:rsidP="00924504">
      <w:pPr>
        <w:rPr>
          <w:rtl/>
        </w:rPr>
      </w:pPr>
      <w:r w:rsidRPr="0056504E">
        <w:rPr>
          <w:rtl/>
        </w:rPr>
        <w:t xml:space="preserve">ممکن است در ذیل در مستدرک هم روایاتی باشد. در روایت شانزدهم مستدرک هم اکرمه دارد و چند روایت دیگر هم اکرمه دارد. </w:t>
      </w:r>
    </w:p>
    <w:p w14:paraId="49C16C76" w14:textId="49733516" w:rsidR="004C260A" w:rsidRPr="0056504E" w:rsidRDefault="004C260A" w:rsidP="00924504">
      <w:pPr>
        <w:pStyle w:val="Heading1"/>
        <w:jc w:val="both"/>
        <w:rPr>
          <w:rtl/>
        </w:rPr>
      </w:pPr>
      <w:bookmarkStart w:id="11" w:name="_Toc86755703"/>
      <w:r w:rsidRPr="0056504E">
        <w:rPr>
          <w:rFonts w:hint="cs"/>
          <w:rtl/>
        </w:rPr>
        <w:t>روایت دوازدهم:</w:t>
      </w:r>
      <w:bookmarkEnd w:id="11"/>
    </w:p>
    <w:p w14:paraId="3E422E07" w14:textId="47EEF026" w:rsidR="00903F14" w:rsidRPr="0056504E" w:rsidRDefault="00903F14" w:rsidP="00924504">
      <w:pPr>
        <w:rPr>
          <w:rtl/>
        </w:rPr>
      </w:pPr>
      <w:r w:rsidRPr="0056504E">
        <w:rPr>
          <w:rtl/>
        </w:rPr>
        <w:t xml:space="preserve">در ابواب احکام العشره روایت دیگری در باب 5 ابواب احکام العشره آمده </w:t>
      </w:r>
    </w:p>
    <w:p w14:paraId="3044A9C4" w14:textId="35E61A12" w:rsidR="00903F14" w:rsidRPr="0056504E" w:rsidRDefault="001C2DF4" w:rsidP="001C686A">
      <w:pPr>
        <w:rPr>
          <w:rtl/>
        </w:rPr>
      </w:pPr>
      <w:r>
        <w:rPr>
          <w:rFonts w:hint="cs"/>
          <w:rtl/>
        </w:rPr>
        <w:lastRenderedPageBreak/>
        <w:t>«</w:t>
      </w:r>
      <w:r w:rsidR="00903F14" w:rsidRPr="001C686A">
        <w:rPr>
          <w:color w:val="008000"/>
          <w:rtl/>
        </w:rPr>
        <w:t>وَ عَنْ مُحَمَّدِ بْنِ يَحْيَى عَنْ أَحْمَدَ بْنِ مُحَمَّدٍ عَنْ مُحَمَّدِ بْنِ سِنَانٍ عَنِ الْعَلَاءِ بْنِ الْفُضَيْلِ عَنْ أَبِي عَبْدِ اللَّهِ ع قَالَ كَانَ أَبُو جَعْفَرٍ ع يَقُولُ‏ عَظِّمُوا أَصْحَابَكُمْ‏ وَ وَقِّرُوهُمْ وَ لَا يَتَهَجَّمْ بَعْضُكُمْ عَلَى بَعْضٍ وَ لَا تَضَارُّوا وَ لَا تَحَاسَدُوا وَ إِيَّاكُمْ وَ الْبُخْلَ وَ كُونُوا عِبَادَ اللَّهِ الْمُخْلِصِينَ.</w:t>
      </w:r>
      <w:r w:rsidR="004C260A" w:rsidRPr="001C686A">
        <w:rPr>
          <w:rFonts w:hint="cs"/>
          <w:color w:val="008000"/>
          <w:rtl/>
        </w:rPr>
        <w:t xml:space="preserve"> </w:t>
      </w:r>
      <w:r w:rsidR="00903F14" w:rsidRPr="001C686A">
        <w:rPr>
          <w:color w:val="008000"/>
          <w:rtl/>
        </w:rPr>
        <w:t>أَقُولُ: وَ تَقَدَّمَ مَا يَدُلُّ عَلَى ذَلِكَ‏ وَ يَأْتِي مَا يَدُلُّ عَلَيْهِ</w:t>
      </w:r>
      <w:r w:rsidR="001C686A" w:rsidRPr="001C686A">
        <w:rPr>
          <w:rFonts w:hint="cs"/>
          <w:color w:val="000000" w:themeColor="text1"/>
          <w:rtl/>
        </w:rPr>
        <w:t>».</w:t>
      </w:r>
      <w:r w:rsidR="001C686A">
        <w:rPr>
          <w:rStyle w:val="FootnoteReference"/>
          <w:rtl/>
        </w:rPr>
        <w:footnoteReference w:id="12"/>
      </w:r>
    </w:p>
    <w:p w14:paraId="19114E20" w14:textId="0E788675" w:rsidR="00903F14" w:rsidRPr="0056504E" w:rsidRDefault="00903F14" w:rsidP="00924504">
      <w:pPr>
        <w:rPr>
          <w:rtl/>
        </w:rPr>
      </w:pPr>
      <w:r w:rsidRPr="0056504E">
        <w:rPr>
          <w:rtl/>
        </w:rPr>
        <w:t xml:space="preserve">مشکل در محمد ابن سنان است که </w:t>
      </w:r>
      <w:r w:rsidR="001F778B" w:rsidRPr="0056504E">
        <w:rPr>
          <w:rtl/>
        </w:rPr>
        <w:t>غالباً</w:t>
      </w:r>
      <w:r w:rsidRPr="0056504E">
        <w:rPr>
          <w:rtl/>
        </w:rPr>
        <w:t xml:space="preserve"> توثیق </w:t>
      </w:r>
      <w:r w:rsidR="001F778B" w:rsidRPr="0056504E">
        <w:rPr>
          <w:rtl/>
        </w:rPr>
        <w:t>نمی‌کنند</w:t>
      </w:r>
      <w:r w:rsidRPr="0056504E">
        <w:rPr>
          <w:rtl/>
        </w:rPr>
        <w:t xml:space="preserve">. </w:t>
      </w:r>
      <w:r w:rsidR="001F778B" w:rsidRPr="0056504E">
        <w:rPr>
          <w:rtl/>
        </w:rPr>
        <w:t>ازلحاظ</w:t>
      </w:r>
      <w:r w:rsidRPr="0056504E">
        <w:rPr>
          <w:rtl/>
        </w:rPr>
        <w:t xml:space="preserve"> دلالت در بقیه اکرام و اجلال داشتیم اینجا تعظیم و توقیر داریم. چهار </w:t>
      </w:r>
      <w:r w:rsidR="001F778B" w:rsidRPr="0056504E">
        <w:rPr>
          <w:rtl/>
        </w:rPr>
        <w:t>واژه‌ای</w:t>
      </w:r>
      <w:r w:rsidRPr="0056504E">
        <w:rPr>
          <w:rtl/>
        </w:rPr>
        <w:t xml:space="preserve"> که در رابطه با این قاعده آمده است. اکرام اجلال توقیر و تعظیم. واژگان جدید است ولی مفهوم همان مفهوم است. نکته دیگر اینکه در خصوص </w:t>
      </w:r>
      <w:r w:rsidR="001F778B" w:rsidRPr="0056504E">
        <w:rPr>
          <w:rtl/>
        </w:rPr>
        <w:t>مؤمنین</w:t>
      </w:r>
      <w:r w:rsidRPr="0056504E">
        <w:rPr>
          <w:rtl/>
        </w:rPr>
        <w:t xml:space="preserve"> است ظاهرش اصحابکم یعنی </w:t>
      </w:r>
      <w:r w:rsidR="001F778B" w:rsidRPr="0056504E">
        <w:rPr>
          <w:rtl/>
        </w:rPr>
        <w:t>مؤمنان</w:t>
      </w:r>
      <w:r w:rsidRPr="0056504E">
        <w:rPr>
          <w:rtl/>
        </w:rPr>
        <w:t xml:space="preserve">. اخص هم باشد یعنی آنان که بیشتر با آنها </w:t>
      </w:r>
      <w:r w:rsidR="001F778B" w:rsidRPr="0056504E">
        <w:rPr>
          <w:rtl/>
        </w:rPr>
        <w:t>سروکار</w:t>
      </w:r>
      <w:r w:rsidRPr="0056504E">
        <w:rPr>
          <w:rtl/>
        </w:rPr>
        <w:t xml:space="preserve"> دارید.</w:t>
      </w:r>
    </w:p>
    <w:p w14:paraId="0091514B" w14:textId="55139958" w:rsidR="00903F14" w:rsidRPr="0056504E" w:rsidRDefault="00903F14" w:rsidP="00924504">
      <w:pPr>
        <w:rPr>
          <w:rtl/>
        </w:rPr>
      </w:pPr>
      <w:r w:rsidRPr="0056504E">
        <w:rPr>
          <w:rtl/>
        </w:rPr>
        <w:t xml:space="preserve">باب 67 هم هست ولی تمرکز آن باب در ابواب احکام العشره گروه خاصی را بیان </w:t>
      </w:r>
      <w:r w:rsidR="001F778B" w:rsidRPr="0056504E">
        <w:rPr>
          <w:rtl/>
        </w:rPr>
        <w:t>می‌کند</w:t>
      </w:r>
      <w:r w:rsidRPr="0056504E">
        <w:rPr>
          <w:rtl/>
        </w:rPr>
        <w:t xml:space="preserve"> و کسانی است که سن بیشتری دارند. بحث </w:t>
      </w:r>
      <w:r w:rsidR="001F778B" w:rsidRPr="0056504E">
        <w:rPr>
          <w:rtl/>
        </w:rPr>
        <w:t>می‌کنیم</w:t>
      </w:r>
      <w:r w:rsidRPr="0056504E">
        <w:rPr>
          <w:rtl/>
        </w:rPr>
        <w:t xml:space="preserve"> که مقصود سن مادی است یا ذی الشیبه شامل کسی که جایگاهی دارد یا نه. البته نسبت به علما روایات دیگری هم دارد. حدود 30 روایت دارد که مقصود سن است. بعضی روایات باب 67 قاعده کلی را بیان کرده است. </w:t>
      </w:r>
      <w:r w:rsidR="001F778B" w:rsidRPr="0056504E">
        <w:rPr>
          <w:rtl/>
        </w:rPr>
        <w:t>ازجمله</w:t>
      </w:r>
      <w:r w:rsidRPr="0056504E">
        <w:rPr>
          <w:rtl/>
        </w:rPr>
        <w:t xml:space="preserve"> روایت چهارم:</w:t>
      </w:r>
    </w:p>
    <w:p w14:paraId="7C8C0BA8" w14:textId="073CB9F6" w:rsidR="004C260A" w:rsidRPr="0056504E" w:rsidRDefault="004C260A" w:rsidP="00924504">
      <w:pPr>
        <w:pStyle w:val="Heading1"/>
        <w:jc w:val="both"/>
        <w:rPr>
          <w:rtl/>
        </w:rPr>
      </w:pPr>
      <w:bookmarkStart w:id="12" w:name="_Toc86755704"/>
      <w:r w:rsidRPr="0056504E">
        <w:rPr>
          <w:rFonts w:hint="cs"/>
          <w:rtl/>
        </w:rPr>
        <w:t>روایت سیزدهم:</w:t>
      </w:r>
      <w:bookmarkEnd w:id="12"/>
    </w:p>
    <w:p w14:paraId="04B5AA80" w14:textId="4DE1D279" w:rsidR="00903F14" w:rsidRPr="0056504E" w:rsidRDefault="001C686A" w:rsidP="006A7D4A">
      <w:pPr>
        <w:rPr>
          <w:rtl/>
        </w:rPr>
      </w:pPr>
      <w:r>
        <w:rPr>
          <w:rFonts w:hint="cs"/>
          <w:rtl/>
        </w:rPr>
        <w:t>«</w:t>
      </w:r>
      <w:r w:rsidR="00903F14" w:rsidRPr="001C686A">
        <w:rPr>
          <w:color w:val="008000"/>
          <w:rtl/>
        </w:rPr>
        <w:t>وَ عَنْهُمْ عَنْ أَحْمَدَ بْنِ مُحَمَّدِ بْنِ خَالِدٍ عَنْ أَبِيهِ عَنْ أَبِي نَهْشَلٍ عَنْ عَبْدِ اللَّهِ بْنِ سِنَانٍ قَالَ: قَالَ لِي أَبُو عَبْدِ اللَّهِ ع‏ مِنْ إِجْلَالِ اللَّهِ عَزَّ وَ جَلَّ إِجْلَالُ الْمُؤْمِنِ ذِي الشَّيْبَةِ وَ مَنْ‏ أَكْرَمَ‏ مُؤْمِناً فَبِكَرَامَةِ اللَّهِ بَدَأَ وَ مَنِ اسْتَخَفَّ بِمُؤْمِنٍ ذِي شَيْبَةٍ أَرْسَلَ اللَّهُ إِلَيْهِ مَنْ يَسْتَخِفُّ بِهِ قَبْلَ مَوْتِهِ</w:t>
      </w:r>
      <w:r>
        <w:rPr>
          <w:rFonts w:hint="cs"/>
          <w:rtl/>
        </w:rPr>
        <w:t>»</w:t>
      </w:r>
      <w:r w:rsidR="00903F14" w:rsidRPr="0056504E">
        <w:rPr>
          <w:rtl/>
        </w:rPr>
        <w:t>.</w:t>
      </w:r>
      <w:r>
        <w:rPr>
          <w:rStyle w:val="FootnoteReference"/>
          <w:rtl/>
        </w:rPr>
        <w:footnoteReference w:id="13"/>
      </w:r>
    </w:p>
    <w:p w14:paraId="271819AF" w14:textId="5AAA3B2F" w:rsidR="00903F14" w:rsidRPr="0056504E" w:rsidRDefault="004C260A" w:rsidP="00924504">
      <w:pPr>
        <w:rPr>
          <w:rtl/>
        </w:rPr>
      </w:pPr>
      <w:r w:rsidRPr="0056504E">
        <w:rPr>
          <w:rtl/>
        </w:rPr>
        <w:t>در بعضی روایات تصریح به سن دارد</w:t>
      </w:r>
      <w:r w:rsidRPr="0056504E">
        <w:rPr>
          <w:rFonts w:hint="cs"/>
          <w:rtl/>
        </w:rPr>
        <w:t xml:space="preserve"> که بحث خواهیم کرد</w:t>
      </w:r>
      <w:r w:rsidR="00903F14" w:rsidRPr="0056504E">
        <w:rPr>
          <w:rtl/>
        </w:rPr>
        <w:t xml:space="preserve"> باب 68 هم استحباب اکرام الکریم آمده که بحث خواهیم کرد.</w:t>
      </w:r>
    </w:p>
    <w:p w14:paraId="14E26FDB" w14:textId="6D6FEB96" w:rsidR="004C260A" w:rsidRPr="0056504E" w:rsidRDefault="004C260A" w:rsidP="00924504">
      <w:pPr>
        <w:pStyle w:val="Heading1"/>
        <w:jc w:val="both"/>
        <w:rPr>
          <w:rtl/>
        </w:rPr>
      </w:pPr>
      <w:bookmarkStart w:id="13" w:name="_Toc86755705"/>
      <w:r w:rsidRPr="0056504E">
        <w:rPr>
          <w:rFonts w:hint="cs"/>
          <w:rtl/>
        </w:rPr>
        <w:t>روایت چهاردهم:</w:t>
      </w:r>
      <w:bookmarkEnd w:id="13"/>
      <w:r w:rsidR="001F778B" w:rsidRPr="0056504E">
        <w:rPr>
          <w:rFonts w:hint="cs"/>
          <w:color w:val="auto"/>
          <w:sz w:val="28"/>
          <w:szCs w:val="28"/>
          <w:rtl/>
        </w:rPr>
        <w:t xml:space="preserve"> </w:t>
      </w:r>
    </w:p>
    <w:p w14:paraId="248F0D1A" w14:textId="6C4BC960" w:rsidR="004C260A" w:rsidRPr="0056504E" w:rsidRDefault="00FB3161" w:rsidP="00924504">
      <w:r w:rsidRPr="0056504E">
        <w:rPr>
          <w:rtl/>
        </w:rPr>
        <w:t>باب 146 حدیث 5 دارد:</w:t>
      </w:r>
      <w:r w:rsidR="004C260A" w:rsidRPr="0056504E">
        <w:rPr>
          <w:rFonts w:hint="cs"/>
          <w:rtl/>
        </w:rPr>
        <w:t xml:space="preserve"> </w:t>
      </w:r>
    </w:p>
    <w:p w14:paraId="071542BE" w14:textId="176E0D65" w:rsidR="004C260A" w:rsidRPr="0056504E" w:rsidRDefault="00093422" w:rsidP="00093422">
      <w:pPr>
        <w:rPr>
          <w:rtl/>
        </w:rPr>
      </w:pPr>
      <w:r>
        <w:rPr>
          <w:rFonts w:hint="cs"/>
          <w:rtl/>
        </w:rPr>
        <w:t>«</w:t>
      </w:r>
      <w:r w:rsidR="004C260A" w:rsidRPr="00093422">
        <w:rPr>
          <w:rFonts w:hint="cs"/>
          <w:color w:val="008000"/>
          <w:rtl/>
        </w:rPr>
        <w:t>قَالَ وَ قَالَ ع‏ مَنْ أَكْرَمَ فَقِيراً مُسْلِماً لَقِيَ اللَّهَ يَوْمَ الْقِيَامَةِ وَ هُوَ عَنْهُ رَاضٍ أَلَا وَ مَنْ أَكْرَمَ‏ أَخَاهُ‏ الْمُسْلِمَ‏ فَإِنَّمَا يُكْرِمُ اللَّهَ عَزَّ وَ جَلَّ</w:t>
      </w:r>
      <w:r>
        <w:rPr>
          <w:rFonts w:hint="cs"/>
          <w:rtl/>
        </w:rPr>
        <w:t>»</w:t>
      </w:r>
      <w:r w:rsidR="004C260A" w:rsidRPr="0056504E">
        <w:rPr>
          <w:rFonts w:hint="cs"/>
          <w:rtl/>
        </w:rPr>
        <w:t>.</w:t>
      </w:r>
      <w:r>
        <w:rPr>
          <w:rStyle w:val="FootnoteReference"/>
          <w:rtl/>
        </w:rPr>
        <w:footnoteReference w:id="14"/>
      </w:r>
    </w:p>
    <w:p w14:paraId="1CCA7BE5" w14:textId="548AE28C" w:rsidR="001F778B" w:rsidRPr="0056504E" w:rsidRDefault="001F778B" w:rsidP="00924504">
      <w:pPr>
        <w:pStyle w:val="Heading1"/>
        <w:jc w:val="both"/>
        <w:rPr>
          <w:rtl/>
        </w:rPr>
      </w:pPr>
      <w:bookmarkStart w:id="14" w:name="_Toc86755706"/>
      <w:r w:rsidRPr="0056504E">
        <w:rPr>
          <w:rFonts w:hint="cs"/>
          <w:rtl/>
        </w:rPr>
        <w:t>روایت پانزدهم:</w:t>
      </w:r>
      <w:bookmarkEnd w:id="14"/>
    </w:p>
    <w:p w14:paraId="56F6498F" w14:textId="643567EA" w:rsidR="00FB3161" w:rsidRPr="0056504E" w:rsidRDefault="00FB3161" w:rsidP="00093422">
      <w:pPr>
        <w:rPr>
          <w:rtl/>
        </w:rPr>
      </w:pPr>
      <w:r w:rsidRPr="0056504E">
        <w:rPr>
          <w:rtl/>
        </w:rPr>
        <w:t xml:space="preserve">جهاد النفس هم باب 4 حدیث 27 </w:t>
      </w:r>
      <w:r w:rsidR="001F778B" w:rsidRPr="0056504E">
        <w:rPr>
          <w:rtl/>
        </w:rPr>
        <w:t>می‌گوید</w:t>
      </w:r>
      <w:r w:rsidRPr="0056504E">
        <w:rPr>
          <w:rtl/>
        </w:rPr>
        <w:t xml:space="preserve"> </w:t>
      </w:r>
      <w:r w:rsidR="00093422">
        <w:rPr>
          <w:rFonts w:hint="cs"/>
          <w:rtl/>
        </w:rPr>
        <w:t>«</w:t>
      </w:r>
      <w:r w:rsidR="001F778B" w:rsidRPr="00093422">
        <w:rPr>
          <w:rFonts w:hint="cs"/>
          <w:color w:val="008000"/>
          <w:rtl/>
        </w:rPr>
        <w:t>وَ إِنْ لَقِيَ‏ مُؤْمِناً أَكْرَمَه</w:t>
      </w:r>
      <w:r w:rsidR="00093422">
        <w:rPr>
          <w:rStyle w:val="FootnoteReference"/>
          <w:rtl/>
        </w:rPr>
        <w:footnoteReference w:id="15"/>
      </w:r>
      <w:r w:rsidR="00093422">
        <w:rPr>
          <w:rFonts w:hint="cs"/>
          <w:rtl/>
        </w:rPr>
        <w:t>»</w:t>
      </w:r>
      <w:r w:rsidR="001F778B" w:rsidRPr="0056504E">
        <w:rPr>
          <w:rFonts w:hint="cs"/>
          <w:rtl/>
        </w:rPr>
        <w:t>‏</w:t>
      </w:r>
    </w:p>
    <w:p w14:paraId="5D4B0860" w14:textId="3CC1F4E8" w:rsidR="00FB3161" w:rsidRPr="0056504E" w:rsidRDefault="00FB3161" w:rsidP="00924504">
      <w:pPr>
        <w:rPr>
          <w:rtl/>
        </w:rPr>
      </w:pPr>
      <w:r w:rsidRPr="0056504E">
        <w:rPr>
          <w:rtl/>
        </w:rPr>
        <w:t xml:space="preserve">چیز خاصی در آن نیست. </w:t>
      </w:r>
    </w:p>
    <w:p w14:paraId="6F220254" w14:textId="03480932" w:rsidR="001F778B" w:rsidRPr="0056504E" w:rsidRDefault="00FB3161" w:rsidP="00924504">
      <w:pPr>
        <w:rPr>
          <w:rtl/>
        </w:rPr>
      </w:pPr>
      <w:r w:rsidRPr="0056504E">
        <w:rPr>
          <w:rtl/>
        </w:rPr>
        <w:lastRenderedPageBreak/>
        <w:t xml:space="preserve">این مجموعه روایاتی است که در باب اکرام وارد شده است شاید به 20 روایت برسد. روایاتی که شبیه اکرام یا اجلال یا توقیر یا تعظیم وارد شده است. مجموعه آنها حکم رجحانی را در باب اکرام </w:t>
      </w:r>
      <w:r w:rsidR="001F778B" w:rsidRPr="0056504E">
        <w:rPr>
          <w:rtl/>
        </w:rPr>
        <w:t>می‌آورد</w:t>
      </w:r>
      <w:r w:rsidRPr="0056504E">
        <w:rPr>
          <w:rtl/>
        </w:rPr>
        <w:t xml:space="preserve">. در ادله باب اکرام حداقل 5 قاعده عام داشتیم و </w:t>
      </w:r>
      <w:r w:rsidR="001F778B" w:rsidRPr="0056504E">
        <w:rPr>
          <w:rtl/>
        </w:rPr>
        <w:t>حداقل</w:t>
      </w:r>
      <w:r w:rsidRPr="0056504E">
        <w:rPr>
          <w:rtl/>
        </w:rPr>
        <w:t xml:space="preserve"> 20 روایت داریم که این بحث را آورده است.</w:t>
      </w:r>
    </w:p>
    <w:p w14:paraId="65084B4C" w14:textId="3F971EE8" w:rsidR="00FB3161" w:rsidRPr="0056504E" w:rsidRDefault="00FB3161" w:rsidP="00924504">
      <w:pPr>
        <w:rPr>
          <w:rtl/>
        </w:rPr>
      </w:pPr>
      <w:r w:rsidRPr="0056504E">
        <w:rPr>
          <w:rtl/>
        </w:rPr>
        <w:t xml:space="preserve">در ذیل این چند بحث را باید تعقیب کنیم. </w:t>
      </w:r>
    </w:p>
    <w:p w14:paraId="23898DDD" w14:textId="24D19CAC" w:rsidR="00FB3161" w:rsidRPr="0056504E" w:rsidRDefault="00FB3161" w:rsidP="00924504">
      <w:pPr>
        <w:pStyle w:val="Heading1"/>
        <w:jc w:val="both"/>
        <w:rPr>
          <w:rtl/>
        </w:rPr>
      </w:pPr>
      <w:bookmarkStart w:id="15" w:name="_Toc86755707"/>
      <w:r w:rsidRPr="0056504E">
        <w:rPr>
          <w:rtl/>
        </w:rPr>
        <w:t>بحث اول:</w:t>
      </w:r>
      <w:r w:rsidR="001F778B" w:rsidRPr="0056504E">
        <w:rPr>
          <w:rFonts w:hint="cs"/>
          <w:rtl/>
        </w:rPr>
        <w:t xml:space="preserve"> وجوب یا استحباب اکرام</w:t>
      </w:r>
      <w:bookmarkEnd w:id="15"/>
    </w:p>
    <w:p w14:paraId="713AF1FF" w14:textId="6A05D67A" w:rsidR="00FB3161" w:rsidRPr="0056504E" w:rsidRDefault="00FB3161" w:rsidP="00924504">
      <w:pPr>
        <w:rPr>
          <w:rtl/>
        </w:rPr>
      </w:pPr>
      <w:r w:rsidRPr="0056504E">
        <w:rPr>
          <w:rtl/>
        </w:rPr>
        <w:t xml:space="preserve">آیا این اکرام واجب است یا مستحب؟ بارها </w:t>
      </w:r>
      <w:r w:rsidR="001F778B" w:rsidRPr="0056504E">
        <w:rPr>
          <w:rtl/>
        </w:rPr>
        <w:t>گفته‌ایم</w:t>
      </w:r>
      <w:r w:rsidRPr="0056504E">
        <w:rPr>
          <w:rtl/>
        </w:rPr>
        <w:t xml:space="preserve"> که اطلاقی که بشود به آن اعتماد کرد برای وجوب به نحو مطلق </w:t>
      </w:r>
      <w:r w:rsidR="001F778B" w:rsidRPr="0056504E">
        <w:rPr>
          <w:rtl/>
        </w:rPr>
        <w:t>قطعاً</w:t>
      </w:r>
      <w:r w:rsidRPr="0056504E">
        <w:rPr>
          <w:rtl/>
        </w:rPr>
        <w:t xml:space="preserve"> نداریم. نه از باب اینکه امر نداریم بلکه قرینه خارجیه </w:t>
      </w:r>
      <w:r w:rsidR="00B12BC5">
        <w:rPr>
          <w:rtl/>
        </w:rPr>
        <w:t>و لبیه</w:t>
      </w:r>
      <w:r w:rsidR="00B12BC5">
        <w:rPr>
          <w:rFonts w:hint="cs"/>
          <w:rtl/>
        </w:rPr>
        <w:t>‌</w:t>
      </w:r>
      <w:r w:rsidRPr="0056504E">
        <w:rPr>
          <w:rtl/>
        </w:rPr>
        <w:t xml:space="preserve">ای وجود دارد که انسان را مطمئن </w:t>
      </w:r>
      <w:r w:rsidR="001F778B" w:rsidRPr="0056504E">
        <w:rPr>
          <w:rtl/>
        </w:rPr>
        <w:t>می‌کند</w:t>
      </w:r>
      <w:r w:rsidRPr="0056504E">
        <w:rPr>
          <w:rtl/>
        </w:rPr>
        <w:t xml:space="preserve"> که مطلق اکرام وجوب ندارد. زیرا امر مقدوری نیست و </w:t>
      </w:r>
      <w:r w:rsidR="001F778B" w:rsidRPr="0056504E">
        <w:rPr>
          <w:rtl/>
        </w:rPr>
        <w:t>ازلحاظ</w:t>
      </w:r>
      <w:r w:rsidRPr="0056504E">
        <w:rPr>
          <w:rtl/>
        </w:rPr>
        <w:t xml:space="preserve"> ارتکاز هم کسی به ذهنش </w:t>
      </w:r>
      <w:r w:rsidR="001F778B" w:rsidRPr="0056504E">
        <w:rPr>
          <w:rtl/>
        </w:rPr>
        <w:t>نمی‌آید</w:t>
      </w:r>
      <w:r w:rsidRPr="0056504E">
        <w:rPr>
          <w:rtl/>
        </w:rPr>
        <w:t xml:space="preserve"> که هر نوع اکرامی برای دیگری واجب باشد. امر مقدوری نیست و قرائن خارجیه و ارتکازات مانع ظهور در وجوب </w:t>
      </w:r>
      <w:r w:rsidR="001F778B" w:rsidRPr="0056504E">
        <w:rPr>
          <w:rtl/>
        </w:rPr>
        <w:t>می‌شود</w:t>
      </w:r>
      <w:r w:rsidRPr="0056504E">
        <w:rPr>
          <w:rtl/>
        </w:rPr>
        <w:t xml:space="preserve">. بله از این استثنا </w:t>
      </w:r>
      <w:r w:rsidR="001F778B" w:rsidRPr="0056504E">
        <w:rPr>
          <w:rtl/>
        </w:rPr>
        <w:t>می‌شود</w:t>
      </w:r>
      <w:r w:rsidRPr="0056504E">
        <w:rPr>
          <w:rtl/>
        </w:rPr>
        <w:t xml:space="preserve"> جایی که ترک اکرام نوعی اهانت باشد. آن هم </w:t>
      </w:r>
      <w:r w:rsidR="001F778B" w:rsidRPr="0056504E">
        <w:rPr>
          <w:rtl/>
        </w:rPr>
        <w:t>به‌صورت</w:t>
      </w:r>
      <w:r w:rsidRPr="0056504E">
        <w:rPr>
          <w:rtl/>
        </w:rPr>
        <w:t xml:space="preserve"> غیری واجب </w:t>
      </w:r>
      <w:r w:rsidR="001F778B" w:rsidRPr="0056504E">
        <w:rPr>
          <w:rtl/>
        </w:rPr>
        <w:t>می‌شود</w:t>
      </w:r>
      <w:r w:rsidRPr="0056504E">
        <w:rPr>
          <w:rtl/>
        </w:rPr>
        <w:t xml:space="preserve">. اکرامی که ترک آن موجب اهانت و استخفاف دیگری شود. این واجب است نه از باب وجوب اکرام بلکه از باب حرمت اهانت و استخفاف لااقل در مراتبی از آن. </w:t>
      </w:r>
    </w:p>
    <w:p w14:paraId="50A6F66A" w14:textId="01894D2A" w:rsidR="00FB3161" w:rsidRPr="0056504E" w:rsidRDefault="00FB3161" w:rsidP="00924504">
      <w:pPr>
        <w:rPr>
          <w:rtl/>
        </w:rPr>
      </w:pPr>
      <w:r w:rsidRPr="0056504E">
        <w:rPr>
          <w:rtl/>
        </w:rPr>
        <w:t xml:space="preserve">جهت دیگر هم آنکه در قاعده طلایی اخلاق گفتیم که اگر مواردی از اکرام باشد که عقل یا عقلا آن را لازم </w:t>
      </w:r>
      <w:r w:rsidR="001F778B" w:rsidRPr="0056504E">
        <w:rPr>
          <w:rtl/>
        </w:rPr>
        <w:t>می‌دانند</w:t>
      </w:r>
      <w:r w:rsidRPr="0056504E">
        <w:rPr>
          <w:rtl/>
        </w:rPr>
        <w:t xml:space="preserve"> شرع هم آن را تأیید </w:t>
      </w:r>
      <w:r w:rsidR="001F778B" w:rsidRPr="0056504E">
        <w:rPr>
          <w:rtl/>
        </w:rPr>
        <w:t>می‌کند</w:t>
      </w:r>
      <w:r w:rsidRPr="0056504E">
        <w:rPr>
          <w:rtl/>
        </w:rPr>
        <w:t xml:space="preserve">. آن هم بیش از اینکه </w:t>
      </w:r>
      <w:r w:rsidR="001F778B" w:rsidRPr="0056504E">
        <w:rPr>
          <w:rtl/>
        </w:rPr>
        <w:t>الآن</w:t>
      </w:r>
      <w:r w:rsidRPr="0056504E">
        <w:rPr>
          <w:rtl/>
        </w:rPr>
        <w:t xml:space="preserve"> عرض کردیم افاده ن</w:t>
      </w:r>
      <w:r w:rsidR="001F778B" w:rsidRPr="0056504E">
        <w:rPr>
          <w:rtl/>
        </w:rPr>
        <w:t>می‌کند</w:t>
      </w:r>
      <w:r w:rsidRPr="0056504E">
        <w:rPr>
          <w:rtl/>
        </w:rPr>
        <w:t xml:space="preserve">. آنچه عقل و عقلا </w:t>
      </w:r>
      <w:r w:rsidR="001F778B" w:rsidRPr="0056504E">
        <w:rPr>
          <w:rtl/>
        </w:rPr>
        <w:t>می‌گویند</w:t>
      </w:r>
      <w:r w:rsidRPr="0056504E">
        <w:rPr>
          <w:rtl/>
        </w:rPr>
        <w:t xml:space="preserve"> لازم است </w:t>
      </w:r>
      <w:r w:rsidR="001F778B" w:rsidRPr="0056504E">
        <w:rPr>
          <w:rtl/>
        </w:rPr>
        <w:t>آنجایی</w:t>
      </w:r>
      <w:r w:rsidRPr="0056504E">
        <w:rPr>
          <w:rtl/>
        </w:rPr>
        <w:t xml:space="preserve"> است که اگر انجام ندهی توهین است. لذا </w:t>
      </w:r>
      <w:r w:rsidR="001F778B" w:rsidRPr="0056504E">
        <w:rPr>
          <w:rtl/>
        </w:rPr>
        <w:t>علی‌رغم</w:t>
      </w:r>
      <w:r w:rsidRPr="0056504E">
        <w:rPr>
          <w:rtl/>
        </w:rPr>
        <w:t xml:space="preserve"> اینکه در این 20 روایت هم جملات امری داشتیم هم تعابیر خبریه افاده انشاء داشتیم اما این از مواردی است که قرینه خارجیه و ارتکاز وجود دارد و مانع از ظهور در وجوب </w:t>
      </w:r>
      <w:r w:rsidR="001F778B" w:rsidRPr="0056504E">
        <w:rPr>
          <w:rtl/>
        </w:rPr>
        <w:t>می‌شود</w:t>
      </w:r>
      <w:r w:rsidRPr="0056504E">
        <w:rPr>
          <w:rtl/>
        </w:rPr>
        <w:t xml:space="preserve">. لذا مستحب </w:t>
      </w:r>
      <w:r w:rsidR="001F778B" w:rsidRPr="0056504E">
        <w:rPr>
          <w:rtl/>
        </w:rPr>
        <w:t>مؤکد</w:t>
      </w:r>
      <w:r w:rsidRPr="0056504E">
        <w:rPr>
          <w:rtl/>
        </w:rPr>
        <w:t xml:space="preserve"> است .</w:t>
      </w:r>
    </w:p>
    <w:p w14:paraId="65808CD4" w14:textId="061B159E" w:rsidR="00FB3161" w:rsidRPr="0056504E" w:rsidRDefault="001F778B" w:rsidP="00924504">
      <w:pPr>
        <w:rPr>
          <w:rtl/>
        </w:rPr>
      </w:pPr>
      <w:r w:rsidRPr="0056504E">
        <w:rPr>
          <w:rtl/>
        </w:rPr>
        <w:t>سؤال</w:t>
      </w:r>
      <w:r w:rsidR="00FB3161" w:rsidRPr="0056504E">
        <w:rPr>
          <w:rtl/>
        </w:rPr>
        <w:t xml:space="preserve">: رجحان عام اعم از وجوب و </w:t>
      </w:r>
      <w:r w:rsidRPr="0056504E">
        <w:rPr>
          <w:rtl/>
        </w:rPr>
        <w:t xml:space="preserve">استحباب </w:t>
      </w:r>
      <w:r w:rsidRPr="0056504E">
        <w:rPr>
          <w:rFonts w:hint="cs"/>
          <w:rtl/>
        </w:rPr>
        <w:t>چ</w:t>
      </w:r>
      <w:r w:rsidR="00FB3161" w:rsidRPr="0056504E">
        <w:rPr>
          <w:rtl/>
        </w:rPr>
        <w:t xml:space="preserve">را </w:t>
      </w:r>
      <w:r w:rsidRPr="0056504E">
        <w:rPr>
          <w:rtl/>
        </w:rPr>
        <w:t>نمی‌گویید</w:t>
      </w:r>
      <w:r w:rsidR="00FB3161" w:rsidRPr="0056504E">
        <w:rPr>
          <w:rtl/>
        </w:rPr>
        <w:t>؟</w:t>
      </w:r>
    </w:p>
    <w:p w14:paraId="08BC62A6" w14:textId="7B120A11" w:rsidR="00FB3161" w:rsidRPr="0056504E" w:rsidRDefault="00FB3161" w:rsidP="00924504">
      <w:pPr>
        <w:rPr>
          <w:rtl/>
        </w:rPr>
      </w:pPr>
      <w:r w:rsidRPr="0056504E">
        <w:rPr>
          <w:rtl/>
        </w:rPr>
        <w:t xml:space="preserve">جواب: چون وجوب بالذات نداریم. آنجا هم که واجب است بالغیر است </w:t>
      </w:r>
    </w:p>
    <w:p w14:paraId="0BF61861" w14:textId="2315A62D" w:rsidR="00FB3161" w:rsidRPr="0056504E" w:rsidRDefault="001F778B" w:rsidP="00924504">
      <w:pPr>
        <w:rPr>
          <w:rtl/>
        </w:rPr>
      </w:pPr>
      <w:r w:rsidRPr="0056504E">
        <w:rPr>
          <w:rtl/>
        </w:rPr>
        <w:t>سؤال</w:t>
      </w:r>
      <w:r w:rsidR="00FB3161" w:rsidRPr="0056504E">
        <w:rPr>
          <w:rtl/>
        </w:rPr>
        <w:t>: موارد خاص مثل پدر و مادر چه؟ در عنوان کلی هم قرار دارد</w:t>
      </w:r>
    </w:p>
    <w:p w14:paraId="2485AE79" w14:textId="3D0D9584" w:rsidR="00FB3161" w:rsidRPr="0056504E" w:rsidRDefault="00FB3161" w:rsidP="00924504">
      <w:pPr>
        <w:rPr>
          <w:rtl/>
        </w:rPr>
      </w:pPr>
      <w:r w:rsidRPr="0056504E">
        <w:rPr>
          <w:rtl/>
        </w:rPr>
        <w:t xml:space="preserve">جواب: آن دلیل خاص دارد اینجا از حیث </w:t>
      </w:r>
      <w:r w:rsidR="001F778B" w:rsidRPr="0056504E">
        <w:rPr>
          <w:rtl/>
        </w:rPr>
        <w:t>مؤمن</w:t>
      </w:r>
      <w:r w:rsidRPr="0056504E">
        <w:rPr>
          <w:rtl/>
        </w:rPr>
        <w:t xml:space="preserve"> یا مسلم بیان کرده است.</w:t>
      </w:r>
    </w:p>
    <w:p w14:paraId="4E82B1B5" w14:textId="187432C7" w:rsidR="00FB3161" w:rsidRPr="0056504E" w:rsidRDefault="00FB3161" w:rsidP="00924504">
      <w:pPr>
        <w:pStyle w:val="Heading1"/>
        <w:jc w:val="both"/>
        <w:rPr>
          <w:rtl/>
        </w:rPr>
      </w:pPr>
      <w:bookmarkStart w:id="16" w:name="_Toc86755708"/>
      <w:r w:rsidRPr="0056504E">
        <w:rPr>
          <w:rtl/>
        </w:rPr>
        <w:t>بحث دوم:</w:t>
      </w:r>
      <w:r w:rsidR="001F778B" w:rsidRPr="0056504E">
        <w:rPr>
          <w:rFonts w:hint="cs"/>
          <w:rtl/>
        </w:rPr>
        <w:t xml:space="preserve"> شمول اکرام نسبت به غیرمسلم</w:t>
      </w:r>
      <w:bookmarkEnd w:id="16"/>
    </w:p>
    <w:p w14:paraId="6D238A99" w14:textId="70BE2A90" w:rsidR="00FB3161" w:rsidRPr="0056504E" w:rsidRDefault="00FB3161" w:rsidP="00B12BC5">
      <w:pPr>
        <w:rPr>
          <w:rtl/>
        </w:rPr>
      </w:pPr>
      <w:r w:rsidRPr="0056504E">
        <w:rPr>
          <w:rtl/>
        </w:rPr>
        <w:t xml:space="preserve">آیا این اکرام در همه موارد مستحب است چه </w:t>
      </w:r>
      <w:r w:rsidR="001F778B" w:rsidRPr="0056504E">
        <w:rPr>
          <w:rtl/>
        </w:rPr>
        <w:t>غیرمسلم</w:t>
      </w:r>
      <w:r w:rsidRPr="0056504E">
        <w:rPr>
          <w:rtl/>
        </w:rPr>
        <w:t xml:space="preserve"> لااقل در شرایط ذمه و معاهد و چه مسلمان چه </w:t>
      </w:r>
      <w:r w:rsidR="001F778B" w:rsidRPr="0056504E">
        <w:rPr>
          <w:rtl/>
        </w:rPr>
        <w:t>مؤمن</w:t>
      </w:r>
      <w:r w:rsidRPr="0056504E">
        <w:rPr>
          <w:rtl/>
        </w:rPr>
        <w:t xml:space="preserve"> یا اختصاص به </w:t>
      </w:r>
      <w:r w:rsidR="001F778B" w:rsidRPr="0056504E">
        <w:rPr>
          <w:rtl/>
        </w:rPr>
        <w:t>مؤمن</w:t>
      </w:r>
      <w:r w:rsidRPr="0056504E">
        <w:rPr>
          <w:rtl/>
        </w:rPr>
        <w:t xml:space="preserve"> دارد؟ به نظر </w:t>
      </w:r>
      <w:r w:rsidR="001F778B" w:rsidRPr="0056504E">
        <w:rPr>
          <w:rtl/>
        </w:rPr>
        <w:t>می‌آید</w:t>
      </w:r>
      <w:r w:rsidRPr="0056504E">
        <w:rPr>
          <w:rtl/>
        </w:rPr>
        <w:t xml:space="preserve"> که </w:t>
      </w:r>
      <w:r w:rsidR="001F778B" w:rsidRPr="0056504E">
        <w:rPr>
          <w:rtl/>
        </w:rPr>
        <w:t>درمجموع</w:t>
      </w:r>
      <w:r w:rsidRPr="0056504E">
        <w:rPr>
          <w:rtl/>
        </w:rPr>
        <w:t xml:space="preserve"> ما شمولش نسبت به مسلمان را باید بپذیریم. حتی اگر روایاتی که مسلم داشت و چندین روایت مسلم داشت و با ظهورش مطلق است حتی اگر کسی روایات خاصه را بگوید و بگوید مسلم را معنایش را تغییر </w:t>
      </w:r>
      <w:r w:rsidR="001F778B" w:rsidRPr="0056504E">
        <w:rPr>
          <w:rtl/>
        </w:rPr>
        <w:t>می‌دهد</w:t>
      </w:r>
      <w:r w:rsidRPr="0056504E">
        <w:rPr>
          <w:rtl/>
        </w:rPr>
        <w:t xml:space="preserve"> و مقصود از مسلم همان </w:t>
      </w:r>
      <w:r w:rsidR="001F778B" w:rsidRPr="0056504E">
        <w:rPr>
          <w:rtl/>
        </w:rPr>
        <w:t>مؤمن</w:t>
      </w:r>
      <w:r w:rsidRPr="0056504E">
        <w:rPr>
          <w:rtl/>
        </w:rPr>
        <w:t xml:space="preserve"> است باز یکی از ادله این قاعده قاعده طلایی اخلاق بود که ادله روشنی بود که شامل هم مسلم هم </w:t>
      </w:r>
      <w:r w:rsidR="001F778B" w:rsidRPr="0056504E">
        <w:rPr>
          <w:rtl/>
        </w:rPr>
        <w:t>غیرمسلم</w:t>
      </w:r>
      <w:r w:rsidRPr="0056504E">
        <w:rPr>
          <w:rtl/>
        </w:rPr>
        <w:t xml:space="preserve"> </w:t>
      </w:r>
      <w:r w:rsidR="001F778B" w:rsidRPr="0056504E">
        <w:rPr>
          <w:rtl/>
        </w:rPr>
        <w:t>می‌شد</w:t>
      </w:r>
      <w:r w:rsidRPr="0056504E">
        <w:rPr>
          <w:rtl/>
        </w:rPr>
        <w:t xml:space="preserve">. لذا </w:t>
      </w:r>
      <w:r w:rsidR="001F778B" w:rsidRPr="0056504E">
        <w:rPr>
          <w:rtl/>
        </w:rPr>
        <w:t>باملاحظه</w:t>
      </w:r>
      <w:r w:rsidRPr="0056504E">
        <w:rPr>
          <w:rtl/>
        </w:rPr>
        <w:t xml:space="preserve"> جمیع جوانب باید بگوییم این استحباب اکرام به نحو مطلق است و همه را </w:t>
      </w:r>
      <w:r w:rsidR="001F778B" w:rsidRPr="0056504E">
        <w:rPr>
          <w:rtl/>
        </w:rPr>
        <w:t>می‌گیرد</w:t>
      </w:r>
      <w:r w:rsidRPr="0056504E">
        <w:rPr>
          <w:rtl/>
        </w:rPr>
        <w:t xml:space="preserve"> مگر جایی که شرع </w:t>
      </w:r>
      <w:r w:rsidR="001F778B" w:rsidRPr="0056504E">
        <w:rPr>
          <w:rtl/>
        </w:rPr>
        <w:t>به‌طور</w:t>
      </w:r>
      <w:r w:rsidRPr="0056504E">
        <w:rPr>
          <w:rtl/>
        </w:rPr>
        <w:t xml:space="preserve"> خاص الغاء کرده است. محارب است </w:t>
      </w:r>
      <w:r w:rsidR="001F778B" w:rsidRPr="0056504E">
        <w:rPr>
          <w:rtl/>
        </w:rPr>
        <w:t>مثلاً</w:t>
      </w:r>
      <w:r w:rsidRPr="0056504E">
        <w:rPr>
          <w:rtl/>
        </w:rPr>
        <w:t xml:space="preserve">. ادله خاصه آن را تقیید </w:t>
      </w:r>
      <w:r w:rsidR="001F778B" w:rsidRPr="0056504E">
        <w:rPr>
          <w:rtl/>
        </w:rPr>
        <w:t>می‌زند</w:t>
      </w:r>
      <w:r w:rsidRPr="0056504E">
        <w:rPr>
          <w:rtl/>
        </w:rPr>
        <w:t>. دلیلی که محارب را م</w:t>
      </w:r>
      <w:r w:rsidR="00B12BC5">
        <w:rPr>
          <w:rFonts w:hint="cs"/>
          <w:rtl/>
        </w:rPr>
        <w:t>ه</w:t>
      </w:r>
      <w:r w:rsidRPr="0056504E">
        <w:rPr>
          <w:rtl/>
        </w:rPr>
        <w:t xml:space="preserve">دور الدم </w:t>
      </w:r>
      <w:r w:rsidR="001F778B" w:rsidRPr="0056504E">
        <w:rPr>
          <w:rtl/>
        </w:rPr>
        <w:t>می‌کند</w:t>
      </w:r>
      <w:r w:rsidRPr="0056504E">
        <w:rPr>
          <w:rtl/>
        </w:rPr>
        <w:t xml:space="preserve"> و </w:t>
      </w:r>
      <w:r w:rsidRPr="0056504E">
        <w:rPr>
          <w:rtl/>
        </w:rPr>
        <w:lastRenderedPageBreak/>
        <w:t xml:space="preserve">حرمت جان و حرزش را </w:t>
      </w:r>
      <w:r w:rsidR="001F778B" w:rsidRPr="0056504E">
        <w:rPr>
          <w:rtl/>
        </w:rPr>
        <w:t>برمی‌دارد</w:t>
      </w:r>
      <w:r w:rsidRPr="0056504E">
        <w:rPr>
          <w:rtl/>
        </w:rPr>
        <w:t xml:space="preserve"> مخصص این ادله </w:t>
      </w:r>
      <w:r w:rsidR="001F778B" w:rsidRPr="0056504E">
        <w:rPr>
          <w:rtl/>
        </w:rPr>
        <w:t>می‌شود</w:t>
      </w:r>
      <w:r w:rsidRPr="0056504E">
        <w:rPr>
          <w:rtl/>
        </w:rPr>
        <w:t xml:space="preserve">. ظاهرش این </w:t>
      </w:r>
      <w:r w:rsidR="001F778B" w:rsidRPr="0056504E">
        <w:rPr>
          <w:rtl/>
        </w:rPr>
        <w:t>است که</w:t>
      </w:r>
      <w:r w:rsidRPr="0056504E">
        <w:rPr>
          <w:rtl/>
        </w:rPr>
        <w:t xml:space="preserve"> باید </w:t>
      </w:r>
      <w:r w:rsidR="001F778B" w:rsidRPr="0056504E">
        <w:rPr>
          <w:rtl/>
        </w:rPr>
        <w:t>این‌طور</w:t>
      </w:r>
      <w:r w:rsidRPr="0056504E">
        <w:rPr>
          <w:rtl/>
        </w:rPr>
        <w:t xml:space="preserve"> گفت. در این صورت باید توجه کنیم که این سه رتبه </w:t>
      </w:r>
      <w:r w:rsidR="001F778B" w:rsidRPr="0056504E">
        <w:rPr>
          <w:rtl/>
        </w:rPr>
        <w:t>واقعاً</w:t>
      </w:r>
      <w:r w:rsidRPr="0056504E">
        <w:rPr>
          <w:rtl/>
        </w:rPr>
        <w:t xml:space="preserve"> </w:t>
      </w:r>
      <w:r w:rsidR="001F778B" w:rsidRPr="0056504E">
        <w:rPr>
          <w:rtl/>
        </w:rPr>
        <w:t>رتبه‌اند</w:t>
      </w:r>
      <w:r w:rsidRPr="0056504E">
        <w:rPr>
          <w:rtl/>
        </w:rPr>
        <w:t xml:space="preserve"> و در یک سطح نیستند. حسن اکرام مطلق </w:t>
      </w:r>
      <w:r w:rsidR="001F778B" w:rsidRPr="0056504E">
        <w:rPr>
          <w:rtl/>
        </w:rPr>
        <w:t>انسان‌ها</w:t>
      </w:r>
      <w:r w:rsidRPr="0056504E">
        <w:rPr>
          <w:rtl/>
        </w:rPr>
        <w:t xml:space="preserve"> یک درجه است مسلمان درجه آکد و </w:t>
      </w:r>
      <w:r w:rsidR="001F778B" w:rsidRPr="0056504E">
        <w:rPr>
          <w:rtl/>
        </w:rPr>
        <w:t>مؤمن</w:t>
      </w:r>
      <w:r w:rsidRPr="0056504E">
        <w:rPr>
          <w:rtl/>
        </w:rPr>
        <w:t xml:space="preserve"> </w:t>
      </w:r>
      <w:r w:rsidR="001F778B" w:rsidRPr="0056504E">
        <w:rPr>
          <w:rtl/>
        </w:rPr>
        <w:t>به‌مراتب</w:t>
      </w:r>
      <w:r w:rsidRPr="0056504E">
        <w:rPr>
          <w:rtl/>
        </w:rPr>
        <w:t xml:space="preserve"> آکد دارد. دلیلش این است که سه طایفه روایت داریم. یک طایفه انسان </w:t>
      </w:r>
      <w:r w:rsidR="001F778B" w:rsidRPr="0056504E">
        <w:rPr>
          <w:rtl/>
        </w:rPr>
        <w:t>طایفه‌ای</w:t>
      </w:r>
      <w:r w:rsidRPr="0056504E">
        <w:rPr>
          <w:rtl/>
        </w:rPr>
        <w:t xml:space="preserve"> مسلم طایفه دیگر </w:t>
      </w:r>
      <w:r w:rsidR="001F778B" w:rsidRPr="0056504E">
        <w:rPr>
          <w:rtl/>
        </w:rPr>
        <w:t>مؤمن</w:t>
      </w:r>
      <w:r w:rsidRPr="0056504E">
        <w:rPr>
          <w:rtl/>
        </w:rPr>
        <w:t xml:space="preserve">. طبق قواعد اصولی که عرض کردیم جایی که مسلم یا </w:t>
      </w:r>
      <w:r w:rsidR="001F778B" w:rsidRPr="0056504E">
        <w:rPr>
          <w:rtl/>
        </w:rPr>
        <w:t>مؤمن</w:t>
      </w:r>
      <w:r w:rsidRPr="0056504E">
        <w:rPr>
          <w:rtl/>
        </w:rPr>
        <w:t xml:space="preserve"> </w:t>
      </w:r>
      <w:r w:rsidR="001F778B" w:rsidRPr="0056504E">
        <w:rPr>
          <w:rtl/>
        </w:rPr>
        <w:t>می‌گوید</w:t>
      </w:r>
      <w:r w:rsidRPr="0056504E">
        <w:rPr>
          <w:rtl/>
        </w:rPr>
        <w:t xml:space="preserve"> مثال نیست بلکه بار جدیدی را افاده </w:t>
      </w:r>
      <w:r w:rsidR="001F778B" w:rsidRPr="0056504E">
        <w:rPr>
          <w:rtl/>
        </w:rPr>
        <w:t>می‌کند</w:t>
      </w:r>
      <w:r w:rsidRPr="0056504E">
        <w:rPr>
          <w:rtl/>
        </w:rPr>
        <w:t xml:space="preserve"> و موجب تأکید </w:t>
      </w:r>
      <w:r w:rsidR="001F778B" w:rsidRPr="0056504E">
        <w:rPr>
          <w:rtl/>
        </w:rPr>
        <w:t>می‌شود</w:t>
      </w:r>
      <w:r w:rsidRPr="0056504E">
        <w:rPr>
          <w:rtl/>
        </w:rPr>
        <w:t>.</w:t>
      </w:r>
    </w:p>
    <w:p w14:paraId="29349166" w14:textId="567D8F55" w:rsidR="00FB3161" w:rsidRPr="0056504E" w:rsidRDefault="00FB3161" w:rsidP="00924504">
      <w:pPr>
        <w:rPr>
          <w:rtl/>
        </w:rPr>
      </w:pPr>
      <w:r w:rsidRPr="0056504E">
        <w:rPr>
          <w:rtl/>
        </w:rPr>
        <w:t xml:space="preserve">چند بحث دیگر  هست که عرض </w:t>
      </w:r>
      <w:r w:rsidR="001F778B" w:rsidRPr="0056504E">
        <w:rPr>
          <w:rtl/>
        </w:rPr>
        <w:t>می‌کنیم</w:t>
      </w:r>
      <w:r w:rsidRPr="0056504E">
        <w:rPr>
          <w:rtl/>
        </w:rPr>
        <w:t xml:space="preserve"> بعد اهانت و استخفاف را عرض خواهیم کرد. </w:t>
      </w:r>
      <w:r w:rsidR="00E761DD" w:rsidRPr="0056504E">
        <w:rPr>
          <w:rtl/>
        </w:rPr>
        <w:t xml:space="preserve"> </w:t>
      </w:r>
    </w:p>
    <w:p w14:paraId="24C7E96B" w14:textId="5339B4A8" w:rsidR="00E761DD" w:rsidRPr="0056504E" w:rsidRDefault="00E761DD" w:rsidP="00924504">
      <w:pPr>
        <w:rPr>
          <w:rtl/>
        </w:rPr>
      </w:pPr>
    </w:p>
    <w:sectPr w:rsidR="00E761DD" w:rsidRPr="0056504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BDD18" w14:textId="77777777" w:rsidR="00BE1B16" w:rsidRDefault="00BE1B16" w:rsidP="000D5800">
      <w:pPr>
        <w:spacing w:after="0"/>
      </w:pPr>
      <w:r>
        <w:separator/>
      </w:r>
    </w:p>
  </w:endnote>
  <w:endnote w:type="continuationSeparator" w:id="0">
    <w:p w14:paraId="7F8C67B5" w14:textId="77777777" w:rsidR="00BE1B16" w:rsidRDefault="00BE1B1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A8D2" w14:textId="77777777" w:rsidR="00E70615" w:rsidRDefault="00E7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B12BC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C12" w14:textId="77777777" w:rsidR="00E70615" w:rsidRDefault="00E7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42BB" w14:textId="77777777" w:rsidR="00BE1B16" w:rsidRDefault="00BE1B16" w:rsidP="000D5800">
      <w:pPr>
        <w:spacing w:after="0"/>
      </w:pPr>
      <w:r>
        <w:separator/>
      </w:r>
    </w:p>
  </w:footnote>
  <w:footnote w:type="continuationSeparator" w:id="0">
    <w:p w14:paraId="4D7F07FF" w14:textId="77777777" w:rsidR="00BE1B16" w:rsidRDefault="00BE1B16" w:rsidP="000D5800">
      <w:pPr>
        <w:spacing w:after="0"/>
      </w:pPr>
      <w:r>
        <w:continuationSeparator/>
      </w:r>
    </w:p>
  </w:footnote>
  <w:footnote w:id="1">
    <w:p w14:paraId="33194DDC" w14:textId="7FB68738" w:rsidR="0056504E" w:rsidRPr="0056504E" w:rsidRDefault="0056504E" w:rsidP="0056504E">
      <w:pPr>
        <w:pStyle w:val="FootnoteText"/>
        <w:rPr>
          <w:rFonts w:hint="cs"/>
        </w:rPr>
      </w:pPr>
      <w:r w:rsidRPr="0056504E">
        <w:footnoteRef/>
      </w:r>
      <w:r w:rsidRPr="0056504E">
        <w:rPr>
          <w:rtl/>
        </w:rPr>
        <w:t xml:space="preserve"> </w:t>
      </w:r>
      <w:hyperlink r:id="rId1" w:history="1">
        <w:r w:rsidRPr="0056504E">
          <w:rPr>
            <w:rStyle w:val="Hyperlink"/>
            <w:rFonts w:eastAsia="2  Badr"/>
            <w:rtl/>
          </w:rPr>
          <w:t>مستدرك الوسائل، المحدّث النوري، ج12، ص419.</w:t>
        </w:r>
      </w:hyperlink>
    </w:p>
  </w:footnote>
  <w:footnote w:id="2">
    <w:p w14:paraId="5280245C" w14:textId="77777777" w:rsidR="0056504E" w:rsidRPr="0056504E" w:rsidRDefault="0056504E" w:rsidP="0056504E">
      <w:pPr>
        <w:pStyle w:val="FootnoteText"/>
        <w:rPr>
          <w:rFonts w:hint="cs"/>
        </w:rPr>
      </w:pPr>
      <w:r w:rsidRPr="0056504E">
        <w:footnoteRef/>
      </w:r>
      <w:r w:rsidRPr="0056504E">
        <w:rPr>
          <w:rtl/>
        </w:rPr>
        <w:t xml:space="preserve"> </w:t>
      </w:r>
      <w:hyperlink r:id="rId2" w:history="1">
        <w:r w:rsidRPr="0056504E">
          <w:rPr>
            <w:rStyle w:val="Hyperlink"/>
            <w:rFonts w:eastAsia="2  Badr"/>
            <w:rtl/>
          </w:rPr>
          <w:t>مستدرك الوسائل، المحدّث النوري، ج12، ص419.</w:t>
        </w:r>
      </w:hyperlink>
    </w:p>
  </w:footnote>
  <w:footnote w:id="3">
    <w:p w14:paraId="5750D605" w14:textId="6455E9B6" w:rsidR="00F8696C" w:rsidRPr="00F8696C" w:rsidRDefault="00F8696C" w:rsidP="00F8696C">
      <w:pPr>
        <w:pStyle w:val="FootnoteText"/>
        <w:rPr>
          <w:rFonts w:hint="cs"/>
        </w:rPr>
      </w:pPr>
      <w:r w:rsidRPr="00F8696C">
        <w:footnoteRef/>
      </w:r>
      <w:r w:rsidRPr="00F8696C">
        <w:rPr>
          <w:rtl/>
        </w:rPr>
        <w:t xml:space="preserve"> </w:t>
      </w:r>
      <w:hyperlink r:id="rId3" w:history="1">
        <w:r w:rsidRPr="00F8696C">
          <w:rPr>
            <w:rStyle w:val="Hyperlink"/>
            <w:rFonts w:eastAsia="2  Badr"/>
            <w:rtl/>
          </w:rPr>
          <w:t>مستدرك الوسائل، المحدّث النوري، ج12، ص419.</w:t>
        </w:r>
      </w:hyperlink>
    </w:p>
  </w:footnote>
  <w:footnote w:id="4">
    <w:p w14:paraId="496DAE42" w14:textId="5731BD94" w:rsidR="00F8696C" w:rsidRDefault="00F8696C" w:rsidP="00F8696C">
      <w:pPr>
        <w:pStyle w:val="FootnoteText"/>
        <w:rPr>
          <w:rFonts w:hint="cs"/>
        </w:rPr>
      </w:pPr>
      <w:r>
        <w:rPr>
          <w:rStyle w:val="FootnoteReference"/>
        </w:rPr>
        <w:footnoteRef/>
      </w:r>
      <w:r>
        <w:rPr>
          <w:rtl/>
        </w:rPr>
        <w:t xml:space="preserve"> </w:t>
      </w:r>
      <w:hyperlink r:id="rId4" w:history="1">
        <w:r w:rsidRPr="00F8696C">
          <w:rPr>
            <w:rStyle w:val="Hyperlink"/>
            <w:rFonts w:eastAsia="2  Badr"/>
            <w:rtl/>
          </w:rPr>
          <w:t>وسائل الشيعة، الشيخ الحر العاملي، ج5، ص115، أبواب أبواب أحكام الملابس ولو في غير الصلاة، باب73، ح8، ط آل البيت.</w:t>
        </w:r>
      </w:hyperlink>
    </w:p>
  </w:footnote>
  <w:footnote w:id="5">
    <w:p w14:paraId="41C16EFE" w14:textId="6B6AC632" w:rsidR="00924504" w:rsidRPr="00924504" w:rsidRDefault="00924504" w:rsidP="00924504">
      <w:pPr>
        <w:pStyle w:val="FootnoteText"/>
        <w:rPr>
          <w:rFonts w:hint="cs"/>
        </w:rPr>
      </w:pPr>
      <w:r w:rsidRPr="00924504">
        <w:footnoteRef/>
      </w:r>
      <w:r w:rsidRPr="00924504">
        <w:rPr>
          <w:rtl/>
        </w:rPr>
        <w:t xml:space="preserve"> </w:t>
      </w:r>
      <w:hyperlink r:id="rId5" w:history="1">
        <w:r w:rsidRPr="00924504">
          <w:rPr>
            <w:rStyle w:val="Hyperlink"/>
            <w:rFonts w:eastAsia="2  Badr"/>
            <w:rtl/>
          </w:rPr>
          <w:t>مستدرك الوسائل، المحدّث النوري، ج12، ص420.</w:t>
        </w:r>
      </w:hyperlink>
    </w:p>
  </w:footnote>
  <w:footnote w:id="6">
    <w:p w14:paraId="12FD7AB5" w14:textId="053FFA22" w:rsidR="00924504" w:rsidRDefault="00924504" w:rsidP="00924504">
      <w:pPr>
        <w:pStyle w:val="FootnoteText"/>
        <w:rPr>
          <w:rFonts w:hint="cs"/>
        </w:rPr>
      </w:pPr>
      <w:r>
        <w:rPr>
          <w:rStyle w:val="FootnoteReference"/>
        </w:rPr>
        <w:footnoteRef/>
      </w:r>
      <w:r>
        <w:rPr>
          <w:rtl/>
        </w:rPr>
        <w:t xml:space="preserve"> </w:t>
      </w:r>
      <w:hyperlink r:id="rId6" w:history="1">
        <w:r w:rsidRPr="00924504">
          <w:rPr>
            <w:rStyle w:val="Hyperlink"/>
            <w:rFonts w:eastAsia="2  Badr"/>
            <w:rtl/>
          </w:rPr>
          <w:t>وسائل الشيعة، الشيخ الحر العاملي، ج12، ص206، أبواب أبواب اح</w:t>
        </w:r>
        <w:r w:rsidRPr="00924504">
          <w:rPr>
            <w:rStyle w:val="Hyperlink"/>
            <w:rFonts w:eastAsia="2  Badr"/>
            <w:rtl/>
          </w:rPr>
          <w:t>ك</w:t>
        </w:r>
        <w:r w:rsidRPr="00924504">
          <w:rPr>
            <w:rStyle w:val="Hyperlink"/>
            <w:rFonts w:eastAsia="2  Badr"/>
            <w:rtl/>
          </w:rPr>
          <w:t>ام العشرة في السفر والحضر، باب122، ح8، ط آل البيت.</w:t>
        </w:r>
      </w:hyperlink>
    </w:p>
  </w:footnote>
  <w:footnote w:id="7">
    <w:p w14:paraId="7893F9B8" w14:textId="77777777" w:rsidR="009B5D90" w:rsidRDefault="009B5D90" w:rsidP="009B5D90">
      <w:pPr>
        <w:pStyle w:val="FootnoteText"/>
        <w:rPr>
          <w:rFonts w:hint="cs"/>
        </w:rPr>
      </w:pPr>
      <w:r>
        <w:rPr>
          <w:rStyle w:val="FootnoteReference"/>
        </w:rPr>
        <w:footnoteRef/>
      </w:r>
      <w:r>
        <w:rPr>
          <w:rtl/>
        </w:rPr>
        <w:t xml:space="preserve"> </w:t>
      </w:r>
      <w:hyperlink r:id="rId7" w:history="1">
        <w:r w:rsidRPr="00924504">
          <w:rPr>
            <w:rStyle w:val="Hyperlink"/>
            <w:rFonts w:eastAsia="2  Badr"/>
            <w:rtl/>
          </w:rPr>
          <w:t>وسائل الشيعة، الشيخ الحر العاملي، ج12، ص206، أبواب أبواب احكام العشرة في السفر والحضر، باب122، ح8، ط آل البيت.</w:t>
        </w:r>
      </w:hyperlink>
    </w:p>
  </w:footnote>
  <w:footnote w:id="8">
    <w:p w14:paraId="4C93692A" w14:textId="77777777" w:rsidR="009B5D90" w:rsidRDefault="009B5D90" w:rsidP="009B5D90">
      <w:pPr>
        <w:pStyle w:val="FootnoteText"/>
        <w:rPr>
          <w:rFonts w:hint="cs"/>
        </w:rPr>
      </w:pPr>
      <w:r>
        <w:rPr>
          <w:rStyle w:val="FootnoteReference"/>
        </w:rPr>
        <w:footnoteRef/>
      </w:r>
      <w:r>
        <w:rPr>
          <w:rtl/>
        </w:rPr>
        <w:t xml:space="preserve"> </w:t>
      </w:r>
      <w:hyperlink r:id="rId8" w:history="1">
        <w:r w:rsidRPr="00924504">
          <w:rPr>
            <w:rStyle w:val="Hyperlink"/>
            <w:rFonts w:eastAsia="2  Badr"/>
            <w:rtl/>
          </w:rPr>
          <w:t>وسائل الشيعة، الشيخ الحر العاملي، ج12، ص206، أبواب أبواب احكام العشرة في السفر والحضر، باب122، ح8، ط آل البيت.</w:t>
        </w:r>
      </w:hyperlink>
    </w:p>
  </w:footnote>
  <w:footnote w:id="9">
    <w:p w14:paraId="245FFC8F" w14:textId="22842E17" w:rsidR="009B5D90" w:rsidRPr="009B5D90" w:rsidRDefault="009B5D90" w:rsidP="009B5D90">
      <w:pPr>
        <w:pStyle w:val="FootnoteText"/>
        <w:rPr>
          <w:rFonts w:hint="cs"/>
        </w:rPr>
      </w:pPr>
      <w:r w:rsidRPr="009B5D90">
        <w:footnoteRef/>
      </w:r>
      <w:r w:rsidRPr="009B5D90">
        <w:rPr>
          <w:rtl/>
        </w:rPr>
        <w:t xml:space="preserve"> </w:t>
      </w:r>
      <w:hyperlink r:id="rId9" w:history="1">
        <w:r w:rsidRPr="009B5D90">
          <w:rPr>
            <w:rStyle w:val="Hyperlink"/>
            <w:rFonts w:eastAsia="2  Badr"/>
            <w:rtl/>
          </w:rPr>
          <w:t>الكافي- ط الاسلامية، الشيخ الكليني، ج2، ص170.</w:t>
        </w:r>
      </w:hyperlink>
    </w:p>
  </w:footnote>
  <w:footnote w:id="10">
    <w:p w14:paraId="7D1D54CE" w14:textId="5CBB1D5A" w:rsidR="00C70936" w:rsidRDefault="00C70936" w:rsidP="00C70936">
      <w:pPr>
        <w:pStyle w:val="FootnoteText"/>
        <w:rPr>
          <w:rFonts w:hint="cs"/>
        </w:rPr>
      </w:pPr>
      <w:r>
        <w:rPr>
          <w:rStyle w:val="FootnoteReference"/>
        </w:rPr>
        <w:footnoteRef/>
      </w:r>
      <w:r>
        <w:rPr>
          <w:rtl/>
        </w:rPr>
        <w:t xml:space="preserve"> </w:t>
      </w:r>
      <w:hyperlink r:id="rId10" w:history="1">
        <w:r w:rsidRPr="00C70936">
          <w:rPr>
            <w:rStyle w:val="Hyperlink"/>
            <w:rFonts w:eastAsia="2  Badr"/>
            <w:rtl/>
          </w:rPr>
          <w:t>وسائل الشيعة، الشيخ الحر العاملي، ج12، ص210، أبواب أبواب احكام العشرة في السفر والحضر، باب122، ح19، ط آل البيت.</w:t>
        </w:r>
      </w:hyperlink>
    </w:p>
  </w:footnote>
  <w:footnote w:id="11">
    <w:p w14:paraId="429F4349" w14:textId="01B72BEB" w:rsidR="001C2DF4" w:rsidRDefault="001C2DF4" w:rsidP="001C2DF4">
      <w:pPr>
        <w:pStyle w:val="FootnoteText"/>
        <w:rPr>
          <w:rFonts w:hint="cs"/>
        </w:rPr>
      </w:pPr>
      <w:r>
        <w:rPr>
          <w:rStyle w:val="FootnoteReference"/>
        </w:rPr>
        <w:footnoteRef/>
      </w:r>
      <w:r>
        <w:rPr>
          <w:rtl/>
        </w:rPr>
        <w:t xml:space="preserve"> </w:t>
      </w:r>
      <w:hyperlink r:id="rId11" w:history="1">
        <w:r w:rsidRPr="001C2DF4">
          <w:rPr>
            <w:rStyle w:val="Hyperlink"/>
            <w:rFonts w:eastAsia="2  Badr"/>
            <w:rtl/>
          </w:rPr>
          <w:t>وسائل الشيعة، الشيخ الحر العاملي، ج12، ص211، أبواب أبواب احكام العشرة في السفر والحضر، باب122، ح22، ط آل البيت.</w:t>
        </w:r>
      </w:hyperlink>
    </w:p>
  </w:footnote>
  <w:footnote w:id="12">
    <w:p w14:paraId="2206F5E2" w14:textId="27AF47B0" w:rsidR="001C686A" w:rsidRPr="001C686A" w:rsidRDefault="001C686A" w:rsidP="001C686A">
      <w:pPr>
        <w:pStyle w:val="FootnoteText"/>
        <w:rPr>
          <w:rFonts w:hint="cs"/>
        </w:rPr>
      </w:pPr>
      <w:r w:rsidRPr="001C686A">
        <w:footnoteRef/>
      </w:r>
      <w:r w:rsidRPr="001C686A">
        <w:rPr>
          <w:rtl/>
        </w:rPr>
        <w:t xml:space="preserve"> </w:t>
      </w:r>
      <w:hyperlink r:id="rId12" w:history="1">
        <w:r w:rsidRPr="001C686A">
          <w:rPr>
            <w:rStyle w:val="Hyperlink"/>
            <w:rFonts w:eastAsia="2  Badr"/>
            <w:rtl/>
          </w:rPr>
          <w:t>وسائل الشيعة، الشيخ الحر العاملي، ج12، ص15، أبواب أبواب احكام العشرة في السفر والحضر، باب5، ح2، ط آل البيت.</w:t>
        </w:r>
      </w:hyperlink>
    </w:p>
  </w:footnote>
  <w:footnote w:id="13">
    <w:p w14:paraId="3C3D6E7B" w14:textId="38CB0B9E" w:rsidR="001C686A" w:rsidRDefault="001C686A" w:rsidP="001C686A">
      <w:pPr>
        <w:pStyle w:val="FootnoteText"/>
        <w:rPr>
          <w:rFonts w:hint="cs"/>
        </w:rPr>
      </w:pPr>
      <w:r>
        <w:rPr>
          <w:rStyle w:val="FootnoteReference"/>
        </w:rPr>
        <w:footnoteRef/>
      </w:r>
      <w:r>
        <w:rPr>
          <w:rtl/>
        </w:rPr>
        <w:t xml:space="preserve"> </w:t>
      </w:r>
      <w:hyperlink r:id="rId13" w:history="1">
        <w:r w:rsidRPr="001C686A">
          <w:rPr>
            <w:rStyle w:val="Hyperlink"/>
            <w:rFonts w:eastAsia="2  Badr"/>
            <w:rtl/>
          </w:rPr>
          <w:t>وسائل الشيعة، الشيخ الحر العاملي، ج12، ص98، أبواب أبواب احكام العشرة في السفر والحضر، باب67، ح4، ط آل البيت.</w:t>
        </w:r>
      </w:hyperlink>
    </w:p>
  </w:footnote>
  <w:footnote w:id="14">
    <w:p w14:paraId="6AD97C58" w14:textId="2C10B149" w:rsidR="00093422" w:rsidRDefault="00093422" w:rsidP="00093422">
      <w:pPr>
        <w:pStyle w:val="FootnoteText"/>
        <w:rPr>
          <w:rFonts w:hint="cs"/>
        </w:rPr>
      </w:pPr>
      <w:r>
        <w:rPr>
          <w:rStyle w:val="FootnoteReference"/>
        </w:rPr>
        <w:footnoteRef/>
      </w:r>
      <w:r>
        <w:rPr>
          <w:rtl/>
        </w:rPr>
        <w:t xml:space="preserve"> </w:t>
      </w:r>
      <w:hyperlink r:id="rId14" w:history="1">
        <w:r w:rsidRPr="00093422">
          <w:rPr>
            <w:rStyle w:val="Hyperlink"/>
            <w:rFonts w:eastAsia="2  Badr"/>
            <w:rtl/>
          </w:rPr>
          <w:t>وسائل الشيعة، الشيخ الحر العاملي، ج12، ص266، أبواب أبواب احكام العشرة في السفر والحضر، باب146، ح5، ط آل البيت.</w:t>
        </w:r>
      </w:hyperlink>
    </w:p>
  </w:footnote>
  <w:footnote w:id="15">
    <w:p w14:paraId="548B80CE" w14:textId="3D864C99" w:rsidR="00093422" w:rsidRPr="00093422" w:rsidRDefault="00093422" w:rsidP="00093422">
      <w:pPr>
        <w:pStyle w:val="FootnoteText"/>
        <w:rPr>
          <w:rFonts w:hint="cs"/>
        </w:rPr>
      </w:pPr>
      <w:r w:rsidRPr="00093422">
        <w:footnoteRef/>
      </w:r>
      <w:r w:rsidRPr="00093422">
        <w:rPr>
          <w:rtl/>
        </w:rPr>
        <w:t xml:space="preserve"> </w:t>
      </w:r>
      <w:hyperlink r:id="rId15" w:history="1">
        <w:r w:rsidRPr="00093422">
          <w:rPr>
            <w:rStyle w:val="Hyperlink"/>
            <w:rFonts w:eastAsia="2  Badr"/>
            <w:rtl/>
          </w:rPr>
          <w:t>وسائل الشيعة، الشيخ الحر العاملي، ج15، ص192، أبواب أبواب جهاد النفس وما يناسبه، باب4، ح27،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03E7" w14:textId="77777777" w:rsidR="00E70615" w:rsidRDefault="00E7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F5AD861" w:rsidR="00A2072A" w:rsidRDefault="00A2072A" w:rsidP="001F778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F778B">
      <w:rPr>
        <w:rFonts w:ascii="Adobe Arabic" w:hAnsi="Adobe Arabic" w:cs="Adobe Arabic" w:hint="cs"/>
        <w:b/>
        <w:bCs/>
        <w:sz w:val="24"/>
        <w:szCs w:val="24"/>
        <w:rtl/>
      </w:rPr>
      <w:t>11</w:t>
    </w:r>
    <w:r>
      <w:rPr>
        <w:rFonts w:ascii="Adobe Arabic" w:hAnsi="Adobe Arabic" w:cs="Adobe Arabic" w:hint="cs"/>
        <w:b/>
        <w:bCs/>
        <w:sz w:val="24"/>
        <w:szCs w:val="24"/>
        <w:rtl/>
      </w:rPr>
      <w:t>/0</w:t>
    </w:r>
    <w:r w:rsidR="000050BD">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5435D5CF" w:rsidR="00A2072A" w:rsidRDefault="00A2072A" w:rsidP="001F778B">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حسن خلق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0050BD">
      <w:rPr>
        <w:rFonts w:ascii="Adobe Arabic" w:hAnsi="Adobe Arabic" w:cs="Adobe Arabic" w:hint="cs"/>
        <w:b/>
        <w:bCs/>
        <w:sz w:val="24"/>
        <w:szCs w:val="24"/>
        <w:rtl/>
      </w:rPr>
      <w:t>2</w:t>
    </w:r>
    <w:r w:rsidR="001F778B">
      <w:rPr>
        <w:rFonts w:ascii="Adobe Arabic" w:hAnsi="Adobe Arabic" w:cs="Adobe Arabic" w:hint="cs"/>
        <w:b/>
        <w:bCs/>
        <w:sz w:val="24"/>
        <w:szCs w:val="24"/>
        <w:rtl/>
      </w:rPr>
      <w:t>3</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9090" w14:textId="77777777" w:rsidR="00E70615" w:rsidRDefault="00E7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2F38"/>
    <w:rsid w:val="0006363E"/>
    <w:rsid w:val="00063C89"/>
    <w:rsid w:val="000675BB"/>
    <w:rsid w:val="00070AC5"/>
    <w:rsid w:val="000752BB"/>
    <w:rsid w:val="000758CE"/>
    <w:rsid w:val="00076289"/>
    <w:rsid w:val="00077BE3"/>
    <w:rsid w:val="00080DFF"/>
    <w:rsid w:val="000844E6"/>
    <w:rsid w:val="00085ED5"/>
    <w:rsid w:val="0008737C"/>
    <w:rsid w:val="00093422"/>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2DF4"/>
    <w:rsid w:val="001C358D"/>
    <w:rsid w:val="001C367D"/>
    <w:rsid w:val="001C3CCA"/>
    <w:rsid w:val="001C5505"/>
    <w:rsid w:val="001C5518"/>
    <w:rsid w:val="001C686A"/>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0EF1"/>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260A"/>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C43"/>
    <w:rsid w:val="00555EB6"/>
    <w:rsid w:val="005564B9"/>
    <w:rsid w:val="00557CDD"/>
    <w:rsid w:val="00557E16"/>
    <w:rsid w:val="005603CD"/>
    <w:rsid w:val="00560AD8"/>
    <w:rsid w:val="005644D6"/>
    <w:rsid w:val="0056504E"/>
    <w:rsid w:val="00572E2D"/>
    <w:rsid w:val="00574703"/>
    <w:rsid w:val="00575E0C"/>
    <w:rsid w:val="005800A0"/>
    <w:rsid w:val="00580CFA"/>
    <w:rsid w:val="00583114"/>
    <w:rsid w:val="00591610"/>
    <w:rsid w:val="00592103"/>
    <w:rsid w:val="005941DD"/>
    <w:rsid w:val="00595D61"/>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A7D4A"/>
    <w:rsid w:val="006B5DB5"/>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4504"/>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60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D90"/>
    <w:rsid w:val="009B5E2C"/>
    <w:rsid w:val="009B61C3"/>
    <w:rsid w:val="009C4BCA"/>
    <w:rsid w:val="009C5632"/>
    <w:rsid w:val="009C62FF"/>
    <w:rsid w:val="009C71E5"/>
    <w:rsid w:val="009C7B4F"/>
    <w:rsid w:val="009C7B68"/>
    <w:rsid w:val="009D2DAE"/>
    <w:rsid w:val="009D3F6C"/>
    <w:rsid w:val="009E0721"/>
    <w:rsid w:val="009E1F06"/>
    <w:rsid w:val="009E2777"/>
    <w:rsid w:val="009F0435"/>
    <w:rsid w:val="009F40E0"/>
    <w:rsid w:val="009F4EB3"/>
    <w:rsid w:val="009F5F6C"/>
    <w:rsid w:val="009F77ED"/>
    <w:rsid w:val="009F7D3E"/>
    <w:rsid w:val="00A06D48"/>
    <w:rsid w:val="00A07C5E"/>
    <w:rsid w:val="00A11CD0"/>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2BC5"/>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1B16"/>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0936"/>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4DE1"/>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D2236"/>
    <w:rsid w:val="00ED3DF1"/>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56B0"/>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696C"/>
    <w:rsid w:val="00F8709F"/>
    <w:rsid w:val="00F96AA2"/>
    <w:rsid w:val="00F97ECA"/>
    <w:rsid w:val="00FA3DF0"/>
    <w:rsid w:val="00FA4898"/>
    <w:rsid w:val="00FB24A9"/>
    <w:rsid w:val="00FB3161"/>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6B5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206/&#1601;&#1586;&#1585;&#1607;" TargetMode="External"/><Relationship Id="rId13" Type="http://schemas.openxmlformats.org/officeDocument/2006/relationships/hyperlink" Target="http://lib.eshia.ir/11025/12/98/&#1610;&#1587;&#1578;&#1582;&#1601;" TargetMode="External"/><Relationship Id="rId3" Type="http://schemas.openxmlformats.org/officeDocument/2006/relationships/hyperlink" Target="http://lib.eshia.ir/11015/12/419/&#1601;&#1602;&#1583;" TargetMode="External"/><Relationship Id="rId7" Type="http://schemas.openxmlformats.org/officeDocument/2006/relationships/hyperlink" Target="http://lib.eshia.ir/11025/12/206/&#1601;&#1586;&#1585;&#1607;" TargetMode="External"/><Relationship Id="rId12" Type="http://schemas.openxmlformats.org/officeDocument/2006/relationships/hyperlink" Target="http://lib.eshia.ir/11025/12/15/&#1610;&#1614;&#1578;&#1614;&#1607;&#1614;&#1580;&#1617;&#1614;&#1605;&#1618;" TargetMode="External"/><Relationship Id="rId2" Type="http://schemas.openxmlformats.org/officeDocument/2006/relationships/hyperlink" Target="http://lib.eshia.ir/11015/12/419/&#1578;&#1594;&#1578;&#1585;" TargetMode="External"/><Relationship Id="rId1" Type="http://schemas.openxmlformats.org/officeDocument/2006/relationships/hyperlink" Target="http://lib.eshia.ir/11015/12/419/&#1605;&#1572;&#1605;&#1606;&#1575;&#1611;" TargetMode="External"/><Relationship Id="rId6" Type="http://schemas.openxmlformats.org/officeDocument/2006/relationships/hyperlink" Target="http://lib.eshia.ir/11025/12/206/&#1601;&#1586;&#1585;&#1607;" TargetMode="External"/><Relationship Id="rId11" Type="http://schemas.openxmlformats.org/officeDocument/2006/relationships/hyperlink" Target="http://lib.eshia.ir/11025/12/211/&#1578;&#1605;&#1604;&#1607;" TargetMode="External"/><Relationship Id="rId5" Type="http://schemas.openxmlformats.org/officeDocument/2006/relationships/hyperlink" Target="http://lib.eshia.ir/11015/12/420/&#1570;&#1582;&#1610;&#1578;" TargetMode="External"/><Relationship Id="rId15" Type="http://schemas.openxmlformats.org/officeDocument/2006/relationships/hyperlink" Target="http://lib.eshia.ir/11025/15/192/&#1605;&#1572;&#1605;&#1606;&#1575;&#1611;" TargetMode="External"/><Relationship Id="rId10" Type="http://schemas.openxmlformats.org/officeDocument/2006/relationships/hyperlink" Target="http://lib.eshia.ir/11025/12/210/&#1601;&#1575;&#1593;&#1590;&#1583;&#1607;" TargetMode="External"/><Relationship Id="rId4" Type="http://schemas.openxmlformats.org/officeDocument/2006/relationships/hyperlink" Target="http://lib.eshia.ir/11025/5/115/&#1575;&#1604;&#1585;&#1610;&#1575;&#1569;" TargetMode="External"/><Relationship Id="rId9" Type="http://schemas.openxmlformats.org/officeDocument/2006/relationships/hyperlink" Target="http://lib.eshia.ir/11005/2/170/&#1604;&#1614;&#1610;&#1614;&#1586;&#1618;&#1607;&#1614;&#1585;&#1615;" TargetMode="External"/><Relationship Id="rId14" Type="http://schemas.openxmlformats.org/officeDocument/2006/relationships/hyperlink" Target="http://lib.eshia.ir/11025/12/266/&#1604;&#1602;&#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24D9-7094-49DA-87A8-5DCBFF45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5693</TotalTime>
  <Pages>8</Pages>
  <Words>2059</Words>
  <Characters>11740</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110</cp:lastModifiedBy>
  <cp:revision>52</cp:revision>
  <dcterms:created xsi:type="dcterms:W3CDTF">2019-11-22T14:37:00Z</dcterms:created>
  <dcterms:modified xsi:type="dcterms:W3CDTF">2021-11-02T13:47:00Z</dcterms:modified>
</cp:coreProperties>
</file>