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908983506"/>
        <w:docPartObj>
          <w:docPartGallery w:val="Table of Contents"/>
          <w:docPartUnique/>
        </w:docPartObj>
      </w:sdtPr>
      <w:sdtEndPr/>
      <w:sdtContent>
        <w:p w14:paraId="43AC165E" w14:textId="63EBB877" w:rsidR="00562372" w:rsidRPr="00743619" w:rsidRDefault="00562372" w:rsidP="00562372">
          <w:pPr>
            <w:pStyle w:val="TOCHeading"/>
            <w:rPr>
              <w:rFonts w:cs="Traditional Arabic"/>
              <w:rtl/>
            </w:rPr>
          </w:pPr>
          <w:r w:rsidRPr="00743619">
            <w:rPr>
              <w:rFonts w:cs="Traditional Arabic" w:hint="cs"/>
              <w:rtl/>
            </w:rPr>
            <w:t>فهرست</w:t>
          </w:r>
        </w:p>
        <w:p w14:paraId="28768F6B" w14:textId="77777777" w:rsidR="00562372" w:rsidRPr="00743619" w:rsidRDefault="00562372" w:rsidP="00562372">
          <w:pPr>
            <w:pStyle w:val="TOC1"/>
            <w:tabs>
              <w:tab w:val="right" w:leader="dot" w:pos="9350"/>
            </w:tabs>
            <w:rPr>
              <w:noProof/>
              <w:sz w:val="22"/>
              <w:szCs w:val="22"/>
            </w:rPr>
          </w:pPr>
          <w:r w:rsidRPr="00743619">
            <w:rPr>
              <w:b/>
              <w:bCs/>
              <w:noProof/>
            </w:rPr>
            <w:fldChar w:fldCharType="begin"/>
          </w:r>
          <w:r w:rsidRPr="00743619">
            <w:rPr>
              <w:b/>
              <w:bCs/>
              <w:noProof/>
            </w:rPr>
            <w:instrText xml:space="preserve"> TOC \o "1-3" \h \z \u </w:instrText>
          </w:r>
          <w:r w:rsidRPr="00743619">
            <w:rPr>
              <w:b/>
              <w:bCs/>
              <w:noProof/>
            </w:rPr>
            <w:fldChar w:fldCharType="separate"/>
          </w:r>
          <w:hyperlink w:anchor="_Toc87379967" w:history="1">
            <w:r w:rsidRPr="00743619">
              <w:rPr>
                <w:rStyle w:val="Hyperlink"/>
                <w:noProof/>
                <w:rtl/>
              </w:rPr>
              <w:t>مقدمه</w:t>
            </w:r>
            <w:r w:rsidRPr="00743619">
              <w:rPr>
                <w:noProof/>
                <w:webHidden/>
              </w:rPr>
              <w:tab/>
            </w:r>
            <w:r w:rsidRPr="00743619">
              <w:rPr>
                <w:rStyle w:val="Hyperlink"/>
                <w:noProof/>
                <w:rtl/>
              </w:rPr>
              <w:fldChar w:fldCharType="begin"/>
            </w:r>
            <w:r w:rsidRPr="00743619">
              <w:rPr>
                <w:noProof/>
                <w:webHidden/>
              </w:rPr>
              <w:instrText xml:space="preserve"> PAGEREF _Toc87379967 \h </w:instrText>
            </w:r>
            <w:r w:rsidRPr="00743619">
              <w:rPr>
                <w:rStyle w:val="Hyperlink"/>
                <w:noProof/>
                <w:rtl/>
              </w:rPr>
            </w:r>
            <w:r w:rsidRPr="00743619">
              <w:rPr>
                <w:rStyle w:val="Hyperlink"/>
                <w:noProof/>
                <w:rtl/>
              </w:rPr>
              <w:fldChar w:fldCharType="separate"/>
            </w:r>
            <w:r w:rsidRPr="00743619">
              <w:rPr>
                <w:noProof/>
                <w:webHidden/>
              </w:rPr>
              <w:t>2</w:t>
            </w:r>
            <w:r w:rsidRPr="00743619">
              <w:rPr>
                <w:rStyle w:val="Hyperlink"/>
                <w:noProof/>
                <w:rtl/>
              </w:rPr>
              <w:fldChar w:fldCharType="end"/>
            </w:r>
          </w:hyperlink>
        </w:p>
        <w:p w14:paraId="6768BD22" w14:textId="77777777" w:rsidR="00562372" w:rsidRPr="00743619" w:rsidRDefault="00D975FA" w:rsidP="00562372">
          <w:pPr>
            <w:pStyle w:val="TOC1"/>
            <w:tabs>
              <w:tab w:val="right" w:leader="dot" w:pos="9350"/>
            </w:tabs>
            <w:rPr>
              <w:noProof/>
              <w:sz w:val="22"/>
              <w:szCs w:val="22"/>
            </w:rPr>
          </w:pPr>
          <w:hyperlink w:anchor="_Toc87379968" w:history="1">
            <w:r w:rsidR="00562372" w:rsidRPr="00743619">
              <w:rPr>
                <w:rStyle w:val="Hyperlink"/>
                <w:noProof/>
                <w:rtl/>
              </w:rPr>
              <w:t>محور دوم: اهانت تحق</w:t>
            </w:r>
            <w:r w:rsidR="00562372" w:rsidRPr="00743619">
              <w:rPr>
                <w:rStyle w:val="Hyperlink"/>
                <w:rFonts w:hint="cs"/>
                <w:noProof/>
                <w:rtl/>
              </w:rPr>
              <w:t>ی</w:t>
            </w:r>
            <w:r w:rsidR="00562372" w:rsidRPr="00743619">
              <w:rPr>
                <w:rStyle w:val="Hyperlink"/>
                <w:rFonts w:hint="eastAsia"/>
                <w:noProof/>
                <w:rtl/>
              </w:rPr>
              <w:t>ر</w:t>
            </w:r>
            <w:r w:rsidR="00562372" w:rsidRPr="00743619">
              <w:rPr>
                <w:rStyle w:val="Hyperlink"/>
                <w:noProof/>
                <w:rtl/>
              </w:rPr>
              <w:t xml:space="preserve"> و اذلال مؤمن</w:t>
            </w:r>
            <w:r w:rsidR="00562372" w:rsidRPr="00743619">
              <w:rPr>
                <w:noProof/>
                <w:webHidden/>
              </w:rPr>
              <w:tab/>
            </w:r>
            <w:r w:rsidR="00562372" w:rsidRPr="00743619">
              <w:rPr>
                <w:rStyle w:val="Hyperlink"/>
                <w:noProof/>
                <w:rtl/>
              </w:rPr>
              <w:fldChar w:fldCharType="begin"/>
            </w:r>
            <w:r w:rsidR="00562372" w:rsidRPr="00743619">
              <w:rPr>
                <w:noProof/>
                <w:webHidden/>
              </w:rPr>
              <w:instrText xml:space="preserve"> PAGEREF _Toc87379968 \h </w:instrText>
            </w:r>
            <w:r w:rsidR="00562372" w:rsidRPr="00743619">
              <w:rPr>
                <w:rStyle w:val="Hyperlink"/>
                <w:noProof/>
                <w:rtl/>
              </w:rPr>
            </w:r>
            <w:r w:rsidR="00562372" w:rsidRPr="00743619">
              <w:rPr>
                <w:rStyle w:val="Hyperlink"/>
                <w:noProof/>
                <w:rtl/>
              </w:rPr>
              <w:fldChar w:fldCharType="separate"/>
            </w:r>
            <w:r w:rsidR="00562372" w:rsidRPr="00743619">
              <w:rPr>
                <w:noProof/>
                <w:webHidden/>
              </w:rPr>
              <w:t>2</w:t>
            </w:r>
            <w:r w:rsidR="00562372" w:rsidRPr="00743619">
              <w:rPr>
                <w:rStyle w:val="Hyperlink"/>
                <w:noProof/>
                <w:rtl/>
              </w:rPr>
              <w:fldChar w:fldCharType="end"/>
            </w:r>
          </w:hyperlink>
        </w:p>
        <w:p w14:paraId="382CA335" w14:textId="77777777" w:rsidR="00562372" w:rsidRPr="00743619" w:rsidRDefault="00D975FA" w:rsidP="00562372">
          <w:pPr>
            <w:pStyle w:val="TOC2"/>
            <w:tabs>
              <w:tab w:val="right" w:leader="dot" w:pos="9350"/>
            </w:tabs>
            <w:rPr>
              <w:noProof/>
              <w:sz w:val="22"/>
              <w:szCs w:val="22"/>
            </w:rPr>
          </w:pPr>
          <w:hyperlink w:anchor="_Toc87379969" w:history="1">
            <w:r w:rsidR="00562372" w:rsidRPr="00743619">
              <w:rPr>
                <w:rStyle w:val="Hyperlink"/>
                <w:noProof/>
                <w:rtl/>
              </w:rPr>
              <w:t>روا</w:t>
            </w:r>
            <w:r w:rsidR="00562372" w:rsidRPr="00743619">
              <w:rPr>
                <w:rStyle w:val="Hyperlink"/>
                <w:rFonts w:hint="cs"/>
                <w:noProof/>
                <w:rtl/>
              </w:rPr>
              <w:t>ی</w:t>
            </w:r>
            <w:r w:rsidR="00562372" w:rsidRPr="00743619">
              <w:rPr>
                <w:rStyle w:val="Hyperlink"/>
                <w:rFonts w:hint="eastAsia"/>
                <w:noProof/>
                <w:rtl/>
              </w:rPr>
              <w:t>ت</w:t>
            </w:r>
            <w:r w:rsidR="00562372" w:rsidRPr="00743619">
              <w:rPr>
                <w:rStyle w:val="Hyperlink"/>
                <w:noProof/>
                <w:rtl/>
              </w:rPr>
              <w:t xml:space="preserve"> اول:</w:t>
            </w:r>
            <w:r w:rsidR="00562372" w:rsidRPr="00743619">
              <w:rPr>
                <w:noProof/>
                <w:webHidden/>
              </w:rPr>
              <w:tab/>
            </w:r>
            <w:r w:rsidR="00562372" w:rsidRPr="00743619">
              <w:rPr>
                <w:rStyle w:val="Hyperlink"/>
                <w:noProof/>
                <w:rtl/>
              </w:rPr>
              <w:fldChar w:fldCharType="begin"/>
            </w:r>
            <w:r w:rsidR="00562372" w:rsidRPr="00743619">
              <w:rPr>
                <w:noProof/>
                <w:webHidden/>
              </w:rPr>
              <w:instrText xml:space="preserve"> PAGEREF _Toc87379969 \h </w:instrText>
            </w:r>
            <w:r w:rsidR="00562372" w:rsidRPr="00743619">
              <w:rPr>
                <w:rStyle w:val="Hyperlink"/>
                <w:noProof/>
                <w:rtl/>
              </w:rPr>
            </w:r>
            <w:r w:rsidR="00562372" w:rsidRPr="00743619">
              <w:rPr>
                <w:rStyle w:val="Hyperlink"/>
                <w:noProof/>
                <w:rtl/>
              </w:rPr>
              <w:fldChar w:fldCharType="separate"/>
            </w:r>
            <w:r w:rsidR="00562372" w:rsidRPr="00743619">
              <w:rPr>
                <w:noProof/>
                <w:webHidden/>
              </w:rPr>
              <w:t>3</w:t>
            </w:r>
            <w:r w:rsidR="00562372" w:rsidRPr="00743619">
              <w:rPr>
                <w:rStyle w:val="Hyperlink"/>
                <w:noProof/>
                <w:rtl/>
              </w:rPr>
              <w:fldChar w:fldCharType="end"/>
            </w:r>
          </w:hyperlink>
        </w:p>
        <w:p w14:paraId="237E0AA3" w14:textId="77777777" w:rsidR="00562372" w:rsidRPr="00743619" w:rsidRDefault="00D975FA" w:rsidP="00562372">
          <w:pPr>
            <w:pStyle w:val="TOC2"/>
            <w:tabs>
              <w:tab w:val="right" w:leader="dot" w:pos="9350"/>
            </w:tabs>
            <w:rPr>
              <w:noProof/>
              <w:sz w:val="22"/>
              <w:szCs w:val="22"/>
            </w:rPr>
          </w:pPr>
          <w:hyperlink w:anchor="_Toc87379970" w:history="1">
            <w:r w:rsidR="00562372" w:rsidRPr="00743619">
              <w:rPr>
                <w:rStyle w:val="Hyperlink"/>
                <w:noProof/>
                <w:rtl/>
              </w:rPr>
              <w:t>روا</w:t>
            </w:r>
            <w:r w:rsidR="00562372" w:rsidRPr="00743619">
              <w:rPr>
                <w:rStyle w:val="Hyperlink"/>
                <w:rFonts w:hint="cs"/>
                <w:noProof/>
                <w:rtl/>
              </w:rPr>
              <w:t>ی</w:t>
            </w:r>
            <w:r w:rsidR="00562372" w:rsidRPr="00743619">
              <w:rPr>
                <w:rStyle w:val="Hyperlink"/>
                <w:rFonts w:hint="eastAsia"/>
                <w:noProof/>
                <w:rtl/>
              </w:rPr>
              <w:t>ت</w:t>
            </w:r>
            <w:r w:rsidR="00562372" w:rsidRPr="00743619">
              <w:rPr>
                <w:rStyle w:val="Hyperlink"/>
                <w:noProof/>
                <w:rtl/>
              </w:rPr>
              <w:t xml:space="preserve"> دوم:</w:t>
            </w:r>
            <w:r w:rsidR="00562372" w:rsidRPr="00743619">
              <w:rPr>
                <w:noProof/>
                <w:webHidden/>
              </w:rPr>
              <w:tab/>
            </w:r>
            <w:r w:rsidR="00562372" w:rsidRPr="00743619">
              <w:rPr>
                <w:rStyle w:val="Hyperlink"/>
                <w:noProof/>
                <w:rtl/>
              </w:rPr>
              <w:fldChar w:fldCharType="begin"/>
            </w:r>
            <w:r w:rsidR="00562372" w:rsidRPr="00743619">
              <w:rPr>
                <w:noProof/>
                <w:webHidden/>
              </w:rPr>
              <w:instrText xml:space="preserve"> PAGEREF _Toc87379970 \h </w:instrText>
            </w:r>
            <w:r w:rsidR="00562372" w:rsidRPr="00743619">
              <w:rPr>
                <w:rStyle w:val="Hyperlink"/>
                <w:noProof/>
                <w:rtl/>
              </w:rPr>
            </w:r>
            <w:r w:rsidR="00562372" w:rsidRPr="00743619">
              <w:rPr>
                <w:rStyle w:val="Hyperlink"/>
                <w:noProof/>
                <w:rtl/>
              </w:rPr>
              <w:fldChar w:fldCharType="separate"/>
            </w:r>
            <w:r w:rsidR="00562372" w:rsidRPr="00743619">
              <w:rPr>
                <w:noProof/>
                <w:webHidden/>
              </w:rPr>
              <w:t>3</w:t>
            </w:r>
            <w:r w:rsidR="00562372" w:rsidRPr="00743619">
              <w:rPr>
                <w:rStyle w:val="Hyperlink"/>
                <w:noProof/>
                <w:rtl/>
              </w:rPr>
              <w:fldChar w:fldCharType="end"/>
            </w:r>
          </w:hyperlink>
        </w:p>
        <w:p w14:paraId="356AD5A6" w14:textId="77777777" w:rsidR="00562372" w:rsidRPr="00743619" w:rsidRDefault="00D975FA" w:rsidP="00562372">
          <w:pPr>
            <w:pStyle w:val="TOC2"/>
            <w:tabs>
              <w:tab w:val="right" w:leader="dot" w:pos="9350"/>
            </w:tabs>
            <w:rPr>
              <w:noProof/>
              <w:sz w:val="22"/>
              <w:szCs w:val="22"/>
            </w:rPr>
          </w:pPr>
          <w:hyperlink w:anchor="_Toc87379971" w:history="1">
            <w:r w:rsidR="00562372" w:rsidRPr="00743619">
              <w:rPr>
                <w:rStyle w:val="Hyperlink"/>
                <w:noProof/>
                <w:rtl/>
              </w:rPr>
              <w:t>روا</w:t>
            </w:r>
            <w:r w:rsidR="00562372" w:rsidRPr="00743619">
              <w:rPr>
                <w:rStyle w:val="Hyperlink"/>
                <w:rFonts w:hint="cs"/>
                <w:noProof/>
                <w:rtl/>
              </w:rPr>
              <w:t>ی</w:t>
            </w:r>
            <w:r w:rsidR="00562372" w:rsidRPr="00743619">
              <w:rPr>
                <w:rStyle w:val="Hyperlink"/>
                <w:rFonts w:hint="eastAsia"/>
                <w:noProof/>
                <w:rtl/>
              </w:rPr>
              <w:t>ت</w:t>
            </w:r>
            <w:r w:rsidR="00562372" w:rsidRPr="00743619">
              <w:rPr>
                <w:rStyle w:val="Hyperlink"/>
                <w:noProof/>
                <w:rtl/>
              </w:rPr>
              <w:t xml:space="preserve"> سوم:</w:t>
            </w:r>
            <w:r w:rsidR="00562372" w:rsidRPr="00743619">
              <w:rPr>
                <w:noProof/>
                <w:webHidden/>
              </w:rPr>
              <w:tab/>
            </w:r>
            <w:r w:rsidR="00562372" w:rsidRPr="00743619">
              <w:rPr>
                <w:rStyle w:val="Hyperlink"/>
                <w:noProof/>
                <w:rtl/>
              </w:rPr>
              <w:fldChar w:fldCharType="begin"/>
            </w:r>
            <w:r w:rsidR="00562372" w:rsidRPr="00743619">
              <w:rPr>
                <w:noProof/>
                <w:webHidden/>
              </w:rPr>
              <w:instrText xml:space="preserve"> PAGEREF _Toc87379971 \h </w:instrText>
            </w:r>
            <w:r w:rsidR="00562372" w:rsidRPr="00743619">
              <w:rPr>
                <w:rStyle w:val="Hyperlink"/>
                <w:noProof/>
                <w:rtl/>
              </w:rPr>
            </w:r>
            <w:r w:rsidR="00562372" w:rsidRPr="00743619">
              <w:rPr>
                <w:rStyle w:val="Hyperlink"/>
                <w:noProof/>
                <w:rtl/>
              </w:rPr>
              <w:fldChar w:fldCharType="separate"/>
            </w:r>
            <w:r w:rsidR="00562372" w:rsidRPr="00743619">
              <w:rPr>
                <w:noProof/>
                <w:webHidden/>
              </w:rPr>
              <w:t>3</w:t>
            </w:r>
            <w:r w:rsidR="00562372" w:rsidRPr="00743619">
              <w:rPr>
                <w:rStyle w:val="Hyperlink"/>
                <w:noProof/>
                <w:rtl/>
              </w:rPr>
              <w:fldChar w:fldCharType="end"/>
            </w:r>
          </w:hyperlink>
        </w:p>
        <w:p w14:paraId="5E931140" w14:textId="77777777" w:rsidR="00562372" w:rsidRPr="00743619" w:rsidRDefault="00D975FA" w:rsidP="00562372">
          <w:pPr>
            <w:pStyle w:val="TOC2"/>
            <w:tabs>
              <w:tab w:val="right" w:leader="dot" w:pos="9350"/>
            </w:tabs>
            <w:rPr>
              <w:noProof/>
              <w:sz w:val="22"/>
              <w:szCs w:val="22"/>
            </w:rPr>
          </w:pPr>
          <w:hyperlink w:anchor="_Toc87379972" w:history="1">
            <w:r w:rsidR="00562372" w:rsidRPr="00743619">
              <w:rPr>
                <w:rStyle w:val="Hyperlink"/>
                <w:noProof/>
                <w:rtl/>
              </w:rPr>
              <w:t>روا</w:t>
            </w:r>
            <w:r w:rsidR="00562372" w:rsidRPr="00743619">
              <w:rPr>
                <w:rStyle w:val="Hyperlink"/>
                <w:rFonts w:hint="cs"/>
                <w:noProof/>
                <w:rtl/>
              </w:rPr>
              <w:t>ی</w:t>
            </w:r>
            <w:r w:rsidR="00562372" w:rsidRPr="00743619">
              <w:rPr>
                <w:rStyle w:val="Hyperlink"/>
                <w:rFonts w:hint="eastAsia"/>
                <w:noProof/>
                <w:rtl/>
              </w:rPr>
              <w:t>ت</w:t>
            </w:r>
            <w:r w:rsidR="00562372" w:rsidRPr="00743619">
              <w:rPr>
                <w:rStyle w:val="Hyperlink"/>
                <w:noProof/>
                <w:rtl/>
              </w:rPr>
              <w:t xml:space="preserve"> چهارم تا هفتم:</w:t>
            </w:r>
            <w:r w:rsidR="00562372" w:rsidRPr="00743619">
              <w:rPr>
                <w:noProof/>
                <w:webHidden/>
              </w:rPr>
              <w:tab/>
            </w:r>
            <w:r w:rsidR="00562372" w:rsidRPr="00743619">
              <w:rPr>
                <w:rStyle w:val="Hyperlink"/>
                <w:noProof/>
                <w:rtl/>
              </w:rPr>
              <w:fldChar w:fldCharType="begin"/>
            </w:r>
            <w:r w:rsidR="00562372" w:rsidRPr="00743619">
              <w:rPr>
                <w:noProof/>
                <w:webHidden/>
              </w:rPr>
              <w:instrText xml:space="preserve"> PAGEREF _Toc87379972 \h </w:instrText>
            </w:r>
            <w:r w:rsidR="00562372" w:rsidRPr="00743619">
              <w:rPr>
                <w:rStyle w:val="Hyperlink"/>
                <w:noProof/>
                <w:rtl/>
              </w:rPr>
            </w:r>
            <w:r w:rsidR="00562372" w:rsidRPr="00743619">
              <w:rPr>
                <w:rStyle w:val="Hyperlink"/>
                <w:noProof/>
                <w:rtl/>
              </w:rPr>
              <w:fldChar w:fldCharType="separate"/>
            </w:r>
            <w:r w:rsidR="00562372" w:rsidRPr="00743619">
              <w:rPr>
                <w:noProof/>
                <w:webHidden/>
              </w:rPr>
              <w:t>4</w:t>
            </w:r>
            <w:r w:rsidR="00562372" w:rsidRPr="00743619">
              <w:rPr>
                <w:rStyle w:val="Hyperlink"/>
                <w:noProof/>
                <w:rtl/>
              </w:rPr>
              <w:fldChar w:fldCharType="end"/>
            </w:r>
          </w:hyperlink>
        </w:p>
        <w:p w14:paraId="4B09BD2F" w14:textId="77777777" w:rsidR="00562372" w:rsidRPr="00743619" w:rsidRDefault="00D975FA" w:rsidP="00562372">
          <w:pPr>
            <w:pStyle w:val="TOC2"/>
            <w:tabs>
              <w:tab w:val="right" w:leader="dot" w:pos="9350"/>
            </w:tabs>
            <w:rPr>
              <w:noProof/>
              <w:sz w:val="22"/>
              <w:szCs w:val="22"/>
            </w:rPr>
          </w:pPr>
          <w:hyperlink w:anchor="_Toc87379973" w:history="1">
            <w:r w:rsidR="00562372" w:rsidRPr="00743619">
              <w:rPr>
                <w:rStyle w:val="Hyperlink"/>
                <w:noProof/>
                <w:rtl/>
              </w:rPr>
              <w:t>روا</w:t>
            </w:r>
            <w:r w:rsidR="00562372" w:rsidRPr="00743619">
              <w:rPr>
                <w:rStyle w:val="Hyperlink"/>
                <w:rFonts w:hint="cs"/>
                <w:noProof/>
                <w:rtl/>
              </w:rPr>
              <w:t>ی</w:t>
            </w:r>
            <w:r w:rsidR="00562372" w:rsidRPr="00743619">
              <w:rPr>
                <w:rStyle w:val="Hyperlink"/>
                <w:rFonts w:hint="eastAsia"/>
                <w:noProof/>
                <w:rtl/>
              </w:rPr>
              <w:t>ت</w:t>
            </w:r>
            <w:r w:rsidR="00562372" w:rsidRPr="00743619">
              <w:rPr>
                <w:rStyle w:val="Hyperlink"/>
                <w:noProof/>
                <w:rtl/>
              </w:rPr>
              <w:t xml:space="preserve"> هشتم و نهم:</w:t>
            </w:r>
            <w:r w:rsidR="00562372" w:rsidRPr="00743619">
              <w:rPr>
                <w:noProof/>
                <w:webHidden/>
              </w:rPr>
              <w:tab/>
            </w:r>
            <w:r w:rsidR="00562372" w:rsidRPr="00743619">
              <w:rPr>
                <w:rStyle w:val="Hyperlink"/>
                <w:noProof/>
                <w:rtl/>
              </w:rPr>
              <w:fldChar w:fldCharType="begin"/>
            </w:r>
            <w:r w:rsidR="00562372" w:rsidRPr="00743619">
              <w:rPr>
                <w:noProof/>
                <w:webHidden/>
              </w:rPr>
              <w:instrText xml:space="preserve"> PAGEREF _Toc87379973 \h </w:instrText>
            </w:r>
            <w:r w:rsidR="00562372" w:rsidRPr="00743619">
              <w:rPr>
                <w:rStyle w:val="Hyperlink"/>
                <w:noProof/>
                <w:rtl/>
              </w:rPr>
            </w:r>
            <w:r w:rsidR="00562372" w:rsidRPr="00743619">
              <w:rPr>
                <w:rStyle w:val="Hyperlink"/>
                <w:noProof/>
                <w:rtl/>
              </w:rPr>
              <w:fldChar w:fldCharType="separate"/>
            </w:r>
            <w:r w:rsidR="00562372" w:rsidRPr="00743619">
              <w:rPr>
                <w:noProof/>
                <w:webHidden/>
              </w:rPr>
              <w:t>5</w:t>
            </w:r>
            <w:r w:rsidR="00562372" w:rsidRPr="00743619">
              <w:rPr>
                <w:rStyle w:val="Hyperlink"/>
                <w:noProof/>
                <w:rtl/>
              </w:rPr>
              <w:fldChar w:fldCharType="end"/>
            </w:r>
          </w:hyperlink>
        </w:p>
        <w:p w14:paraId="4FAB945B" w14:textId="77777777" w:rsidR="00562372" w:rsidRPr="00743619" w:rsidRDefault="00D975FA" w:rsidP="00562372">
          <w:pPr>
            <w:pStyle w:val="TOC2"/>
            <w:tabs>
              <w:tab w:val="right" w:leader="dot" w:pos="9350"/>
            </w:tabs>
            <w:rPr>
              <w:noProof/>
              <w:sz w:val="22"/>
              <w:szCs w:val="22"/>
            </w:rPr>
          </w:pPr>
          <w:hyperlink w:anchor="_Toc87379974" w:history="1">
            <w:r w:rsidR="00562372" w:rsidRPr="00743619">
              <w:rPr>
                <w:rStyle w:val="Hyperlink"/>
                <w:noProof/>
                <w:rtl/>
              </w:rPr>
              <w:t>روا</w:t>
            </w:r>
            <w:r w:rsidR="00562372" w:rsidRPr="00743619">
              <w:rPr>
                <w:rStyle w:val="Hyperlink"/>
                <w:rFonts w:hint="cs"/>
                <w:noProof/>
                <w:rtl/>
              </w:rPr>
              <w:t>ی</w:t>
            </w:r>
            <w:r w:rsidR="00562372" w:rsidRPr="00743619">
              <w:rPr>
                <w:rStyle w:val="Hyperlink"/>
                <w:rFonts w:hint="eastAsia"/>
                <w:noProof/>
                <w:rtl/>
              </w:rPr>
              <w:t>ت</w:t>
            </w:r>
            <w:r w:rsidR="00562372" w:rsidRPr="00743619">
              <w:rPr>
                <w:rStyle w:val="Hyperlink"/>
                <w:noProof/>
                <w:rtl/>
              </w:rPr>
              <w:t xml:space="preserve"> دهم تا س</w:t>
            </w:r>
            <w:r w:rsidR="00562372" w:rsidRPr="00743619">
              <w:rPr>
                <w:rStyle w:val="Hyperlink"/>
                <w:rFonts w:hint="cs"/>
                <w:noProof/>
                <w:rtl/>
              </w:rPr>
              <w:t>ی</w:t>
            </w:r>
            <w:r w:rsidR="00562372" w:rsidRPr="00743619">
              <w:rPr>
                <w:rStyle w:val="Hyperlink"/>
                <w:rFonts w:hint="eastAsia"/>
                <w:noProof/>
                <w:rtl/>
              </w:rPr>
              <w:t>زدهم</w:t>
            </w:r>
            <w:r w:rsidR="00562372" w:rsidRPr="00743619">
              <w:rPr>
                <w:rStyle w:val="Hyperlink"/>
                <w:noProof/>
                <w:rtl/>
              </w:rPr>
              <w:t>:</w:t>
            </w:r>
            <w:r w:rsidR="00562372" w:rsidRPr="00743619">
              <w:rPr>
                <w:noProof/>
                <w:webHidden/>
              </w:rPr>
              <w:tab/>
            </w:r>
            <w:r w:rsidR="00562372" w:rsidRPr="00743619">
              <w:rPr>
                <w:rStyle w:val="Hyperlink"/>
                <w:noProof/>
                <w:rtl/>
              </w:rPr>
              <w:fldChar w:fldCharType="begin"/>
            </w:r>
            <w:r w:rsidR="00562372" w:rsidRPr="00743619">
              <w:rPr>
                <w:noProof/>
                <w:webHidden/>
              </w:rPr>
              <w:instrText xml:space="preserve"> PAGEREF _Toc87379974 \h </w:instrText>
            </w:r>
            <w:r w:rsidR="00562372" w:rsidRPr="00743619">
              <w:rPr>
                <w:rStyle w:val="Hyperlink"/>
                <w:noProof/>
                <w:rtl/>
              </w:rPr>
            </w:r>
            <w:r w:rsidR="00562372" w:rsidRPr="00743619">
              <w:rPr>
                <w:rStyle w:val="Hyperlink"/>
                <w:noProof/>
                <w:rtl/>
              </w:rPr>
              <w:fldChar w:fldCharType="separate"/>
            </w:r>
            <w:r w:rsidR="00562372" w:rsidRPr="00743619">
              <w:rPr>
                <w:noProof/>
                <w:webHidden/>
              </w:rPr>
              <w:t>6</w:t>
            </w:r>
            <w:r w:rsidR="00562372" w:rsidRPr="00743619">
              <w:rPr>
                <w:rStyle w:val="Hyperlink"/>
                <w:noProof/>
                <w:rtl/>
              </w:rPr>
              <w:fldChar w:fldCharType="end"/>
            </w:r>
          </w:hyperlink>
        </w:p>
        <w:p w14:paraId="04675090" w14:textId="7071B738" w:rsidR="00562372" w:rsidRPr="00743619" w:rsidRDefault="00D975FA" w:rsidP="00562372">
          <w:pPr>
            <w:pStyle w:val="TOC2"/>
            <w:tabs>
              <w:tab w:val="right" w:leader="dot" w:pos="9350"/>
            </w:tabs>
            <w:rPr>
              <w:noProof/>
              <w:sz w:val="22"/>
              <w:szCs w:val="22"/>
            </w:rPr>
          </w:pPr>
          <w:hyperlink w:anchor="_Toc87379975" w:history="1">
            <w:r w:rsidR="00562372" w:rsidRPr="00743619">
              <w:rPr>
                <w:rStyle w:val="Hyperlink"/>
                <w:noProof/>
                <w:rtl/>
              </w:rPr>
              <w:t>روا</w:t>
            </w:r>
            <w:r w:rsidR="00562372" w:rsidRPr="00743619">
              <w:rPr>
                <w:rStyle w:val="Hyperlink"/>
                <w:rFonts w:hint="cs"/>
                <w:noProof/>
                <w:rtl/>
              </w:rPr>
              <w:t>ی</w:t>
            </w:r>
            <w:r w:rsidR="00562372" w:rsidRPr="00743619">
              <w:rPr>
                <w:rStyle w:val="Hyperlink"/>
                <w:rFonts w:hint="eastAsia"/>
                <w:noProof/>
                <w:rtl/>
              </w:rPr>
              <w:t>ت</w:t>
            </w:r>
            <w:r w:rsidR="00562372" w:rsidRPr="00743619">
              <w:rPr>
                <w:rStyle w:val="Hyperlink"/>
                <w:noProof/>
                <w:rtl/>
              </w:rPr>
              <w:t xml:space="preserve"> </w:t>
            </w:r>
            <w:r w:rsidR="00562372" w:rsidRPr="00743619">
              <w:rPr>
                <w:rStyle w:val="Hyperlink"/>
                <w:rFonts w:hint="cs"/>
                <w:noProof/>
                <w:rtl/>
              </w:rPr>
              <w:t>چهارده</w:t>
            </w:r>
            <w:r w:rsidR="00562372" w:rsidRPr="00743619">
              <w:rPr>
                <w:rStyle w:val="Hyperlink"/>
                <w:noProof/>
                <w:rtl/>
              </w:rPr>
              <w:t>م:</w:t>
            </w:r>
            <w:r w:rsidR="00562372" w:rsidRPr="00743619">
              <w:rPr>
                <w:noProof/>
                <w:webHidden/>
              </w:rPr>
              <w:tab/>
            </w:r>
            <w:r w:rsidR="00562372" w:rsidRPr="00743619">
              <w:rPr>
                <w:rStyle w:val="Hyperlink"/>
                <w:noProof/>
                <w:rtl/>
              </w:rPr>
              <w:fldChar w:fldCharType="begin"/>
            </w:r>
            <w:r w:rsidR="00562372" w:rsidRPr="00743619">
              <w:rPr>
                <w:noProof/>
                <w:webHidden/>
              </w:rPr>
              <w:instrText xml:space="preserve"> PAGEREF _Toc87379975 \h </w:instrText>
            </w:r>
            <w:r w:rsidR="00562372" w:rsidRPr="00743619">
              <w:rPr>
                <w:rStyle w:val="Hyperlink"/>
                <w:noProof/>
                <w:rtl/>
              </w:rPr>
            </w:r>
            <w:r w:rsidR="00562372" w:rsidRPr="00743619">
              <w:rPr>
                <w:rStyle w:val="Hyperlink"/>
                <w:noProof/>
                <w:rtl/>
              </w:rPr>
              <w:fldChar w:fldCharType="separate"/>
            </w:r>
            <w:r w:rsidR="00562372" w:rsidRPr="00743619">
              <w:rPr>
                <w:noProof/>
                <w:webHidden/>
              </w:rPr>
              <w:t>7</w:t>
            </w:r>
            <w:r w:rsidR="00562372" w:rsidRPr="00743619">
              <w:rPr>
                <w:rStyle w:val="Hyperlink"/>
                <w:noProof/>
                <w:rtl/>
              </w:rPr>
              <w:fldChar w:fldCharType="end"/>
            </w:r>
          </w:hyperlink>
        </w:p>
        <w:p w14:paraId="0A8A4E33" w14:textId="77777777" w:rsidR="00562372" w:rsidRPr="00743619" w:rsidRDefault="00D975FA" w:rsidP="00562372">
          <w:pPr>
            <w:pStyle w:val="TOC1"/>
            <w:tabs>
              <w:tab w:val="right" w:leader="dot" w:pos="9350"/>
            </w:tabs>
            <w:rPr>
              <w:noProof/>
              <w:sz w:val="22"/>
              <w:szCs w:val="22"/>
            </w:rPr>
          </w:pPr>
          <w:hyperlink w:anchor="_Toc87379976" w:history="1">
            <w:r w:rsidR="00562372" w:rsidRPr="00743619">
              <w:rPr>
                <w:rStyle w:val="Hyperlink"/>
                <w:noProof/>
                <w:rtl/>
              </w:rPr>
              <w:t>نکات دلال</w:t>
            </w:r>
            <w:r w:rsidR="00562372" w:rsidRPr="00743619">
              <w:rPr>
                <w:rStyle w:val="Hyperlink"/>
                <w:rFonts w:hint="cs"/>
                <w:noProof/>
                <w:rtl/>
              </w:rPr>
              <w:t>ی</w:t>
            </w:r>
            <w:r w:rsidR="00562372" w:rsidRPr="00743619">
              <w:rPr>
                <w:rStyle w:val="Hyperlink"/>
                <w:noProof/>
                <w:rtl/>
              </w:rPr>
              <w:t xml:space="preserve"> روا</w:t>
            </w:r>
            <w:r w:rsidR="00562372" w:rsidRPr="00743619">
              <w:rPr>
                <w:rStyle w:val="Hyperlink"/>
                <w:rFonts w:hint="cs"/>
                <w:noProof/>
                <w:rtl/>
              </w:rPr>
              <w:t>ی</w:t>
            </w:r>
            <w:r w:rsidR="00562372" w:rsidRPr="00743619">
              <w:rPr>
                <w:rStyle w:val="Hyperlink"/>
                <w:rFonts w:hint="eastAsia"/>
                <w:noProof/>
                <w:rtl/>
              </w:rPr>
              <w:t>ات</w:t>
            </w:r>
            <w:r w:rsidR="00562372" w:rsidRPr="00743619">
              <w:rPr>
                <w:rStyle w:val="Hyperlink"/>
                <w:noProof/>
                <w:rtl/>
              </w:rPr>
              <w:t>:</w:t>
            </w:r>
            <w:r w:rsidR="00562372" w:rsidRPr="00743619">
              <w:rPr>
                <w:noProof/>
                <w:webHidden/>
              </w:rPr>
              <w:tab/>
            </w:r>
            <w:r w:rsidR="00562372" w:rsidRPr="00743619">
              <w:rPr>
                <w:rStyle w:val="Hyperlink"/>
                <w:noProof/>
                <w:rtl/>
              </w:rPr>
              <w:fldChar w:fldCharType="begin"/>
            </w:r>
            <w:r w:rsidR="00562372" w:rsidRPr="00743619">
              <w:rPr>
                <w:noProof/>
                <w:webHidden/>
              </w:rPr>
              <w:instrText xml:space="preserve"> PAGEREF _Toc87379976 \h </w:instrText>
            </w:r>
            <w:r w:rsidR="00562372" w:rsidRPr="00743619">
              <w:rPr>
                <w:rStyle w:val="Hyperlink"/>
                <w:noProof/>
                <w:rtl/>
              </w:rPr>
            </w:r>
            <w:r w:rsidR="00562372" w:rsidRPr="00743619">
              <w:rPr>
                <w:rStyle w:val="Hyperlink"/>
                <w:noProof/>
                <w:rtl/>
              </w:rPr>
              <w:fldChar w:fldCharType="separate"/>
            </w:r>
            <w:r w:rsidR="00562372" w:rsidRPr="00743619">
              <w:rPr>
                <w:noProof/>
                <w:webHidden/>
              </w:rPr>
              <w:t>7</w:t>
            </w:r>
            <w:r w:rsidR="00562372" w:rsidRPr="00743619">
              <w:rPr>
                <w:rStyle w:val="Hyperlink"/>
                <w:noProof/>
                <w:rtl/>
              </w:rPr>
              <w:fldChar w:fldCharType="end"/>
            </w:r>
          </w:hyperlink>
        </w:p>
        <w:p w14:paraId="76E6C29B" w14:textId="77777777" w:rsidR="00562372" w:rsidRPr="00743619" w:rsidRDefault="00D975FA" w:rsidP="00562372">
          <w:pPr>
            <w:pStyle w:val="TOC2"/>
            <w:tabs>
              <w:tab w:val="right" w:leader="dot" w:pos="9350"/>
            </w:tabs>
            <w:rPr>
              <w:noProof/>
              <w:sz w:val="22"/>
              <w:szCs w:val="22"/>
            </w:rPr>
          </w:pPr>
          <w:hyperlink w:anchor="_Toc87379977" w:history="1">
            <w:r w:rsidR="00562372" w:rsidRPr="00743619">
              <w:rPr>
                <w:rStyle w:val="Hyperlink"/>
                <w:noProof/>
                <w:rtl/>
              </w:rPr>
              <w:t>مطلب اول:</w:t>
            </w:r>
            <w:r w:rsidR="00562372" w:rsidRPr="00743619">
              <w:rPr>
                <w:noProof/>
                <w:webHidden/>
              </w:rPr>
              <w:tab/>
            </w:r>
            <w:r w:rsidR="00562372" w:rsidRPr="00743619">
              <w:rPr>
                <w:rStyle w:val="Hyperlink"/>
                <w:noProof/>
                <w:rtl/>
              </w:rPr>
              <w:fldChar w:fldCharType="begin"/>
            </w:r>
            <w:r w:rsidR="00562372" w:rsidRPr="00743619">
              <w:rPr>
                <w:noProof/>
                <w:webHidden/>
              </w:rPr>
              <w:instrText xml:space="preserve"> PAGEREF _Toc87379977 \h </w:instrText>
            </w:r>
            <w:r w:rsidR="00562372" w:rsidRPr="00743619">
              <w:rPr>
                <w:rStyle w:val="Hyperlink"/>
                <w:noProof/>
                <w:rtl/>
              </w:rPr>
            </w:r>
            <w:r w:rsidR="00562372" w:rsidRPr="00743619">
              <w:rPr>
                <w:rStyle w:val="Hyperlink"/>
                <w:noProof/>
                <w:rtl/>
              </w:rPr>
              <w:fldChar w:fldCharType="separate"/>
            </w:r>
            <w:r w:rsidR="00562372" w:rsidRPr="00743619">
              <w:rPr>
                <w:noProof/>
                <w:webHidden/>
              </w:rPr>
              <w:t>7</w:t>
            </w:r>
            <w:r w:rsidR="00562372" w:rsidRPr="00743619">
              <w:rPr>
                <w:rStyle w:val="Hyperlink"/>
                <w:noProof/>
                <w:rtl/>
              </w:rPr>
              <w:fldChar w:fldCharType="end"/>
            </w:r>
          </w:hyperlink>
        </w:p>
        <w:p w14:paraId="0DC4AA79" w14:textId="77777777" w:rsidR="00562372" w:rsidRPr="00743619" w:rsidRDefault="00D975FA" w:rsidP="00562372">
          <w:pPr>
            <w:pStyle w:val="TOC2"/>
            <w:tabs>
              <w:tab w:val="right" w:leader="dot" w:pos="9350"/>
            </w:tabs>
            <w:rPr>
              <w:noProof/>
              <w:sz w:val="22"/>
              <w:szCs w:val="22"/>
            </w:rPr>
          </w:pPr>
          <w:hyperlink w:anchor="_Toc87379978" w:history="1">
            <w:r w:rsidR="00562372" w:rsidRPr="00743619">
              <w:rPr>
                <w:rStyle w:val="Hyperlink"/>
                <w:noProof/>
                <w:rtl/>
              </w:rPr>
              <w:t>مطلب دوم:</w:t>
            </w:r>
            <w:r w:rsidR="00562372" w:rsidRPr="00743619">
              <w:rPr>
                <w:noProof/>
                <w:webHidden/>
              </w:rPr>
              <w:tab/>
            </w:r>
            <w:r w:rsidR="00562372" w:rsidRPr="00743619">
              <w:rPr>
                <w:rStyle w:val="Hyperlink"/>
                <w:noProof/>
                <w:rtl/>
              </w:rPr>
              <w:fldChar w:fldCharType="begin"/>
            </w:r>
            <w:r w:rsidR="00562372" w:rsidRPr="00743619">
              <w:rPr>
                <w:noProof/>
                <w:webHidden/>
              </w:rPr>
              <w:instrText xml:space="preserve"> PAGEREF _Toc87379978 \h </w:instrText>
            </w:r>
            <w:r w:rsidR="00562372" w:rsidRPr="00743619">
              <w:rPr>
                <w:rStyle w:val="Hyperlink"/>
                <w:noProof/>
                <w:rtl/>
              </w:rPr>
            </w:r>
            <w:r w:rsidR="00562372" w:rsidRPr="00743619">
              <w:rPr>
                <w:rStyle w:val="Hyperlink"/>
                <w:noProof/>
                <w:rtl/>
              </w:rPr>
              <w:fldChar w:fldCharType="separate"/>
            </w:r>
            <w:r w:rsidR="00562372" w:rsidRPr="00743619">
              <w:rPr>
                <w:noProof/>
                <w:webHidden/>
              </w:rPr>
              <w:t>7</w:t>
            </w:r>
            <w:r w:rsidR="00562372" w:rsidRPr="00743619">
              <w:rPr>
                <w:rStyle w:val="Hyperlink"/>
                <w:noProof/>
                <w:rtl/>
              </w:rPr>
              <w:fldChar w:fldCharType="end"/>
            </w:r>
          </w:hyperlink>
        </w:p>
        <w:p w14:paraId="4CCCA8AA" w14:textId="77777777" w:rsidR="00562372" w:rsidRPr="00743619" w:rsidRDefault="00D975FA" w:rsidP="00562372">
          <w:pPr>
            <w:pStyle w:val="TOC2"/>
            <w:tabs>
              <w:tab w:val="right" w:leader="dot" w:pos="9350"/>
            </w:tabs>
            <w:rPr>
              <w:noProof/>
              <w:sz w:val="22"/>
              <w:szCs w:val="22"/>
            </w:rPr>
          </w:pPr>
          <w:hyperlink w:anchor="_Toc87379979" w:history="1">
            <w:r w:rsidR="00562372" w:rsidRPr="00743619">
              <w:rPr>
                <w:rStyle w:val="Hyperlink"/>
                <w:noProof/>
                <w:rtl/>
              </w:rPr>
              <w:t>مطلب سوم:</w:t>
            </w:r>
            <w:r w:rsidR="00562372" w:rsidRPr="00743619">
              <w:rPr>
                <w:noProof/>
                <w:webHidden/>
              </w:rPr>
              <w:tab/>
            </w:r>
            <w:r w:rsidR="00562372" w:rsidRPr="00743619">
              <w:rPr>
                <w:rStyle w:val="Hyperlink"/>
                <w:noProof/>
                <w:rtl/>
              </w:rPr>
              <w:fldChar w:fldCharType="begin"/>
            </w:r>
            <w:r w:rsidR="00562372" w:rsidRPr="00743619">
              <w:rPr>
                <w:noProof/>
                <w:webHidden/>
              </w:rPr>
              <w:instrText xml:space="preserve"> PAGEREF _Toc87379979 \h </w:instrText>
            </w:r>
            <w:r w:rsidR="00562372" w:rsidRPr="00743619">
              <w:rPr>
                <w:rStyle w:val="Hyperlink"/>
                <w:noProof/>
                <w:rtl/>
              </w:rPr>
            </w:r>
            <w:r w:rsidR="00562372" w:rsidRPr="00743619">
              <w:rPr>
                <w:rStyle w:val="Hyperlink"/>
                <w:noProof/>
                <w:rtl/>
              </w:rPr>
              <w:fldChar w:fldCharType="separate"/>
            </w:r>
            <w:r w:rsidR="00562372" w:rsidRPr="00743619">
              <w:rPr>
                <w:noProof/>
                <w:webHidden/>
              </w:rPr>
              <w:t>8</w:t>
            </w:r>
            <w:r w:rsidR="00562372" w:rsidRPr="00743619">
              <w:rPr>
                <w:rStyle w:val="Hyperlink"/>
                <w:noProof/>
                <w:rtl/>
              </w:rPr>
              <w:fldChar w:fldCharType="end"/>
            </w:r>
          </w:hyperlink>
        </w:p>
        <w:p w14:paraId="3BE2F21C" w14:textId="626F7140" w:rsidR="00562372" w:rsidRPr="00743619" w:rsidRDefault="00562372" w:rsidP="00562372">
          <w:r w:rsidRPr="00743619">
            <w:rPr>
              <w:b/>
              <w:bCs/>
              <w:noProof/>
            </w:rPr>
            <w:fldChar w:fldCharType="end"/>
          </w:r>
        </w:p>
      </w:sdtContent>
    </w:sdt>
    <w:p w14:paraId="37E864D7" w14:textId="77777777" w:rsidR="00060429" w:rsidRPr="00743619" w:rsidRDefault="00060429" w:rsidP="00060429">
      <w:pPr>
        <w:jc w:val="center"/>
        <w:rPr>
          <w:rtl/>
        </w:rPr>
      </w:pPr>
    </w:p>
    <w:p w14:paraId="69716784" w14:textId="77777777" w:rsidR="00060429" w:rsidRPr="00743619" w:rsidRDefault="00060429" w:rsidP="00060429">
      <w:pPr>
        <w:jc w:val="center"/>
        <w:rPr>
          <w:rtl/>
        </w:rPr>
      </w:pPr>
    </w:p>
    <w:p w14:paraId="2D75F196" w14:textId="77777777" w:rsidR="00060429" w:rsidRPr="00743619" w:rsidRDefault="00060429">
      <w:pPr>
        <w:bidi w:val="0"/>
        <w:spacing w:after="0"/>
        <w:ind w:firstLine="0"/>
        <w:jc w:val="left"/>
        <w:rPr>
          <w:rtl/>
        </w:rPr>
      </w:pPr>
      <w:r w:rsidRPr="00743619">
        <w:rPr>
          <w:rtl/>
        </w:rPr>
        <w:br w:type="page"/>
      </w:r>
    </w:p>
    <w:p w14:paraId="2C2D50B5" w14:textId="77777777" w:rsidR="00557CCF" w:rsidRPr="00743619" w:rsidRDefault="00557CCF" w:rsidP="00557CCF">
      <w:pPr>
        <w:ind w:firstLine="288"/>
        <w:jc w:val="center"/>
        <w:rPr>
          <w:rtl/>
        </w:rPr>
      </w:pPr>
      <w:bookmarkStart w:id="0" w:name="_Toc87379967"/>
      <w:r w:rsidRPr="00743619">
        <w:rPr>
          <w:rFonts w:hint="cs"/>
          <w:rtl/>
        </w:rPr>
        <w:lastRenderedPageBreak/>
        <w:t>بسم‌الله الرحمن الرحیم</w:t>
      </w:r>
    </w:p>
    <w:p w14:paraId="617E0B8A" w14:textId="77777777" w:rsidR="00557CCF" w:rsidRPr="00743619" w:rsidRDefault="00557CCF" w:rsidP="00557CCF">
      <w:pPr>
        <w:pStyle w:val="Heading1"/>
        <w:jc w:val="both"/>
        <w:rPr>
          <w:rtl/>
        </w:rPr>
      </w:pPr>
      <w:bookmarkStart w:id="1" w:name="_Toc53208543"/>
      <w:bookmarkStart w:id="2" w:name="_Toc54776605"/>
      <w:r w:rsidRPr="00743619">
        <w:rPr>
          <w:rtl/>
        </w:rPr>
        <w:t xml:space="preserve">موضوع: </w:t>
      </w:r>
      <w:r w:rsidRPr="00743619">
        <w:rPr>
          <w:color w:val="auto"/>
          <w:rtl/>
        </w:rPr>
        <w:t xml:space="preserve">فقه روابط اجتماعی / </w:t>
      </w:r>
      <w:bookmarkEnd w:id="1"/>
      <w:bookmarkEnd w:id="2"/>
      <w:r w:rsidRPr="00743619">
        <w:rPr>
          <w:color w:val="auto"/>
          <w:rtl/>
        </w:rPr>
        <w:t>اکرام و تحق</w:t>
      </w:r>
      <w:r w:rsidRPr="00743619">
        <w:rPr>
          <w:rFonts w:hint="cs"/>
          <w:color w:val="auto"/>
          <w:rtl/>
        </w:rPr>
        <w:t>ی</w:t>
      </w:r>
      <w:r w:rsidRPr="00743619">
        <w:rPr>
          <w:rFonts w:hint="eastAsia"/>
          <w:color w:val="auto"/>
          <w:rtl/>
        </w:rPr>
        <w:t>ر</w:t>
      </w:r>
    </w:p>
    <w:p w14:paraId="70E94483" w14:textId="64ED8508" w:rsidR="00F834BE" w:rsidRPr="00743619" w:rsidRDefault="00F834BE" w:rsidP="00060429">
      <w:pPr>
        <w:pStyle w:val="Heading1"/>
        <w:rPr>
          <w:rtl/>
        </w:rPr>
      </w:pPr>
      <w:r w:rsidRPr="00743619">
        <w:rPr>
          <w:rFonts w:hint="cs"/>
          <w:rtl/>
        </w:rPr>
        <w:t>مقدمه</w:t>
      </w:r>
      <w:bookmarkEnd w:id="0"/>
    </w:p>
    <w:p w14:paraId="727DB7D2" w14:textId="71B6BA20" w:rsidR="00F834BE" w:rsidRPr="00743619" w:rsidRDefault="00F834BE" w:rsidP="00F834BE">
      <w:pPr>
        <w:rPr>
          <w:rtl/>
        </w:rPr>
      </w:pPr>
      <w:r w:rsidRPr="00743619">
        <w:rPr>
          <w:rFonts w:hint="cs"/>
          <w:rtl/>
        </w:rPr>
        <w:t xml:space="preserve">در ذیل بحث اکرام و در پایان آن بحث سه جهت را مطرح کردیم. جهت سوم این بود که بیست عنوان </w:t>
      </w:r>
      <w:r w:rsidR="00562372" w:rsidRPr="00743619">
        <w:rPr>
          <w:rFonts w:hint="cs"/>
          <w:rtl/>
        </w:rPr>
        <w:t>به‌طور</w:t>
      </w:r>
      <w:r w:rsidRPr="00743619">
        <w:rPr>
          <w:rFonts w:hint="cs"/>
          <w:rtl/>
        </w:rPr>
        <w:t xml:space="preserve"> خاص در روایات </w:t>
      </w:r>
      <w:r w:rsidR="00562372" w:rsidRPr="00743619">
        <w:rPr>
          <w:rFonts w:hint="cs"/>
          <w:rtl/>
        </w:rPr>
        <w:t>موردتوجه</w:t>
      </w:r>
      <w:r w:rsidRPr="00743619">
        <w:rPr>
          <w:rFonts w:hint="cs"/>
          <w:rtl/>
        </w:rPr>
        <w:t xml:space="preserve"> </w:t>
      </w:r>
      <w:r w:rsidR="00562372" w:rsidRPr="00743619">
        <w:rPr>
          <w:rFonts w:hint="cs"/>
          <w:rtl/>
        </w:rPr>
        <w:t>قرارگرفته</w:t>
      </w:r>
      <w:r w:rsidRPr="00743619">
        <w:rPr>
          <w:rFonts w:hint="cs"/>
          <w:rtl/>
        </w:rPr>
        <w:t xml:space="preserve"> و به آنها امر شده است. افزون بر آنها مجاهد و متقی را ممکن است بیفزاییم که 22 تا </w:t>
      </w:r>
      <w:r w:rsidR="00562372" w:rsidRPr="00743619">
        <w:rPr>
          <w:rFonts w:hint="cs"/>
          <w:rtl/>
        </w:rPr>
        <w:t>می‌شود</w:t>
      </w:r>
      <w:r w:rsidRPr="00743619">
        <w:rPr>
          <w:rFonts w:hint="cs"/>
          <w:rtl/>
        </w:rPr>
        <w:t xml:space="preserve">. با توجه به آیاتی که ذکر شده و در روایات هم </w:t>
      </w:r>
      <w:r w:rsidR="00562372" w:rsidRPr="00743619">
        <w:rPr>
          <w:rFonts w:hint="cs"/>
          <w:rtl/>
        </w:rPr>
        <w:t>احتمالاً</w:t>
      </w:r>
      <w:r w:rsidRPr="00743619">
        <w:rPr>
          <w:rFonts w:hint="cs"/>
          <w:rtl/>
        </w:rPr>
        <w:t xml:space="preserve"> باشد. این محور اول در اکرام بود که استحباب وجود داشت و در 22 مورد تأکید پیدا </w:t>
      </w:r>
      <w:r w:rsidR="00562372" w:rsidRPr="00743619">
        <w:rPr>
          <w:rFonts w:hint="cs"/>
          <w:rtl/>
        </w:rPr>
        <w:t>می‌کرد</w:t>
      </w:r>
      <w:r w:rsidRPr="00743619">
        <w:rPr>
          <w:rFonts w:hint="cs"/>
          <w:rtl/>
        </w:rPr>
        <w:t xml:space="preserve">. این بحث را به پایان </w:t>
      </w:r>
      <w:r w:rsidR="00562372" w:rsidRPr="00743619">
        <w:rPr>
          <w:rFonts w:hint="cs"/>
          <w:rtl/>
        </w:rPr>
        <w:t>می‌رسانیم</w:t>
      </w:r>
      <w:r w:rsidRPr="00743619">
        <w:rPr>
          <w:rFonts w:hint="cs"/>
          <w:rtl/>
        </w:rPr>
        <w:t xml:space="preserve"> و وارد محور دوم </w:t>
      </w:r>
      <w:r w:rsidR="00562372" w:rsidRPr="00743619">
        <w:rPr>
          <w:rFonts w:hint="cs"/>
          <w:rtl/>
        </w:rPr>
        <w:t>می‌شویم</w:t>
      </w:r>
      <w:r w:rsidRPr="00743619">
        <w:rPr>
          <w:rFonts w:hint="cs"/>
          <w:rtl/>
        </w:rPr>
        <w:t xml:space="preserve"> که عبارت است از اهانت و تحقیر. عرض شد در مقدمات بحث ک</w:t>
      </w:r>
      <w:r w:rsidR="00562372" w:rsidRPr="00743619">
        <w:rPr>
          <w:rFonts w:hint="cs"/>
          <w:rtl/>
        </w:rPr>
        <w:t>ه در نقطه مقابل اکرام اهانت و اذ</w:t>
      </w:r>
      <w:r w:rsidRPr="00743619">
        <w:rPr>
          <w:rFonts w:hint="cs"/>
          <w:rtl/>
        </w:rPr>
        <w:t xml:space="preserve">لال قرار </w:t>
      </w:r>
      <w:r w:rsidR="00562372" w:rsidRPr="00743619">
        <w:rPr>
          <w:rFonts w:hint="cs"/>
          <w:rtl/>
        </w:rPr>
        <w:t>می‌گیرد</w:t>
      </w:r>
      <w:r w:rsidRPr="00743619">
        <w:rPr>
          <w:rFonts w:hint="cs"/>
          <w:rtl/>
        </w:rPr>
        <w:t xml:space="preserve"> و میان این دو هم نسبت تضاد بود. اهانت چیزی است اکرام چیزی است و نوعی از ارتباطات فیمابین متصور است که نه اهانت است نه اکرام. لذا ظاهر این است که رابطه اینها تضاد است نه ملکه و عدم ملکه.</w:t>
      </w:r>
    </w:p>
    <w:p w14:paraId="0638C288" w14:textId="691E7CE2" w:rsidR="00562372" w:rsidRPr="00743619" w:rsidRDefault="00562372" w:rsidP="00562372">
      <w:pPr>
        <w:pStyle w:val="Heading1"/>
        <w:rPr>
          <w:rtl/>
        </w:rPr>
      </w:pPr>
      <w:bookmarkStart w:id="3" w:name="_Toc87379968"/>
      <w:r w:rsidRPr="00743619">
        <w:rPr>
          <w:rFonts w:hint="cs"/>
          <w:rtl/>
        </w:rPr>
        <w:t>محور دوم: اهانت</w:t>
      </w:r>
      <w:r w:rsidR="00707897">
        <w:rPr>
          <w:rFonts w:hint="cs"/>
          <w:rtl/>
        </w:rPr>
        <w:t>،</w:t>
      </w:r>
      <w:bookmarkStart w:id="4" w:name="_GoBack"/>
      <w:bookmarkEnd w:id="4"/>
      <w:r w:rsidRPr="00743619">
        <w:rPr>
          <w:rFonts w:hint="cs"/>
          <w:rtl/>
        </w:rPr>
        <w:t xml:space="preserve"> تحقیر و اذلال مؤمن</w:t>
      </w:r>
      <w:bookmarkEnd w:id="3"/>
    </w:p>
    <w:p w14:paraId="73208637" w14:textId="66F01D34" w:rsidR="00F834BE" w:rsidRPr="00743619" w:rsidRDefault="00562372" w:rsidP="00F834BE">
      <w:pPr>
        <w:rPr>
          <w:rtl/>
        </w:rPr>
      </w:pPr>
      <w:r w:rsidRPr="00743619">
        <w:rPr>
          <w:rFonts w:hint="cs"/>
          <w:rtl/>
        </w:rPr>
        <w:t>محور دوم اهانت و تحقیر و اذ</w:t>
      </w:r>
      <w:r w:rsidR="00F834BE" w:rsidRPr="00743619">
        <w:rPr>
          <w:rFonts w:hint="cs"/>
          <w:rtl/>
        </w:rPr>
        <w:t xml:space="preserve">لال و امثال اینهاست که در روایات مفاهیمی که در این </w:t>
      </w:r>
      <w:r w:rsidRPr="00743619">
        <w:rPr>
          <w:rFonts w:hint="cs"/>
          <w:rtl/>
        </w:rPr>
        <w:t>بحث به‌کاربرده عمدتاً اهانت و اذ</w:t>
      </w:r>
      <w:r w:rsidR="00F834BE" w:rsidRPr="00743619">
        <w:rPr>
          <w:rFonts w:hint="cs"/>
          <w:rtl/>
        </w:rPr>
        <w:t xml:space="preserve">لال و استخفاف و استحقار است. اینها عناوینی است که در روایات باب وجود دارد. عناوین متعدد دیگر هم داریم که </w:t>
      </w:r>
      <w:r w:rsidRPr="00743619">
        <w:rPr>
          <w:rFonts w:hint="cs"/>
          <w:rtl/>
        </w:rPr>
        <w:t>هم‌خانواده</w:t>
      </w:r>
      <w:r w:rsidR="00F834BE" w:rsidRPr="00743619">
        <w:rPr>
          <w:rFonts w:hint="cs"/>
          <w:rtl/>
        </w:rPr>
        <w:t xml:space="preserve"> نیستند ولی ارتباط دارند مثل تهمت سب ایذاء و اینها.</w:t>
      </w:r>
    </w:p>
    <w:p w14:paraId="31FD7E7F" w14:textId="4126201C" w:rsidR="00F834BE" w:rsidRPr="00743619" w:rsidRDefault="00562372" w:rsidP="00F834BE">
      <w:pPr>
        <w:rPr>
          <w:rtl/>
        </w:rPr>
      </w:pPr>
      <w:r w:rsidRPr="00743619">
        <w:rPr>
          <w:rFonts w:hint="cs"/>
          <w:rtl/>
        </w:rPr>
        <w:t>سؤال</w:t>
      </w:r>
      <w:r w:rsidR="00F834BE" w:rsidRPr="00743619">
        <w:rPr>
          <w:rFonts w:hint="cs"/>
          <w:rtl/>
        </w:rPr>
        <w:t>: استهزاء چطور؟</w:t>
      </w:r>
    </w:p>
    <w:p w14:paraId="36EC4B4D" w14:textId="35976010" w:rsidR="00F834BE" w:rsidRPr="00743619" w:rsidRDefault="00F834BE" w:rsidP="00562372">
      <w:pPr>
        <w:rPr>
          <w:rtl/>
        </w:rPr>
      </w:pPr>
      <w:r w:rsidRPr="00743619">
        <w:rPr>
          <w:rFonts w:hint="cs"/>
          <w:rtl/>
        </w:rPr>
        <w:t xml:space="preserve">جواب: </w:t>
      </w:r>
      <w:r w:rsidR="00562372" w:rsidRPr="00743619">
        <w:rPr>
          <w:rFonts w:hint="cs"/>
          <w:rtl/>
        </w:rPr>
        <w:t>نمی‌دانم</w:t>
      </w:r>
      <w:r w:rsidRPr="00743619">
        <w:rPr>
          <w:rFonts w:hint="cs"/>
          <w:rtl/>
        </w:rPr>
        <w:t xml:space="preserve">. باید دقت کرد که آیا همان استخفاف است؟ </w:t>
      </w:r>
      <w:r w:rsidR="00562372" w:rsidRPr="00743619">
        <w:rPr>
          <w:rFonts w:hint="cs"/>
          <w:rtl/>
        </w:rPr>
        <w:t>ظاهراً</w:t>
      </w:r>
      <w:r w:rsidRPr="00743619">
        <w:rPr>
          <w:rFonts w:hint="cs"/>
          <w:rtl/>
        </w:rPr>
        <w:t xml:space="preserve"> نوعی از آن است و اخص از آن است. اخص اعم من وجه زیاد داریم اما عناوینی که منطبق</w:t>
      </w:r>
      <w:r w:rsidR="00562372" w:rsidRPr="00743619">
        <w:rPr>
          <w:rFonts w:hint="cs"/>
          <w:rtl/>
        </w:rPr>
        <w:t xml:space="preserve"> بر بحث باشد استخفاف اهانت و اذلال و تحقیر</w:t>
      </w:r>
      <w:r w:rsidRPr="00743619">
        <w:rPr>
          <w:rFonts w:hint="cs"/>
          <w:rtl/>
        </w:rPr>
        <w:t xml:space="preserve"> است. عناوین متعدد دیگری داریم که </w:t>
      </w:r>
      <w:r w:rsidR="00562372" w:rsidRPr="00743619">
        <w:rPr>
          <w:rFonts w:hint="cs"/>
          <w:rtl/>
        </w:rPr>
        <w:t>اخص‌اند</w:t>
      </w:r>
      <w:r w:rsidRPr="00743619">
        <w:rPr>
          <w:rFonts w:hint="cs"/>
          <w:rtl/>
        </w:rPr>
        <w:t xml:space="preserve"> یا اخص من </w:t>
      </w:r>
      <w:r w:rsidR="00562372" w:rsidRPr="00743619">
        <w:rPr>
          <w:rFonts w:hint="cs"/>
          <w:rtl/>
        </w:rPr>
        <w:t>وجه‌اند</w:t>
      </w:r>
      <w:r w:rsidRPr="00743619">
        <w:rPr>
          <w:rFonts w:hint="cs"/>
          <w:rtl/>
        </w:rPr>
        <w:t xml:space="preserve"> مثل استهزاء.</w:t>
      </w:r>
    </w:p>
    <w:p w14:paraId="3039A24A" w14:textId="0A0F5A29" w:rsidR="00F834BE" w:rsidRPr="00743619" w:rsidRDefault="00F834BE" w:rsidP="00F834BE">
      <w:pPr>
        <w:rPr>
          <w:rtl/>
        </w:rPr>
      </w:pPr>
      <w:r w:rsidRPr="00743619">
        <w:rPr>
          <w:rFonts w:hint="cs"/>
          <w:rtl/>
        </w:rPr>
        <w:t xml:space="preserve">در این قسمت هم غیر از ادله عامی که </w:t>
      </w:r>
      <w:r w:rsidR="00562372" w:rsidRPr="00743619">
        <w:rPr>
          <w:rFonts w:hint="cs"/>
          <w:rtl/>
        </w:rPr>
        <w:t>می‌شود</w:t>
      </w:r>
      <w:r w:rsidRPr="00743619">
        <w:rPr>
          <w:rFonts w:hint="cs"/>
          <w:rtl/>
        </w:rPr>
        <w:t xml:space="preserve"> ذکر کرد که </w:t>
      </w:r>
      <w:r w:rsidR="00562372" w:rsidRPr="00743619">
        <w:rPr>
          <w:rFonts w:hint="cs"/>
          <w:rtl/>
        </w:rPr>
        <w:t>نمی‌خواهیم</w:t>
      </w:r>
      <w:r w:rsidRPr="00743619">
        <w:rPr>
          <w:rFonts w:hint="cs"/>
          <w:rtl/>
        </w:rPr>
        <w:t xml:space="preserve"> </w:t>
      </w:r>
      <w:r w:rsidR="00562372" w:rsidRPr="00743619">
        <w:rPr>
          <w:rFonts w:hint="cs"/>
          <w:rtl/>
        </w:rPr>
        <w:t>الآن</w:t>
      </w:r>
      <w:r w:rsidRPr="00743619">
        <w:rPr>
          <w:rFonts w:hint="cs"/>
          <w:rtl/>
        </w:rPr>
        <w:t xml:space="preserve"> بپردازیم روایاتی است که به این مسئله اختصاص دارد. ممکن است </w:t>
      </w:r>
      <w:r w:rsidR="00562372" w:rsidRPr="00743619">
        <w:rPr>
          <w:rFonts w:hint="cs"/>
          <w:rtl/>
        </w:rPr>
        <w:t>درآیات</w:t>
      </w:r>
      <w:r w:rsidRPr="00743619">
        <w:rPr>
          <w:rFonts w:hint="cs"/>
          <w:rtl/>
        </w:rPr>
        <w:t xml:space="preserve"> و دیگر مباحث چیزهایی پیدا کنیم. ولی چون مطالعه نهایی </w:t>
      </w:r>
      <w:r w:rsidR="00562372" w:rsidRPr="00743619">
        <w:rPr>
          <w:rFonts w:hint="cs"/>
          <w:rtl/>
        </w:rPr>
        <w:t>نکرده‌ام</w:t>
      </w:r>
      <w:r w:rsidRPr="00743619">
        <w:rPr>
          <w:rFonts w:hint="cs"/>
          <w:rtl/>
        </w:rPr>
        <w:t xml:space="preserve"> </w:t>
      </w:r>
      <w:r w:rsidR="00562372" w:rsidRPr="00743619">
        <w:rPr>
          <w:rFonts w:hint="cs"/>
          <w:rtl/>
        </w:rPr>
        <w:t>فعلاً</w:t>
      </w:r>
      <w:r w:rsidRPr="00743619">
        <w:rPr>
          <w:rFonts w:hint="cs"/>
          <w:rtl/>
        </w:rPr>
        <w:t xml:space="preserve"> همین بحث را دنبال </w:t>
      </w:r>
      <w:r w:rsidR="00562372" w:rsidRPr="00743619">
        <w:rPr>
          <w:rFonts w:hint="cs"/>
          <w:rtl/>
        </w:rPr>
        <w:t>می‌کنم</w:t>
      </w:r>
      <w:r w:rsidRPr="00743619">
        <w:rPr>
          <w:rFonts w:hint="cs"/>
          <w:rtl/>
        </w:rPr>
        <w:t>.</w:t>
      </w:r>
    </w:p>
    <w:p w14:paraId="5902530C" w14:textId="22E3B44B" w:rsidR="00F834BE" w:rsidRPr="00743619" w:rsidRDefault="00562372" w:rsidP="00F834BE">
      <w:pPr>
        <w:rPr>
          <w:rtl/>
        </w:rPr>
      </w:pPr>
      <w:r w:rsidRPr="00743619">
        <w:rPr>
          <w:rFonts w:hint="cs"/>
          <w:rtl/>
        </w:rPr>
        <w:t>سؤال</w:t>
      </w:r>
      <w:r w:rsidR="00F834BE" w:rsidRPr="00743619">
        <w:rPr>
          <w:rFonts w:hint="cs"/>
          <w:rtl/>
        </w:rPr>
        <w:t xml:space="preserve">: سب و دشنام را شامل </w:t>
      </w:r>
      <w:r w:rsidRPr="00743619">
        <w:rPr>
          <w:rFonts w:hint="cs"/>
          <w:rtl/>
        </w:rPr>
        <w:t>می‌شود</w:t>
      </w:r>
      <w:r w:rsidR="00F834BE" w:rsidRPr="00743619">
        <w:rPr>
          <w:rFonts w:hint="cs"/>
          <w:rtl/>
        </w:rPr>
        <w:t>؟</w:t>
      </w:r>
    </w:p>
    <w:p w14:paraId="39AB42FA" w14:textId="4F72329F" w:rsidR="00F834BE" w:rsidRPr="00743619" w:rsidRDefault="00F834BE" w:rsidP="00562372">
      <w:pPr>
        <w:rPr>
          <w:rtl/>
        </w:rPr>
      </w:pPr>
      <w:r w:rsidRPr="00743619">
        <w:rPr>
          <w:rFonts w:hint="cs"/>
          <w:rtl/>
        </w:rPr>
        <w:t xml:space="preserve">جواب: اینها نوعی از بحث است. سب طعن تهمت ایذاء اخافه </w:t>
      </w:r>
      <w:r w:rsidR="00562372" w:rsidRPr="00743619">
        <w:rPr>
          <w:rFonts w:hint="cs"/>
          <w:rtl/>
        </w:rPr>
        <w:t xml:space="preserve">تعییر </w:t>
      </w:r>
      <w:r w:rsidRPr="00743619">
        <w:rPr>
          <w:rFonts w:hint="cs"/>
          <w:rtl/>
        </w:rPr>
        <w:t xml:space="preserve">استهزاء اغتیاب اینها یا اخص است یا </w:t>
      </w:r>
      <w:r w:rsidR="00562372" w:rsidRPr="00743619">
        <w:rPr>
          <w:rFonts w:hint="cs"/>
          <w:rtl/>
        </w:rPr>
        <w:t>اخص من وجه</w:t>
      </w:r>
      <w:r w:rsidRPr="00743619">
        <w:rPr>
          <w:rFonts w:hint="cs"/>
          <w:rtl/>
        </w:rPr>
        <w:t xml:space="preserve"> است.</w:t>
      </w:r>
    </w:p>
    <w:p w14:paraId="7D2553E2" w14:textId="4E5D80E9" w:rsidR="00F834BE" w:rsidRPr="00743619" w:rsidRDefault="00562372" w:rsidP="00F834BE">
      <w:pPr>
        <w:rPr>
          <w:rtl/>
        </w:rPr>
      </w:pPr>
      <w:r w:rsidRPr="00743619">
        <w:rPr>
          <w:rFonts w:hint="cs"/>
          <w:rtl/>
        </w:rPr>
        <w:t>سؤال</w:t>
      </w:r>
      <w:r w:rsidR="00F834BE" w:rsidRPr="00743619">
        <w:rPr>
          <w:rFonts w:hint="cs"/>
          <w:rtl/>
        </w:rPr>
        <w:t>: خذلان چه؟</w:t>
      </w:r>
    </w:p>
    <w:p w14:paraId="5EC80A14" w14:textId="50CFAE39" w:rsidR="00F834BE" w:rsidRPr="00743619" w:rsidRDefault="00F834BE" w:rsidP="00F834BE">
      <w:pPr>
        <w:rPr>
          <w:rtl/>
        </w:rPr>
      </w:pPr>
      <w:r w:rsidRPr="00743619">
        <w:rPr>
          <w:rFonts w:hint="cs"/>
          <w:rtl/>
        </w:rPr>
        <w:t>جواب: خذلان هم هست که عنوان باب است. ممکن است اخص باشد ممکن است منطبق بر بحث باشد.</w:t>
      </w:r>
    </w:p>
    <w:p w14:paraId="37BC6085" w14:textId="4EB32A20" w:rsidR="00F834BE" w:rsidRPr="00743619" w:rsidRDefault="00F834BE" w:rsidP="00F834BE">
      <w:pPr>
        <w:rPr>
          <w:rtl/>
        </w:rPr>
      </w:pPr>
      <w:r w:rsidRPr="00743619">
        <w:rPr>
          <w:rFonts w:hint="cs"/>
          <w:rtl/>
        </w:rPr>
        <w:lastRenderedPageBreak/>
        <w:t xml:space="preserve">روایاتی که عناوین مترادف بحث را در بردارد که </w:t>
      </w:r>
      <w:r w:rsidR="00562372" w:rsidRPr="00743619">
        <w:rPr>
          <w:rFonts w:hint="cs"/>
          <w:rtl/>
        </w:rPr>
        <w:t>دقیقاً</w:t>
      </w:r>
      <w:r w:rsidRPr="00743619">
        <w:rPr>
          <w:rFonts w:hint="cs"/>
          <w:rtl/>
        </w:rPr>
        <w:t xml:space="preserve"> مقابل تکریم است باب 146 احکام العشره است و باب </w:t>
      </w:r>
      <w:r w:rsidR="00562372" w:rsidRPr="00743619">
        <w:rPr>
          <w:rFonts w:hint="cs"/>
          <w:rtl/>
        </w:rPr>
        <w:t xml:space="preserve">147. باب تحریم اهانه </w:t>
      </w:r>
      <w:r w:rsidR="00743619">
        <w:rPr>
          <w:rFonts w:hint="cs"/>
          <w:rtl/>
        </w:rPr>
        <w:t>المؤمن</w:t>
      </w:r>
      <w:r w:rsidR="00562372" w:rsidRPr="00743619">
        <w:rPr>
          <w:rFonts w:hint="cs"/>
          <w:rtl/>
        </w:rPr>
        <w:t xml:space="preserve"> و اذ</w:t>
      </w:r>
      <w:r w:rsidRPr="00743619">
        <w:rPr>
          <w:rFonts w:hint="cs"/>
          <w:rtl/>
        </w:rPr>
        <w:t>لا</w:t>
      </w:r>
      <w:r w:rsidR="00562372" w:rsidRPr="00743619">
        <w:rPr>
          <w:rFonts w:hint="cs"/>
          <w:rtl/>
        </w:rPr>
        <w:t>له است. باب 147 هم باب تحریم اذل</w:t>
      </w:r>
      <w:r w:rsidRPr="00743619">
        <w:rPr>
          <w:rFonts w:hint="cs"/>
          <w:rtl/>
        </w:rPr>
        <w:t xml:space="preserve">ال </w:t>
      </w:r>
      <w:r w:rsidR="00743619">
        <w:rPr>
          <w:rFonts w:hint="cs"/>
          <w:rtl/>
        </w:rPr>
        <w:t>المؤمن</w:t>
      </w:r>
      <w:r w:rsidRPr="00743619">
        <w:rPr>
          <w:rFonts w:hint="cs"/>
          <w:rtl/>
        </w:rPr>
        <w:t xml:space="preserve"> و احتقاره است. </w:t>
      </w:r>
      <w:r w:rsidR="002615A4" w:rsidRPr="00743619">
        <w:rPr>
          <w:rFonts w:hint="cs"/>
          <w:rtl/>
        </w:rPr>
        <w:t>احتقار یکی از چهار عنوان اصلی است. روایات را مراجعه سریعی داشته باشیم:</w:t>
      </w:r>
    </w:p>
    <w:p w14:paraId="6DA7FDAA" w14:textId="5B4A38DD" w:rsidR="002615A4" w:rsidRPr="00743619" w:rsidRDefault="002615A4" w:rsidP="00060429">
      <w:pPr>
        <w:pStyle w:val="Heading2"/>
        <w:rPr>
          <w:rFonts w:ascii="Traditional Arabic" w:hAnsi="Traditional Arabic" w:cs="Traditional Arabic"/>
          <w:rtl/>
        </w:rPr>
      </w:pPr>
      <w:bookmarkStart w:id="5" w:name="_Toc87379969"/>
      <w:r w:rsidRPr="00743619">
        <w:rPr>
          <w:rFonts w:ascii="Traditional Arabic" w:hAnsi="Traditional Arabic" w:cs="Traditional Arabic" w:hint="cs"/>
          <w:rtl/>
        </w:rPr>
        <w:t>روایت اول:</w:t>
      </w:r>
      <w:bookmarkEnd w:id="5"/>
    </w:p>
    <w:p w14:paraId="2AF08469" w14:textId="04E0E705" w:rsidR="002615A4" w:rsidRPr="00743619" w:rsidRDefault="002615A4" w:rsidP="00EC610D">
      <w:pPr>
        <w:rPr>
          <w:rtl/>
        </w:rPr>
      </w:pPr>
      <w:r w:rsidRPr="00743619">
        <w:rPr>
          <w:rFonts w:hint="cs"/>
          <w:rtl/>
        </w:rPr>
        <w:t xml:space="preserve">مُحَمَّدُ بْنُ يَعْقُوبَ عَنْ عِدَّةٍ مِنْ أَصْحَابِنَا عَنْ أَحْمَدَ بْنِ مُحَمَّدِ بْنِ خَالِدٍ عَنْ إِسْمَاعِيلَ بْنِ مِهْرَانَ عَنْ أَبِي سَعِيدٍ الْقَمَّاطِ عَنْ أَبَانِ بْنِ تَغْلِبَ عَنْ أَبِي جَعْفَرٍ ع قَالَ: </w:t>
      </w:r>
      <w:r w:rsidR="00FD5FA6">
        <w:rPr>
          <w:rFonts w:hint="cs"/>
          <w:rtl/>
        </w:rPr>
        <w:t>«</w:t>
      </w:r>
      <w:r w:rsidRPr="00FD5FA6">
        <w:rPr>
          <w:rFonts w:hint="cs"/>
          <w:color w:val="008000"/>
          <w:rtl/>
        </w:rPr>
        <w:t>لَمَّا أُسْرِيَ بِالنَّبِيِّ ص قَالَ يَا رَبِّ مَا حَالُ الْمُؤْمِنِ عِنْدَكَ قَالَ يَا مُحَمَّدُ مَنْ أَهَانَ لِي وَلِيّاً فَقَدْ بَارَزَنِي بِالْمُحَارَبَةِ وَ أَنَا أَسْرَعُ شَيْ‏ءٍ إِلَى نُصْرَةِ أَوْلِيَائِي الْحَدِيثَ</w:t>
      </w:r>
      <w:r w:rsidR="00FD5FA6">
        <w:rPr>
          <w:rFonts w:hint="cs"/>
          <w:rtl/>
        </w:rPr>
        <w:t>»</w:t>
      </w:r>
      <w:r w:rsidRPr="00743619">
        <w:rPr>
          <w:rFonts w:hint="cs"/>
          <w:rtl/>
        </w:rPr>
        <w:t>.</w:t>
      </w:r>
      <w:r w:rsidR="00E0284D">
        <w:rPr>
          <w:rStyle w:val="FootnoteReference"/>
          <w:rtl/>
        </w:rPr>
        <w:footnoteReference w:id="1"/>
      </w:r>
    </w:p>
    <w:p w14:paraId="063FDE92" w14:textId="0A02862E" w:rsidR="002615A4" w:rsidRPr="00743619" w:rsidRDefault="002615A4" w:rsidP="002615A4">
      <w:pPr>
        <w:rPr>
          <w:rtl/>
        </w:rPr>
      </w:pPr>
      <w:r w:rsidRPr="00743619">
        <w:rPr>
          <w:rFonts w:hint="cs"/>
          <w:rtl/>
        </w:rPr>
        <w:t xml:space="preserve">سند درست است که غیر از ابی سعید قماط </w:t>
      </w:r>
      <w:r w:rsidR="00562372" w:rsidRPr="00743619">
        <w:rPr>
          <w:rFonts w:hint="cs"/>
          <w:rtl/>
        </w:rPr>
        <w:t>حافظه‌ای</w:t>
      </w:r>
      <w:r w:rsidRPr="00743619">
        <w:rPr>
          <w:rFonts w:hint="cs"/>
          <w:rtl/>
        </w:rPr>
        <w:t xml:space="preserve"> </w:t>
      </w:r>
      <w:r w:rsidR="00562372" w:rsidRPr="00743619">
        <w:rPr>
          <w:rFonts w:hint="cs"/>
          <w:rtl/>
        </w:rPr>
        <w:t>می‌گویم</w:t>
      </w:r>
      <w:r w:rsidRPr="00743619">
        <w:rPr>
          <w:rFonts w:hint="cs"/>
          <w:rtl/>
        </w:rPr>
        <w:t xml:space="preserve"> توثیق خاص ندارد. مقصود از ولیاً </w:t>
      </w:r>
      <w:r w:rsidR="00562372" w:rsidRPr="00743619">
        <w:rPr>
          <w:rFonts w:hint="cs"/>
          <w:rtl/>
        </w:rPr>
        <w:t>مؤمن</w:t>
      </w:r>
      <w:r w:rsidRPr="00743619">
        <w:rPr>
          <w:rFonts w:hint="cs"/>
          <w:rtl/>
        </w:rPr>
        <w:t xml:space="preserve"> است. </w:t>
      </w:r>
      <w:r w:rsidR="00562372" w:rsidRPr="00743619">
        <w:rPr>
          <w:rFonts w:hint="cs"/>
          <w:rtl/>
        </w:rPr>
        <w:t>معمولاً</w:t>
      </w:r>
      <w:r w:rsidRPr="00743619">
        <w:rPr>
          <w:rFonts w:hint="cs"/>
          <w:rtl/>
        </w:rPr>
        <w:t xml:space="preserve"> مرحوم صاحب وسائل روایاتی </w:t>
      </w:r>
      <w:r w:rsidR="00562372" w:rsidRPr="00743619">
        <w:rPr>
          <w:rFonts w:hint="cs"/>
          <w:rtl/>
        </w:rPr>
        <w:t>می‌آورد</w:t>
      </w:r>
      <w:r w:rsidRPr="00743619">
        <w:rPr>
          <w:rFonts w:hint="cs"/>
          <w:rtl/>
        </w:rPr>
        <w:t xml:space="preserve"> که در کتب اربعه است و آنهایی که سند بهتری دارد در ابتدا قرار </w:t>
      </w:r>
      <w:r w:rsidR="00562372" w:rsidRPr="00743619">
        <w:rPr>
          <w:rFonts w:hint="cs"/>
          <w:rtl/>
        </w:rPr>
        <w:t>می‌دهد</w:t>
      </w:r>
      <w:r w:rsidRPr="00743619">
        <w:rPr>
          <w:rFonts w:hint="cs"/>
          <w:rtl/>
        </w:rPr>
        <w:t>.</w:t>
      </w:r>
    </w:p>
    <w:p w14:paraId="1D404102" w14:textId="23B4411D" w:rsidR="002615A4" w:rsidRPr="00743619" w:rsidRDefault="00562372" w:rsidP="00F834BE">
      <w:pPr>
        <w:rPr>
          <w:rtl/>
        </w:rPr>
      </w:pPr>
      <w:r w:rsidRPr="00743619">
        <w:rPr>
          <w:rFonts w:hint="cs"/>
          <w:rtl/>
        </w:rPr>
        <w:t>سؤال</w:t>
      </w:r>
      <w:r w:rsidR="002615A4" w:rsidRPr="00743619">
        <w:rPr>
          <w:rFonts w:hint="cs"/>
          <w:rtl/>
        </w:rPr>
        <w:t>: ابوسعید را نجاشی توثیق کرده: خالد ابن سعید القماط</w:t>
      </w:r>
    </w:p>
    <w:p w14:paraId="2B187978" w14:textId="1DE2376E" w:rsidR="002615A4" w:rsidRPr="00743619" w:rsidRDefault="002615A4" w:rsidP="00F834BE">
      <w:pPr>
        <w:rPr>
          <w:rtl/>
        </w:rPr>
      </w:pPr>
      <w:r w:rsidRPr="00743619">
        <w:rPr>
          <w:rFonts w:hint="cs"/>
          <w:rtl/>
        </w:rPr>
        <w:t>جواب: جالب است.</w:t>
      </w:r>
    </w:p>
    <w:p w14:paraId="7AA4684B" w14:textId="4F596437" w:rsidR="00060429" w:rsidRPr="00743619" w:rsidRDefault="00060429" w:rsidP="00060429">
      <w:pPr>
        <w:pStyle w:val="Heading2"/>
        <w:rPr>
          <w:rFonts w:ascii="Traditional Arabic" w:hAnsi="Traditional Arabic" w:cs="Traditional Arabic"/>
          <w:rtl/>
        </w:rPr>
      </w:pPr>
      <w:bookmarkStart w:id="6" w:name="_Toc87379970"/>
      <w:r w:rsidRPr="00743619">
        <w:rPr>
          <w:rFonts w:ascii="Traditional Arabic" w:hAnsi="Traditional Arabic" w:cs="Traditional Arabic" w:hint="cs"/>
          <w:rtl/>
        </w:rPr>
        <w:t>روایت دوم:</w:t>
      </w:r>
      <w:bookmarkEnd w:id="6"/>
    </w:p>
    <w:p w14:paraId="7234ED9D" w14:textId="776E0370" w:rsidR="002615A4" w:rsidRPr="00743619" w:rsidRDefault="002615A4" w:rsidP="00EC610D">
      <w:pPr>
        <w:rPr>
          <w:rtl/>
        </w:rPr>
      </w:pPr>
      <w:r w:rsidRPr="00743619">
        <w:rPr>
          <w:rFonts w:hint="cs"/>
          <w:rtl/>
        </w:rPr>
        <w:t xml:space="preserve">وَ عَنْ مُحَمَّدِ بْنِ يَحْيَى عَنْ أَحْمَدَ بْنِ مُحَمَّدٍ عَنْ عَلِيِّ بْنِ النُّعْمَانِ عَنِ ابْنِ مُسْكَانَ عَنْ مُعَلَّى بْنِ خُنَيْسٍ قَالَ سَمِعْتُ أَبَا عَبْدِ اللَّهِ ع يَقُولُ </w:t>
      </w:r>
      <w:r w:rsidR="00FD5FA6">
        <w:rPr>
          <w:rFonts w:hint="cs"/>
          <w:rtl/>
        </w:rPr>
        <w:t>«</w:t>
      </w:r>
      <w:r w:rsidRPr="00FD5FA6">
        <w:rPr>
          <w:rFonts w:hint="cs"/>
          <w:color w:val="008000"/>
          <w:rtl/>
        </w:rPr>
        <w:t>إِنَّ اللَّهَ تَبَارَكَ وَ تَعَالَى يَقُولُ‏ مَنْ أَهَانَ لِي وَلِيّاً فَقَدْ أَرْصَدَ لِمُحَارَبَتِي وَ أَنَا أَسْرَعُ شَيْ‏ءٍ إِلَى نُصْرَةِ أَوْلِيَائِي</w:t>
      </w:r>
      <w:r w:rsidR="00FD5FA6">
        <w:rPr>
          <w:rFonts w:hint="cs"/>
          <w:rtl/>
        </w:rPr>
        <w:t>»</w:t>
      </w:r>
      <w:r w:rsidRPr="00743619">
        <w:rPr>
          <w:rFonts w:hint="cs"/>
          <w:rtl/>
        </w:rPr>
        <w:t>.</w:t>
      </w:r>
      <w:r w:rsidR="00EC610D">
        <w:rPr>
          <w:rStyle w:val="FootnoteReference"/>
          <w:rtl/>
        </w:rPr>
        <w:footnoteReference w:id="2"/>
      </w:r>
    </w:p>
    <w:p w14:paraId="31AEB21F" w14:textId="0A752A97" w:rsidR="002615A4" w:rsidRPr="00743619" w:rsidRDefault="002615A4" w:rsidP="00F834BE">
      <w:pPr>
        <w:rPr>
          <w:rtl/>
        </w:rPr>
      </w:pPr>
      <w:r w:rsidRPr="00743619">
        <w:rPr>
          <w:rFonts w:hint="cs"/>
          <w:rtl/>
        </w:rPr>
        <w:t xml:space="preserve">معلی ابن خنیس محل بحث است. شخصیتی است که </w:t>
      </w:r>
      <w:r w:rsidR="00562372" w:rsidRPr="00743619">
        <w:rPr>
          <w:rFonts w:hint="cs"/>
          <w:rtl/>
        </w:rPr>
        <w:t>بحث‌های</w:t>
      </w:r>
      <w:r w:rsidRPr="00743619">
        <w:rPr>
          <w:rFonts w:hint="cs"/>
          <w:rtl/>
        </w:rPr>
        <w:t xml:space="preserve"> مستقلی </w:t>
      </w:r>
      <w:r w:rsidR="00562372" w:rsidRPr="00743619">
        <w:rPr>
          <w:rFonts w:hint="cs"/>
          <w:rtl/>
        </w:rPr>
        <w:t>درباره‌اش</w:t>
      </w:r>
      <w:r w:rsidRPr="00743619">
        <w:rPr>
          <w:rFonts w:hint="cs"/>
          <w:rtl/>
        </w:rPr>
        <w:t xml:space="preserve"> شده است. روایات زیاد دارد حالش هم در معرض تعارض توثیق و تضعیف است. کار خاصی نکردم. </w:t>
      </w:r>
      <w:r w:rsidR="00562372" w:rsidRPr="00743619">
        <w:rPr>
          <w:rFonts w:hint="cs"/>
          <w:rtl/>
        </w:rPr>
        <w:t>ازجمله</w:t>
      </w:r>
      <w:r w:rsidRPr="00743619">
        <w:rPr>
          <w:rFonts w:hint="cs"/>
          <w:rtl/>
        </w:rPr>
        <w:t xml:space="preserve"> روایت نوروز را دارد که به خاطر همان محل بحث </w:t>
      </w:r>
      <w:r w:rsidR="00562372" w:rsidRPr="00743619">
        <w:rPr>
          <w:rFonts w:hint="cs"/>
          <w:rtl/>
        </w:rPr>
        <w:t>قرارگرفته</w:t>
      </w:r>
      <w:r w:rsidRPr="00743619">
        <w:rPr>
          <w:rFonts w:hint="cs"/>
          <w:rtl/>
        </w:rPr>
        <w:t xml:space="preserve"> است. به دلیل روایت او نوروز رنگ اسلامی </w:t>
      </w:r>
      <w:r w:rsidR="00562372" w:rsidRPr="00743619">
        <w:rPr>
          <w:rFonts w:hint="cs"/>
          <w:rtl/>
        </w:rPr>
        <w:t>پیداکرده</w:t>
      </w:r>
      <w:r w:rsidRPr="00743619">
        <w:rPr>
          <w:rFonts w:hint="cs"/>
          <w:rtl/>
        </w:rPr>
        <w:t xml:space="preserve"> است.</w:t>
      </w:r>
    </w:p>
    <w:p w14:paraId="0E76699D" w14:textId="1977E014" w:rsidR="002615A4" w:rsidRPr="00743619" w:rsidRDefault="002615A4" w:rsidP="00060429">
      <w:pPr>
        <w:pStyle w:val="Heading2"/>
        <w:rPr>
          <w:rFonts w:ascii="Traditional Arabic" w:hAnsi="Traditional Arabic" w:cs="Traditional Arabic"/>
          <w:rtl/>
        </w:rPr>
      </w:pPr>
      <w:bookmarkStart w:id="7" w:name="_Toc87379971"/>
      <w:r w:rsidRPr="00743619">
        <w:rPr>
          <w:rFonts w:ascii="Traditional Arabic" w:hAnsi="Traditional Arabic" w:cs="Traditional Arabic" w:hint="cs"/>
          <w:rtl/>
        </w:rPr>
        <w:t>روایت سوم:</w:t>
      </w:r>
      <w:bookmarkEnd w:id="7"/>
    </w:p>
    <w:p w14:paraId="40779277" w14:textId="74355A33" w:rsidR="002615A4" w:rsidRPr="00743619" w:rsidRDefault="002615A4" w:rsidP="00FF3813">
      <w:pPr>
        <w:rPr>
          <w:rtl/>
        </w:rPr>
      </w:pPr>
      <w:r w:rsidRPr="00743619">
        <w:rPr>
          <w:rFonts w:hint="cs"/>
          <w:rtl/>
        </w:rPr>
        <w:t xml:space="preserve">وَ عَنْهُ عَنْ أَحْمَدَ وَ عَنْ أَبِي عَلِيٍّ الْأَشْعَرِيِّ عَنْ مُحَمَّدِ بْنِ عَبْدِ الْجَبَّارِ جَمِيعاً عَنْ ابْنِ فَضَّالٍ عَنْ ثَعْلَبَةَ بْنِ مَيْمُونٍ وَ عَلِيِّ بْنِ عُقْبَةَ جَمِيعاً عَنْ حَمَّادِ بْنِ بَشِيرٍ عَنْ أَبِي عَبْدِ اللَّهِ ع قَالَ: قَالَ رَسُولُ اللَّهِ ص </w:t>
      </w:r>
      <w:r w:rsidR="00C81BAB">
        <w:rPr>
          <w:rFonts w:hint="cs"/>
          <w:rtl/>
        </w:rPr>
        <w:t>«</w:t>
      </w:r>
      <w:r w:rsidRPr="00C81BAB">
        <w:rPr>
          <w:rFonts w:hint="cs"/>
          <w:color w:val="008000"/>
          <w:rtl/>
        </w:rPr>
        <w:t>قَالَ اللَّهُ عَزَّ وَ جَلَ‏ مَنْ أَهَانَ لِي وَلِيّاً فَقَدْ أَرْصَدَ لِمُحَارَبَتِي الْحَدِيثَ</w:t>
      </w:r>
      <w:r w:rsidR="00C81BAB">
        <w:rPr>
          <w:rFonts w:hint="cs"/>
          <w:rtl/>
        </w:rPr>
        <w:t>»</w:t>
      </w:r>
      <w:r w:rsidRPr="00743619">
        <w:rPr>
          <w:rFonts w:hint="cs"/>
          <w:rtl/>
        </w:rPr>
        <w:t>.</w:t>
      </w:r>
      <w:r w:rsidR="00FF3813">
        <w:rPr>
          <w:rStyle w:val="FootnoteReference"/>
          <w:rtl/>
        </w:rPr>
        <w:footnoteReference w:id="3"/>
      </w:r>
    </w:p>
    <w:p w14:paraId="431F431D" w14:textId="7ACBFFF5" w:rsidR="002615A4" w:rsidRPr="00743619" w:rsidRDefault="002615A4" w:rsidP="00F834BE">
      <w:pPr>
        <w:rPr>
          <w:rtl/>
        </w:rPr>
      </w:pPr>
      <w:r w:rsidRPr="00743619">
        <w:rPr>
          <w:rFonts w:hint="cs"/>
          <w:rtl/>
        </w:rPr>
        <w:t>حماد ابن بشیر را نگاه کنید ببینید چطور است.</w:t>
      </w:r>
    </w:p>
    <w:p w14:paraId="780957BD" w14:textId="42446298" w:rsidR="002615A4" w:rsidRPr="00743619" w:rsidRDefault="002615A4" w:rsidP="00F834BE">
      <w:pPr>
        <w:rPr>
          <w:rtl/>
        </w:rPr>
      </w:pPr>
      <w:r w:rsidRPr="00743619">
        <w:rPr>
          <w:rFonts w:hint="cs"/>
          <w:rtl/>
        </w:rPr>
        <w:t xml:space="preserve">این سه روایت است که بعضی </w:t>
      </w:r>
      <w:r w:rsidR="00562372" w:rsidRPr="00743619">
        <w:rPr>
          <w:rFonts w:hint="cs"/>
          <w:rtl/>
        </w:rPr>
        <w:t>حتماً</w:t>
      </w:r>
      <w:r w:rsidRPr="00743619">
        <w:rPr>
          <w:rFonts w:hint="cs"/>
          <w:rtl/>
        </w:rPr>
        <w:t xml:space="preserve"> معتبر است جمعش هم اطمینان </w:t>
      </w:r>
      <w:r w:rsidR="00562372" w:rsidRPr="00743619">
        <w:rPr>
          <w:rFonts w:hint="cs"/>
          <w:rtl/>
        </w:rPr>
        <w:t>می‌آورد</w:t>
      </w:r>
      <w:r w:rsidRPr="00743619">
        <w:rPr>
          <w:rFonts w:hint="cs"/>
          <w:rtl/>
        </w:rPr>
        <w:t xml:space="preserve"> که معتبر است. صاحب وسائل هم تعبیر اهانت دارد. در مستدرک هم هست:</w:t>
      </w:r>
      <w:r w:rsidR="00743619">
        <w:rPr>
          <w:rtl/>
        </w:rPr>
        <w:t xml:space="preserve"> </w:t>
      </w:r>
      <w:r w:rsidRPr="00743619">
        <w:rPr>
          <w:rFonts w:hint="cs"/>
          <w:rtl/>
        </w:rPr>
        <w:t xml:space="preserve">روایت اول در کتاب </w:t>
      </w:r>
      <w:r w:rsidR="00562372" w:rsidRPr="00743619">
        <w:rPr>
          <w:rFonts w:hint="cs"/>
          <w:rtl/>
        </w:rPr>
        <w:t>مؤمن</w:t>
      </w:r>
      <w:r w:rsidRPr="00743619">
        <w:rPr>
          <w:rFonts w:hint="cs"/>
          <w:rtl/>
        </w:rPr>
        <w:t xml:space="preserve"> سعید اهوازی است. جای بحث هم دارد:</w:t>
      </w:r>
    </w:p>
    <w:p w14:paraId="05F3528E" w14:textId="2D5E1518" w:rsidR="00060429" w:rsidRPr="00743619" w:rsidRDefault="00060429" w:rsidP="00060429">
      <w:pPr>
        <w:pStyle w:val="Heading2"/>
        <w:rPr>
          <w:rFonts w:ascii="Traditional Arabic" w:hAnsi="Traditional Arabic" w:cs="Traditional Arabic"/>
          <w:rtl/>
        </w:rPr>
      </w:pPr>
      <w:bookmarkStart w:id="8" w:name="_Toc87379972"/>
      <w:r w:rsidRPr="00743619">
        <w:rPr>
          <w:rFonts w:ascii="Traditional Arabic" w:hAnsi="Traditional Arabic" w:cs="Traditional Arabic" w:hint="cs"/>
          <w:rtl/>
        </w:rPr>
        <w:lastRenderedPageBreak/>
        <w:t>روایت چهارم تا هفتم:</w:t>
      </w:r>
      <w:bookmarkEnd w:id="8"/>
    </w:p>
    <w:p w14:paraId="683E7CBC" w14:textId="086758ED" w:rsidR="002615A4" w:rsidRPr="00743619" w:rsidRDefault="002615A4" w:rsidP="00060429">
      <w:pPr>
        <w:rPr>
          <w:rtl/>
        </w:rPr>
      </w:pPr>
      <w:r w:rsidRPr="00743619">
        <w:rPr>
          <w:rFonts w:hint="cs"/>
          <w:rtl/>
        </w:rPr>
        <w:t xml:space="preserve">الْحُسَيْنُ بْنُ سَعِيدٍ الْأَهْوَازِيُّ فِي كِتَابِ الْمُؤْمِنِ، عَنْ أَبِي عَبْدِ اللَّهِ ع أَنَّهُ قَالَ قَالَ رَسُولُ اللَّهِ ص: </w:t>
      </w:r>
      <w:r w:rsidR="00C81BAB">
        <w:rPr>
          <w:rFonts w:hint="cs"/>
          <w:rtl/>
        </w:rPr>
        <w:t>«</w:t>
      </w:r>
      <w:r w:rsidRPr="00C81BAB">
        <w:rPr>
          <w:rFonts w:hint="cs"/>
          <w:color w:val="008000"/>
          <w:rtl/>
        </w:rPr>
        <w:t>قَالَ اللَّهُ عَزَّ وَ جَلَّ مَنْ‏ أَهَانَ‏ لِي‏ وَلِيّاً فَقَدْ أَرْصَدَ لِمُحَارَبَتِي</w:t>
      </w:r>
      <w:r w:rsidR="00C81BAB">
        <w:rPr>
          <w:rFonts w:hint="cs"/>
          <w:rtl/>
        </w:rPr>
        <w:t>»</w:t>
      </w:r>
      <w:r w:rsidRPr="00743619">
        <w:rPr>
          <w:rFonts w:hint="cs"/>
          <w:rtl/>
        </w:rPr>
        <w:t>.</w:t>
      </w:r>
      <w:r w:rsidR="00DF7D02">
        <w:rPr>
          <w:rStyle w:val="FootnoteReference"/>
          <w:rtl/>
        </w:rPr>
        <w:footnoteReference w:id="4"/>
      </w:r>
    </w:p>
    <w:p w14:paraId="40441E6D" w14:textId="27426B6A" w:rsidR="002615A4" w:rsidRPr="00743619" w:rsidRDefault="002615A4" w:rsidP="009C24C0">
      <w:pPr>
        <w:rPr>
          <w:rtl/>
        </w:rPr>
      </w:pPr>
      <w:r w:rsidRPr="00743619">
        <w:rPr>
          <w:rFonts w:hint="cs"/>
          <w:rtl/>
        </w:rPr>
        <w:t xml:space="preserve">وَ عَنِ الْمُعَلَّى بْنِ خُنَيْسٍ قَالَ سَمِعْتُهُ ع يَقُولُ: </w:t>
      </w:r>
      <w:r w:rsidR="00C81BAB">
        <w:rPr>
          <w:rFonts w:hint="cs"/>
          <w:rtl/>
        </w:rPr>
        <w:t>«</w:t>
      </w:r>
      <w:r w:rsidRPr="00C81BAB">
        <w:rPr>
          <w:rFonts w:hint="cs"/>
          <w:color w:val="008000"/>
          <w:rtl/>
        </w:rPr>
        <w:t>إِنَّ اللَّهَ عَزَّ وَ جَلَّ يَقُولُ مَنْ أَهَانَ لِي وَلِيّاً فَقَدْ أَرْصَدَ لِمُحَارَبَتِي وَ أَسْرَعُ شَيْ‏ءٍ إِلَيَّ نُصْرَةُ أَوْلِيَائِي</w:t>
      </w:r>
      <w:r w:rsidR="00C81BAB">
        <w:rPr>
          <w:rFonts w:hint="cs"/>
          <w:rtl/>
        </w:rPr>
        <w:t>»</w:t>
      </w:r>
      <w:r w:rsidRPr="00743619">
        <w:rPr>
          <w:rFonts w:hint="cs"/>
          <w:rtl/>
        </w:rPr>
        <w:t>.</w:t>
      </w:r>
      <w:r w:rsidR="000932E6">
        <w:rPr>
          <w:rStyle w:val="FootnoteReference"/>
          <w:rtl/>
        </w:rPr>
        <w:footnoteReference w:id="5"/>
      </w:r>
    </w:p>
    <w:p w14:paraId="51EFA8B5" w14:textId="2E868984" w:rsidR="002615A4" w:rsidRPr="00743619" w:rsidRDefault="002615A4" w:rsidP="00DE543B">
      <w:pPr>
        <w:rPr>
          <w:rtl/>
        </w:rPr>
      </w:pPr>
      <w:r w:rsidRPr="00743619">
        <w:rPr>
          <w:rFonts w:hint="cs"/>
          <w:rtl/>
        </w:rPr>
        <w:t xml:space="preserve">وَ عَنْ أَبِي عَبْدِ اللَّهِ ع أَنَّهُ قَالَ: </w:t>
      </w:r>
      <w:r w:rsidR="00C81BAB">
        <w:rPr>
          <w:rFonts w:hint="cs"/>
          <w:rtl/>
        </w:rPr>
        <w:t>«</w:t>
      </w:r>
      <w:r w:rsidRPr="00C81BAB">
        <w:rPr>
          <w:rFonts w:hint="cs"/>
          <w:color w:val="008000"/>
          <w:rtl/>
        </w:rPr>
        <w:t>نَزَلَ جَبْرَئِيلُ عَلَى النَّبِيِّ ص وَ قَالَ [لَهُ‏] يَا مُحَمَّدُ إِنَّ رَبَّكَ يَقُولُ مَنْ أَهَانَ عَبْدِيَ الْمُؤْمِنَ فَقَدِ اسْتَقْبَلَنِي بِالْمُحَارَبَةِ</w:t>
      </w:r>
      <w:r w:rsidR="00C81BAB">
        <w:rPr>
          <w:rFonts w:hint="cs"/>
          <w:rtl/>
        </w:rPr>
        <w:t>»</w:t>
      </w:r>
      <w:r w:rsidRPr="00743619">
        <w:rPr>
          <w:rFonts w:hint="cs"/>
          <w:rtl/>
        </w:rPr>
        <w:t>.</w:t>
      </w:r>
      <w:r w:rsidR="000932E6">
        <w:rPr>
          <w:rStyle w:val="FootnoteReference"/>
          <w:rtl/>
        </w:rPr>
        <w:footnoteReference w:id="6"/>
      </w:r>
    </w:p>
    <w:p w14:paraId="62748414" w14:textId="6DD85ADC" w:rsidR="002615A4" w:rsidRPr="00743619" w:rsidRDefault="002615A4" w:rsidP="00DE543B">
      <w:pPr>
        <w:rPr>
          <w:rtl/>
        </w:rPr>
      </w:pPr>
      <w:r w:rsidRPr="00743619">
        <w:rPr>
          <w:rFonts w:hint="cs"/>
          <w:rtl/>
        </w:rPr>
        <w:t xml:space="preserve">الطَّبْرِسِيُّ فِي الْمِشْكَاةِ، عَنْ أَبِي عَبْدِ اللَّهِ ع قَالَ قَالَ رَسُولُ اللَّهِ ص: </w:t>
      </w:r>
      <w:r w:rsidR="00B548E0">
        <w:rPr>
          <w:rFonts w:hint="cs"/>
          <w:rtl/>
        </w:rPr>
        <w:t>«</w:t>
      </w:r>
      <w:r w:rsidRPr="00B548E0">
        <w:rPr>
          <w:rFonts w:hint="cs"/>
          <w:color w:val="008000"/>
          <w:rtl/>
        </w:rPr>
        <w:t>مَنْ أَهَانَ لِي وَلِيّاً فَقَدِ اسْتَقْبَلَنِي بِمُحَارَبَتِي</w:t>
      </w:r>
      <w:r w:rsidR="00B548E0">
        <w:rPr>
          <w:rFonts w:hint="cs"/>
          <w:rtl/>
        </w:rPr>
        <w:t>»</w:t>
      </w:r>
      <w:r w:rsidRPr="00743619">
        <w:rPr>
          <w:rFonts w:hint="cs"/>
          <w:rtl/>
        </w:rPr>
        <w:t>.</w:t>
      </w:r>
      <w:r w:rsidR="00DE543B">
        <w:rPr>
          <w:rStyle w:val="FootnoteReference"/>
          <w:rtl/>
        </w:rPr>
        <w:footnoteReference w:id="7"/>
      </w:r>
    </w:p>
    <w:p w14:paraId="76EC7EE3" w14:textId="54873031" w:rsidR="002615A4" w:rsidRPr="00743619" w:rsidRDefault="002615A4" w:rsidP="00F834BE">
      <w:pPr>
        <w:rPr>
          <w:rtl/>
        </w:rPr>
      </w:pPr>
      <w:r w:rsidRPr="00743619">
        <w:rPr>
          <w:rFonts w:hint="cs"/>
          <w:rtl/>
        </w:rPr>
        <w:t xml:space="preserve">روایت شش و هفت باب هم همین است. حدیث قدسی را نقل </w:t>
      </w:r>
      <w:r w:rsidR="00562372" w:rsidRPr="00743619">
        <w:rPr>
          <w:rFonts w:hint="cs"/>
          <w:rtl/>
        </w:rPr>
        <w:t>می‌کنند</w:t>
      </w:r>
      <w:r w:rsidRPr="00743619">
        <w:rPr>
          <w:rFonts w:hint="cs"/>
          <w:rtl/>
        </w:rPr>
        <w:t xml:space="preserve">. اشاره </w:t>
      </w:r>
      <w:r w:rsidR="00562372" w:rsidRPr="00743619">
        <w:rPr>
          <w:rFonts w:hint="cs"/>
          <w:rtl/>
        </w:rPr>
        <w:t>ظاهراً</w:t>
      </w:r>
      <w:r w:rsidRPr="00743619">
        <w:rPr>
          <w:rFonts w:hint="cs"/>
          <w:rtl/>
        </w:rPr>
        <w:t xml:space="preserve"> به یک قصه است ولی تعدد نقل است. اهانت به </w:t>
      </w:r>
      <w:r w:rsidR="00562372" w:rsidRPr="00743619">
        <w:rPr>
          <w:rFonts w:hint="cs"/>
          <w:rtl/>
        </w:rPr>
        <w:t>مؤمن</w:t>
      </w:r>
      <w:r w:rsidRPr="00743619">
        <w:rPr>
          <w:rFonts w:hint="cs"/>
          <w:rtl/>
        </w:rPr>
        <w:t xml:space="preserve"> مثل ربا </w:t>
      </w:r>
      <w:r w:rsidR="00562372" w:rsidRPr="00743619">
        <w:rPr>
          <w:rFonts w:hint="cs"/>
          <w:rtl/>
        </w:rPr>
        <w:t>به‌منزله</w:t>
      </w:r>
      <w:r w:rsidRPr="00743619">
        <w:rPr>
          <w:rFonts w:hint="cs"/>
          <w:rtl/>
        </w:rPr>
        <w:t xml:space="preserve"> اعلام جنگ </w:t>
      </w:r>
      <w:r w:rsidR="00562372" w:rsidRPr="00743619">
        <w:rPr>
          <w:rFonts w:hint="cs"/>
          <w:rtl/>
        </w:rPr>
        <w:t>باخداست</w:t>
      </w:r>
      <w:r w:rsidRPr="00743619">
        <w:rPr>
          <w:rFonts w:hint="cs"/>
          <w:rtl/>
        </w:rPr>
        <w:t xml:space="preserve">. در این حد مهم است. آیه نیست ولی در چندین کتاب </w:t>
      </w:r>
      <w:r w:rsidR="00562372" w:rsidRPr="00743619">
        <w:rPr>
          <w:rFonts w:hint="cs"/>
          <w:rtl/>
        </w:rPr>
        <w:t>نقل‌شده</w:t>
      </w:r>
      <w:r w:rsidRPr="00743619">
        <w:rPr>
          <w:rFonts w:hint="cs"/>
          <w:rtl/>
        </w:rPr>
        <w:t xml:space="preserve"> </w:t>
      </w:r>
      <w:r w:rsidR="00562372" w:rsidRPr="00743619">
        <w:rPr>
          <w:rFonts w:hint="cs"/>
          <w:rtl/>
        </w:rPr>
        <w:t>ازجمله</w:t>
      </w:r>
      <w:r w:rsidRPr="00743619">
        <w:rPr>
          <w:rFonts w:hint="cs"/>
          <w:rtl/>
        </w:rPr>
        <w:t xml:space="preserve"> کافی.</w:t>
      </w:r>
    </w:p>
    <w:p w14:paraId="5E326269" w14:textId="17AC7A2C" w:rsidR="002615A4" w:rsidRPr="00743619" w:rsidRDefault="00562372" w:rsidP="00F834BE">
      <w:pPr>
        <w:rPr>
          <w:rtl/>
        </w:rPr>
      </w:pPr>
      <w:r w:rsidRPr="00743619">
        <w:rPr>
          <w:rFonts w:hint="cs"/>
          <w:rtl/>
        </w:rPr>
        <w:t>سؤال</w:t>
      </w:r>
      <w:r w:rsidR="002615A4" w:rsidRPr="00743619">
        <w:rPr>
          <w:rFonts w:hint="cs"/>
          <w:rtl/>
        </w:rPr>
        <w:t xml:space="preserve">: </w:t>
      </w:r>
      <w:r w:rsidRPr="00743619">
        <w:rPr>
          <w:rFonts w:hint="cs"/>
          <w:rtl/>
        </w:rPr>
        <w:t>می‌شود</w:t>
      </w:r>
      <w:r w:rsidR="002615A4" w:rsidRPr="00743619">
        <w:rPr>
          <w:rFonts w:hint="cs"/>
          <w:rtl/>
        </w:rPr>
        <w:t xml:space="preserve"> گفت یک روایت بوده؟</w:t>
      </w:r>
    </w:p>
    <w:p w14:paraId="141FBC66" w14:textId="54A80E5D" w:rsidR="002615A4" w:rsidRPr="00743619" w:rsidRDefault="002615A4" w:rsidP="00F834BE">
      <w:pPr>
        <w:rPr>
          <w:rtl/>
        </w:rPr>
      </w:pPr>
      <w:r w:rsidRPr="00743619">
        <w:rPr>
          <w:rFonts w:hint="cs"/>
          <w:rtl/>
        </w:rPr>
        <w:t xml:space="preserve">جواب: بعید نیست یک حدیث قدسی است که به طرق مختلف نقل </w:t>
      </w:r>
      <w:r w:rsidR="00562372" w:rsidRPr="00743619">
        <w:rPr>
          <w:rFonts w:hint="cs"/>
          <w:rtl/>
        </w:rPr>
        <w:t>می‌شود</w:t>
      </w:r>
      <w:r w:rsidRPr="00743619">
        <w:rPr>
          <w:rFonts w:hint="cs"/>
          <w:rtl/>
        </w:rPr>
        <w:t xml:space="preserve">. اگر این باشد تعدد نقل آن را محکم </w:t>
      </w:r>
      <w:r w:rsidR="00562372" w:rsidRPr="00743619">
        <w:rPr>
          <w:rFonts w:hint="cs"/>
          <w:rtl/>
        </w:rPr>
        <w:t>می‌کند</w:t>
      </w:r>
      <w:r w:rsidRPr="00743619">
        <w:rPr>
          <w:rFonts w:hint="cs"/>
          <w:rtl/>
        </w:rPr>
        <w:t xml:space="preserve"> اگر یکی هم نباشد </w:t>
      </w:r>
      <w:r w:rsidR="00562372" w:rsidRPr="00743619">
        <w:rPr>
          <w:rFonts w:hint="cs"/>
          <w:rtl/>
        </w:rPr>
        <w:t>همین‌طور</w:t>
      </w:r>
    </w:p>
    <w:p w14:paraId="5DCDBDC7" w14:textId="43612B47" w:rsidR="002615A4" w:rsidRPr="00743619" w:rsidRDefault="00562372" w:rsidP="00060429">
      <w:pPr>
        <w:rPr>
          <w:rtl/>
        </w:rPr>
      </w:pPr>
      <w:r w:rsidRPr="00743619">
        <w:rPr>
          <w:rFonts w:hint="cs"/>
          <w:rtl/>
        </w:rPr>
        <w:t>سؤال</w:t>
      </w:r>
      <w:r w:rsidR="002615A4" w:rsidRPr="00743619">
        <w:rPr>
          <w:rFonts w:hint="cs"/>
          <w:rtl/>
        </w:rPr>
        <w:t xml:space="preserve">: </w:t>
      </w:r>
      <w:r w:rsidR="00060429" w:rsidRPr="00743619">
        <w:rPr>
          <w:rFonts w:hint="cs"/>
          <w:rtl/>
        </w:rPr>
        <w:t>به جهت ایمان اگر اهانت کند حرام است؟</w:t>
      </w:r>
    </w:p>
    <w:p w14:paraId="45A35826" w14:textId="4AD7640E" w:rsidR="002615A4" w:rsidRPr="00743619" w:rsidRDefault="002615A4" w:rsidP="00060429">
      <w:pPr>
        <w:rPr>
          <w:rtl/>
        </w:rPr>
      </w:pPr>
      <w:r w:rsidRPr="00743619">
        <w:rPr>
          <w:rFonts w:hint="cs"/>
          <w:rtl/>
        </w:rPr>
        <w:t>جواب</w:t>
      </w:r>
      <w:r w:rsidR="00743619">
        <w:rPr>
          <w:rtl/>
        </w:rPr>
        <w:t>:</w:t>
      </w:r>
      <w:r w:rsidR="00060429" w:rsidRPr="00743619">
        <w:rPr>
          <w:rFonts w:hint="cs"/>
          <w:rtl/>
        </w:rPr>
        <w:t xml:space="preserve"> نه. جهت ایمان لحاظ نشده. به </w:t>
      </w:r>
      <w:r w:rsidR="00562372" w:rsidRPr="00743619">
        <w:rPr>
          <w:rFonts w:hint="cs"/>
          <w:rtl/>
        </w:rPr>
        <w:t>مؤمن</w:t>
      </w:r>
      <w:r w:rsidR="00060429" w:rsidRPr="00743619">
        <w:rPr>
          <w:rFonts w:hint="cs"/>
          <w:rtl/>
        </w:rPr>
        <w:t xml:space="preserve"> اهانت کند اشکال دارد</w:t>
      </w:r>
    </w:p>
    <w:p w14:paraId="45CBDD47" w14:textId="39C64200" w:rsidR="002615A4" w:rsidRPr="00743619" w:rsidRDefault="002615A4" w:rsidP="00F834BE">
      <w:pPr>
        <w:rPr>
          <w:rtl/>
        </w:rPr>
      </w:pPr>
      <w:r w:rsidRPr="00743619">
        <w:rPr>
          <w:rFonts w:hint="cs"/>
          <w:rtl/>
        </w:rPr>
        <w:t xml:space="preserve">جواب: گناه </w:t>
      </w:r>
      <w:r w:rsidR="00562372" w:rsidRPr="00743619">
        <w:rPr>
          <w:rFonts w:hint="cs"/>
          <w:rtl/>
        </w:rPr>
        <w:t>می‌کند</w:t>
      </w:r>
      <w:r w:rsidRPr="00743619">
        <w:rPr>
          <w:rFonts w:hint="cs"/>
          <w:rtl/>
        </w:rPr>
        <w:t xml:space="preserve"> حد </w:t>
      </w:r>
      <w:r w:rsidR="00562372" w:rsidRPr="00743619">
        <w:rPr>
          <w:rFonts w:hint="cs"/>
          <w:rtl/>
        </w:rPr>
        <w:t>می‌خورد</w:t>
      </w:r>
    </w:p>
    <w:p w14:paraId="238E1D3E" w14:textId="3FA1334F" w:rsidR="002615A4" w:rsidRPr="00743619" w:rsidRDefault="00060429" w:rsidP="00060429">
      <w:pPr>
        <w:rPr>
          <w:rtl/>
        </w:rPr>
      </w:pPr>
      <w:r w:rsidRPr="00743619">
        <w:rPr>
          <w:rFonts w:hint="cs"/>
          <w:rtl/>
        </w:rPr>
        <w:t>جواب: آن منافاتی ندارد. آن دلیل خاص دارد</w:t>
      </w:r>
    </w:p>
    <w:p w14:paraId="4A5D3CB2" w14:textId="6150B2DF" w:rsidR="002615A4" w:rsidRPr="00743619" w:rsidRDefault="002615A4" w:rsidP="00F834BE">
      <w:pPr>
        <w:rPr>
          <w:rtl/>
        </w:rPr>
      </w:pPr>
      <w:r w:rsidRPr="00743619">
        <w:rPr>
          <w:rFonts w:hint="cs"/>
          <w:rtl/>
        </w:rPr>
        <w:t xml:space="preserve">پس چندین روایت در کافی و شش روایت هم در مستدرک با عنوان من اهان آمده است. در اینها </w:t>
      </w:r>
      <w:r w:rsidR="00562372" w:rsidRPr="00743619">
        <w:rPr>
          <w:rFonts w:hint="cs"/>
          <w:rtl/>
        </w:rPr>
        <w:t>مؤمن</w:t>
      </w:r>
      <w:r w:rsidRPr="00743619">
        <w:rPr>
          <w:rFonts w:hint="cs"/>
          <w:rtl/>
        </w:rPr>
        <w:t xml:space="preserve"> دارد و ولی من هم مقصود </w:t>
      </w:r>
      <w:r w:rsidR="00562372" w:rsidRPr="00743619">
        <w:rPr>
          <w:rFonts w:hint="cs"/>
          <w:rtl/>
        </w:rPr>
        <w:t>مؤمن</w:t>
      </w:r>
      <w:r w:rsidRPr="00743619">
        <w:rPr>
          <w:rFonts w:hint="cs"/>
          <w:rtl/>
        </w:rPr>
        <w:t xml:space="preserve"> است.</w:t>
      </w:r>
    </w:p>
    <w:p w14:paraId="582637DC" w14:textId="14D58C4C" w:rsidR="002615A4" w:rsidRPr="00743619" w:rsidRDefault="002615A4" w:rsidP="00562372">
      <w:pPr>
        <w:rPr>
          <w:rtl/>
        </w:rPr>
      </w:pPr>
      <w:r w:rsidRPr="00743619">
        <w:rPr>
          <w:rFonts w:hint="cs"/>
          <w:rtl/>
        </w:rPr>
        <w:t>عناوین دیگری هم</w:t>
      </w:r>
      <w:r w:rsidR="00562372" w:rsidRPr="00743619">
        <w:rPr>
          <w:rFonts w:hint="cs"/>
          <w:rtl/>
        </w:rPr>
        <w:t xml:space="preserve"> د</w:t>
      </w:r>
      <w:r w:rsidRPr="00743619">
        <w:rPr>
          <w:rFonts w:hint="cs"/>
          <w:rtl/>
        </w:rPr>
        <w:t>اریم روایت چهارم باب 146</w:t>
      </w:r>
      <w:r w:rsidR="00726885" w:rsidRPr="00743619">
        <w:rPr>
          <w:rFonts w:hint="cs"/>
          <w:rtl/>
        </w:rPr>
        <w:t>:</w:t>
      </w:r>
    </w:p>
    <w:p w14:paraId="74FBC981" w14:textId="276ACE5B" w:rsidR="00726885" w:rsidRPr="00743619" w:rsidRDefault="00562372" w:rsidP="00F834BE">
      <w:pPr>
        <w:rPr>
          <w:rtl/>
        </w:rPr>
      </w:pPr>
      <w:r w:rsidRPr="00743619">
        <w:rPr>
          <w:rFonts w:hint="cs"/>
          <w:rtl/>
        </w:rPr>
        <w:t>سؤال</w:t>
      </w:r>
      <w:r w:rsidR="00726885" w:rsidRPr="00743619">
        <w:rPr>
          <w:rFonts w:hint="cs"/>
          <w:rtl/>
        </w:rPr>
        <w:t>: حماد ابن بشیر هم توثیقی ندارد.</w:t>
      </w:r>
    </w:p>
    <w:p w14:paraId="57112C08" w14:textId="6FD8A4EB" w:rsidR="00726885" w:rsidRPr="00743619" w:rsidRDefault="00726885" w:rsidP="00726885">
      <w:pPr>
        <w:rPr>
          <w:rtl/>
        </w:rPr>
      </w:pPr>
      <w:r w:rsidRPr="00743619">
        <w:rPr>
          <w:rFonts w:hint="cs"/>
          <w:rtl/>
        </w:rPr>
        <w:lastRenderedPageBreak/>
        <w:t>جواب:</w:t>
      </w:r>
      <w:r w:rsidR="00B6636F">
        <w:rPr>
          <w:rtl/>
        </w:rPr>
        <w:t xml:space="preserve"> بله</w:t>
      </w:r>
      <w:r w:rsidRPr="00743619">
        <w:rPr>
          <w:rFonts w:hint="cs"/>
          <w:rtl/>
        </w:rPr>
        <w:t>.</w:t>
      </w:r>
    </w:p>
    <w:p w14:paraId="4331A33A" w14:textId="67B4BA61" w:rsidR="00060429" w:rsidRPr="00743619" w:rsidRDefault="00060429" w:rsidP="00060429">
      <w:pPr>
        <w:pStyle w:val="Heading2"/>
        <w:rPr>
          <w:rFonts w:ascii="Traditional Arabic" w:hAnsi="Traditional Arabic" w:cs="Traditional Arabic"/>
          <w:rtl/>
        </w:rPr>
      </w:pPr>
      <w:bookmarkStart w:id="9" w:name="_Toc87379973"/>
      <w:r w:rsidRPr="00743619">
        <w:rPr>
          <w:rFonts w:ascii="Traditional Arabic" w:hAnsi="Traditional Arabic" w:cs="Traditional Arabic" w:hint="cs"/>
          <w:rtl/>
        </w:rPr>
        <w:t>روایت هشتم و نهم:</w:t>
      </w:r>
      <w:bookmarkEnd w:id="9"/>
    </w:p>
    <w:p w14:paraId="5B3BF093" w14:textId="7DB1AB20" w:rsidR="00726885" w:rsidRPr="00743619" w:rsidRDefault="00726885" w:rsidP="00726885">
      <w:pPr>
        <w:rPr>
          <w:rtl/>
        </w:rPr>
      </w:pPr>
      <w:r w:rsidRPr="00743619">
        <w:rPr>
          <w:rFonts w:hint="cs"/>
          <w:rtl/>
        </w:rPr>
        <w:t xml:space="preserve">روایت چهار و شش راجع به فقراست. روایت هشتم هم فقیر است ولی </w:t>
      </w:r>
      <w:r w:rsidR="00562372" w:rsidRPr="00743619">
        <w:rPr>
          <w:rFonts w:hint="cs"/>
          <w:rtl/>
        </w:rPr>
        <w:t>دنباله‌اش</w:t>
      </w:r>
      <w:r w:rsidRPr="00743619">
        <w:rPr>
          <w:rFonts w:hint="cs"/>
          <w:rtl/>
        </w:rPr>
        <w:t xml:space="preserve"> عام است:</w:t>
      </w:r>
    </w:p>
    <w:p w14:paraId="0AADB3AC" w14:textId="2870BAFE" w:rsidR="00726885" w:rsidRPr="00743619" w:rsidRDefault="00726885" w:rsidP="006504F2">
      <w:pPr>
        <w:rPr>
          <w:rtl/>
        </w:rPr>
      </w:pPr>
      <w:r w:rsidRPr="00743619">
        <w:rPr>
          <w:rFonts w:hint="cs"/>
          <w:rtl/>
        </w:rPr>
        <w:t xml:space="preserve">وَ فِي عِقَابِ الْأَعْمَالِ عَنْ مُحَمَّدِ بْنِ مُوسَى بْنِ الْمُتَوَكِّلِ عَنْ عَبْدِ اللَّهِ بْنِ جَعْفَرٍ الْحِمْيَرِيِّ عَنْ مُحَمَّدِ بْنِ الْحُسَيْنِ بْنِ أَبِي الْخَطَّابِ عَنِ الْحَسَنِ بْنِ مَحْبُوبٍ عَنِ الْمُثَنَّى عَنْ أَبِي بَصِيرٍ عَنْ أَبِي عَبْدِ اللَّهِ ع قَالَ: </w:t>
      </w:r>
      <w:r w:rsidR="00B548E0">
        <w:rPr>
          <w:rFonts w:hint="cs"/>
          <w:rtl/>
        </w:rPr>
        <w:t>«</w:t>
      </w:r>
      <w:r w:rsidRPr="00743619">
        <w:rPr>
          <w:rFonts w:hint="cs"/>
          <w:rtl/>
        </w:rPr>
        <w:t>ل</w:t>
      </w:r>
      <w:r w:rsidRPr="00B548E0">
        <w:rPr>
          <w:rFonts w:hint="cs"/>
          <w:color w:val="008000"/>
          <w:rtl/>
        </w:rPr>
        <w:t>َا تُحَقِّرُوا مُؤْمِناً فَقِيراً فَإِنَ‏ مَنْ حَقَّرَ مُؤْمِناً أَوِ اسْتَخَفَّ بِهِ حَقَّرَهُ اللَّهُ وَ لَمْ يَزَلْ مَاقِتاً لَهُ حَتَّى يَرْجِعَ عَنْ مَحْقَرَتِهِ أَوْ يَتُوب</w:t>
      </w:r>
      <w:r w:rsidR="00B548E0">
        <w:rPr>
          <w:rFonts w:hint="cs"/>
          <w:rtl/>
        </w:rPr>
        <w:t>».</w:t>
      </w:r>
      <w:r w:rsidR="006504F2">
        <w:rPr>
          <w:rStyle w:val="FootnoteReference"/>
          <w:rtl/>
        </w:rPr>
        <w:footnoteReference w:id="8"/>
      </w:r>
      <w:r w:rsidRPr="00743619">
        <w:rPr>
          <w:rFonts w:hint="cs"/>
          <w:rtl/>
        </w:rPr>
        <w:t>‏</w:t>
      </w:r>
    </w:p>
    <w:p w14:paraId="26D356F0" w14:textId="6FEB0481" w:rsidR="00726885" w:rsidRPr="00743619" w:rsidRDefault="00726885" w:rsidP="00726885">
      <w:pPr>
        <w:rPr>
          <w:rtl/>
        </w:rPr>
      </w:pPr>
      <w:r w:rsidRPr="00743619">
        <w:rPr>
          <w:rFonts w:hint="cs"/>
          <w:rtl/>
        </w:rPr>
        <w:t xml:space="preserve">این روایت </w:t>
      </w:r>
      <w:r w:rsidR="00562372" w:rsidRPr="00743619">
        <w:rPr>
          <w:rFonts w:hint="cs"/>
          <w:rtl/>
        </w:rPr>
        <w:t>احتمالاً</w:t>
      </w:r>
      <w:r w:rsidRPr="00743619">
        <w:rPr>
          <w:rFonts w:hint="cs"/>
          <w:rtl/>
        </w:rPr>
        <w:t xml:space="preserve"> قابل تصحیح هم باشد. اینجا عنوان تحقیر استخفاف و استذلال آمده است.</w:t>
      </w:r>
    </w:p>
    <w:p w14:paraId="5A37E47D" w14:textId="763477B0" w:rsidR="00726885" w:rsidRPr="00743619" w:rsidRDefault="00726885" w:rsidP="0002504C">
      <w:pPr>
        <w:rPr>
          <w:rtl/>
        </w:rPr>
      </w:pPr>
      <w:r w:rsidRPr="00743619">
        <w:rPr>
          <w:rFonts w:hint="cs"/>
          <w:rtl/>
        </w:rPr>
        <w:t>وَ عَنْ أَبِيهِ عَنْ أَحْمَدَ بْنِ إِدْرِيسَ عَنْ أَحْمَدَ بْنِ مُحَمَّدٍ</w:t>
      </w:r>
      <w:r w:rsidR="00060429" w:rsidRPr="00743619">
        <w:rPr>
          <w:rFonts w:hint="cs"/>
          <w:rtl/>
        </w:rPr>
        <w:t xml:space="preserve"> </w:t>
      </w:r>
      <w:r w:rsidRPr="00743619">
        <w:rPr>
          <w:rFonts w:hint="cs"/>
          <w:rtl/>
        </w:rPr>
        <w:t xml:space="preserve">عَنِ ابْنِ فَضَّالٍ عَنْ حَمَّادِ بْنِ عِيسَى عَنْ إِبْرَاهِيمَ بْنِ عُمَرَ الْيَمَانِيِّ عَنْ أَبِي عَبْدِ اللَّهِ ع قَالَ: </w:t>
      </w:r>
      <w:r w:rsidR="00B548E0">
        <w:rPr>
          <w:rFonts w:hint="cs"/>
          <w:rtl/>
        </w:rPr>
        <w:t>«</w:t>
      </w:r>
      <w:r w:rsidRPr="00B548E0">
        <w:rPr>
          <w:rFonts w:hint="cs"/>
          <w:color w:val="008000"/>
          <w:rtl/>
        </w:rPr>
        <w:t>مَا مِنْ مُؤْمِنٍ يَخْذُلُ أَخَاهُ وَ هُوَ يَقْدِرُ عَلَى نُصْرَتِهِ إِلَّا خَذَلَهُ اللَّهُ فِي الدُّنْيَا وَ الْآخِرَةِ</w:t>
      </w:r>
      <w:r w:rsidR="00B548E0">
        <w:rPr>
          <w:rFonts w:hint="cs"/>
          <w:rtl/>
        </w:rPr>
        <w:t>»</w:t>
      </w:r>
      <w:r w:rsidRPr="00743619">
        <w:rPr>
          <w:rFonts w:hint="cs"/>
          <w:rtl/>
        </w:rPr>
        <w:t>.</w:t>
      </w:r>
      <w:r w:rsidR="0002504C">
        <w:rPr>
          <w:rStyle w:val="FootnoteReference"/>
          <w:rtl/>
        </w:rPr>
        <w:footnoteReference w:id="9"/>
      </w:r>
    </w:p>
    <w:p w14:paraId="4C57863F" w14:textId="079480F8" w:rsidR="00726885" w:rsidRPr="00743619" w:rsidRDefault="00726885" w:rsidP="00726885">
      <w:pPr>
        <w:rPr>
          <w:rtl/>
        </w:rPr>
      </w:pPr>
      <w:r w:rsidRPr="00743619">
        <w:rPr>
          <w:rFonts w:hint="cs"/>
          <w:rtl/>
        </w:rPr>
        <w:t xml:space="preserve">خذلان آمده. به نظر مساوی با دیگران نیست. خذلان یاری نرساندن </w:t>
      </w:r>
      <w:r w:rsidR="00562372" w:rsidRPr="00743619">
        <w:rPr>
          <w:rFonts w:hint="cs"/>
          <w:rtl/>
        </w:rPr>
        <w:t>درجایی</w:t>
      </w:r>
      <w:r w:rsidRPr="00743619">
        <w:rPr>
          <w:rFonts w:hint="cs"/>
          <w:rtl/>
        </w:rPr>
        <w:t xml:space="preserve"> که نیاز به یاری دارد و یا ضربه زدن است. مساوی با استخفاف است.</w:t>
      </w:r>
    </w:p>
    <w:p w14:paraId="0BA60BFB" w14:textId="5C48A25B" w:rsidR="00726885" w:rsidRPr="00743619" w:rsidRDefault="00562372" w:rsidP="00726885">
      <w:pPr>
        <w:rPr>
          <w:rtl/>
        </w:rPr>
      </w:pPr>
      <w:r w:rsidRPr="00743619">
        <w:rPr>
          <w:rFonts w:hint="cs"/>
          <w:rtl/>
        </w:rPr>
        <w:t>سؤال</w:t>
      </w:r>
      <w:r w:rsidR="00726885" w:rsidRPr="00743619">
        <w:rPr>
          <w:rFonts w:hint="cs"/>
          <w:rtl/>
        </w:rPr>
        <w:t>: عدم نصرت است</w:t>
      </w:r>
    </w:p>
    <w:p w14:paraId="2EDA3BD3" w14:textId="6507F96C" w:rsidR="00726885" w:rsidRPr="00743619" w:rsidRDefault="00726885" w:rsidP="00726885">
      <w:pPr>
        <w:rPr>
          <w:rtl/>
        </w:rPr>
      </w:pPr>
      <w:r w:rsidRPr="00743619">
        <w:rPr>
          <w:rFonts w:hint="cs"/>
          <w:rtl/>
        </w:rPr>
        <w:t xml:space="preserve">جواب: عدم نصرت </w:t>
      </w:r>
      <w:r w:rsidR="00562372" w:rsidRPr="00743619">
        <w:rPr>
          <w:rFonts w:hint="cs"/>
          <w:rtl/>
        </w:rPr>
        <w:t>درجایی</w:t>
      </w:r>
      <w:r w:rsidRPr="00743619">
        <w:rPr>
          <w:rFonts w:hint="cs"/>
          <w:rtl/>
        </w:rPr>
        <w:t xml:space="preserve"> که </w:t>
      </w:r>
      <w:r w:rsidR="00562372" w:rsidRPr="00743619">
        <w:rPr>
          <w:rFonts w:hint="cs"/>
          <w:rtl/>
        </w:rPr>
        <w:t>می‌تواند</w:t>
      </w:r>
      <w:r w:rsidRPr="00743619">
        <w:rPr>
          <w:rFonts w:hint="cs"/>
          <w:rtl/>
        </w:rPr>
        <w:t>.</w:t>
      </w:r>
    </w:p>
    <w:p w14:paraId="4CBC2E70" w14:textId="44ACC6AC" w:rsidR="00726885" w:rsidRPr="00743619" w:rsidRDefault="00726885" w:rsidP="00726885">
      <w:pPr>
        <w:rPr>
          <w:rtl/>
        </w:rPr>
      </w:pPr>
      <w:r w:rsidRPr="00743619">
        <w:rPr>
          <w:rFonts w:hint="cs"/>
          <w:rtl/>
        </w:rPr>
        <w:t xml:space="preserve">لذا این مصداق خاصی است که خذلان است در بحث ما </w:t>
      </w:r>
      <w:r w:rsidR="00562372" w:rsidRPr="00743619">
        <w:rPr>
          <w:rFonts w:hint="cs"/>
          <w:rtl/>
        </w:rPr>
        <w:t>نمی‌گنجد</w:t>
      </w:r>
      <w:r w:rsidRPr="00743619">
        <w:rPr>
          <w:rFonts w:hint="cs"/>
          <w:rtl/>
        </w:rPr>
        <w:t>.</w:t>
      </w:r>
    </w:p>
    <w:p w14:paraId="075540D1" w14:textId="2618AD7E" w:rsidR="00726885" w:rsidRPr="00743619" w:rsidRDefault="00726885" w:rsidP="00726885">
      <w:pPr>
        <w:rPr>
          <w:rtl/>
        </w:rPr>
      </w:pPr>
      <w:r w:rsidRPr="00743619">
        <w:rPr>
          <w:rFonts w:hint="cs"/>
          <w:rtl/>
        </w:rPr>
        <w:t xml:space="preserve">روایت یازدهم باب هم اهانت است. این روایات باب 146 است. روایت اول دوم سوم و هشتم و دهم یازدهم مرتبط با بحث ماست و چهار عنوان در اینها آمده. در مستدرک هم چندین روایت است که اشاره کردیم. </w:t>
      </w:r>
      <w:r w:rsidR="00562372" w:rsidRPr="00743619">
        <w:rPr>
          <w:rFonts w:hint="cs"/>
          <w:rtl/>
        </w:rPr>
        <w:t>مجموعاً</w:t>
      </w:r>
      <w:r w:rsidRPr="00743619">
        <w:rPr>
          <w:rFonts w:hint="cs"/>
          <w:rtl/>
        </w:rPr>
        <w:t xml:space="preserve"> ده دوازده روایت مرتبط با این بحث در وسائل و مستدرک است با چهار عنوانی که اشاره شد.</w:t>
      </w:r>
    </w:p>
    <w:p w14:paraId="25AFC73C" w14:textId="1BC49284" w:rsidR="00726885" w:rsidRPr="00743619" w:rsidRDefault="00726885" w:rsidP="00060429">
      <w:r w:rsidRPr="00743619">
        <w:rPr>
          <w:rFonts w:hint="cs"/>
          <w:rtl/>
        </w:rPr>
        <w:t>باب 147 افزو</w:t>
      </w:r>
      <w:r w:rsidR="00060429" w:rsidRPr="00743619">
        <w:rPr>
          <w:rFonts w:hint="cs"/>
          <w:rtl/>
        </w:rPr>
        <w:t>ن بر روایات قبلی روایات دیگری آم</w:t>
      </w:r>
      <w:r w:rsidRPr="00743619">
        <w:rPr>
          <w:rFonts w:hint="cs"/>
          <w:rtl/>
        </w:rPr>
        <w:t>ده که اولی از معلی ابن خنیس است و من اذل آمده</w:t>
      </w:r>
    </w:p>
    <w:p w14:paraId="637B118D" w14:textId="13CA190D" w:rsidR="00726885" w:rsidRPr="00743619" w:rsidRDefault="00060429" w:rsidP="00060429">
      <w:pPr>
        <w:pStyle w:val="Heading2"/>
        <w:rPr>
          <w:rFonts w:ascii="Traditional Arabic" w:eastAsia="2  Badr" w:hAnsi="Traditional Arabic" w:cs="Traditional Arabic"/>
          <w:color w:val="auto"/>
        </w:rPr>
      </w:pPr>
      <w:bookmarkStart w:id="10" w:name="_Toc87379974"/>
      <w:r w:rsidRPr="00743619">
        <w:rPr>
          <w:rFonts w:ascii="Traditional Arabic" w:hAnsi="Traditional Arabic" w:cs="Traditional Arabic" w:hint="cs"/>
          <w:rtl/>
        </w:rPr>
        <w:t>روایت دهم تا سیزدهم:</w:t>
      </w:r>
      <w:bookmarkEnd w:id="10"/>
    </w:p>
    <w:p w14:paraId="696B5AA4" w14:textId="2D9EF5F1" w:rsidR="00726885" w:rsidRPr="00743619" w:rsidRDefault="00726885" w:rsidP="000F1C51">
      <w:r w:rsidRPr="00743619">
        <w:t xml:space="preserve"> </w:t>
      </w:r>
      <w:r w:rsidRPr="00743619">
        <w:rPr>
          <w:rtl/>
        </w:rPr>
        <w:t>أَحْمَدُ</w:t>
      </w:r>
      <w:r w:rsidRPr="00743619">
        <w:t xml:space="preserve"> </w:t>
      </w:r>
      <w:r w:rsidRPr="00743619">
        <w:rPr>
          <w:rtl/>
        </w:rPr>
        <w:t>بْنُ</w:t>
      </w:r>
      <w:r w:rsidRPr="00743619">
        <w:t xml:space="preserve"> </w:t>
      </w:r>
      <w:r w:rsidRPr="00743619">
        <w:rPr>
          <w:rtl/>
        </w:rPr>
        <w:t>أَبِي</w:t>
      </w:r>
      <w:r w:rsidRPr="00743619">
        <w:t xml:space="preserve"> </w:t>
      </w:r>
      <w:r w:rsidRPr="00743619">
        <w:rPr>
          <w:rtl/>
        </w:rPr>
        <w:t>عَبْدِ</w:t>
      </w:r>
      <w:r w:rsidRPr="00743619">
        <w:t xml:space="preserve"> </w:t>
      </w:r>
      <w:r w:rsidRPr="00743619">
        <w:rPr>
          <w:rtl/>
        </w:rPr>
        <w:t>اللَّهِ</w:t>
      </w:r>
      <w:r w:rsidRPr="00743619">
        <w:t xml:space="preserve"> </w:t>
      </w:r>
      <w:r w:rsidRPr="00743619">
        <w:rPr>
          <w:rtl/>
        </w:rPr>
        <w:t>الْبَرْقِيُّ</w:t>
      </w:r>
      <w:r w:rsidRPr="00743619">
        <w:t xml:space="preserve"> </w:t>
      </w:r>
      <w:r w:rsidRPr="00743619">
        <w:rPr>
          <w:rtl/>
        </w:rPr>
        <w:t>فِي</w:t>
      </w:r>
      <w:r w:rsidRPr="00743619">
        <w:t xml:space="preserve"> </w:t>
      </w:r>
      <w:r w:rsidRPr="00743619">
        <w:rPr>
          <w:rtl/>
        </w:rPr>
        <w:t>الْمَحَاسِنِ</w:t>
      </w:r>
      <w:r w:rsidRPr="00743619">
        <w:t xml:space="preserve"> </w:t>
      </w:r>
      <w:r w:rsidRPr="00743619">
        <w:rPr>
          <w:rtl/>
        </w:rPr>
        <w:t>عَنْ</w:t>
      </w:r>
      <w:r w:rsidRPr="00743619">
        <w:t xml:space="preserve"> </w:t>
      </w:r>
      <w:r w:rsidRPr="00743619">
        <w:rPr>
          <w:rtl/>
        </w:rPr>
        <w:t>أَبِيهِ‏</w:t>
      </w:r>
      <w:r w:rsidRPr="00743619">
        <w:t xml:space="preserve"> </w:t>
      </w:r>
      <w:r w:rsidRPr="00743619">
        <w:rPr>
          <w:rtl/>
        </w:rPr>
        <w:t>عَنِ</w:t>
      </w:r>
      <w:r w:rsidRPr="00743619">
        <w:t xml:space="preserve"> </w:t>
      </w:r>
      <w:r w:rsidRPr="00743619">
        <w:rPr>
          <w:rtl/>
        </w:rPr>
        <w:t>الْحَسَنِ</w:t>
      </w:r>
      <w:r w:rsidRPr="00743619">
        <w:t xml:space="preserve"> </w:t>
      </w:r>
      <w:r w:rsidRPr="00743619">
        <w:rPr>
          <w:rtl/>
        </w:rPr>
        <w:t>بْنِ</w:t>
      </w:r>
      <w:r w:rsidRPr="00743619">
        <w:t xml:space="preserve"> </w:t>
      </w:r>
      <w:r w:rsidRPr="00743619">
        <w:rPr>
          <w:rtl/>
        </w:rPr>
        <w:t>مَحْبُوبٍ</w:t>
      </w:r>
      <w:r w:rsidRPr="00743619">
        <w:t xml:space="preserve"> </w:t>
      </w:r>
      <w:r w:rsidRPr="00743619">
        <w:rPr>
          <w:rtl/>
        </w:rPr>
        <w:t>عَنْ</w:t>
      </w:r>
      <w:r w:rsidRPr="00743619">
        <w:t xml:space="preserve"> </w:t>
      </w:r>
      <w:r w:rsidRPr="00743619">
        <w:rPr>
          <w:rtl/>
        </w:rPr>
        <w:t>هِشَامِ</w:t>
      </w:r>
      <w:r w:rsidRPr="00743619">
        <w:t xml:space="preserve"> </w:t>
      </w:r>
      <w:r w:rsidRPr="00743619">
        <w:rPr>
          <w:rtl/>
        </w:rPr>
        <w:t>بْنِ</w:t>
      </w:r>
      <w:r w:rsidRPr="00743619">
        <w:t xml:space="preserve"> </w:t>
      </w:r>
      <w:r w:rsidRPr="00743619">
        <w:rPr>
          <w:rtl/>
        </w:rPr>
        <w:t>سَالِمٍ</w:t>
      </w:r>
      <w:r w:rsidRPr="00743619">
        <w:t xml:space="preserve"> </w:t>
      </w:r>
      <w:r w:rsidRPr="00743619">
        <w:rPr>
          <w:rtl/>
        </w:rPr>
        <w:t>عَنْ</w:t>
      </w:r>
      <w:r w:rsidRPr="00743619">
        <w:t xml:space="preserve"> </w:t>
      </w:r>
      <w:r w:rsidRPr="00743619">
        <w:rPr>
          <w:rtl/>
        </w:rPr>
        <w:t>مُعَلَّى</w:t>
      </w:r>
      <w:r w:rsidRPr="00743619">
        <w:t xml:space="preserve"> </w:t>
      </w:r>
      <w:r w:rsidRPr="00743619">
        <w:rPr>
          <w:rtl/>
        </w:rPr>
        <w:t>بْنِ</w:t>
      </w:r>
      <w:r w:rsidRPr="00743619">
        <w:t xml:space="preserve"> </w:t>
      </w:r>
      <w:r w:rsidRPr="00743619">
        <w:rPr>
          <w:rtl/>
        </w:rPr>
        <w:t>خُنَيْسٍ</w:t>
      </w:r>
      <w:r w:rsidRPr="00743619">
        <w:t xml:space="preserve"> </w:t>
      </w:r>
      <w:r w:rsidRPr="00743619">
        <w:rPr>
          <w:rtl/>
        </w:rPr>
        <w:t>عَنْ</w:t>
      </w:r>
      <w:r w:rsidRPr="00743619">
        <w:t xml:space="preserve"> </w:t>
      </w:r>
      <w:r w:rsidRPr="00743619">
        <w:rPr>
          <w:rtl/>
        </w:rPr>
        <w:t>أَبِي</w:t>
      </w:r>
      <w:r w:rsidRPr="00743619">
        <w:t xml:space="preserve"> </w:t>
      </w:r>
      <w:r w:rsidRPr="00743619">
        <w:rPr>
          <w:rtl/>
        </w:rPr>
        <w:t>عَبْدِ</w:t>
      </w:r>
      <w:r w:rsidRPr="00743619">
        <w:t xml:space="preserve"> </w:t>
      </w:r>
      <w:r w:rsidRPr="00743619">
        <w:rPr>
          <w:rtl/>
        </w:rPr>
        <w:t>اللَّهِ</w:t>
      </w:r>
      <w:r w:rsidRPr="00743619">
        <w:t xml:space="preserve"> </w:t>
      </w:r>
      <w:r w:rsidRPr="00743619">
        <w:rPr>
          <w:rtl/>
        </w:rPr>
        <w:t>ع</w:t>
      </w:r>
      <w:r w:rsidRPr="00743619">
        <w:t xml:space="preserve"> </w:t>
      </w:r>
      <w:r w:rsidRPr="00743619">
        <w:rPr>
          <w:rtl/>
        </w:rPr>
        <w:t>قَالَ</w:t>
      </w:r>
      <w:r w:rsidRPr="00743619">
        <w:t xml:space="preserve"> </w:t>
      </w:r>
      <w:r w:rsidRPr="00743619">
        <w:rPr>
          <w:rtl/>
        </w:rPr>
        <w:t>سَمِعْتُهُ</w:t>
      </w:r>
      <w:r w:rsidRPr="00743619">
        <w:t xml:space="preserve"> </w:t>
      </w:r>
      <w:r w:rsidRPr="00743619">
        <w:rPr>
          <w:rtl/>
        </w:rPr>
        <w:t>يَقُولُ</w:t>
      </w:r>
      <w:r w:rsidR="00B548E0">
        <w:rPr>
          <w:rFonts w:hint="cs"/>
          <w:rtl/>
        </w:rPr>
        <w:t xml:space="preserve"> «</w:t>
      </w:r>
      <w:r w:rsidRPr="00B548E0">
        <w:rPr>
          <w:color w:val="008000"/>
          <w:rtl/>
        </w:rPr>
        <w:t>قَالَ</w:t>
      </w:r>
      <w:r w:rsidRPr="00B548E0">
        <w:rPr>
          <w:color w:val="008000"/>
        </w:rPr>
        <w:t xml:space="preserve"> </w:t>
      </w:r>
      <w:r w:rsidRPr="00B548E0">
        <w:rPr>
          <w:color w:val="008000"/>
          <w:rtl/>
        </w:rPr>
        <w:t>اللَّهُ</w:t>
      </w:r>
      <w:r w:rsidRPr="00B548E0">
        <w:rPr>
          <w:color w:val="008000"/>
        </w:rPr>
        <w:t xml:space="preserve"> </w:t>
      </w:r>
      <w:r w:rsidRPr="00B548E0">
        <w:rPr>
          <w:color w:val="008000"/>
          <w:rtl/>
        </w:rPr>
        <w:t>عَزَّ</w:t>
      </w:r>
      <w:r w:rsidRPr="00B548E0">
        <w:rPr>
          <w:color w:val="008000"/>
        </w:rPr>
        <w:t xml:space="preserve"> </w:t>
      </w:r>
      <w:r w:rsidRPr="00B548E0">
        <w:rPr>
          <w:color w:val="008000"/>
          <w:rtl/>
        </w:rPr>
        <w:t>وَ</w:t>
      </w:r>
      <w:r w:rsidRPr="00B548E0">
        <w:rPr>
          <w:color w:val="008000"/>
        </w:rPr>
        <w:t xml:space="preserve"> </w:t>
      </w:r>
      <w:r w:rsidRPr="00B548E0">
        <w:rPr>
          <w:color w:val="008000"/>
          <w:rtl/>
        </w:rPr>
        <w:t>جَلَ‏</w:t>
      </w:r>
      <w:r w:rsidRPr="00B548E0">
        <w:rPr>
          <w:color w:val="008000"/>
        </w:rPr>
        <w:t xml:space="preserve"> </w:t>
      </w:r>
      <w:r w:rsidRPr="00B548E0">
        <w:rPr>
          <w:color w:val="008000"/>
          <w:rtl/>
        </w:rPr>
        <w:t>لِيَأْذَنْ</w:t>
      </w:r>
      <w:r w:rsidRPr="00B548E0">
        <w:rPr>
          <w:color w:val="008000"/>
        </w:rPr>
        <w:t xml:space="preserve"> </w:t>
      </w:r>
      <w:r w:rsidRPr="00B548E0">
        <w:rPr>
          <w:color w:val="008000"/>
          <w:rtl/>
        </w:rPr>
        <w:t>بِحَرْبٍ</w:t>
      </w:r>
      <w:r w:rsidRPr="00B548E0">
        <w:rPr>
          <w:color w:val="008000"/>
        </w:rPr>
        <w:t xml:space="preserve"> </w:t>
      </w:r>
      <w:r w:rsidRPr="00B548E0">
        <w:rPr>
          <w:color w:val="008000"/>
          <w:rtl/>
        </w:rPr>
        <w:t>مِنِّي</w:t>
      </w:r>
      <w:r w:rsidRPr="00B548E0">
        <w:rPr>
          <w:color w:val="008000"/>
        </w:rPr>
        <w:t xml:space="preserve"> </w:t>
      </w:r>
      <w:r w:rsidRPr="00B548E0">
        <w:rPr>
          <w:color w:val="008000"/>
          <w:rtl/>
        </w:rPr>
        <w:t>مَنْ</w:t>
      </w:r>
      <w:r w:rsidRPr="00B548E0">
        <w:rPr>
          <w:color w:val="008000"/>
        </w:rPr>
        <w:t xml:space="preserve"> </w:t>
      </w:r>
      <w:r w:rsidRPr="00B548E0">
        <w:rPr>
          <w:color w:val="008000"/>
          <w:rtl/>
        </w:rPr>
        <w:t>أَذَلَّ</w:t>
      </w:r>
      <w:r w:rsidRPr="00B548E0">
        <w:rPr>
          <w:color w:val="008000"/>
        </w:rPr>
        <w:t xml:space="preserve"> </w:t>
      </w:r>
      <w:r w:rsidRPr="00B548E0">
        <w:rPr>
          <w:color w:val="008000"/>
          <w:rtl/>
        </w:rPr>
        <w:t>عَبْدِيَ</w:t>
      </w:r>
      <w:r w:rsidRPr="00B548E0">
        <w:rPr>
          <w:color w:val="008000"/>
        </w:rPr>
        <w:t xml:space="preserve"> </w:t>
      </w:r>
      <w:r w:rsidRPr="00B548E0">
        <w:rPr>
          <w:color w:val="008000"/>
          <w:rtl/>
        </w:rPr>
        <w:t>الْمُؤْمِنَ</w:t>
      </w:r>
      <w:r w:rsidRPr="00B548E0">
        <w:rPr>
          <w:color w:val="008000"/>
        </w:rPr>
        <w:t xml:space="preserve"> </w:t>
      </w:r>
      <w:r w:rsidRPr="00B548E0">
        <w:rPr>
          <w:color w:val="008000"/>
          <w:rtl/>
        </w:rPr>
        <w:t>وَ</w:t>
      </w:r>
      <w:r w:rsidRPr="00B548E0">
        <w:rPr>
          <w:color w:val="008000"/>
        </w:rPr>
        <w:t xml:space="preserve"> </w:t>
      </w:r>
      <w:r w:rsidRPr="00B548E0">
        <w:rPr>
          <w:color w:val="008000"/>
          <w:rtl/>
        </w:rPr>
        <w:t>لْيَأْمَنْ</w:t>
      </w:r>
      <w:r w:rsidRPr="00B548E0">
        <w:rPr>
          <w:color w:val="008000"/>
        </w:rPr>
        <w:t xml:space="preserve"> </w:t>
      </w:r>
      <w:r w:rsidRPr="00B548E0">
        <w:rPr>
          <w:color w:val="008000"/>
          <w:rtl/>
        </w:rPr>
        <w:t>غَضَبِي</w:t>
      </w:r>
      <w:r w:rsidRPr="00B548E0">
        <w:rPr>
          <w:color w:val="008000"/>
        </w:rPr>
        <w:t xml:space="preserve"> </w:t>
      </w:r>
      <w:r w:rsidRPr="00B548E0">
        <w:rPr>
          <w:color w:val="008000"/>
          <w:rtl/>
        </w:rPr>
        <w:t>مَنْ</w:t>
      </w:r>
      <w:r w:rsidRPr="00B548E0">
        <w:rPr>
          <w:color w:val="008000"/>
        </w:rPr>
        <w:t xml:space="preserve"> </w:t>
      </w:r>
      <w:r w:rsidRPr="00B548E0">
        <w:rPr>
          <w:color w:val="008000"/>
          <w:rtl/>
        </w:rPr>
        <w:t>أَكْرَمَ</w:t>
      </w:r>
      <w:r w:rsidRPr="00B548E0">
        <w:rPr>
          <w:color w:val="008000"/>
        </w:rPr>
        <w:t xml:space="preserve"> </w:t>
      </w:r>
      <w:r w:rsidRPr="00B548E0">
        <w:rPr>
          <w:color w:val="008000"/>
          <w:rtl/>
        </w:rPr>
        <w:t>عَبْدِيَ</w:t>
      </w:r>
      <w:r w:rsidRPr="00B548E0">
        <w:rPr>
          <w:color w:val="008000"/>
        </w:rPr>
        <w:t xml:space="preserve"> </w:t>
      </w:r>
      <w:r w:rsidRPr="00B548E0">
        <w:rPr>
          <w:color w:val="008000"/>
          <w:rtl/>
        </w:rPr>
        <w:t>الْمُؤْمِنَ</w:t>
      </w:r>
      <w:r w:rsidR="00B548E0">
        <w:rPr>
          <w:rFonts w:hint="cs"/>
          <w:rtl/>
        </w:rPr>
        <w:t>»</w:t>
      </w:r>
      <w:r w:rsidR="000F1C51">
        <w:rPr>
          <w:rFonts w:hint="cs"/>
          <w:rtl/>
        </w:rPr>
        <w:t>.</w:t>
      </w:r>
      <w:r w:rsidR="000F1C51">
        <w:rPr>
          <w:rStyle w:val="FootnoteReference"/>
          <w:rtl/>
        </w:rPr>
        <w:footnoteReference w:id="10"/>
      </w:r>
    </w:p>
    <w:p w14:paraId="25B1EA2C" w14:textId="27CCA087" w:rsidR="00726885" w:rsidRPr="00743619" w:rsidRDefault="00726885" w:rsidP="00DC1B93">
      <w:pPr>
        <w:rPr>
          <w:rtl/>
        </w:rPr>
      </w:pPr>
      <w:r w:rsidRPr="00743619">
        <w:rPr>
          <w:rFonts w:hint="cs"/>
          <w:rtl/>
        </w:rPr>
        <w:t xml:space="preserve">مُحَمَّدُ بْنُ يَعْقُوبَ عَنْ عَلِيِّ بْنِ إِبْرَاهِيمَ عَنْ مُحَمَّدِ بْنِ عِيسَى عَنْ يُونُسَ عَنْ مُعَاوِيَةَ عَنْ أَبِي عَبْدِ اللَّهِ ع قَالَ: </w:t>
      </w:r>
      <w:r w:rsidR="00DC1B93">
        <w:rPr>
          <w:rFonts w:hint="cs"/>
          <w:rtl/>
        </w:rPr>
        <w:t>«</w:t>
      </w:r>
      <w:r w:rsidRPr="00DC1B93">
        <w:rPr>
          <w:rFonts w:hint="cs"/>
          <w:color w:val="008000"/>
          <w:rtl/>
        </w:rPr>
        <w:t xml:space="preserve">قَالَ رَسُولُ اللَّهِ ص‏ لَقَدْ أَسْرَى رَبِّي بِي فَأَوْحَى إِلَيَّ مِنْ وَرَاءِ الْحِجَابِ مَا أَوْحَى وَ شَافَهَنِي أَنْ قَالَ لِي يَا مُحَمَّدُ مَنْ أَذَلَّ لِي وَلِيّاً فَقَدْ أَرْصَدَ لِي‏ بِالْمُحَارَبَةِ وَ مَنْ حَارَبَنِي </w:t>
      </w:r>
      <w:r w:rsidRPr="00DC1B93">
        <w:rPr>
          <w:rFonts w:hint="cs"/>
          <w:color w:val="008000"/>
          <w:rtl/>
        </w:rPr>
        <w:lastRenderedPageBreak/>
        <w:t>حَارَبْتُهُ قُلْتُ يَا رَبِّ وَ مَنْ وَلِيُّكَ هَذَا فَقَدْ عَلِمْتُ أَنَّ مَنْ حَارَبَكَ حَارَبْتَهُ فَقَالَ ذَاكَ مَنْ أَخَذْتُ مِيثَاقَهُ لَكَ وَ لِوَصِيِّكَ وَ لِذُرِّيَّتِكُمَا بِالْوَلَايَةِ</w:t>
      </w:r>
      <w:r w:rsidR="00DC1B93">
        <w:rPr>
          <w:rFonts w:hint="cs"/>
          <w:rtl/>
        </w:rPr>
        <w:t>»</w:t>
      </w:r>
      <w:r w:rsidRPr="00743619">
        <w:rPr>
          <w:rFonts w:hint="cs"/>
          <w:rtl/>
        </w:rPr>
        <w:t>.</w:t>
      </w:r>
      <w:r w:rsidR="00177F7D">
        <w:rPr>
          <w:rStyle w:val="FootnoteReference"/>
          <w:rtl/>
        </w:rPr>
        <w:footnoteReference w:id="11"/>
      </w:r>
    </w:p>
    <w:p w14:paraId="35716630" w14:textId="6F47FE04" w:rsidR="00726885" w:rsidRPr="00743619" w:rsidRDefault="00726885" w:rsidP="00FE2B8E">
      <w:pPr>
        <w:rPr>
          <w:rtl/>
        </w:rPr>
      </w:pPr>
      <w:r w:rsidRPr="00743619">
        <w:rPr>
          <w:rFonts w:hint="cs"/>
          <w:rtl/>
        </w:rPr>
        <w:t xml:space="preserve">وَ بِالْإِسْنَادِ عَنْ يُونُسَ عَنِ ابْنِ مُسْكَانَ عَنْ مُعَلَّى بْنِ خُنَيْسٍ عَنْ أَبِي عَبْدِ اللَّهِ ع قَالَ: قَالَ رَسُولُ اللَّهِ ص‏ </w:t>
      </w:r>
      <w:r w:rsidR="00DC1B93">
        <w:rPr>
          <w:rFonts w:hint="cs"/>
          <w:rtl/>
        </w:rPr>
        <w:t>«</w:t>
      </w:r>
      <w:r w:rsidRPr="00DC1B93">
        <w:rPr>
          <w:rFonts w:hint="cs"/>
          <w:color w:val="008000"/>
          <w:rtl/>
        </w:rPr>
        <w:t>قَالَ اللَّهُ عَزَّ وَ جَلَّ مَنِ اسْتَذَلَّ عَبْدِيَ الْمُؤْمِنَ فَقَدْ بَارَزَنِي بِالْمُحَارَبَةِ الْحَدِيثَ</w:t>
      </w:r>
      <w:r w:rsidR="00DC1B93">
        <w:rPr>
          <w:rFonts w:hint="cs"/>
          <w:rtl/>
        </w:rPr>
        <w:t>»</w:t>
      </w:r>
      <w:r w:rsidRPr="00743619">
        <w:rPr>
          <w:rFonts w:hint="cs"/>
          <w:rtl/>
        </w:rPr>
        <w:t>.</w:t>
      </w:r>
      <w:r w:rsidR="00FE2B8E">
        <w:rPr>
          <w:rStyle w:val="FootnoteReference"/>
          <w:rtl/>
        </w:rPr>
        <w:footnoteReference w:id="12"/>
      </w:r>
    </w:p>
    <w:p w14:paraId="3834B27A" w14:textId="438A8359" w:rsidR="00726885" w:rsidRPr="00743619" w:rsidRDefault="00726885" w:rsidP="009C24C0">
      <w:pPr>
        <w:rPr>
          <w:rtl/>
        </w:rPr>
      </w:pPr>
      <w:r w:rsidRPr="00743619">
        <w:rPr>
          <w:rFonts w:hint="cs"/>
          <w:rtl/>
        </w:rPr>
        <w:t>وَ فِي كِتَابِ الْإِخْوَانِ بِسَنَدِهِ عَنْ مَنْصُورٍ الصَّيْقَلِ وَ الْمُعَلَّى بْنِ‏</w:t>
      </w:r>
      <w:r w:rsidR="00060429" w:rsidRPr="00743619">
        <w:rPr>
          <w:rFonts w:hint="cs"/>
          <w:rtl/>
        </w:rPr>
        <w:t xml:space="preserve"> </w:t>
      </w:r>
      <w:r w:rsidRPr="00743619">
        <w:rPr>
          <w:rFonts w:hint="cs"/>
          <w:rtl/>
        </w:rPr>
        <w:t>خُنَيْسٍ عَنْ أَبِي عَبْدِ اللَّهِ ع قَالَ: قَالَ رَسُولُ اللَّهِ ص</w:t>
      </w:r>
      <w:r w:rsidR="009C24C0">
        <w:rPr>
          <w:rFonts w:hint="cs"/>
          <w:rtl/>
        </w:rPr>
        <w:t xml:space="preserve"> «</w:t>
      </w:r>
      <w:r w:rsidRPr="00743619">
        <w:rPr>
          <w:rFonts w:hint="cs"/>
          <w:rtl/>
        </w:rPr>
        <w:t>قَ</w:t>
      </w:r>
      <w:r w:rsidRPr="009C24C0">
        <w:rPr>
          <w:rFonts w:hint="cs"/>
          <w:color w:val="008000"/>
          <w:rtl/>
        </w:rPr>
        <w:t>الَ اللَّهُ عَزَّ وَ جَلَ‏ إِنِّي لَحَرْبٌ لِمَنِ اسْتَذَلَّ عَبْدِيَ الْمُؤْمِنَ وَ إِنِّي أَسْرَعُ إِلَى نُصْرَةِ أَوْلِيَائِي الْحَدِيثَ</w:t>
      </w:r>
      <w:r w:rsidR="009C24C0">
        <w:rPr>
          <w:rFonts w:hint="cs"/>
          <w:rtl/>
        </w:rPr>
        <w:t>»</w:t>
      </w:r>
      <w:r w:rsidRPr="00743619">
        <w:rPr>
          <w:rFonts w:hint="cs"/>
          <w:rtl/>
        </w:rPr>
        <w:t>.</w:t>
      </w:r>
      <w:r w:rsidR="00BB5A23">
        <w:rPr>
          <w:rStyle w:val="FootnoteReference"/>
          <w:rtl/>
        </w:rPr>
        <w:footnoteReference w:id="13"/>
      </w:r>
    </w:p>
    <w:p w14:paraId="42A47972" w14:textId="6D81C85F" w:rsidR="00726885" w:rsidRPr="00743619" w:rsidRDefault="00726885" w:rsidP="00B51B9F">
      <w:pPr>
        <w:rPr>
          <w:rtl/>
        </w:rPr>
      </w:pPr>
      <w:r w:rsidRPr="00743619">
        <w:rPr>
          <w:rFonts w:hint="cs"/>
          <w:rtl/>
        </w:rPr>
        <w:t>أَقُولُ: وَ تَقَدَّمَ مَا يَدُلُّ عَلَى ذَلِكَ‏</w:t>
      </w:r>
      <w:r w:rsidR="00B51B9F">
        <w:rPr>
          <w:rFonts w:hint="cs"/>
          <w:rtl/>
        </w:rPr>
        <w:t xml:space="preserve"> </w:t>
      </w:r>
      <w:r w:rsidRPr="00743619">
        <w:rPr>
          <w:rFonts w:hint="cs"/>
          <w:rtl/>
        </w:rPr>
        <w:t>وَ يَأْتِي مَا يَدُلُّ عَلَيْهِ‏.</w:t>
      </w:r>
      <w:r w:rsidRPr="00B51B9F">
        <w:rPr>
          <w:vertAlign w:val="superscript"/>
          <w:rtl/>
        </w:rPr>
        <w:footnoteReference w:id="14"/>
      </w:r>
    </w:p>
    <w:p w14:paraId="7C29925E" w14:textId="035DC2DE" w:rsidR="00726885" w:rsidRPr="00743619" w:rsidRDefault="00726885" w:rsidP="00726885">
      <w:pPr>
        <w:rPr>
          <w:rtl/>
        </w:rPr>
      </w:pPr>
      <w:r w:rsidRPr="00743619">
        <w:rPr>
          <w:rFonts w:hint="cs"/>
          <w:rtl/>
        </w:rPr>
        <w:t xml:space="preserve">شاید همه این روایت که حدیث قدسی را </w:t>
      </w:r>
      <w:r w:rsidR="00562372" w:rsidRPr="00743619">
        <w:rPr>
          <w:rFonts w:hint="cs"/>
          <w:rtl/>
        </w:rPr>
        <w:t>می‌گوید</w:t>
      </w:r>
      <w:r w:rsidRPr="00743619">
        <w:rPr>
          <w:rFonts w:hint="cs"/>
          <w:rtl/>
        </w:rPr>
        <w:t xml:space="preserve"> یک قصه را بگوید.</w:t>
      </w:r>
    </w:p>
    <w:p w14:paraId="4E201BE1" w14:textId="1657DACA" w:rsidR="00726885" w:rsidRPr="00743619" w:rsidRDefault="00726885" w:rsidP="00726885">
      <w:pPr>
        <w:rPr>
          <w:rtl/>
        </w:rPr>
      </w:pPr>
      <w:r w:rsidRPr="00743619">
        <w:rPr>
          <w:rFonts w:hint="cs"/>
          <w:rtl/>
        </w:rPr>
        <w:t>بقیه روایات یا عناوین اخص است یا مربوط به فقراء و امثال اینهاست.</w:t>
      </w:r>
    </w:p>
    <w:p w14:paraId="3388AE1D" w14:textId="722D04FD" w:rsidR="00726885" w:rsidRPr="00743619" w:rsidRDefault="00726885" w:rsidP="00060429">
      <w:pPr>
        <w:rPr>
          <w:rtl/>
        </w:rPr>
      </w:pPr>
      <w:r w:rsidRPr="00743619">
        <w:rPr>
          <w:rFonts w:hint="cs"/>
          <w:rtl/>
        </w:rPr>
        <w:t>ذیلش در مستدرک سه چهار روایت وجود دارد.</w:t>
      </w:r>
      <w:r w:rsidR="00060429" w:rsidRPr="00743619">
        <w:rPr>
          <w:rFonts w:hint="cs"/>
          <w:rtl/>
        </w:rPr>
        <w:t xml:space="preserve"> </w:t>
      </w:r>
      <w:r w:rsidRPr="00743619">
        <w:rPr>
          <w:rFonts w:hint="cs"/>
          <w:rtl/>
        </w:rPr>
        <w:t xml:space="preserve">باب 148 عنوان تحریم الاستخفاف بالمومن است. استخفاف دارد. اولی اهانت </w:t>
      </w:r>
      <w:r w:rsidR="00743619">
        <w:rPr>
          <w:rFonts w:hint="cs"/>
          <w:rtl/>
        </w:rPr>
        <w:t>المؤمن</w:t>
      </w:r>
      <w:r w:rsidR="00743619">
        <w:rPr>
          <w:rtl/>
        </w:rPr>
        <w:t xml:space="preserve"> </w:t>
      </w:r>
      <w:r w:rsidRPr="00743619">
        <w:rPr>
          <w:rFonts w:hint="cs"/>
          <w:rtl/>
        </w:rPr>
        <w:t xml:space="preserve">است دومی اذلال </w:t>
      </w:r>
      <w:r w:rsidR="00743619">
        <w:rPr>
          <w:rFonts w:hint="cs"/>
          <w:rtl/>
        </w:rPr>
        <w:t>المؤمن</w:t>
      </w:r>
      <w:r w:rsidRPr="00743619">
        <w:rPr>
          <w:rFonts w:hint="cs"/>
          <w:rtl/>
        </w:rPr>
        <w:t xml:space="preserve"> و احتقاره است سومی تحریم الاستخفاف بالمومن است.</w:t>
      </w:r>
    </w:p>
    <w:p w14:paraId="4C8B1329" w14:textId="67AE4FD5" w:rsidR="00726885" w:rsidRPr="00743619" w:rsidRDefault="00726885" w:rsidP="00726885">
      <w:pPr>
        <w:rPr>
          <w:rtl/>
        </w:rPr>
      </w:pPr>
      <w:r w:rsidRPr="00743619">
        <w:rPr>
          <w:rFonts w:hint="cs"/>
          <w:rtl/>
        </w:rPr>
        <w:t xml:space="preserve">آخر روایت اول </w:t>
      </w:r>
      <w:r w:rsidR="00562372" w:rsidRPr="00743619">
        <w:rPr>
          <w:rFonts w:hint="cs"/>
          <w:rtl/>
        </w:rPr>
        <w:t>می‌گوید</w:t>
      </w:r>
      <w:r w:rsidRPr="00743619">
        <w:rPr>
          <w:rFonts w:hint="cs"/>
          <w:rtl/>
        </w:rPr>
        <w:t>:</w:t>
      </w:r>
    </w:p>
    <w:p w14:paraId="64C855C8" w14:textId="6BE20D29" w:rsidR="00060429" w:rsidRPr="00743619" w:rsidRDefault="00060429" w:rsidP="00562372">
      <w:pPr>
        <w:pStyle w:val="Heading2"/>
        <w:rPr>
          <w:rFonts w:ascii="Traditional Arabic" w:hAnsi="Traditional Arabic" w:cs="Traditional Arabic"/>
          <w:rtl/>
        </w:rPr>
      </w:pPr>
      <w:bookmarkStart w:id="11" w:name="_Toc87379975"/>
      <w:r w:rsidRPr="00743619">
        <w:rPr>
          <w:rFonts w:ascii="Traditional Arabic" w:hAnsi="Traditional Arabic" w:cs="Traditional Arabic" w:hint="cs"/>
          <w:rtl/>
        </w:rPr>
        <w:t xml:space="preserve">روایت </w:t>
      </w:r>
      <w:r w:rsidR="00562372" w:rsidRPr="00743619">
        <w:rPr>
          <w:rFonts w:ascii="Traditional Arabic" w:hAnsi="Traditional Arabic" w:cs="Traditional Arabic" w:hint="cs"/>
          <w:rtl/>
        </w:rPr>
        <w:t>چهاردهم</w:t>
      </w:r>
      <w:r w:rsidRPr="00743619">
        <w:rPr>
          <w:rFonts w:ascii="Traditional Arabic" w:hAnsi="Traditional Arabic" w:cs="Traditional Arabic" w:hint="cs"/>
          <w:rtl/>
        </w:rPr>
        <w:t>:</w:t>
      </w:r>
      <w:bookmarkEnd w:id="11"/>
    </w:p>
    <w:p w14:paraId="7C2C5A24" w14:textId="3969E649" w:rsidR="00726885" w:rsidRPr="00743619" w:rsidRDefault="009C24C0" w:rsidP="00D81B19">
      <w:pPr>
        <w:rPr>
          <w:rtl/>
        </w:rPr>
      </w:pPr>
      <w:r>
        <w:rPr>
          <w:rFonts w:hint="cs"/>
          <w:rtl/>
        </w:rPr>
        <w:t>«</w:t>
      </w:r>
      <w:r w:rsidR="00726885" w:rsidRPr="009C24C0">
        <w:rPr>
          <w:rFonts w:hint="cs"/>
          <w:color w:val="008000"/>
          <w:rtl/>
        </w:rPr>
        <w:t>وَ مَنِ اسْتَخَفَّ بِمُؤْمِنٍ فَبِنَا اسْتَخَفَّ وَ ضَيَّعَ حُرْمَةَ اللَّهِ عَزَّ وَ جَل</w:t>
      </w:r>
      <w:r>
        <w:rPr>
          <w:rFonts w:hint="cs"/>
          <w:rtl/>
        </w:rPr>
        <w:t>»</w:t>
      </w:r>
      <w:r w:rsidR="00D81B19">
        <w:t>.</w:t>
      </w:r>
      <w:r w:rsidR="00726885" w:rsidRPr="00743619">
        <w:rPr>
          <w:rFonts w:hint="cs"/>
          <w:rtl/>
        </w:rPr>
        <w:t>‏</w:t>
      </w:r>
      <w:r w:rsidR="00D81B19">
        <w:rPr>
          <w:rStyle w:val="FootnoteReference"/>
          <w:rtl/>
        </w:rPr>
        <w:footnoteReference w:id="15"/>
      </w:r>
    </w:p>
    <w:p w14:paraId="5D5B8A1E" w14:textId="3E4622E2" w:rsidR="00726885" w:rsidRPr="00743619" w:rsidRDefault="00726885" w:rsidP="00726885">
      <w:pPr>
        <w:rPr>
          <w:rtl/>
        </w:rPr>
      </w:pPr>
      <w:r w:rsidRPr="00743619">
        <w:rPr>
          <w:rFonts w:hint="cs"/>
          <w:rtl/>
        </w:rPr>
        <w:t xml:space="preserve">این بعضی روایات است که در باب 146 و 147 </w:t>
      </w:r>
      <w:r w:rsidR="00B6636F">
        <w:rPr>
          <w:rtl/>
        </w:rPr>
        <w:t>و 148</w:t>
      </w:r>
      <w:r w:rsidRPr="00743619">
        <w:rPr>
          <w:rFonts w:hint="cs"/>
          <w:rtl/>
        </w:rPr>
        <w:t xml:space="preserve"> آمده. </w:t>
      </w:r>
      <w:r w:rsidR="00562372" w:rsidRPr="00743619">
        <w:rPr>
          <w:rFonts w:hint="cs"/>
          <w:rtl/>
        </w:rPr>
        <w:t>مجموعاً</w:t>
      </w:r>
      <w:r w:rsidRPr="00743619">
        <w:rPr>
          <w:rFonts w:hint="cs"/>
          <w:rtl/>
        </w:rPr>
        <w:t xml:space="preserve"> حدود بیست روایت شد. اینجا ارجاع به ابواب دیگر هم </w:t>
      </w:r>
      <w:r w:rsidR="00562372" w:rsidRPr="00743619">
        <w:rPr>
          <w:rFonts w:hint="cs"/>
          <w:rtl/>
        </w:rPr>
        <w:t>داده‌اند</w:t>
      </w:r>
      <w:r w:rsidRPr="00743619">
        <w:rPr>
          <w:rFonts w:hint="cs"/>
          <w:rtl/>
        </w:rPr>
        <w:t xml:space="preserve"> که اخص از این است. مربوط به ذی الشیبه و فقیر و امثال اینهاست.</w:t>
      </w:r>
    </w:p>
    <w:p w14:paraId="2F4585DC" w14:textId="30A4535C" w:rsidR="00726885" w:rsidRPr="00743619" w:rsidRDefault="00726885" w:rsidP="00726885">
      <w:pPr>
        <w:rPr>
          <w:rtl/>
        </w:rPr>
      </w:pPr>
      <w:r w:rsidRPr="00743619">
        <w:rPr>
          <w:rFonts w:hint="cs"/>
          <w:rtl/>
        </w:rPr>
        <w:t xml:space="preserve">حدیثی هم از جهاد ارجاع </w:t>
      </w:r>
      <w:r w:rsidR="00562372" w:rsidRPr="00743619">
        <w:rPr>
          <w:rFonts w:hint="cs"/>
          <w:rtl/>
        </w:rPr>
        <w:t>داده‌اند</w:t>
      </w:r>
      <w:r w:rsidRPr="00743619">
        <w:rPr>
          <w:rFonts w:hint="cs"/>
          <w:rtl/>
        </w:rPr>
        <w:t xml:space="preserve"> که مراجعه نکردم.</w:t>
      </w:r>
    </w:p>
    <w:p w14:paraId="5375FE00" w14:textId="0145FE18" w:rsidR="00060429" w:rsidRPr="00743619" w:rsidRDefault="00060429" w:rsidP="00060429">
      <w:pPr>
        <w:pStyle w:val="Heading1"/>
        <w:rPr>
          <w:rtl/>
        </w:rPr>
      </w:pPr>
      <w:bookmarkStart w:id="12" w:name="_Toc87379976"/>
      <w:r w:rsidRPr="00743619">
        <w:rPr>
          <w:rFonts w:hint="cs"/>
          <w:rtl/>
        </w:rPr>
        <w:t>نکات دلالی روایات:</w:t>
      </w:r>
      <w:bookmarkEnd w:id="12"/>
    </w:p>
    <w:p w14:paraId="053A577B" w14:textId="54318151" w:rsidR="00060429" w:rsidRPr="00743619" w:rsidRDefault="00726885" w:rsidP="00060429">
      <w:pPr>
        <w:rPr>
          <w:rtl/>
        </w:rPr>
      </w:pPr>
      <w:r w:rsidRPr="00743619">
        <w:rPr>
          <w:rFonts w:hint="cs"/>
          <w:rtl/>
        </w:rPr>
        <w:t xml:space="preserve">این روایات </w:t>
      </w:r>
      <w:r w:rsidR="00562372" w:rsidRPr="00743619">
        <w:rPr>
          <w:rFonts w:hint="cs"/>
          <w:rtl/>
        </w:rPr>
        <w:t>خاصه‌ای</w:t>
      </w:r>
      <w:r w:rsidRPr="00743619">
        <w:rPr>
          <w:rFonts w:hint="cs"/>
          <w:rtl/>
        </w:rPr>
        <w:t xml:space="preserve"> که ملاحظه کردید و آنچه ما عرض کردیم مطالبی بود یا باید تکمیل شود در ذیل روایات که ببینیم ادله دیگر چه اقتضائی دارد.</w:t>
      </w:r>
    </w:p>
    <w:p w14:paraId="76F0466E" w14:textId="77777777" w:rsidR="00060429" w:rsidRPr="00743619" w:rsidRDefault="00060429" w:rsidP="00060429">
      <w:pPr>
        <w:pStyle w:val="Heading2"/>
        <w:rPr>
          <w:rFonts w:ascii="Traditional Arabic" w:hAnsi="Traditional Arabic" w:cs="Traditional Arabic"/>
          <w:rtl/>
        </w:rPr>
      </w:pPr>
      <w:bookmarkStart w:id="13" w:name="_Toc87379977"/>
      <w:r w:rsidRPr="00743619">
        <w:rPr>
          <w:rFonts w:ascii="Traditional Arabic" w:hAnsi="Traditional Arabic" w:cs="Traditional Arabic" w:hint="cs"/>
          <w:rtl/>
        </w:rPr>
        <w:lastRenderedPageBreak/>
        <w:t>مطلب اول:</w:t>
      </w:r>
      <w:bookmarkEnd w:id="13"/>
    </w:p>
    <w:p w14:paraId="4D95DDFA" w14:textId="6403850C" w:rsidR="000D770F" w:rsidRPr="00743619" w:rsidRDefault="00726885" w:rsidP="000D770F">
      <w:pPr>
        <w:rPr>
          <w:rtl/>
        </w:rPr>
      </w:pPr>
      <w:r w:rsidRPr="00743619">
        <w:rPr>
          <w:rFonts w:hint="cs"/>
          <w:rtl/>
        </w:rPr>
        <w:t xml:space="preserve"> این چهار عنوان استحقار استخفاف و استذلال و اهانت خیلی به هم نزدیک است. ذلت هون حقارت و خفت </w:t>
      </w:r>
      <w:r w:rsidR="00562372" w:rsidRPr="00743619">
        <w:rPr>
          <w:rFonts w:hint="cs"/>
          <w:rtl/>
        </w:rPr>
        <w:t>تقریباً</w:t>
      </w:r>
      <w:r w:rsidRPr="00743619">
        <w:rPr>
          <w:rFonts w:hint="cs"/>
          <w:rtl/>
        </w:rPr>
        <w:t xml:space="preserve"> یک مفهوم دارد. مقابل کرامت است. عظمت کرامت و وقار و جایگاه رفیع داشتن چیزی است که ضدش پایین بودن است. </w:t>
      </w:r>
      <w:r w:rsidR="000D770F" w:rsidRPr="00743619">
        <w:rPr>
          <w:rFonts w:hint="cs"/>
          <w:rtl/>
        </w:rPr>
        <w:t xml:space="preserve">اقدامی که کسی بکند و موجب پایین آوردن شأن دیگری باشد مقصود این حدود 20 روایت است. عناوین متعدد دیگری وجود دارد که همه اخص است یا مطلق یا من وجه. سب طعن تهمت ایذاء اضرار استهزاء اغتیاب </w:t>
      </w:r>
      <w:r w:rsidR="00562372" w:rsidRPr="00743619">
        <w:rPr>
          <w:rFonts w:hint="cs"/>
          <w:rtl/>
        </w:rPr>
        <w:t>غالباً</w:t>
      </w:r>
      <w:r w:rsidR="000D770F" w:rsidRPr="00743619">
        <w:rPr>
          <w:rFonts w:hint="cs"/>
          <w:rtl/>
        </w:rPr>
        <w:t xml:space="preserve"> مصادیقی از استخفاف و تحقیر است. اخص مطلق است و بعضی عناوین ممکن است اعم من وجه باشد. اضرار همیشه موجب استخفاف نیست. ضرر </w:t>
      </w:r>
      <w:r w:rsidR="00562372" w:rsidRPr="00743619">
        <w:rPr>
          <w:rFonts w:hint="cs"/>
          <w:rtl/>
        </w:rPr>
        <w:t>می‌زنی</w:t>
      </w:r>
      <w:r w:rsidR="000D770F" w:rsidRPr="00743619">
        <w:rPr>
          <w:rFonts w:hint="cs"/>
          <w:rtl/>
        </w:rPr>
        <w:t xml:space="preserve"> ولی کوچک شمردن شاید تلقی نشود. ایذاء هم ممکن است </w:t>
      </w:r>
      <w:r w:rsidR="00562372" w:rsidRPr="00743619">
        <w:rPr>
          <w:rFonts w:hint="cs"/>
          <w:rtl/>
        </w:rPr>
        <w:t>همین‌طور</w:t>
      </w:r>
      <w:r w:rsidR="000D770F" w:rsidRPr="00743619">
        <w:rPr>
          <w:rFonts w:hint="cs"/>
          <w:rtl/>
        </w:rPr>
        <w:t xml:space="preserve"> باشد. عناوین دیگر هم برخی اخص </w:t>
      </w:r>
      <w:r w:rsidR="00562372" w:rsidRPr="00743619">
        <w:rPr>
          <w:rFonts w:hint="cs"/>
          <w:rtl/>
        </w:rPr>
        <w:t>مطلق‌اند</w:t>
      </w:r>
      <w:r w:rsidR="000D770F" w:rsidRPr="00743619">
        <w:rPr>
          <w:rFonts w:hint="cs"/>
          <w:rtl/>
        </w:rPr>
        <w:t xml:space="preserve"> </w:t>
      </w:r>
      <w:r w:rsidR="00562372" w:rsidRPr="00743619">
        <w:rPr>
          <w:rFonts w:hint="cs"/>
          <w:rtl/>
        </w:rPr>
        <w:t>آن‌وقت</w:t>
      </w:r>
      <w:r w:rsidR="000D770F" w:rsidRPr="00743619">
        <w:rPr>
          <w:rFonts w:hint="cs"/>
          <w:rtl/>
        </w:rPr>
        <w:t xml:space="preserve"> </w:t>
      </w:r>
      <w:r w:rsidR="00562372" w:rsidRPr="00743619">
        <w:rPr>
          <w:rFonts w:hint="cs"/>
          <w:rtl/>
        </w:rPr>
        <w:t>ادله‌ای</w:t>
      </w:r>
      <w:r w:rsidR="000D770F" w:rsidRPr="00743619">
        <w:rPr>
          <w:rFonts w:hint="cs"/>
          <w:rtl/>
        </w:rPr>
        <w:t xml:space="preserve"> که درباره آنها نهی کرده تأکید را ایجاد </w:t>
      </w:r>
      <w:r w:rsidR="00562372" w:rsidRPr="00743619">
        <w:rPr>
          <w:rFonts w:hint="cs"/>
          <w:rtl/>
        </w:rPr>
        <w:t>می‌کند</w:t>
      </w:r>
      <w:r w:rsidR="000D770F" w:rsidRPr="00743619">
        <w:rPr>
          <w:rFonts w:hint="cs"/>
          <w:rtl/>
        </w:rPr>
        <w:t xml:space="preserve">. غیر از حرمت استخفاف و احتقار اگر طعن یا استهزاء است </w:t>
      </w:r>
      <w:r w:rsidR="00562372" w:rsidRPr="00743619">
        <w:rPr>
          <w:rFonts w:hint="cs"/>
          <w:rtl/>
        </w:rPr>
        <w:t>اضافه‌ای</w:t>
      </w:r>
      <w:r w:rsidR="000D770F" w:rsidRPr="00743619">
        <w:rPr>
          <w:rFonts w:hint="cs"/>
          <w:rtl/>
        </w:rPr>
        <w:t xml:space="preserve"> دارد. برخی عناوین هم من وجه است و اگر اجتماع پیدا کند تأکد پیدا </w:t>
      </w:r>
      <w:r w:rsidR="00562372" w:rsidRPr="00743619">
        <w:rPr>
          <w:rFonts w:hint="cs"/>
          <w:rtl/>
        </w:rPr>
        <w:t>می‌کند</w:t>
      </w:r>
      <w:r w:rsidR="000D770F" w:rsidRPr="00743619">
        <w:rPr>
          <w:rFonts w:hint="cs"/>
          <w:rtl/>
        </w:rPr>
        <w:t xml:space="preserve"> ولی جداست. پس چهار مفهوم مقابل کرامت است و عناوین متعدد دیگری هست که یا اخص مطلق یا من وجه است. </w:t>
      </w:r>
      <w:r w:rsidR="00562372" w:rsidRPr="00743619">
        <w:rPr>
          <w:rFonts w:hint="cs"/>
          <w:rtl/>
        </w:rPr>
        <w:t>طبعاً</w:t>
      </w:r>
      <w:r w:rsidR="000D770F" w:rsidRPr="00743619">
        <w:rPr>
          <w:rFonts w:hint="cs"/>
          <w:rtl/>
        </w:rPr>
        <w:t xml:space="preserve"> اجتماع آنها با این عنوان موجب تأکید است. کتک زدن هم من وجه است مثل اضرار است.</w:t>
      </w:r>
    </w:p>
    <w:p w14:paraId="5A5FBE2B" w14:textId="7613F71F" w:rsidR="00060429" w:rsidRPr="00743619" w:rsidRDefault="000D770F" w:rsidP="00060429">
      <w:pPr>
        <w:pStyle w:val="Heading2"/>
        <w:rPr>
          <w:rFonts w:ascii="Traditional Arabic" w:hAnsi="Traditional Arabic" w:cs="Traditional Arabic"/>
          <w:rtl/>
        </w:rPr>
      </w:pPr>
      <w:bookmarkStart w:id="14" w:name="_Toc87379978"/>
      <w:r w:rsidRPr="00743619">
        <w:rPr>
          <w:rFonts w:ascii="Traditional Arabic" w:hAnsi="Traditional Arabic" w:cs="Traditional Arabic" w:hint="cs"/>
          <w:rtl/>
        </w:rPr>
        <w:t>مطلب دوم:</w:t>
      </w:r>
      <w:bookmarkEnd w:id="14"/>
    </w:p>
    <w:p w14:paraId="4F9AB93F" w14:textId="76FC5153" w:rsidR="000D770F" w:rsidRPr="00743619" w:rsidRDefault="000D770F" w:rsidP="000D770F">
      <w:pPr>
        <w:rPr>
          <w:rtl/>
        </w:rPr>
      </w:pPr>
      <w:r w:rsidRPr="00743619">
        <w:rPr>
          <w:rFonts w:hint="cs"/>
          <w:rtl/>
        </w:rPr>
        <w:t xml:space="preserve">در این روایاتی که ملاحظه کردیم عنوان </w:t>
      </w:r>
      <w:r w:rsidR="00562372" w:rsidRPr="00743619">
        <w:rPr>
          <w:rFonts w:hint="cs"/>
          <w:rtl/>
        </w:rPr>
        <w:t>مؤمن</w:t>
      </w:r>
      <w:r w:rsidRPr="00743619">
        <w:rPr>
          <w:rFonts w:hint="cs"/>
          <w:rtl/>
        </w:rPr>
        <w:t xml:space="preserve"> است. </w:t>
      </w:r>
      <w:r w:rsidR="00562372" w:rsidRPr="00743619">
        <w:rPr>
          <w:rFonts w:hint="cs"/>
          <w:rtl/>
        </w:rPr>
        <w:t>هیچ‌کدام</w:t>
      </w:r>
      <w:r w:rsidRPr="00743619">
        <w:rPr>
          <w:rFonts w:hint="cs"/>
          <w:rtl/>
        </w:rPr>
        <w:t xml:space="preserve"> فراتر از </w:t>
      </w:r>
      <w:r w:rsidR="00562372" w:rsidRPr="00743619">
        <w:rPr>
          <w:rFonts w:hint="cs"/>
          <w:rtl/>
        </w:rPr>
        <w:t>مؤمن</w:t>
      </w:r>
      <w:r w:rsidRPr="00743619">
        <w:rPr>
          <w:rFonts w:hint="cs"/>
          <w:rtl/>
        </w:rPr>
        <w:t xml:space="preserve"> نبود. چه در باب 146 چه 147 چه 148. حتی مسلم هم ندارد. اینجا همه </w:t>
      </w:r>
      <w:r w:rsidR="00562372" w:rsidRPr="00743619">
        <w:rPr>
          <w:rFonts w:hint="cs"/>
          <w:rtl/>
        </w:rPr>
        <w:t>مؤمن</w:t>
      </w:r>
      <w:r w:rsidRPr="00743619">
        <w:rPr>
          <w:rFonts w:hint="cs"/>
          <w:rtl/>
        </w:rPr>
        <w:t xml:space="preserve"> دارد. در این </w:t>
      </w:r>
      <w:r w:rsidR="00562372" w:rsidRPr="00743619">
        <w:rPr>
          <w:rFonts w:hint="cs"/>
          <w:rtl/>
        </w:rPr>
        <w:t>ادله‌ای</w:t>
      </w:r>
      <w:r w:rsidRPr="00743619">
        <w:rPr>
          <w:rFonts w:hint="cs"/>
          <w:rtl/>
        </w:rPr>
        <w:t xml:space="preserve"> که استخفاف و استذلال و اهانت بود عنوانی که فراتر از </w:t>
      </w:r>
      <w:r w:rsidR="00562372" w:rsidRPr="00743619">
        <w:rPr>
          <w:rFonts w:hint="cs"/>
          <w:rtl/>
        </w:rPr>
        <w:t>مؤمن</w:t>
      </w:r>
      <w:r w:rsidRPr="00743619">
        <w:rPr>
          <w:rFonts w:hint="cs"/>
          <w:rtl/>
        </w:rPr>
        <w:t xml:space="preserve"> باشد نداریم. یا </w:t>
      </w:r>
      <w:r w:rsidR="00562372" w:rsidRPr="00743619">
        <w:rPr>
          <w:rFonts w:hint="cs"/>
          <w:rtl/>
        </w:rPr>
        <w:t>مؤمن</w:t>
      </w:r>
      <w:r w:rsidRPr="00743619">
        <w:rPr>
          <w:rFonts w:hint="cs"/>
          <w:rtl/>
        </w:rPr>
        <w:t xml:space="preserve"> است یا ولی که ولی هم مقصود </w:t>
      </w:r>
      <w:r w:rsidR="00562372" w:rsidRPr="00743619">
        <w:rPr>
          <w:rFonts w:hint="cs"/>
          <w:rtl/>
        </w:rPr>
        <w:t>مؤمن</w:t>
      </w:r>
      <w:r w:rsidRPr="00743619">
        <w:rPr>
          <w:rFonts w:hint="cs"/>
          <w:rtl/>
        </w:rPr>
        <w:t xml:space="preserve"> است.</w:t>
      </w:r>
    </w:p>
    <w:p w14:paraId="4554244F" w14:textId="48C8E11A" w:rsidR="000D770F" w:rsidRPr="00743619" w:rsidRDefault="00562372" w:rsidP="000D770F">
      <w:pPr>
        <w:rPr>
          <w:rtl/>
        </w:rPr>
      </w:pPr>
      <w:r w:rsidRPr="00743619">
        <w:rPr>
          <w:rFonts w:hint="cs"/>
          <w:rtl/>
        </w:rPr>
        <w:t>سؤال</w:t>
      </w:r>
      <w:r w:rsidR="000D770F" w:rsidRPr="00743619">
        <w:rPr>
          <w:rFonts w:hint="cs"/>
          <w:rtl/>
        </w:rPr>
        <w:t xml:space="preserve">: روایات جامعی که انواع حقوق مسلم علی المسلم را </w:t>
      </w:r>
      <w:r w:rsidRPr="00743619">
        <w:rPr>
          <w:rFonts w:hint="cs"/>
          <w:rtl/>
        </w:rPr>
        <w:t>می‌گوید</w:t>
      </w:r>
      <w:r w:rsidR="000D770F" w:rsidRPr="00743619">
        <w:rPr>
          <w:rFonts w:hint="cs"/>
          <w:rtl/>
        </w:rPr>
        <w:t xml:space="preserve"> تحقیر و اهانت را نداریم؟</w:t>
      </w:r>
    </w:p>
    <w:p w14:paraId="2D375E98" w14:textId="4BF37B15" w:rsidR="000D770F" w:rsidRPr="00743619" w:rsidRDefault="000D770F" w:rsidP="000D770F">
      <w:pPr>
        <w:rPr>
          <w:rtl/>
        </w:rPr>
      </w:pPr>
      <w:r w:rsidRPr="00743619">
        <w:rPr>
          <w:rFonts w:hint="cs"/>
          <w:rtl/>
        </w:rPr>
        <w:t xml:space="preserve">جواب: آنها باب 122 است که </w:t>
      </w:r>
      <w:r w:rsidR="00562372" w:rsidRPr="00743619">
        <w:rPr>
          <w:rFonts w:hint="cs"/>
          <w:rtl/>
        </w:rPr>
        <w:t>می‌پردازیم</w:t>
      </w:r>
      <w:r w:rsidRPr="00743619">
        <w:rPr>
          <w:rFonts w:hint="cs"/>
          <w:rtl/>
        </w:rPr>
        <w:t xml:space="preserve">. این حدیث قدسی و این روایات محورش </w:t>
      </w:r>
      <w:r w:rsidR="00562372" w:rsidRPr="00743619">
        <w:rPr>
          <w:rFonts w:hint="cs"/>
          <w:rtl/>
        </w:rPr>
        <w:t>مؤمن</w:t>
      </w:r>
      <w:r w:rsidRPr="00743619">
        <w:rPr>
          <w:rFonts w:hint="cs"/>
          <w:rtl/>
        </w:rPr>
        <w:t xml:space="preserve"> است</w:t>
      </w:r>
      <w:r w:rsidR="00B6636F">
        <w:rPr>
          <w:rtl/>
        </w:rPr>
        <w:t>؛ و</w:t>
      </w:r>
      <w:r w:rsidRPr="00743619">
        <w:rPr>
          <w:rFonts w:hint="cs"/>
          <w:rtl/>
        </w:rPr>
        <w:t xml:space="preserve"> استحقار و استخفاف </w:t>
      </w:r>
      <w:r w:rsidR="00562372" w:rsidRPr="00743619">
        <w:rPr>
          <w:rFonts w:hint="cs"/>
          <w:rtl/>
        </w:rPr>
        <w:t>مؤمن</w:t>
      </w:r>
      <w:r w:rsidRPr="00743619">
        <w:rPr>
          <w:rFonts w:hint="cs"/>
          <w:rtl/>
        </w:rPr>
        <w:t xml:space="preserve"> را </w:t>
      </w:r>
      <w:r w:rsidR="00562372" w:rsidRPr="00743619">
        <w:rPr>
          <w:rFonts w:hint="cs"/>
          <w:rtl/>
        </w:rPr>
        <w:t>به‌شدت</w:t>
      </w:r>
      <w:r w:rsidRPr="00743619">
        <w:rPr>
          <w:rFonts w:hint="cs"/>
          <w:rtl/>
        </w:rPr>
        <w:t xml:space="preserve"> نهی </w:t>
      </w:r>
      <w:r w:rsidR="00562372" w:rsidRPr="00743619">
        <w:rPr>
          <w:rFonts w:hint="cs"/>
          <w:rtl/>
        </w:rPr>
        <w:t>می‌کند</w:t>
      </w:r>
      <w:r w:rsidRPr="00743619">
        <w:rPr>
          <w:rFonts w:hint="cs"/>
          <w:rtl/>
        </w:rPr>
        <w:t xml:space="preserve">. روایات مطلقی داریم یا نه </w:t>
      </w:r>
      <w:r w:rsidR="00562372" w:rsidRPr="00743619">
        <w:rPr>
          <w:rFonts w:hint="cs"/>
          <w:rtl/>
        </w:rPr>
        <w:t>بعداً</w:t>
      </w:r>
      <w:r w:rsidRPr="00743619">
        <w:rPr>
          <w:rFonts w:hint="cs"/>
          <w:rtl/>
        </w:rPr>
        <w:t xml:space="preserve"> بحث </w:t>
      </w:r>
      <w:r w:rsidR="00562372" w:rsidRPr="00743619">
        <w:rPr>
          <w:rFonts w:hint="cs"/>
          <w:rtl/>
        </w:rPr>
        <w:t>می‌کنیم</w:t>
      </w:r>
      <w:r w:rsidRPr="00743619">
        <w:rPr>
          <w:rFonts w:hint="cs"/>
          <w:rtl/>
        </w:rPr>
        <w:t>.</w:t>
      </w:r>
    </w:p>
    <w:p w14:paraId="36E57452" w14:textId="3E9F16BA" w:rsidR="00060429" w:rsidRPr="00743619" w:rsidRDefault="000D770F" w:rsidP="00060429">
      <w:pPr>
        <w:pStyle w:val="Heading2"/>
        <w:rPr>
          <w:rFonts w:ascii="Traditional Arabic" w:hAnsi="Traditional Arabic" w:cs="Traditional Arabic"/>
          <w:rtl/>
        </w:rPr>
      </w:pPr>
      <w:bookmarkStart w:id="15" w:name="_Toc87379979"/>
      <w:r w:rsidRPr="00743619">
        <w:rPr>
          <w:rFonts w:ascii="Traditional Arabic" w:hAnsi="Traditional Arabic" w:cs="Traditional Arabic" w:hint="cs"/>
          <w:rtl/>
        </w:rPr>
        <w:t>مطلب سوم:</w:t>
      </w:r>
      <w:bookmarkEnd w:id="15"/>
    </w:p>
    <w:p w14:paraId="5E68B5CF" w14:textId="79E83612" w:rsidR="000D770F" w:rsidRPr="00743619" w:rsidRDefault="000D770F" w:rsidP="000D770F">
      <w:pPr>
        <w:rPr>
          <w:rtl/>
        </w:rPr>
      </w:pPr>
      <w:r w:rsidRPr="00743619">
        <w:rPr>
          <w:rFonts w:hint="cs"/>
          <w:rtl/>
        </w:rPr>
        <w:t xml:space="preserve">دلالت این روایات بر حرمت است. در آغاز به نظر </w:t>
      </w:r>
      <w:r w:rsidR="00562372" w:rsidRPr="00743619">
        <w:rPr>
          <w:rFonts w:hint="cs"/>
          <w:rtl/>
        </w:rPr>
        <w:t>می‌آید</w:t>
      </w:r>
      <w:r w:rsidRPr="00743619">
        <w:rPr>
          <w:rFonts w:hint="cs"/>
          <w:rtl/>
        </w:rPr>
        <w:t xml:space="preserve"> </w:t>
      </w:r>
      <w:r w:rsidR="00562372" w:rsidRPr="00743619">
        <w:rPr>
          <w:rFonts w:hint="cs"/>
          <w:rtl/>
        </w:rPr>
        <w:t>شبهه‌ای</w:t>
      </w:r>
      <w:r w:rsidRPr="00743619">
        <w:rPr>
          <w:rFonts w:hint="cs"/>
          <w:rtl/>
        </w:rPr>
        <w:t xml:space="preserve"> در دلالت اینها بر حرمت نیست. گفتیم حرمت گاهی از نهی استفاده </w:t>
      </w:r>
      <w:r w:rsidR="00562372" w:rsidRPr="00743619">
        <w:rPr>
          <w:rFonts w:hint="cs"/>
          <w:rtl/>
        </w:rPr>
        <w:t>می‌کنیم</w:t>
      </w:r>
      <w:r w:rsidRPr="00743619">
        <w:rPr>
          <w:rFonts w:hint="cs"/>
          <w:rtl/>
        </w:rPr>
        <w:t xml:space="preserve"> گاهی از ترتب عقاب بر عملی. بیان آثار اخروی و عذاب ملازمه با حرمت دارد</w:t>
      </w:r>
      <w:r w:rsidR="00B6636F">
        <w:rPr>
          <w:rtl/>
        </w:rPr>
        <w:t xml:space="preserve">؛ </w:t>
      </w:r>
      <w:r w:rsidRPr="00743619">
        <w:rPr>
          <w:rFonts w:hint="cs"/>
          <w:rtl/>
        </w:rPr>
        <w:t xml:space="preserve">اما بیان سوم ملازمه با وجوب ندارد. در این موارد هم عقاب و محاربه </w:t>
      </w:r>
      <w:r w:rsidR="00562372" w:rsidRPr="00743619">
        <w:rPr>
          <w:rFonts w:hint="cs"/>
          <w:rtl/>
        </w:rPr>
        <w:t>باخداست</w:t>
      </w:r>
      <w:r w:rsidRPr="00743619">
        <w:rPr>
          <w:rFonts w:hint="cs"/>
          <w:rtl/>
        </w:rPr>
        <w:t xml:space="preserve"> و بعضی </w:t>
      </w:r>
      <w:r w:rsidR="00562372" w:rsidRPr="00743619">
        <w:rPr>
          <w:rFonts w:hint="cs"/>
          <w:rtl/>
        </w:rPr>
        <w:t>عذاب‌هایی</w:t>
      </w:r>
      <w:r w:rsidRPr="00743619">
        <w:rPr>
          <w:rFonts w:hint="cs"/>
          <w:rtl/>
        </w:rPr>
        <w:t xml:space="preserve"> که در روز قیامت ذکر شده است. مجموعه این مسائل </w:t>
      </w:r>
      <w:r w:rsidR="00562372" w:rsidRPr="00743619">
        <w:rPr>
          <w:rFonts w:hint="cs"/>
          <w:rtl/>
        </w:rPr>
        <w:t>نشان‌دهنده</w:t>
      </w:r>
      <w:r w:rsidRPr="00743619">
        <w:rPr>
          <w:rFonts w:hint="cs"/>
          <w:rtl/>
        </w:rPr>
        <w:t xml:space="preserve"> حرمت است. پس دلالت اینها بر حرمت مشکلین دارد چون بیان عقاب ملازم حرمت است.</w:t>
      </w:r>
    </w:p>
    <w:p w14:paraId="19D4D633" w14:textId="7837BA67" w:rsidR="000D770F" w:rsidRPr="00743619" w:rsidRDefault="00562372" w:rsidP="000D770F">
      <w:pPr>
        <w:rPr>
          <w:rtl/>
        </w:rPr>
      </w:pPr>
      <w:r w:rsidRPr="00743619">
        <w:rPr>
          <w:rFonts w:hint="cs"/>
          <w:rtl/>
        </w:rPr>
        <w:t>شبهه‌ای</w:t>
      </w:r>
      <w:r w:rsidR="000D770F" w:rsidRPr="00743619">
        <w:rPr>
          <w:rFonts w:hint="cs"/>
          <w:rtl/>
        </w:rPr>
        <w:t xml:space="preserve"> که </w:t>
      </w:r>
      <w:r w:rsidRPr="00743619">
        <w:rPr>
          <w:rFonts w:hint="cs"/>
          <w:rtl/>
        </w:rPr>
        <w:t>می‌شود</w:t>
      </w:r>
      <w:r w:rsidR="000D770F" w:rsidRPr="00743619">
        <w:rPr>
          <w:rFonts w:hint="cs"/>
          <w:rtl/>
        </w:rPr>
        <w:t xml:space="preserve"> مطرح کرد در اطلاق اینهاست. ممکن است کسی بگوید مطلق خفیف شمردن دیگری شاید ارتکازاتی باشد که </w:t>
      </w:r>
      <w:r w:rsidRPr="00743619">
        <w:rPr>
          <w:rFonts w:hint="cs"/>
          <w:rtl/>
        </w:rPr>
        <w:t>نمی‌گذارد</w:t>
      </w:r>
      <w:r w:rsidR="000D770F" w:rsidRPr="00743619">
        <w:rPr>
          <w:rFonts w:hint="cs"/>
          <w:rtl/>
        </w:rPr>
        <w:t xml:space="preserve"> قائل به حرمت شویم. در ایذاء هم </w:t>
      </w:r>
      <w:r w:rsidRPr="00743619">
        <w:rPr>
          <w:rFonts w:hint="cs"/>
          <w:rtl/>
        </w:rPr>
        <w:t>همین‌طور</w:t>
      </w:r>
      <w:r w:rsidR="000D770F" w:rsidRPr="00743619">
        <w:rPr>
          <w:rFonts w:hint="cs"/>
          <w:rtl/>
        </w:rPr>
        <w:t xml:space="preserve"> است. باب 145 تحریم ایذاء </w:t>
      </w:r>
      <w:r w:rsidR="00743619">
        <w:rPr>
          <w:rFonts w:hint="cs"/>
          <w:rtl/>
        </w:rPr>
        <w:t>المؤمن</w:t>
      </w:r>
      <w:r w:rsidR="000D770F" w:rsidRPr="00743619">
        <w:rPr>
          <w:rFonts w:hint="cs"/>
          <w:rtl/>
        </w:rPr>
        <w:t xml:space="preserve"> دارد که بحث </w:t>
      </w:r>
      <w:r w:rsidRPr="00743619">
        <w:rPr>
          <w:rFonts w:hint="cs"/>
          <w:rtl/>
        </w:rPr>
        <w:t>می‌کند</w:t>
      </w:r>
      <w:r w:rsidR="000D770F" w:rsidRPr="00743619">
        <w:rPr>
          <w:rFonts w:hint="cs"/>
          <w:rtl/>
        </w:rPr>
        <w:t xml:space="preserve">. آنجا هم فقها </w:t>
      </w:r>
      <w:r w:rsidRPr="00743619">
        <w:rPr>
          <w:rFonts w:hint="cs"/>
          <w:rtl/>
        </w:rPr>
        <w:t>غالباً</w:t>
      </w:r>
      <w:r w:rsidR="000D770F" w:rsidRPr="00743619">
        <w:rPr>
          <w:rFonts w:hint="cs"/>
          <w:rtl/>
        </w:rPr>
        <w:t xml:space="preserve"> اطلاق قائل نیستند. مطلق ایذاء یا حتی اضرار </w:t>
      </w:r>
      <w:r w:rsidRPr="00743619">
        <w:rPr>
          <w:rFonts w:hint="cs"/>
          <w:rtl/>
        </w:rPr>
        <w:t>می‌گوید</w:t>
      </w:r>
      <w:r w:rsidR="000D770F" w:rsidRPr="00743619">
        <w:rPr>
          <w:rFonts w:hint="cs"/>
          <w:rtl/>
        </w:rPr>
        <w:t xml:space="preserve"> اشکال ندارد. </w:t>
      </w:r>
      <w:r w:rsidRPr="00743619">
        <w:rPr>
          <w:rFonts w:hint="cs"/>
          <w:rtl/>
        </w:rPr>
        <w:t>مثلاً</w:t>
      </w:r>
      <w:r w:rsidR="000D770F" w:rsidRPr="00743619">
        <w:rPr>
          <w:rFonts w:hint="cs"/>
          <w:rtl/>
        </w:rPr>
        <w:t xml:space="preserve"> در ملک خودش را بسازد اما همسایه اذیت </w:t>
      </w:r>
      <w:r w:rsidRPr="00743619">
        <w:rPr>
          <w:rFonts w:hint="cs"/>
          <w:rtl/>
        </w:rPr>
        <w:t>می‌شود</w:t>
      </w:r>
      <w:r w:rsidR="000D770F" w:rsidRPr="00743619">
        <w:rPr>
          <w:rFonts w:hint="cs"/>
          <w:rtl/>
        </w:rPr>
        <w:t xml:space="preserve">. آیا </w:t>
      </w:r>
      <w:r w:rsidRPr="00743619">
        <w:rPr>
          <w:rFonts w:hint="cs"/>
          <w:rtl/>
        </w:rPr>
        <w:t>می‌شود</w:t>
      </w:r>
      <w:r w:rsidR="000D770F" w:rsidRPr="00743619">
        <w:rPr>
          <w:rFonts w:hint="cs"/>
          <w:rtl/>
        </w:rPr>
        <w:t xml:space="preserve"> گفت این حرام است؟ بعید نیست. در حد متعارف استفاده </w:t>
      </w:r>
      <w:r w:rsidRPr="00743619">
        <w:rPr>
          <w:rFonts w:hint="cs"/>
          <w:rtl/>
        </w:rPr>
        <w:t>ازملک</w:t>
      </w:r>
      <w:r w:rsidR="000D770F" w:rsidRPr="00743619">
        <w:rPr>
          <w:rFonts w:hint="cs"/>
          <w:rtl/>
        </w:rPr>
        <w:t xml:space="preserve"> خودش </w:t>
      </w:r>
      <w:r w:rsidRPr="00743619">
        <w:rPr>
          <w:rFonts w:hint="cs"/>
          <w:rtl/>
        </w:rPr>
        <w:t>می‌کند</w:t>
      </w:r>
      <w:r w:rsidR="000D770F" w:rsidRPr="00743619">
        <w:rPr>
          <w:rFonts w:hint="cs"/>
          <w:rtl/>
        </w:rPr>
        <w:t xml:space="preserve">. جاهایی وجود دارد برخی </w:t>
      </w:r>
      <w:r w:rsidRPr="00743619">
        <w:rPr>
          <w:rFonts w:hint="cs"/>
          <w:rtl/>
        </w:rPr>
        <w:t>بی‌خودی</w:t>
      </w:r>
      <w:r w:rsidR="000D770F" w:rsidRPr="00743619">
        <w:rPr>
          <w:rFonts w:hint="cs"/>
          <w:rtl/>
        </w:rPr>
        <w:t xml:space="preserve"> اذ</w:t>
      </w:r>
      <w:r w:rsidRPr="00743619">
        <w:rPr>
          <w:rFonts w:hint="cs"/>
          <w:rtl/>
        </w:rPr>
        <w:t>ی</w:t>
      </w:r>
      <w:r w:rsidR="000D770F" w:rsidRPr="00743619">
        <w:rPr>
          <w:rFonts w:hint="cs"/>
          <w:rtl/>
        </w:rPr>
        <w:t xml:space="preserve">ت </w:t>
      </w:r>
      <w:r w:rsidRPr="00743619">
        <w:rPr>
          <w:rFonts w:hint="cs"/>
          <w:rtl/>
        </w:rPr>
        <w:t>می‌شود</w:t>
      </w:r>
      <w:r w:rsidR="000D770F" w:rsidRPr="00743619">
        <w:rPr>
          <w:rFonts w:hint="cs"/>
          <w:rtl/>
        </w:rPr>
        <w:t xml:space="preserve"> من پارک </w:t>
      </w:r>
      <w:r w:rsidRPr="00743619">
        <w:rPr>
          <w:rFonts w:hint="cs"/>
          <w:rtl/>
        </w:rPr>
        <w:t>می‌کنم</w:t>
      </w:r>
      <w:r w:rsidR="000D770F" w:rsidRPr="00743619">
        <w:rPr>
          <w:rFonts w:hint="cs"/>
          <w:rtl/>
        </w:rPr>
        <w:t xml:space="preserve"> او خوشش ن</w:t>
      </w:r>
      <w:r w:rsidRPr="00743619">
        <w:rPr>
          <w:rFonts w:hint="cs"/>
          <w:rtl/>
        </w:rPr>
        <w:t>می‌آید</w:t>
      </w:r>
      <w:r w:rsidR="000D770F" w:rsidRPr="00743619">
        <w:rPr>
          <w:rFonts w:hint="cs"/>
          <w:rtl/>
        </w:rPr>
        <w:t xml:space="preserve">. بلند سلام </w:t>
      </w:r>
      <w:r w:rsidRPr="00743619">
        <w:rPr>
          <w:rFonts w:hint="cs"/>
          <w:rtl/>
        </w:rPr>
        <w:t>می‌کنم</w:t>
      </w:r>
      <w:r w:rsidR="000D770F" w:rsidRPr="00743619">
        <w:rPr>
          <w:rFonts w:hint="cs"/>
          <w:rtl/>
        </w:rPr>
        <w:t xml:space="preserve"> یا آرام اذیت </w:t>
      </w:r>
      <w:r w:rsidRPr="00743619">
        <w:rPr>
          <w:rFonts w:hint="cs"/>
          <w:rtl/>
        </w:rPr>
        <w:t>می‌شود</w:t>
      </w:r>
      <w:r w:rsidR="000D770F" w:rsidRPr="00743619">
        <w:rPr>
          <w:rFonts w:hint="cs"/>
          <w:rtl/>
        </w:rPr>
        <w:t xml:space="preserve">. مطلق اذیت حرام نیست. مطلق </w:t>
      </w:r>
      <w:r w:rsidR="000D770F" w:rsidRPr="00743619">
        <w:rPr>
          <w:rFonts w:hint="cs"/>
          <w:rtl/>
        </w:rPr>
        <w:lastRenderedPageBreak/>
        <w:t xml:space="preserve">استخفاف هم شاید حرام نباشد. اساتید بزرگی داشتیم شوخی </w:t>
      </w:r>
      <w:r w:rsidRPr="00743619">
        <w:rPr>
          <w:rFonts w:hint="cs"/>
          <w:rtl/>
        </w:rPr>
        <w:t>می‌کرد</w:t>
      </w:r>
      <w:r w:rsidR="000D770F" w:rsidRPr="00743619">
        <w:rPr>
          <w:rFonts w:hint="cs"/>
          <w:rtl/>
        </w:rPr>
        <w:t xml:space="preserve"> تلقی استخفافی </w:t>
      </w:r>
      <w:r w:rsidRPr="00743619">
        <w:rPr>
          <w:rFonts w:hint="cs"/>
          <w:rtl/>
        </w:rPr>
        <w:t>می‌شد</w:t>
      </w:r>
      <w:r w:rsidR="000D770F" w:rsidRPr="00743619">
        <w:rPr>
          <w:rFonts w:hint="cs"/>
          <w:rtl/>
        </w:rPr>
        <w:t xml:space="preserve"> ولی حرام شاید نباشد. شوخی البته هذل است و معاف است ولی شامل این هم </w:t>
      </w:r>
      <w:r w:rsidRPr="00743619">
        <w:rPr>
          <w:rFonts w:hint="cs"/>
          <w:rtl/>
        </w:rPr>
        <w:t>می‌شود</w:t>
      </w:r>
      <w:r w:rsidR="000D770F" w:rsidRPr="00743619">
        <w:rPr>
          <w:rFonts w:hint="cs"/>
          <w:rtl/>
        </w:rPr>
        <w:t xml:space="preserve">. </w:t>
      </w:r>
      <w:r w:rsidRPr="00743619">
        <w:rPr>
          <w:rFonts w:hint="cs"/>
          <w:rtl/>
        </w:rPr>
        <w:t>مثلاً</w:t>
      </w:r>
      <w:r w:rsidR="000D770F" w:rsidRPr="00743619">
        <w:rPr>
          <w:rFonts w:hint="cs"/>
          <w:rtl/>
        </w:rPr>
        <w:t xml:space="preserve"> کاریکاتورش را بکشیم. </w:t>
      </w:r>
      <w:r w:rsidRPr="00743619">
        <w:rPr>
          <w:rFonts w:hint="cs"/>
          <w:rtl/>
        </w:rPr>
        <w:t>علی‌رغم</w:t>
      </w:r>
      <w:r w:rsidR="000D770F" w:rsidRPr="00743619">
        <w:rPr>
          <w:rFonts w:hint="cs"/>
          <w:rtl/>
        </w:rPr>
        <w:t xml:space="preserve"> ده بیست روایت که بینشان معتبر است و </w:t>
      </w:r>
      <w:r w:rsidRPr="00743619">
        <w:rPr>
          <w:rFonts w:hint="cs"/>
          <w:rtl/>
        </w:rPr>
        <w:t>عقوبت‌های</w:t>
      </w:r>
      <w:r w:rsidR="000D770F" w:rsidRPr="00743619">
        <w:rPr>
          <w:rFonts w:hint="cs"/>
          <w:rtl/>
        </w:rPr>
        <w:t xml:space="preserve"> سنگین ذکر شده ارتکازی وجود دارد که </w:t>
      </w:r>
      <w:r w:rsidRPr="00743619">
        <w:rPr>
          <w:rFonts w:hint="cs"/>
          <w:rtl/>
        </w:rPr>
        <w:t>نمی‌گذارد</w:t>
      </w:r>
      <w:r w:rsidR="000D770F" w:rsidRPr="00743619">
        <w:rPr>
          <w:rFonts w:hint="cs"/>
          <w:rtl/>
        </w:rPr>
        <w:t xml:space="preserve"> بگوییم مطلق استخفاف حرام است.</w:t>
      </w:r>
    </w:p>
    <w:p w14:paraId="1D80309D" w14:textId="77777777" w:rsidR="002615A4" w:rsidRPr="00743619" w:rsidRDefault="002615A4" w:rsidP="00F834BE">
      <w:pPr>
        <w:rPr>
          <w:rtl/>
        </w:rPr>
      </w:pPr>
    </w:p>
    <w:sectPr w:rsidR="002615A4" w:rsidRPr="00743619"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67FFF" w14:textId="77777777" w:rsidR="00D975FA" w:rsidRDefault="00D975FA" w:rsidP="000D5800">
      <w:pPr>
        <w:spacing w:after="0"/>
      </w:pPr>
      <w:r>
        <w:separator/>
      </w:r>
    </w:p>
  </w:endnote>
  <w:endnote w:type="continuationSeparator" w:id="0">
    <w:p w14:paraId="105C79A0" w14:textId="77777777" w:rsidR="00D975FA" w:rsidRDefault="00D975F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15E16" w14:textId="77777777" w:rsidR="00DF5DC7" w:rsidRDefault="00DF5D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A2072A" w:rsidRDefault="00A2072A" w:rsidP="007B0062">
        <w:pPr>
          <w:pStyle w:val="Footer"/>
          <w:jc w:val="center"/>
        </w:pPr>
        <w:r>
          <w:fldChar w:fldCharType="begin"/>
        </w:r>
        <w:r>
          <w:instrText xml:space="preserve"> PAGE   \* MERGEFORMAT </w:instrText>
        </w:r>
        <w:r>
          <w:fldChar w:fldCharType="separate"/>
        </w:r>
        <w:r w:rsidR="00707897">
          <w:rPr>
            <w:noProof/>
            <w:rtl/>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B1753" w14:textId="77777777" w:rsidR="00DF5DC7" w:rsidRDefault="00DF5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4EC09" w14:textId="77777777" w:rsidR="00D975FA" w:rsidRDefault="00D975FA" w:rsidP="000D5800">
      <w:pPr>
        <w:spacing w:after="0"/>
      </w:pPr>
      <w:r>
        <w:separator/>
      </w:r>
    </w:p>
  </w:footnote>
  <w:footnote w:type="continuationSeparator" w:id="0">
    <w:p w14:paraId="7AF9B2A1" w14:textId="77777777" w:rsidR="00D975FA" w:rsidRDefault="00D975FA" w:rsidP="000D5800">
      <w:pPr>
        <w:spacing w:after="0"/>
      </w:pPr>
      <w:r>
        <w:continuationSeparator/>
      </w:r>
    </w:p>
  </w:footnote>
  <w:footnote w:id="1">
    <w:p w14:paraId="2292A535" w14:textId="668F5331" w:rsidR="00E0284D" w:rsidRDefault="00E0284D" w:rsidP="00E0284D">
      <w:pPr>
        <w:pStyle w:val="FootnoteText"/>
      </w:pPr>
      <w:r>
        <w:rPr>
          <w:rStyle w:val="FootnoteReference"/>
        </w:rPr>
        <w:footnoteRef/>
      </w:r>
      <w:r w:rsidR="00413E85">
        <w:rPr>
          <w:rFonts w:hint="cs"/>
          <w:rtl/>
        </w:rPr>
        <w:t>.</w:t>
      </w:r>
      <w:r>
        <w:rPr>
          <w:rtl/>
        </w:rPr>
        <w:t xml:space="preserve"> </w:t>
      </w:r>
      <w:hyperlink r:id="rId1" w:history="1">
        <w:r w:rsidRPr="00E0284D">
          <w:rPr>
            <w:rStyle w:val="Hyperlink"/>
            <w:rFonts w:eastAsia="2  Badr"/>
            <w:rtl/>
          </w:rPr>
          <w:t>وسائل الشيعة، الشيخ الحر العاملي، ج12، ص265، أبواب أبواب احكام العشرة في السفر والحضر، باب146، ح1، ط آل البيت.</w:t>
        </w:r>
      </w:hyperlink>
    </w:p>
  </w:footnote>
  <w:footnote w:id="2">
    <w:p w14:paraId="25839C8D" w14:textId="56F094F5" w:rsidR="00EC610D" w:rsidRDefault="00EC610D" w:rsidP="00EC610D">
      <w:pPr>
        <w:pStyle w:val="FootnoteText"/>
      </w:pPr>
      <w:r>
        <w:rPr>
          <w:rStyle w:val="FootnoteReference"/>
        </w:rPr>
        <w:footnoteRef/>
      </w:r>
      <w:r w:rsidR="00413E85">
        <w:rPr>
          <w:rFonts w:hint="cs"/>
          <w:rtl/>
        </w:rPr>
        <w:t>.</w:t>
      </w:r>
      <w:r>
        <w:rPr>
          <w:rtl/>
        </w:rPr>
        <w:t xml:space="preserve"> </w:t>
      </w:r>
      <w:hyperlink r:id="rId2" w:history="1">
        <w:r w:rsidRPr="00EC610D">
          <w:rPr>
            <w:rStyle w:val="Hyperlink"/>
            <w:rFonts w:eastAsia="2  Badr"/>
            <w:rtl/>
          </w:rPr>
          <w:t>وسائل الشيعة، الشيخ الحر العاملي، ج12، ص266، أبواب أبواب احكام العشرة في السفر والحضر، باب146، ح2، ط آل البيت.</w:t>
        </w:r>
      </w:hyperlink>
    </w:p>
  </w:footnote>
  <w:footnote w:id="3">
    <w:p w14:paraId="5D4FCC4C" w14:textId="62B1B819" w:rsidR="00FF3813" w:rsidRDefault="00FF3813" w:rsidP="00FF3813">
      <w:pPr>
        <w:pStyle w:val="FootnoteText"/>
      </w:pPr>
      <w:r>
        <w:rPr>
          <w:rStyle w:val="FootnoteReference"/>
        </w:rPr>
        <w:footnoteRef/>
      </w:r>
      <w:r w:rsidR="00413E85">
        <w:rPr>
          <w:rFonts w:hint="cs"/>
          <w:rtl/>
        </w:rPr>
        <w:t>.</w:t>
      </w:r>
      <w:r>
        <w:rPr>
          <w:rtl/>
        </w:rPr>
        <w:t xml:space="preserve"> </w:t>
      </w:r>
      <w:hyperlink r:id="rId3" w:history="1">
        <w:r w:rsidRPr="00FF3813">
          <w:rPr>
            <w:rStyle w:val="Hyperlink"/>
            <w:rFonts w:eastAsia="2  Badr"/>
            <w:rtl/>
          </w:rPr>
          <w:t>وسائل الشيعة، الشيخ الحر العاملي، ج12، ص266، أبواب أبواب احكام العشرة في السفر والحضر، باب146، ح3، ط آل البيت.</w:t>
        </w:r>
      </w:hyperlink>
    </w:p>
  </w:footnote>
  <w:footnote w:id="4">
    <w:p w14:paraId="7FCB3710" w14:textId="0207075A" w:rsidR="00DF7D02" w:rsidRPr="00DF7D02" w:rsidRDefault="00DF7D02" w:rsidP="00DF7D02">
      <w:pPr>
        <w:pStyle w:val="FootnoteText"/>
      </w:pPr>
      <w:r w:rsidRPr="00DF7D02">
        <w:footnoteRef/>
      </w:r>
      <w:r w:rsidR="00413E85">
        <w:rPr>
          <w:rFonts w:hint="cs"/>
          <w:rtl/>
        </w:rPr>
        <w:t>.</w:t>
      </w:r>
      <w:r w:rsidRPr="00DF7D02">
        <w:rPr>
          <w:rtl/>
        </w:rPr>
        <w:t xml:space="preserve"> </w:t>
      </w:r>
      <w:hyperlink r:id="rId4" w:history="1">
        <w:r w:rsidRPr="00DF7D02">
          <w:rPr>
            <w:rStyle w:val="Hyperlink"/>
            <w:rFonts w:eastAsia="2  Badr"/>
            <w:rtl/>
          </w:rPr>
          <w:t>مستدرك الوسائل، المحدّث النوري، ج9، ص101.</w:t>
        </w:r>
      </w:hyperlink>
    </w:p>
  </w:footnote>
  <w:footnote w:id="5">
    <w:p w14:paraId="3A1F8B2A" w14:textId="031CC6E6" w:rsidR="000932E6" w:rsidRPr="00DF7D02" w:rsidRDefault="000932E6" w:rsidP="000932E6">
      <w:pPr>
        <w:pStyle w:val="FootnoteText"/>
      </w:pPr>
      <w:r w:rsidRPr="00DF7D02">
        <w:footnoteRef/>
      </w:r>
      <w:r w:rsidR="00413E85">
        <w:rPr>
          <w:rFonts w:hint="cs"/>
          <w:rtl/>
        </w:rPr>
        <w:t>.</w:t>
      </w:r>
      <w:r w:rsidRPr="00DF7D02">
        <w:rPr>
          <w:rtl/>
        </w:rPr>
        <w:t xml:space="preserve"> </w:t>
      </w:r>
      <w:hyperlink r:id="rId5" w:history="1">
        <w:r w:rsidRPr="00DF7D02">
          <w:rPr>
            <w:rStyle w:val="Hyperlink"/>
            <w:rFonts w:eastAsia="2  Badr"/>
            <w:rtl/>
          </w:rPr>
          <w:t>مستدرك الوسائل، المحدّث النوري، ج9، ص101.</w:t>
        </w:r>
      </w:hyperlink>
    </w:p>
  </w:footnote>
  <w:footnote w:id="6">
    <w:p w14:paraId="1820208B" w14:textId="48626DD8" w:rsidR="000932E6" w:rsidRPr="00DF7D02" w:rsidRDefault="000932E6" w:rsidP="000932E6">
      <w:pPr>
        <w:pStyle w:val="FootnoteText"/>
      </w:pPr>
      <w:r w:rsidRPr="00DF7D02">
        <w:footnoteRef/>
      </w:r>
      <w:r w:rsidR="00413E85">
        <w:rPr>
          <w:rFonts w:hint="cs"/>
          <w:rtl/>
        </w:rPr>
        <w:t>.</w:t>
      </w:r>
      <w:r w:rsidRPr="00DF7D02">
        <w:rPr>
          <w:rtl/>
        </w:rPr>
        <w:t xml:space="preserve"> </w:t>
      </w:r>
      <w:hyperlink r:id="rId6" w:history="1">
        <w:r w:rsidRPr="00DF7D02">
          <w:rPr>
            <w:rStyle w:val="Hyperlink"/>
            <w:rFonts w:eastAsia="2  Badr"/>
            <w:rtl/>
          </w:rPr>
          <w:t>مستدرك الوسائل، المحدّث النوري، ج9، ص101.</w:t>
        </w:r>
      </w:hyperlink>
    </w:p>
  </w:footnote>
  <w:footnote w:id="7">
    <w:p w14:paraId="3F59A9EA" w14:textId="0CA245F5" w:rsidR="00DE543B" w:rsidRPr="00DF7D02" w:rsidRDefault="00DE543B" w:rsidP="00DE543B">
      <w:pPr>
        <w:pStyle w:val="FootnoteText"/>
      </w:pPr>
      <w:r w:rsidRPr="00DF7D02">
        <w:footnoteRef/>
      </w:r>
      <w:r w:rsidR="00413E85">
        <w:rPr>
          <w:rFonts w:hint="cs"/>
          <w:rtl/>
        </w:rPr>
        <w:t>.</w:t>
      </w:r>
      <w:r w:rsidRPr="00DF7D02">
        <w:rPr>
          <w:rtl/>
        </w:rPr>
        <w:t xml:space="preserve"> </w:t>
      </w:r>
      <w:hyperlink r:id="rId7" w:history="1">
        <w:r w:rsidRPr="00DF7D02">
          <w:rPr>
            <w:rStyle w:val="Hyperlink"/>
            <w:rFonts w:eastAsia="2  Badr"/>
            <w:rtl/>
          </w:rPr>
          <w:t>مستدرك الوسائل، المحدّث النوري، ج9، ص101.</w:t>
        </w:r>
      </w:hyperlink>
    </w:p>
  </w:footnote>
  <w:footnote w:id="8">
    <w:p w14:paraId="5212C539" w14:textId="17DCCC9C" w:rsidR="006504F2" w:rsidRDefault="006504F2" w:rsidP="006504F2">
      <w:pPr>
        <w:pStyle w:val="FootnoteText"/>
      </w:pPr>
      <w:r>
        <w:rPr>
          <w:rStyle w:val="FootnoteReference"/>
        </w:rPr>
        <w:footnoteRef/>
      </w:r>
      <w:r w:rsidR="00413E85">
        <w:rPr>
          <w:rFonts w:hint="cs"/>
          <w:rtl/>
        </w:rPr>
        <w:t>.</w:t>
      </w:r>
      <w:r>
        <w:rPr>
          <w:rtl/>
        </w:rPr>
        <w:t xml:space="preserve"> </w:t>
      </w:r>
      <w:hyperlink r:id="rId8" w:history="1">
        <w:r w:rsidRPr="006504F2">
          <w:rPr>
            <w:rStyle w:val="Hyperlink"/>
            <w:rFonts w:eastAsia="2  Badr"/>
            <w:rtl/>
          </w:rPr>
          <w:t>وسائل الشيعة، الشيخ الحر العاملي، ج12، ص267، أبواب أبواب احكام العشرة في السفر والحضر، باب146، ح8، ط آل البيت.</w:t>
        </w:r>
      </w:hyperlink>
    </w:p>
  </w:footnote>
  <w:footnote w:id="9">
    <w:p w14:paraId="041C8F1D" w14:textId="5362FEFB" w:rsidR="0002504C" w:rsidRDefault="0002504C" w:rsidP="0002504C">
      <w:pPr>
        <w:pStyle w:val="FootnoteText"/>
      </w:pPr>
      <w:r>
        <w:rPr>
          <w:rStyle w:val="FootnoteReference"/>
        </w:rPr>
        <w:footnoteRef/>
      </w:r>
      <w:r w:rsidR="00413E85">
        <w:rPr>
          <w:rFonts w:hint="cs"/>
          <w:rtl/>
        </w:rPr>
        <w:t>.</w:t>
      </w:r>
      <w:r>
        <w:rPr>
          <w:rtl/>
        </w:rPr>
        <w:t xml:space="preserve"> </w:t>
      </w:r>
      <w:hyperlink r:id="rId9" w:history="1">
        <w:r w:rsidRPr="0002504C">
          <w:rPr>
            <w:rStyle w:val="Hyperlink"/>
            <w:rFonts w:eastAsia="2  Badr"/>
            <w:rtl/>
          </w:rPr>
          <w:t>وسائل الشيعة، الشيخ الحر العاملي، ج12، ص268، أبواب أبواب احكام العشرة في السفر والحضر، باب146، ح9، ط آل البيت.</w:t>
        </w:r>
      </w:hyperlink>
    </w:p>
  </w:footnote>
  <w:footnote w:id="10">
    <w:p w14:paraId="464DD6F9" w14:textId="2414F761" w:rsidR="000F1C51" w:rsidRDefault="000F1C51" w:rsidP="000F1C51">
      <w:pPr>
        <w:pStyle w:val="FootnoteText"/>
      </w:pPr>
      <w:r>
        <w:rPr>
          <w:rStyle w:val="FootnoteReference"/>
        </w:rPr>
        <w:footnoteRef/>
      </w:r>
      <w:r w:rsidR="00413E85">
        <w:rPr>
          <w:rFonts w:hint="cs"/>
          <w:rtl/>
        </w:rPr>
        <w:t>.</w:t>
      </w:r>
      <w:r>
        <w:rPr>
          <w:rtl/>
        </w:rPr>
        <w:t xml:space="preserve"> </w:t>
      </w:r>
      <w:hyperlink r:id="rId10" w:history="1">
        <w:r w:rsidRPr="000F1C51">
          <w:rPr>
            <w:rStyle w:val="Hyperlink"/>
            <w:rFonts w:eastAsia="2  Badr"/>
            <w:rtl/>
          </w:rPr>
          <w:t>وسائل الشيعة، الشيخ الحر العاملي، ج12، ص269، أبواب أبواب احكام العشرة في السفر والحضر، باب147، ح1، ط آل البيت.</w:t>
        </w:r>
      </w:hyperlink>
    </w:p>
  </w:footnote>
  <w:footnote w:id="11">
    <w:p w14:paraId="70372632" w14:textId="526C696A" w:rsidR="00177F7D" w:rsidRDefault="00177F7D" w:rsidP="00177F7D">
      <w:pPr>
        <w:pStyle w:val="FootnoteText"/>
      </w:pPr>
      <w:r>
        <w:rPr>
          <w:rStyle w:val="FootnoteReference"/>
        </w:rPr>
        <w:footnoteRef/>
      </w:r>
      <w:r w:rsidR="00413E85">
        <w:rPr>
          <w:rFonts w:hint="cs"/>
          <w:rtl/>
        </w:rPr>
        <w:t>.</w:t>
      </w:r>
      <w:r>
        <w:rPr>
          <w:rtl/>
        </w:rPr>
        <w:t xml:space="preserve"> </w:t>
      </w:r>
      <w:hyperlink r:id="rId11" w:history="1">
        <w:r w:rsidRPr="00177F7D">
          <w:rPr>
            <w:rStyle w:val="Hyperlink"/>
            <w:rFonts w:eastAsia="2  Badr"/>
            <w:rtl/>
          </w:rPr>
          <w:t>وسائل الشيعة، الشيخ الحر العاملي، ج12، ص270، أبواب أبواب احكام العشرة في السفر والحضر، باب147، ح2، ط آل البيت.</w:t>
        </w:r>
      </w:hyperlink>
    </w:p>
  </w:footnote>
  <w:footnote w:id="12">
    <w:p w14:paraId="55DC54A7" w14:textId="319F96E4" w:rsidR="00FE2B8E" w:rsidRDefault="00FE2B8E" w:rsidP="00FE2B8E">
      <w:pPr>
        <w:pStyle w:val="FootnoteText"/>
      </w:pPr>
      <w:r>
        <w:rPr>
          <w:rStyle w:val="FootnoteReference"/>
        </w:rPr>
        <w:footnoteRef/>
      </w:r>
      <w:r w:rsidR="00413E85">
        <w:rPr>
          <w:rFonts w:hint="cs"/>
          <w:rtl/>
        </w:rPr>
        <w:t>.</w:t>
      </w:r>
      <w:r>
        <w:rPr>
          <w:rtl/>
        </w:rPr>
        <w:t xml:space="preserve"> </w:t>
      </w:r>
      <w:hyperlink r:id="rId12" w:history="1">
        <w:r w:rsidRPr="00FE2B8E">
          <w:rPr>
            <w:rStyle w:val="Hyperlink"/>
            <w:rFonts w:eastAsia="2  Badr"/>
            <w:rtl/>
          </w:rPr>
          <w:t>وسائل الشيعة، الشيخ الحر العاملي، ج12، ص270، أبواب أبواب احكام العشرة في السفر والحضر، باب137، ح3، ط آل البيت.</w:t>
        </w:r>
      </w:hyperlink>
    </w:p>
  </w:footnote>
  <w:footnote w:id="13">
    <w:p w14:paraId="33DDB75D" w14:textId="59D4D9D4" w:rsidR="00BB5A23" w:rsidRDefault="00BB5A23" w:rsidP="00BB5A23">
      <w:pPr>
        <w:pStyle w:val="FootnoteText"/>
      </w:pPr>
      <w:r>
        <w:rPr>
          <w:rStyle w:val="FootnoteReference"/>
        </w:rPr>
        <w:footnoteRef/>
      </w:r>
      <w:r w:rsidR="00413E85">
        <w:rPr>
          <w:rFonts w:hint="cs"/>
          <w:rtl/>
        </w:rPr>
        <w:t>.</w:t>
      </w:r>
      <w:r>
        <w:rPr>
          <w:rtl/>
        </w:rPr>
        <w:t xml:space="preserve"> </w:t>
      </w:r>
      <w:hyperlink r:id="rId13" w:history="1">
        <w:r w:rsidRPr="00BB5A23">
          <w:rPr>
            <w:rStyle w:val="Hyperlink"/>
            <w:rFonts w:eastAsia="2  Badr"/>
            <w:rtl/>
          </w:rPr>
          <w:t>وسائل الشيعة، الشيخ الحر العاملي، ج12، ص272، أبواب أبواب احكام العشرة في السفر والحضر، باب147، ح8، ط آل البيت.</w:t>
        </w:r>
      </w:hyperlink>
    </w:p>
  </w:footnote>
  <w:footnote w:id="14">
    <w:p w14:paraId="5F149D81" w14:textId="55B5919A" w:rsidR="00726885" w:rsidRDefault="00726885" w:rsidP="00060429">
      <w:pPr>
        <w:pStyle w:val="FootnoteText"/>
        <w:rPr>
          <w:rtl/>
          <w:lang w:bidi="ar-SA"/>
        </w:rPr>
      </w:pPr>
      <w:r>
        <w:rPr>
          <w:rStyle w:val="FootnoteReference"/>
          <w:rFonts w:eastAsia="2  Lotus"/>
        </w:rPr>
        <w:footnoteRef/>
      </w:r>
      <w:r w:rsidR="00413E85">
        <w:rPr>
          <w:rFonts w:hint="cs"/>
          <w:rtl/>
        </w:rPr>
        <w:t>.</w:t>
      </w:r>
      <w:r>
        <w:rPr>
          <w:rtl/>
        </w:rPr>
        <w:t xml:space="preserve"> </w:t>
      </w:r>
      <w:r w:rsidR="00060429" w:rsidRPr="00060429">
        <w:rPr>
          <w:rFonts w:hint="cs"/>
          <w:rtl/>
          <w:lang w:bidi="ar-SA"/>
        </w:rPr>
        <w:t>وسائل الشيعة، ج‏12، ص: 272</w:t>
      </w:r>
    </w:p>
  </w:footnote>
  <w:footnote w:id="15">
    <w:p w14:paraId="2EB45D28" w14:textId="42A89E7C" w:rsidR="00D81B19" w:rsidRPr="00D81B19" w:rsidRDefault="00D81B19" w:rsidP="00D81B19">
      <w:pPr>
        <w:pStyle w:val="FootnoteText"/>
      </w:pPr>
      <w:r w:rsidRPr="00D81B19">
        <w:footnoteRef/>
      </w:r>
      <w:r w:rsidR="00413E85">
        <w:rPr>
          <w:rFonts w:hint="cs"/>
          <w:rtl/>
        </w:rPr>
        <w:t>.</w:t>
      </w:r>
      <w:r w:rsidRPr="00D81B19">
        <w:rPr>
          <w:rtl/>
        </w:rPr>
        <w:t xml:space="preserve"> </w:t>
      </w:r>
      <w:hyperlink r:id="rId14" w:history="1">
        <w:r w:rsidRPr="00D81B19">
          <w:rPr>
            <w:rStyle w:val="Hyperlink"/>
            <w:rFonts w:eastAsia="2  Badr"/>
            <w:rtl/>
          </w:rPr>
          <w:t>وسائل الشيعة، الشيخ الحر العاملي، ج12، ص272، أبواب أبواب احكام العشرة في السفر والحضر، باب148، ح1،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1B851" w14:textId="77777777" w:rsidR="00DF5DC7" w:rsidRDefault="00DF5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6464FEE1" w:rsidR="00A2072A" w:rsidRDefault="00A2072A" w:rsidP="00060429">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sidR="00743619">
      <w:rPr>
        <w:rFonts w:ascii="Adobe Arabic" w:hAnsi="Adobe Arabic" w:cs="Adobe Arabic"/>
        <w:b/>
        <w:bCs/>
        <w:sz w:val="24"/>
        <w:szCs w:val="24"/>
        <w:rtl/>
      </w:rPr>
      <w:t xml:space="preserve"> </w:t>
    </w:r>
    <w:r w:rsidR="00DF5DC7">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w:t>
    </w:r>
    <w:r w:rsidR="00743619">
      <w:rPr>
        <w:rFonts w:ascii="Adobe Arabic" w:hAnsi="Adobe Arabic" w:cs="Adobe Arabic"/>
        <w:b/>
        <w:bCs/>
        <w:sz w:val="24"/>
        <w:szCs w:val="24"/>
        <w:rtl/>
      </w:rPr>
      <w:t xml:space="preserve"> </w:t>
    </w:r>
    <w:r w:rsidR="00DF5DC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تاریخ جلسه: </w:t>
    </w:r>
    <w:r w:rsidR="001F778B">
      <w:rPr>
        <w:rFonts w:ascii="Adobe Arabic" w:hAnsi="Adobe Arabic" w:cs="Adobe Arabic" w:hint="cs"/>
        <w:b/>
        <w:bCs/>
        <w:sz w:val="24"/>
        <w:szCs w:val="24"/>
        <w:rtl/>
      </w:rPr>
      <w:t>1</w:t>
    </w:r>
    <w:r w:rsidR="00060429">
      <w:rPr>
        <w:rFonts w:ascii="Adobe Arabic" w:hAnsi="Adobe Arabic" w:cs="Adobe Arabic" w:hint="cs"/>
        <w:b/>
        <w:bCs/>
        <w:sz w:val="24"/>
        <w:szCs w:val="24"/>
        <w:rtl/>
      </w:rPr>
      <w:t>8</w:t>
    </w:r>
    <w:r>
      <w:rPr>
        <w:rFonts w:ascii="Adobe Arabic" w:hAnsi="Adobe Arabic" w:cs="Adobe Arabic" w:hint="cs"/>
        <w:b/>
        <w:bCs/>
        <w:sz w:val="24"/>
        <w:szCs w:val="24"/>
        <w:rtl/>
      </w:rPr>
      <w:t>/0</w:t>
    </w:r>
    <w:r w:rsidR="000050BD">
      <w:rPr>
        <w:rFonts w:ascii="Adobe Arabic" w:hAnsi="Adobe Arabic" w:cs="Adobe Arabic" w:hint="cs"/>
        <w:b/>
        <w:bCs/>
        <w:sz w:val="24"/>
        <w:szCs w:val="24"/>
        <w:rtl/>
      </w:rPr>
      <w:t>8</w:t>
    </w:r>
    <w:r>
      <w:rPr>
        <w:rFonts w:ascii="Adobe Arabic" w:hAnsi="Adobe Arabic" w:cs="Adobe Arabic" w:hint="cs"/>
        <w:b/>
        <w:bCs/>
        <w:sz w:val="24"/>
        <w:szCs w:val="24"/>
        <w:rtl/>
      </w:rPr>
      <w:t>/1400</w:t>
    </w:r>
  </w:p>
  <w:p w14:paraId="020AD422" w14:textId="63F5A16B" w:rsidR="00A2072A" w:rsidRDefault="00A2072A" w:rsidP="0080262F">
    <w:pPr>
      <w:pStyle w:val="Header"/>
      <w:ind w:firstLine="0"/>
      <w:rPr>
        <w:rFonts w:eastAsiaTheme="minorHAnsi"/>
      </w:rPr>
    </w:pPr>
    <w:r w:rsidRPr="004F5524">
      <w:rPr>
        <w:rFonts w:ascii="Adobe Arabic" w:hAnsi="Adobe Arabic" w:cs="Adobe Arabic"/>
        <w:b/>
        <w:bCs/>
        <w:sz w:val="24"/>
        <w:szCs w:val="24"/>
        <w:rtl/>
      </w:rPr>
      <w:t>استاد اعرافی</w:t>
    </w:r>
    <w:r w:rsidR="00743619">
      <w:rPr>
        <w:rFonts w:ascii="Adobe Arabic" w:hAnsi="Adobe Arabic" w:cs="Adobe Arabic"/>
        <w:b/>
        <w:bCs/>
        <w:sz w:val="24"/>
        <w:szCs w:val="24"/>
        <w:rtl/>
      </w:rPr>
      <w:t xml:space="preserve"> </w:t>
    </w:r>
    <w:r w:rsidR="00DF5DC7">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80262F">
      <w:rPr>
        <w:rFonts w:ascii="Adobe Arabic" w:hAnsi="Adobe Arabic" w:cs="Adobe Arabic" w:hint="cs"/>
        <w:b/>
        <w:bCs/>
        <w:sz w:val="24"/>
        <w:szCs w:val="24"/>
        <w:rtl/>
      </w:rPr>
      <w:t>اکرام و تحقیر</w:t>
    </w:r>
    <w:r w:rsidR="00743619">
      <w:rPr>
        <w:rFonts w:ascii="Adobe Arabic" w:hAnsi="Adobe Arabic" w:cs="Adobe Arabic"/>
        <w:b/>
        <w:bCs/>
        <w:sz w:val="24"/>
        <w:szCs w:val="24"/>
        <w:rtl/>
      </w:rPr>
      <w:t xml:space="preserve"> </w:t>
    </w:r>
    <w:r w:rsidR="0080262F">
      <w:rPr>
        <w:rFonts w:ascii="Adobe Arabic" w:hAnsi="Adobe Arabic" w:cs="Adobe Arabic" w:hint="cs"/>
        <w:b/>
        <w:bCs/>
        <w:sz w:val="24"/>
        <w:szCs w:val="24"/>
        <w:rtl/>
      </w:rPr>
      <w:t xml:space="preserve">              </w:t>
    </w:r>
    <w:r w:rsidR="00DF5DC7">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0050BD">
      <w:rPr>
        <w:rFonts w:ascii="Adobe Arabic" w:hAnsi="Adobe Arabic" w:cs="Adobe Arabic" w:hint="cs"/>
        <w:b/>
        <w:bCs/>
        <w:sz w:val="24"/>
        <w:szCs w:val="24"/>
        <w:rtl/>
      </w:rPr>
      <w:t>2</w:t>
    </w:r>
    <w:r w:rsidR="00060429">
      <w:rPr>
        <w:rFonts w:ascii="Adobe Arabic" w:hAnsi="Adobe Arabic" w:cs="Adobe Arabic" w:hint="cs"/>
        <w:b/>
        <w:bCs/>
        <w:sz w:val="24"/>
        <w:szCs w:val="24"/>
        <w:rtl/>
      </w:rPr>
      <w:t>5</w:t>
    </w:r>
  </w:p>
  <w:p w14:paraId="7478DFA2" w14:textId="77777777" w:rsidR="00A2072A" w:rsidRPr="00873379" w:rsidRDefault="00A2072A"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49F4" w14:textId="77777777" w:rsidR="00DF5DC7" w:rsidRDefault="00DF5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8"/>
  </w:num>
  <w:num w:numId="3">
    <w:abstractNumId w:val="0"/>
  </w:num>
  <w:num w:numId="4">
    <w:abstractNumId w:val="6"/>
  </w:num>
  <w:num w:numId="5">
    <w:abstractNumId w:val="5"/>
  </w:num>
  <w:num w:numId="6">
    <w:abstractNumId w:val="3"/>
  </w:num>
  <w:num w:numId="7">
    <w:abstractNumId w:val="4"/>
  </w:num>
  <w:num w:numId="8">
    <w:abstractNumId w:val="7"/>
  </w:num>
  <w:num w:numId="9">
    <w:abstractNumId w:val="9"/>
  </w:num>
  <w:num w:numId="10">
    <w:abstractNumId w:val="2"/>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0BD"/>
    <w:rsid w:val="000054BB"/>
    <w:rsid w:val="00007060"/>
    <w:rsid w:val="00010E24"/>
    <w:rsid w:val="00017176"/>
    <w:rsid w:val="00017BA9"/>
    <w:rsid w:val="000228A2"/>
    <w:rsid w:val="0002504C"/>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0263"/>
    <w:rsid w:val="00060429"/>
    <w:rsid w:val="00062F38"/>
    <w:rsid w:val="0006363E"/>
    <w:rsid w:val="00063C89"/>
    <w:rsid w:val="000675BB"/>
    <w:rsid w:val="00070AC5"/>
    <w:rsid w:val="000752BB"/>
    <w:rsid w:val="000758CE"/>
    <w:rsid w:val="00076289"/>
    <w:rsid w:val="00077BE3"/>
    <w:rsid w:val="00080DFF"/>
    <w:rsid w:val="000844E6"/>
    <w:rsid w:val="00085ED5"/>
    <w:rsid w:val="0008737C"/>
    <w:rsid w:val="000932E6"/>
    <w:rsid w:val="00094F91"/>
    <w:rsid w:val="000964A5"/>
    <w:rsid w:val="00097D4A"/>
    <w:rsid w:val="00097E83"/>
    <w:rsid w:val="000A1A51"/>
    <w:rsid w:val="000A4B6E"/>
    <w:rsid w:val="000B2A65"/>
    <w:rsid w:val="000B2F05"/>
    <w:rsid w:val="000C439A"/>
    <w:rsid w:val="000C7A9C"/>
    <w:rsid w:val="000C7C1D"/>
    <w:rsid w:val="000D0C8F"/>
    <w:rsid w:val="000D27AA"/>
    <w:rsid w:val="000D2D0D"/>
    <w:rsid w:val="000D4450"/>
    <w:rsid w:val="000D5800"/>
    <w:rsid w:val="000D6581"/>
    <w:rsid w:val="000D6922"/>
    <w:rsid w:val="000D770F"/>
    <w:rsid w:val="000E4FBF"/>
    <w:rsid w:val="000F1897"/>
    <w:rsid w:val="000F1C51"/>
    <w:rsid w:val="000F4D58"/>
    <w:rsid w:val="000F7A9E"/>
    <w:rsid w:val="000F7E72"/>
    <w:rsid w:val="00101C46"/>
    <w:rsid w:val="00101E2D"/>
    <w:rsid w:val="00102405"/>
    <w:rsid w:val="00102CEB"/>
    <w:rsid w:val="00102ED8"/>
    <w:rsid w:val="00104976"/>
    <w:rsid w:val="001108F1"/>
    <w:rsid w:val="00114C37"/>
    <w:rsid w:val="00117955"/>
    <w:rsid w:val="00117B8B"/>
    <w:rsid w:val="00124A79"/>
    <w:rsid w:val="00127B06"/>
    <w:rsid w:val="00132330"/>
    <w:rsid w:val="00133445"/>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77F7D"/>
    <w:rsid w:val="0018346A"/>
    <w:rsid w:val="0018720C"/>
    <w:rsid w:val="00192A6A"/>
    <w:rsid w:val="0019566B"/>
    <w:rsid w:val="00196082"/>
    <w:rsid w:val="00197946"/>
    <w:rsid w:val="00197BA7"/>
    <w:rsid w:val="00197CDD"/>
    <w:rsid w:val="001A2CC2"/>
    <w:rsid w:val="001A3B38"/>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E306E"/>
    <w:rsid w:val="001E3FB0"/>
    <w:rsid w:val="001E4FFF"/>
    <w:rsid w:val="001E5A28"/>
    <w:rsid w:val="001E7D1F"/>
    <w:rsid w:val="001F1A0D"/>
    <w:rsid w:val="001F2E3E"/>
    <w:rsid w:val="001F3E9D"/>
    <w:rsid w:val="001F5DBE"/>
    <w:rsid w:val="001F778B"/>
    <w:rsid w:val="00201A6C"/>
    <w:rsid w:val="00203D1F"/>
    <w:rsid w:val="00206B69"/>
    <w:rsid w:val="00207389"/>
    <w:rsid w:val="002100D8"/>
    <w:rsid w:val="00210F67"/>
    <w:rsid w:val="00211305"/>
    <w:rsid w:val="00213D0C"/>
    <w:rsid w:val="00215B9C"/>
    <w:rsid w:val="002171CF"/>
    <w:rsid w:val="00217F02"/>
    <w:rsid w:val="00224C0A"/>
    <w:rsid w:val="0022517F"/>
    <w:rsid w:val="002265AB"/>
    <w:rsid w:val="0023254C"/>
    <w:rsid w:val="00233777"/>
    <w:rsid w:val="00236B88"/>
    <w:rsid w:val="002374AE"/>
    <w:rsid w:val="002376A5"/>
    <w:rsid w:val="00237D3C"/>
    <w:rsid w:val="002417C9"/>
    <w:rsid w:val="00243EDD"/>
    <w:rsid w:val="00250342"/>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3DE"/>
    <w:rsid w:val="002C56FD"/>
    <w:rsid w:val="002D49E4"/>
    <w:rsid w:val="002D5BDC"/>
    <w:rsid w:val="002D60F4"/>
    <w:rsid w:val="002D720F"/>
    <w:rsid w:val="002E1DE5"/>
    <w:rsid w:val="002E2104"/>
    <w:rsid w:val="002E450B"/>
    <w:rsid w:val="002E6292"/>
    <w:rsid w:val="002E6ED7"/>
    <w:rsid w:val="002E73F9"/>
    <w:rsid w:val="002F05B9"/>
    <w:rsid w:val="002F75C2"/>
    <w:rsid w:val="002F7C4B"/>
    <w:rsid w:val="002F7C6E"/>
    <w:rsid w:val="00300674"/>
    <w:rsid w:val="00300901"/>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46A7"/>
    <w:rsid w:val="00351BD3"/>
    <w:rsid w:val="00353D48"/>
    <w:rsid w:val="003542F9"/>
    <w:rsid w:val="00356E95"/>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44B6"/>
    <w:rsid w:val="003A56BE"/>
    <w:rsid w:val="003B581A"/>
    <w:rsid w:val="003B5D15"/>
    <w:rsid w:val="003B6C23"/>
    <w:rsid w:val="003C06BF"/>
    <w:rsid w:val="003C2E00"/>
    <w:rsid w:val="003C7899"/>
    <w:rsid w:val="003D08C2"/>
    <w:rsid w:val="003D09D1"/>
    <w:rsid w:val="003D1AAA"/>
    <w:rsid w:val="003D2F0A"/>
    <w:rsid w:val="003D4B88"/>
    <w:rsid w:val="003D563F"/>
    <w:rsid w:val="003E1E58"/>
    <w:rsid w:val="003E2BAB"/>
    <w:rsid w:val="003E4183"/>
    <w:rsid w:val="003E74B4"/>
    <w:rsid w:val="003F3079"/>
    <w:rsid w:val="003F7764"/>
    <w:rsid w:val="00400EF1"/>
    <w:rsid w:val="00405199"/>
    <w:rsid w:val="00405485"/>
    <w:rsid w:val="00407A59"/>
    <w:rsid w:val="00410699"/>
    <w:rsid w:val="004119E0"/>
    <w:rsid w:val="00411B5C"/>
    <w:rsid w:val="00413BFE"/>
    <w:rsid w:val="00413E85"/>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1F5"/>
    <w:rsid w:val="004679F8"/>
    <w:rsid w:val="00481AA8"/>
    <w:rsid w:val="004A6426"/>
    <w:rsid w:val="004A72DA"/>
    <w:rsid w:val="004A74C0"/>
    <w:rsid w:val="004A790F"/>
    <w:rsid w:val="004B0534"/>
    <w:rsid w:val="004B23D4"/>
    <w:rsid w:val="004B251E"/>
    <w:rsid w:val="004B337F"/>
    <w:rsid w:val="004B459B"/>
    <w:rsid w:val="004B4ED4"/>
    <w:rsid w:val="004B53B8"/>
    <w:rsid w:val="004B7055"/>
    <w:rsid w:val="004C260A"/>
    <w:rsid w:val="004C4D9F"/>
    <w:rsid w:val="004C6E04"/>
    <w:rsid w:val="004D4901"/>
    <w:rsid w:val="004F3596"/>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4070A"/>
    <w:rsid w:val="00540FA2"/>
    <w:rsid w:val="00541355"/>
    <w:rsid w:val="00544416"/>
    <w:rsid w:val="005448F9"/>
    <w:rsid w:val="00545B0C"/>
    <w:rsid w:val="005477C1"/>
    <w:rsid w:val="00551628"/>
    <w:rsid w:val="00554C43"/>
    <w:rsid w:val="00555EB6"/>
    <w:rsid w:val="005564B9"/>
    <w:rsid w:val="00557CCF"/>
    <w:rsid w:val="00557CDD"/>
    <w:rsid w:val="00557E16"/>
    <w:rsid w:val="005603CD"/>
    <w:rsid w:val="00560AD8"/>
    <w:rsid w:val="00562372"/>
    <w:rsid w:val="005644D6"/>
    <w:rsid w:val="00572E2D"/>
    <w:rsid w:val="00574703"/>
    <w:rsid w:val="00575E0C"/>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530"/>
    <w:rsid w:val="00614F12"/>
    <w:rsid w:val="00617C7C"/>
    <w:rsid w:val="0062008F"/>
    <w:rsid w:val="00620B99"/>
    <w:rsid w:val="00627180"/>
    <w:rsid w:val="00627241"/>
    <w:rsid w:val="0063637B"/>
    <w:rsid w:val="006367A4"/>
    <w:rsid w:val="00636EFA"/>
    <w:rsid w:val="006424F8"/>
    <w:rsid w:val="006426DA"/>
    <w:rsid w:val="0064552A"/>
    <w:rsid w:val="006504F2"/>
    <w:rsid w:val="00651330"/>
    <w:rsid w:val="00652F4B"/>
    <w:rsid w:val="0065420A"/>
    <w:rsid w:val="00655CF5"/>
    <w:rsid w:val="00656167"/>
    <w:rsid w:val="00656299"/>
    <w:rsid w:val="00656E01"/>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AA6"/>
    <w:rsid w:val="006C051F"/>
    <w:rsid w:val="006C125E"/>
    <w:rsid w:val="006C49EC"/>
    <w:rsid w:val="006D3A87"/>
    <w:rsid w:val="006D7274"/>
    <w:rsid w:val="006E077D"/>
    <w:rsid w:val="006E0B3F"/>
    <w:rsid w:val="006E121D"/>
    <w:rsid w:val="006E6609"/>
    <w:rsid w:val="006F01B4"/>
    <w:rsid w:val="006F5432"/>
    <w:rsid w:val="007008E5"/>
    <w:rsid w:val="007014BF"/>
    <w:rsid w:val="00703DD3"/>
    <w:rsid w:val="00703E50"/>
    <w:rsid w:val="00707897"/>
    <w:rsid w:val="00707FBB"/>
    <w:rsid w:val="00714744"/>
    <w:rsid w:val="007155AA"/>
    <w:rsid w:val="00717A9B"/>
    <w:rsid w:val="00721451"/>
    <w:rsid w:val="00726885"/>
    <w:rsid w:val="00734D59"/>
    <w:rsid w:val="0073609B"/>
    <w:rsid w:val="007378A9"/>
    <w:rsid w:val="00737A6C"/>
    <w:rsid w:val="00740087"/>
    <w:rsid w:val="00742990"/>
    <w:rsid w:val="00743619"/>
    <w:rsid w:val="00744A0C"/>
    <w:rsid w:val="00746376"/>
    <w:rsid w:val="00747318"/>
    <w:rsid w:val="0075033E"/>
    <w:rsid w:val="00750C06"/>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431B"/>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62F"/>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62F3"/>
    <w:rsid w:val="008877ED"/>
    <w:rsid w:val="00892F56"/>
    <w:rsid w:val="00893897"/>
    <w:rsid w:val="008965D2"/>
    <w:rsid w:val="008A1E5D"/>
    <w:rsid w:val="008A236D"/>
    <w:rsid w:val="008A2B90"/>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4FD0"/>
    <w:rsid w:val="008F63E3"/>
    <w:rsid w:val="008F7831"/>
    <w:rsid w:val="00900A8F"/>
    <w:rsid w:val="00901047"/>
    <w:rsid w:val="009036AE"/>
    <w:rsid w:val="00903F14"/>
    <w:rsid w:val="009044BE"/>
    <w:rsid w:val="0091082C"/>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707E8"/>
    <w:rsid w:val="009769A4"/>
    <w:rsid w:val="00977EB2"/>
    <w:rsid w:val="00980643"/>
    <w:rsid w:val="00982A32"/>
    <w:rsid w:val="0098311E"/>
    <w:rsid w:val="00986E7D"/>
    <w:rsid w:val="0099305B"/>
    <w:rsid w:val="00995101"/>
    <w:rsid w:val="009A02EE"/>
    <w:rsid w:val="009A42EF"/>
    <w:rsid w:val="009A5D4D"/>
    <w:rsid w:val="009B05D1"/>
    <w:rsid w:val="009B46BC"/>
    <w:rsid w:val="009B5E2C"/>
    <w:rsid w:val="009B61C3"/>
    <w:rsid w:val="009C24C0"/>
    <w:rsid w:val="009C4BCA"/>
    <w:rsid w:val="009C5632"/>
    <w:rsid w:val="009C62FF"/>
    <w:rsid w:val="009C71E5"/>
    <w:rsid w:val="009C7B4F"/>
    <w:rsid w:val="009C7B68"/>
    <w:rsid w:val="009D2DAE"/>
    <w:rsid w:val="009D3F6C"/>
    <w:rsid w:val="009E0721"/>
    <w:rsid w:val="009E1F06"/>
    <w:rsid w:val="009E2777"/>
    <w:rsid w:val="009F0435"/>
    <w:rsid w:val="009F40E0"/>
    <w:rsid w:val="009F4EB3"/>
    <w:rsid w:val="009F5F6C"/>
    <w:rsid w:val="009F77ED"/>
    <w:rsid w:val="009F7D3E"/>
    <w:rsid w:val="00A06D48"/>
    <w:rsid w:val="00A07C5E"/>
    <w:rsid w:val="00A11CD0"/>
    <w:rsid w:val="00A14ED7"/>
    <w:rsid w:val="00A16953"/>
    <w:rsid w:val="00A2072A"/>
    <w:rsid w:val="00A2181C"/>
    <w:rsid w:val="00A21834"/>
    <w:rsid w:val="00A21A66"/>
    <w:rsid w:val="00A27723"/>
    <w:rsid w:val="00A27875"/>
    <w:rsid w:val="00A31C17"/>
    <w:rsid w:val="00A31FDE"/>
    <w:rsid w:val="00A35AC2"/>
    <w:rsid w:val="00A37C77"/>
    <w:rsid w:val="00A401C2"/>
    <w:rsid w:val="00A40DF2"/>
    <w:rsid w:val="00A465EE"/>
    <w:rsid w:val="00A540CD"/>
    <w:rsid w:val="00A5418D"/>
    <w:rsid w:val="00A55642"/>
    <w:rsid w:val="00A57675"/>
    <w:rsid w:val="00A634FD"/>
    <w:rsid w:val="00A63BAE"/>
    <w:rsid w:val="00A66CC8"/>
    <w:rsid w:val="00A66E65"/>
    <w:rsid w:val="00A6743C"/>
    <w:rsid w:val="00A705B4"/>
    <w:rsid w:val="00A725C2"/>
    <w:rsid w:val="00A762C3"/>
    <w:rsid w:val="00A769EE"/>
    <w:rsid w:val="00A770A0"/>
    <w:rsid w:val="00A77282"/>
    <w:rsid w:val="00A810A5"/>
    <w:rsid w:val="00A830CC"/>
    <w:rsid w:val="00A87F7E"/>
    <w:rsid w:val="00A9616A"/>
    <w:rsid w:val="00A96F68"/>
    <w:rsid w:val="00AA18B6"/>
    <w:rsid w:val="00AA2342"/>
    <w:rsid w:val="00AA3990"/>
    <w:rsid w:val="00AB3339"/>
    <w:rsid w:val="00AC35DD"/>
    <w:rsid w:val="00AD0304"/>
    <w:rsid w:val="00AD263E"/>
    <w:rsid w:val="00AD27BE"/>
    <w:rsid w:val="00AE0099"/>
    <w:rsid w:val="00AE3ACD"/>
    <w:rsid w:val="00AE47E2"/>
    <w:rsid w:val="00AE5E1B"/>
    <w:rsid w:val="00AF0F1A"/>
    <w:rsid w:val="00AF63EE"/>
    <w:rsid w:val="00AF7D28"/>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B9F"/>
    <w:rsid w:val="00B51CED"/>
    <w:rsid w:val="00B548E0"/>
    <w:rsid w:val="00B55D51"/>
    <w:rsid w:val="00B5705F"/>
    <w:rsid w:val="00B61CF9"/>
    <w:rsid w:val="00B629F0"/>
    <w:rsid w:val="00B63F15"/>
    <w:rsid w:val="00B64175"/>
    <w:rsid w:val="00B6636F"/>
    <w:rsid w:val="00B66D47"/>
    <w:rsid w:val="00B707C0"/>
    <w:rsid w:val="00B82E53"/>
    <w:rsid w:val="00B87B10"/>
    <w:rsid w:val="00B9119B"/>
    <w:rsid w:val="00B91E56"/>
    <w:rsid w:val="00B953C5"/>
    <w:rsid w:val="00B96A3B"/>
    <w:rsid w:val="00B96FAE"/>
    <w:rsid w:val="00BA5104"/>
    <w:rsid w:val="00BA51A8"/>
    <w:rsid w:val="00BB2DC5"/>
    <w:rsid w:val="00BB422D"/>
    <w:rsid w:val="00BB5A23"/>
    <w:rsid w:val="00BB5F7E"/>
    <w:rsid w:val="00BC1317"/>
    <w:rsid w:val="00BC26F6"/>
    <w:rsid w:val="00BC4833"/>
    <w:rsid w:val="00BD16B5"/>
    <w:rsid w:val="00BD3122"/>
    <w:rsid w:val="00BD40DA"/>
    <w:rsid w:val="00BE20AC"/>
    <w:rsid w:val="00BF17E0"/>
    <w:rsid w:val="00BF3B27"/>
    <w:rsid w:val="00BF3D67"/>
    <w:rsid w:val="00BF6514"/>
    <w:rsid w:val="00C0381F"/>
    <w:rsid w:val="00C0482E"/>
    <w:rsid w:val="00C125E5"/>
    <w:rsid w:val="00C12D44"/>
    <w:rsid w:val="00C160AF"/>
    <w:rsid w:val="00C17970"/>
    <w:rsid w:val="00C17A76"/>
    <w:rsid w:val="00C22299"/>
    <w:rsid w:val="00C2269D"/>
    <w:rsid w:val="00C231DB"/>
    <w:rsid w:val="00C25609"/>
    <w:rsid w:val="00C262D7"/>
    <w:rsid w:val="00C26607"/>
    <w:rsid w:val="00C2731B"/>
    <w:rsid w:val="00C32187"/>
    <w:rsid w:val="00C330C0"/>
    <w:rsid w:val="00C35CF1"/>
    <w:rsid w:val="00C35D95"/>
    <w:rsid w:val="00C369A7"/>
    <w:rsid w:val="00C4429B"/>
    <w:rsid w:val="00C44FEB"/>
    <w:rsid w:val="00C506F0"/>
    <w:rsid w:val="00C54341"/>
    <w:rsid w:val="00C55AEC"/>
    <w:rsid w:val="00C6090F"/>
    <w:rsid w:val="00C60D75"/>
    <w:rsid w:val="00C62383"/>
    <w:rsid w:val="00C64CEA"/>
    <w:rsid w:val="00C66051"/>
    <w:rsid w:val="00C73012"/>
    <w:rsid w:val="00C76295"/>
    <w:rsid w:val="00C763DD"/>
    <w:rsid w:val="00C76FED"/>
    <w:rsid w:val="00C80333"/>
    <w:rsid w:val="00C803C2"/>
    <w:rsid w:val="00C805CE"/>
    <w:rsid w:val="00C81BAB"/>
    <w:rsid w:val="00C82D17"/>
    <w:rsid w:val="00C84FC0"/>
    <w:rsid w:val="00C9244A"/>
    <w:rsid w:val="00C92708"/>
    <w:rsid w:val="00C95E8E"/>
    <w:rsid w:val="00C9781A"/>
    <w:rsid w:val="00CA064B"/>
    <w:rsid w:val="00CA1844"/>
    <w:rsid w:val="00CA34AC"/>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0EF7"/>
    <w:rsid w:val="00CD3B65"/>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16EC8"/>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6353"/>
    <w:rsid w:val="00D81B19"/>
    <w:rsid w:val="00D86D68"/>
    <w:rsid w:val="00D90E4B"/>
    <w:rsid w:val="00D95762"/>
    <w:rsid w:val="00D975FA"/>
    <w:rsid w:val="00DA0711"/>
    <w:rsid w:val="00DA6FD9"/>
    <w:rsid w:val="00DB21CF"/>
    <w:rsid w:val="00DB2597"/>
    <w:rsid w:val="00DB28BB"/>
    <w:rsid w:val="00DB34DA"/>
    <w:rsid w:val="00DB4169"/>
    <w:rsid w:val="00DC1B93"/>
    <w:rsid w:val="00DC32BE"/>
    <w:rsid w:val="00DC603F"/>
    <w:rsid w:val="00DC64C8"/>
    <w:rsid w:val="00DD021B"/>
    <w:rsid w:val="00DD11E2"/>
    <w:rsid w:val="00DD1F1F"/>
    <w:rsid w:val="00DD3C0D"/>
    <w:rsid w:val="00DD4864"/>
    <w:rsid w:val="00DD58FA"/>
    <w:rsid w:val="00DD71A2"/>
    <w:rsid w:val="00DE0A49"/>
    <w:rsid w:val="00DE134B"/>
    <w:rsid w:val="00DE1DC4"/>
    <w:rsid w:val="00DE543B"/>
    <w:rsid w:val="00DE57F1"/>
    <w:rsid w:val="00DF5DC7"/>
    <w:rsid w:val="00DF5F89"/>
    <w:rsid w:val="00DF679C"/>
    <w:rsid w:val="00DF7D02"/>
    <w:rsid w:val="00E010F5"/>
    <w:rsid w:val="00E0284D"/>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E52"/>
    <w:rsid w:val="00E540E5"/>
    <w:rsid w:val="00E55891"/>
    <w:rsid w:val="00E5632D"/>
    <w:rsid w:val="00E57504"/>
    <w:rsid w:val="00E6104E"/>
    <w:rsid w:val="00E6283A"/>
    <w:rsid w:val="00E65AA1"/>
    <w:rsid w:val="00E7027B"/>
    <w:rsid w:val="00E70615"/>
    <w:rsid w:val="00E722DA"/>
    <w:rsid w:val="00E732A3"/>
    <w:rsid w:val="00E7380B"/>
    <w:rsid w:val="00E761DD"/>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3E65"/>
    <w:rsid w:val="00EB7031"/>
    <w:rsid w:val="00EC063E"/>
    <w:rsid w:val="00EC4393"/>
    <w:rsid w:val="00EC4FE3"/>
    <w:rsid w:val="00EC610D"/>
    <w:rsid w:val="00ED2236"/>
    <w:rsid w:val="00ED3DF1"/>
    <w:rsid w:val="00ED79DC"/>
    <w:rsid w:val="00EE1C07"/>
    <w:rsid w:val="00EE2C91"/>
    <w:rsid w:val="00EE3506"/>
    <w:rsid w:val="00EE3979"/>
    <w:rsid w:val="00EE4075"/>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40284"/>
    <w:rsid w:val="00F4166B"/>
    <w:rsid w:val="00F418C2"/>
    <w:rsid w:val="00F41E53"/>
    <w:rsid w:val="00F44C74"/>
    <w:rsid w:val="00F53380"/>
    <w:rsid w:val="00F57F32"/>
    <w:rsid w:val="00F61D7D"/>
    <w:rsid w:val="00F67976"/>
    <w:rsid w:val="00F70BE1"/>
    <w:rsid w:val="00F729E7"/>
    <w:rsid w:val="00F73D71"/>
    <w:rsid w:val="00F74FEF"/>
    <w:rsid w:val="00F75AB1"/>
    <w:rsid w:val="00F77E32"/>
    <w:rsid w:val="00F834BE"/>
    <w:rsid w:val="00F8527D"/>
    <w:rsid w:val="00F85929"/>
    <w:rsid w:val="00F8709F"/>
    <w:rsid w:val="00F96AA2"/>
    <w:rsid w:val="00F97ECA"/>
    <w:rsid w:val="00FA3DF0"/>
    <w:rsid w:val="00FA4898"/>
    <w:rsid w:val="00FB24A9"/>
    <w:rsid w:val="00FB3161"/>
    <w:rsid w:val="00FB3ED3"/>
    <w:rsid w:val="00FB4408"/>
    <w:rsid w:val="00FB7933"/>
    <w:rsid w:val="00FC0862"/>
    <w:rsid w:val="00FC53AE"/>
    <w:rsid w:val="00FC6D75"/>
    <w:rsid w:val="00FC70FB"/>
    <w:rsid w:val="00FD143D"/>
    <w:rsid w:val="00FD3F01"/>
    <w:rsid w:val="00FD5FA6"/>
    <w:rsid w:val="00FD7F41"/>
    <w:rsid w:val="00FE18C3"/>
    <w:rsid w:val="00FE2B8E"/>
    <w:rsid w:val="00FE760A"/>
    <w:rsid w:val="00FF3813"/>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2/267/&#1585;&#1572;&#1608;&#1587;" TargetMode="External"/><Relationship Id="rId13" Type="http://schemas.openxmlformats.org/officeDocument/2006/relationships/hyperlink" Target="http://lib.eshia.ir/11025/12/272/&#1571;&#1587;&#1585;&#1593;" TargetMode="External"/><Relationship Id="rId3" Type="http://schemas.openxmlformats.org/officeDocument/2006/relationships/hyperlink" Target="http://lib.eshia.ir/11025/12/266/&#1571;&#1585;&#1589;&#1583;" TargetMode="External"/><Relationship Id="rId7" Type="http://schemas.openxmlformats.org/officeDocument/2006/relationships/hyperlink" Target="http://lib.eshia.ir/11015/9/101/&#1571;&#1585;&#1589;&#1583;" TargetMode="External"/><Relationship Id="rId12" Type="http://schemas.openxmlformats.org/officeDocument/2006/relationships/hyperlink" Target="http://lib.eshia.ir/11025/12/270/&#1576;&#1575;&#1585;&#1586;&#1606;&#1610;" TargetMode="External"/><Relationship Id="rId2" Type="http://schemas.openxmlformats.org/officeDocument/2006/relationships/hyperlink" Target="http://lib.eshia.ir/11025/12/266/&#1571;&#1585;&#1589;&#1583;" TargetMode="External"/><Relationship Id="rId1" Type="http://schemas.openxmlformats.org/officeDocument/2006/relationships/hyperlink" Target="http://lib.eshia.ir/11025/12/265/&#1576;&#1575;&#1585;&#1586;&#1606;&#1610;" TargetMode="External"/><Relationship Id="rId6" Type="http://schemas.openxmlformats.org/officeDocument/2006/relationships/hyperlink" Target="http://lib.eshia.ir/11015/9/101/&#1571;&#1585;&#1589;&#1583;" TargetMode="External"/><Relationship Id="rId11" Type="http://schemas.openxmlformats.org/officeDocument/2006/relationships/hyperlink" Target="http://lib.eshia.ir/11025/12/270/&#1571;&#1587;&#1585;&#1609;" TargetMode="External"/><Relationship Id="rId5" Type="http://schemas.openxmlformats.org/officeDocument/2006/relationships/hyperlink" Target="http://lib.eshia.ir/11015/9/101/&#1571;&#1585;&#1589;&#1583;" TargetMode="External"/><Relationship Id="rId10" Type="http://schemas.openxmlformats.org/officeDocument/2006/relationships/hyperlink" Target="http://lib.eshia.ir/11025/12/269/&#1576;&#1581;&#1585;&#1576;" TargetMode="External"/><Relationship Id="rId4" Type="http://schemas.openxmlformats.org/officeDocument/2006/relationships/hyperlink" Target="http://lib.eshia.ir/11015/9/101/&#1571;&#1585;&#1589;&#1583;" TargetMode="External"/><Relationship Id="rId9" Type="http://schemas.openxmlformats.org/officeDocument/2006/relationships/hyperlink" Target="http://lib.eshia.ir/11025/12/268/&#1575;&#1604;&#1583;&#1606;&#1610;&#1575;" TargetMode="External"/><Relationship Id="rId14" Type="http://schemas.openxmlformats.org/officeDocument/2006/relationships/hyperlink" Target="http://lib.eshia.ir/11025/12/272/&#1575;&#1587;&#1578;&#1582;&#16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EF25C-8F44-486B-B533-3E0E8809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5748</TotalTime>
  <Pages>8</Pages>
  <Words>2397</Words>
  <Characters>11173</Characters>
  <Application>Microsoft Office Word</Application>
  <DocSecurity>0</DocSecurity>
  <Lines>166</Lines>
  <Paragraphs>101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59</cp:revision>
  <dcterms:created xsi:type="dcterms:W3CDTF">2019-11-22T14:37:00Z</dcterms:created>
  <dcterms:modified xsi:type="dcterms:W3CDTF">2021-11-10T05:29:00Z</dcterms:modified>
</cp:coreProperties>
</file>