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642186113"/>
        <w:docPartObj>
          <w:docPartGallery w:val="Table of Contents"/>
          <w:docPartUnique/>
        </w:docPartObj>
      </w:sdtPr>
      <w:sdtEndPr/>
      <w:sdtContent>
        <w:p w14:paraId="39FE9FEC" w14:textId="40EA0A1F" w:rsidR="00123152" w:rsidRPr="00544F0D" w:rsidRDefault="00123152" w:rsidP="00123152">
          <w:pPr>
            <w:pStyle w:val="TOCHeading"/>
            <w:rPr>
              <w:rFonts w:cs="Traditional Arabic"/>
              <w:rtl/>
            </w:rPr>
          </w:pPr>
          <w:r w:rsidRPr="00544F0D">
            <w:rPr>
              <w:rFonts w:cs="Traditional Arabic" w:hint="cs"/>
              <w:rtl/>
            </w:rPr>
            <w:t>فهرست</w:t>
          </w:r>
        </w:p>
        <w:p w14:paraId="5A08984A" w14:textId="77777777" w:rsidR="00123152" w:rsidRPr="00544F0D" w:rsidRDefault="00123152" w:rsidP="00123152">
          <w:pPr>
            <w:pStyle w:val="TOC1"/>
            <w:tabs>
              <w:tab w:val="right" w:leader="dot" w:pos="9350"/>
            </w:tabs>
            <w:rPr>
              <w:noProof/>
              <w:sz w:val="22"/>
              <w:szCs w:val="22"/>
            </w:rPr>
          </w:pPr>
          <w:r w:rsidRPr="00544F0D">
            <w:rPr>
              <w:b/>
              <w:bCs/>
              <w:noProof/>
            </w:rPr>
            <w:fldChar w:fldCharType="begin"/>
          </w:r>
          <w:r w:rsidRPr="00544F0D">
            <w:rPr>
              <w:b/>
              <w:bCs/>
              <w:noProof/>
            </w:rPr>
            <w:instrText xml:space="preserve"> TOC \o "1-3" \h \z \u </w:instrText>
          </w:r>
          <w:r w:rsidRPr="00544F0D">
            <w:rPr>
              <w:b/>
              <w:bCs/>
              <w:noProof/>
            </w:rPr>
            <w:fldChar w:fldCharType="separate"/>
          </w:r>
          <w:hyperlink w:anchor="_Toc96446235" w:history="1">
            <w:r w:rsidRPr="00544F0D">
              <w:rPr>
                <w:rStyle w:val="Hyperlink"/>
                <w:noProof/>
                <w:rtl/>
              </w:rPr>
              <w:t>استثنا</w:t>
            </w:r>
            <w:r w:rsidRPr="00544F0D">
              <w:rPr>
                <w:rStyle w:val="Hyperlink"/>
                <w:rFonts w:hint="cs"/>
                <w:noProof/>
                <w:rtl/>
              </w:rPr>
              <w:t>ی</w:t>
            </w:r>
            <w:r w:rsidRPr="00544F0D">
              <w:rPr>
                <w:rStyle w:val="Hyperlink"/>
                <w:noProof/>
                <w:rtl/>
              </w:rPr>
              <w:t xml:space="preserve"> چهارم: تظلم</w:t>
            </w:r>
            <w:r w:rsidRPr="00544F0D">
              <w:rPr>
                <w:noProof/>
                <w:webHidden/>
              </w:rPr>
              <w:tab/>
            </w:r>
            <w:r w:rsidRPr="00544F0D">
              <w:rPr>
                <w:rStyle w:val="Hyperlink"/>
                <w:noProof/>
                <w:rtl/>
              </w:rPr>
              <w:fldChar w:fldCharType="begin"/>
            </w:r>
            <w:r w:rsidRPr="00544F0D">
              <w:rPr>
                <w:noProof/>
                <w:webHidden/>
              </w:rPr>
              <w:instrText xml:space="preserve"> PAGEREF _Toc96446235 \h </w:instrText>
            </w:r>
            <w:r w:rsidRPr="00544F0D">
              <w:rPr>
                <w:rStyle w:val="Hyperlink"/>
                <w:noProof/>
                <w:rtl/>
              </w:rPr>
            </w:r>
            <w:r w:rsidRPr="00544F0D">
              <w:rPr>
                <w:rStyle w:val="Hyperlink"/>
                <w:noProof/>
                <w:rtl/>
              </w:rPr>
              <w:fldChar w:fldCharType="separate"/>
            </w:r>
            <w:r w:rsidRPr="00544F0D">
              <w:rPr>
                <w:noProof/>
                <w:webHidden/>
              </w:rPr>
              <w:t>2</w:t>
            </w:r>
            <w:r w:rsidRPr="00544F0D">
              <w:rPr>
                <w:rStyle w:val="Hyperlink"/>
                <w:noProof/>
                <w:rtl/>
              </w:rPr>
              <w:fldChar w:fldCharType="end"/>
            </w:r>
          </w:hyperlink>
        </w:p>
        <w:p w14:paraId="16C72A00" w14:textId="77777777" w:rsidR="00123152" w:rsidRPr="00544F0D" w:rsidRDefault="004242C0" w:rsidP="00123152">
          <w:pPr>
            <w:pStyle w:val="TOC2"/>
            <w:tabs>
              <w:tab w:val="right" w:leader="dot" w:pos="9350"/>
            </w:tabs>
            <w:rPr>
              <w:noProof/>
              <w:sz w:val="22"/>
              <w:szCs w:val="22"/>
            </w:rPr>
          </w:pPr>
          <w:hyperlink w:anchor="_Toc96446236" w:history="1">
            <w:r w:rsidR="00123152" w:rsidRPr="00544F0D">
              <w:rPr>
                <w:rStyle w:val="Hyperlink"/>
                <w:noProof/>
                <w:rtl/>
              </w:rPr>
              <w:t>تقر</w:t>
            </w:r>
            <w:r w:rsidR="00123152" w:rsidRPr="00544F0D">
              <w:rPr>
                <w:rStyle w:val="Hyperlink"/>
                <w:rFonts w:hint="cs"/>
                <w:noProof/>
                <w:rtl/>
              </w:rPr>
              <w:t>ی</w:t>
            </w:r>
            <w:r w:rsidR="00123152" w:rsidRPr="00544F0D">
              <w:rPr>
                <w:rStyle w:val="Hyperlink"/>
                <w:rFonts w:hint="eastAsia"/>
                <w:noProof/>
                <w:rtl/>
              </w:rPr>
              <w:t>ر</w:t>
            </w:r>
            <w:r w:rsidR="00123152" w:rsidRPr="00544F0D">
              <w:rPr>
                <w:rStyle w:val="Hyperlink"/>
                <w:noProof/>
                <w:rtl/>
              </w:rPr>
              <w:t xml:space="preserve"> محل نزاع</w:t>
            </w:r>
            <w:r w:rsidR="00123152" w:rsidRPr="00544F0D">
              <w:rPr>
                <w:noProof/>
                <w:webHidden/>
              </w:rPr>
              <w:tab/>
            </w:r>
            <w:r w:rsidR="00123152" w:rsidRPr="00544F0D">
              <w:rPr>
                <w:rStyle w:val="Hyperlink"/>
                <w:noProof/>
                <w:rtl/>
              </w:rPr>
              <w:fldChar w:fldCharType="begin"/>
            </w:r>
            <w:r w:rsidR="00123152" w:rsidRPr="00544F0D">
              <w:rPr>
                <w:noProof/>
                <w:webHidden/>
              </w:rPr>
              <w:instrText xml:space="preserve"> PAGEREF _Toc96446236 \h </w:instrText>
            </w:r>
            <w:r w:rsidR="00123152" w:rsidRPr="00544F0D">
              <w:rPr>
                <w:rStyle w:val="Hyperlink"/>
                <w:noProof/>
                <w:rtl/>
              </w:rPr>
            </w:r>
            <w:r w:rsidR="00123152" w:rsidRPr="00544F0D">
              <w:rPr>
                <w:rStyle w:val="Hyperlink"/>
                <w:noProof/>
                <w:rtl/>
              </w:rPr>
              <w:fldChar w:fldCharType="separate"/>
            </w:r>
            <w:r w:rsidR="00123152" w:rsidRPr="00544F0D">
              <w:rPr>
                <w:noProof/>
                <w:webHidden/>
              </w:rPr>
              <w:t>2</w:t>
            </w:r>
            <w:r w:rsidR="00123152" w:rsidRPr="00544F0D">
              <w:rPr>
                <w:rStyle w:val="Hyperlink"/>
                <w:noProof/>
                <w:rtl/>
              </w:rPr>
              <w:fldChar w:fldCharType="end"/>
            </w:r>
          </w:hyperlink>
        </w:p>
        <w:p w14:paraId="71A2F0AD" w14:textId="77777777" w:rsidR="00123152" w:rsidRPr="00544F0D" w:rsidRDefault="004242C0" w:rsidP="00123152">
          <w:pPr>
            <w:pStyle w:val="TOC2"/>
            <w:tabs>
              <w:tab w:val="right" w:leader="dot" w:pos="9350"/>
            </w:tabs>
            <w:rPr>
              <w:noProof/>
              <w:sz w:val="22"/>
              <w:szCs w:val="22"/>
            </w:rPr>
          </w:pPr>
          <w:hyperlink w:anchor="_Toc96446237" w:history="1">
            <w:r w:rsidR="00123152" w:rsidRPr="00544F0D">
              <w:rPr>
                <w:rStyle w:val="Hyperlink"/>
                <w:noProof/>
                <w:rtl/>
              </w:rPr>
              <w:t>دل</w:t>
            </w:r>
            <w:r w:rsidR="00123152" w:rsidRPr="00544F0D">
              <w:rPr>
                <w:rStyle w:val="Hyperlink"/>
                <w:rFonts w:hint="cs"/>
                <w:noProof/>
                <w:rtl/>
              </w:rPr>
              <w:t>ی</w:t>
            </w:r>
            <w:r w:rsidR="00123152" w:rsidRPr="00544F0D">
              <w:rPr>
                <w:rStyle w:val="Hyperlink"/>
                <w:rFonts w:hint="eastAsia"/>
                <w:noProof/>
                <w:rtl/>
              </w:rPr>
              <w:t>ل</w:t>
            </w:r>
            <w:r w:rsidR="00123152" w:rsidRPr="00544F0D">
              <w:rPr>
                <w:rStyle w:val="Hyperlink"/>
                <w:noProof/>
                <w:rtl/>
              </w:rPr>
              <w:t xml:space="preserve"> جواز مقابله به مثل</w:t>
            </w:r>
            <w:r w:rsidR="00123152" w:rsidRPr="00544F0D">
              <w:rPr>
                <w:noProof/>
                <w:webHidden/>
              </w:rPr>
              <w:tab/>
            </w:r>
            <w:r w:rsidR="00123152" w:rsidRPr="00544F0D">
              <w:rPr>
                <w:rStyle w:val="Hyperlink"/>
                <w:noProof/>
                <w:rtl/>
              </w:rPr>
              <w:fldChar w:fldCharType="begin"/>
            </w:r>
            <w:r w:rsidR="00123152" w:rsidRPr="00544F0D">
              <w:rPr>
                <w:noProof/>
                <w:webHidden/>
              </w:rPr>
              <w:instrText xml:space="preserve"> PAGEREF _Toc96446237 \h </w:instrText>
            </w:r>
            <w:r w:rsidR="00123152" w:rsidRPr="00544F0D">
              <w:rPr>
                <w:rStyle w:val="Hyperlink"/>
                <w:noProof/>
                <w:rtl/>
              </w:rPr>
            </w:r>
            <w:r w:rsidR="00123152" w:rsidRPr="00544F0D">
              <w:rPr>
                <w:rStyle w:val="Hyperlink"/>
                <w:noProof/>
                <w:rtl/>
              </w:rPr>
              <w:fldChar w:fldCharType="separate"/>
            </w:r>
            <w:r w:rsidR="00123152" w:rsidRPr="00544F0D">
              <w:rPr>
                <w:noProof/>
                <w:webHidden/>
              </w:rPr>
              <w:t>4</w:t>
            </w:r>
            <w:r w:rsidR="00123152" w:rsidRPr="00544F0D">
              <w:rPr>
                <w:rStyle w:val="Hyperlink"/>
                <w:noProof/>
                <w:rtl/>
              </w:rPr>
              <w:fldChar w:fldCharType="end"/>
            </w:r>
          </w:hyperlink>
        </w:p>
        <w:p w14:paraId="12F82346" w14:textId="77777777" w:rsidR="00123152" w:rsidRPr="00544F0D" w:rsidRDefault="004242C0" w:rsidP="00123152">
          <w:pPr>
            <w:pStyle w:val="TOC2"/>
            <w:tabs>
              <w:tab w:val="right" w:leader="dot" w:pos="9350"/>
            </w:tabs>
            <w:rPr>
              <w:noProof/>
              <w:sz w:val="22"/>
              <w:szCs w:val="22"/>
            </w:rPr>
          </w:pPr>
          <w:hyperlink w:anchor="_Toc96446238" w:history="1">
            <w:r w:rsidR="00123152" w:rsidRPr="00544F0D">
              <w:rPr>
                <w:rStyle w:val="Hyperlink"/>
                <w:noProof/>
                <w:rtl/>
              </w:rPr>
              <w:t>نظر اول:</w:t>
            </w:r>
            <w:r w:rsidR="00123152" w:rsidRPr="00544F0D">
              <w:rPr>
                <w:noProof/>
                <w:webHidden/>
              </w:rPr>
              <w:tab/>
            </w:r>
            <w:r w:rsidR="00123152" w:rsidRPr="00544F0D">
              <w:rPr>
                <w:rStyle w:val="Hyperlink"/>
                <w:noProof/>
                <w:rtl/>
              </w:rPr>
              <w:fldChar w:fldCharType="begin"/>
            </w:r>
            <w:r w:rsidR="00123152" w:rsidRPr="00544F0D">
              <w:rPr>
                <w:noProof/>
                <w:webHidden/>
              </w:rPr>
              <w:instrText xml:space="preserve"> PAGEREF _Toc96446238 \h </w:instrText>
            </w:r>
            <w:r w:rsidR="00123152" w:rsidRPr="00544F0D">
              <w:rPr>
                <w:rStyle w:val="Hyperlink"/>
                <w:noProof/>
                <w:rtl/>
              </w:rPr>
            </w:r>
            <w:r w:rsidR="00123152" w:rsidRPr="00544F0D">
              <w:rPr>
                <w:rStyle w:val="Hyperlink"/>
                <w:noProof/>
                <w:rtl/>
              </w:rPr>
              <w:fldChar w:fldCharType="separate"/>
            </w:r>
            <w:r w:rsidR="00123152" w:rsidRPr="00544F0D">
              <w:rPr>
                <w:noProof/>
                <w:webHidden/>
              </w:rPr>
              <w:t>4</w:t>
            </w:r>
            <w:r w:rsidR="00123152" w:rsidRPr="00544F0D">
              <w:rPr>
                <w:rStyle w:val="Hyperlink"/>
                <w:noProof/>
                <w:rtl/>
              </w:rPr>
              <w:fldChar w:fldCharType="end"/>
            </w:r>
          </w:hyperlink>
        </w:p>
        <w:p w14:paraId="546DE2CF" w14:textId="77777777" w:rsidR="00123152" w:rsidRPr="00544F0D" w:rsidRDefault="004242C0" w:rsidP="00123152">
          <w:pPr>
            <w:pStyle w:val="TOC2"/>
            <w:tabs>
              <w:tab w:val="right" w:leader="dot" w:pos="9350"/>
            </w:tabs>
            <w:rPr>
              <w:noProof/>
              <w:sz w:val="22"/>
              <w:szCs w:val="22"/>
            </w:rPr>
          </w:pPr>
          <w:hyperlink w:anchor="_Toc96446239" w:history="1">
            <w:r w:rsidR="00123152" w:rsidRPr="00544F0D">
              <w:rPr>
                <w:rStyle w:val="Hyperlink"/>
                <w:noProof/>
                <w:rtl/>
              </w:rPr>
              <w:t>نظر دوم:</w:t>
            </w:r>
            <w:r w:rsidR="00123152" w:rsidRPr="00544F0D">
              <w:rPr>
                <w:noProof/>
                <w:webHidden/>
              </w:rPr>
              <w:tab/>
            </w:r>
            <w:r w:rsidR="00123152" w:rsidRPr="00544F0D">
              <w:rPr>
                <w:rStyle w:val="Hyperlink"/>
                <w:noProof/>
                <w:rtl/>
              </w:rPr>
              <w:fldChar w:fldCharType="begin"/>
            </w:r>
            <w:r w:rsidR="00123152" w:rsidRPr="00544F0D">
              <w:rPr>
                <w:noProof/>
                <w:webHidden/>
              </w:rPr>
              <w:instrText xml:space="preserve"> PAGEREF _Toc96446239 \h </w:instrText>
            </w:r>
            <w:r w:rsidR="00123152" w:rsidRPr="00544F0D">
              <w:rPr>
                <w:rStyle w:val="Hyperlink"/>
                <w:noProof/>
                <w:rtl/>
              </w:rPr>
            </w:r>
            <w:r w:rsidR="00123152" w:rsidRPr="00544F0D">
              <w:rPr>
                <w:rStyle w:val="Hyperlink"/>
                <w:noProof/>
                <w:rtl/>
              </w:rPr>
              <w:fldChar w:fldCharType="separate"/>
            </w:r>
            <w:r w:rsidR="00123152" w:rsidRPr="00544F0D">
              <w:rPr>
                <w:noProof/>
                <w:webHidden/>
              </w:rPr>
              <w:t>4</w:t>
            </w:r>
            <w:r w:rsidR="00123152" w:rsidRPr="00544F0D">
              <w:rPr>
                <w:rStyle w:val="Hyperlink"/>
                <w:noProof/>
                <w:rtl/>
              </w:rPr>
              <w:fldChar w:fldCharType="end"/>
            </w:r>
          </w:hyperlink>
        </w:p>
        <w:p w14:paraId="16A309C0" w14:textId="77777777" w:rsidR="00123152" w:rsidRPr="00544F0D" w:rsidRDefault="004242C0" w:rsidP="00123152">
          <w:pPr>
            <w:pStyle w:val="TOC2"/>
            <w:tabs>
              <w:tab w:val="right" w:leader="dot" w:pos="9350"/>
            </w:tabs>
            <w:rPr>
              <w:noProof/>
              <w:sz w:val="22"/>
              <w:szCs w:val="22"/>
            </w:rPr>
          </w:pPr>
          <w:hyperlink w:anchor="_Toc96446240" w:history="1">
            <w:r w:rsidR="00123152" w:rsidRPr="00544F0D">
              <w:rPr>
                <w:rStyle w:val="Hyperlink"/>
                <w:noProof/>
                <w:rtl/>
              </w:rPr>
              <w:t>نظر سوم:</w:t>
            </w:r>
            <w:r w:rsidR="00123152" w:rsidRPr="00544F0D">
              <w:rPr>
                <w:noProof/>
                <w:webHidden/>
              </w:rPr>
              <w:tab/>
            </w:r>
            <w:r w:rsidR="00123152" w:rsidRPr="00544F0D">
              <w:rPr>
                <w:rStyle w:val="Hyperlink"/>
                <w:noProof/>
                <w:rtl/>
              </w:rPr>
              <w:fldChar w:fldCharType="begin"/>
            </w:r>
            <w:r w:rsidR="00123152" w:rsidRPr="00544F0D">
              <w:rPr>
                <w:noProof/>
                <w:webHidden/>
              </w:rPr>
              <w:instrText xml:space="preserve"> PAGEREF _Toc96446240 \h </w:instrText>
            </w:r>
            <w:r w:rsidR="00123152" w:rsidRPr="00544F0D">
              <w:rPr>
                <w:rStyle w:val="Hyperlink"/>
                <w:noProof/>
                <w:rtl/>
              </w:rPr>
            </w:r>
            <w:r w:rsidR="00123152" w:rsidRPr="00544F0D">
              <w:rPr>
                <w:rStyle w:val="Hyperlink"/>
                <w:noProof/>
                <w:rtl/>
              </w:rPr>
              <w:fldChar w:fldCharType="separate"/>
            </w:r>
            <w:r w:rsidR="00123152" w:rsidRPr="00544F0D">
              <w:rPr>
                <w:noProof/>
                <w:webHidden/>
              </w:rPr>
              <w:t>5</w:t>
            </w:r>
            <w:r w:rsidR="00123152" w:rsidRPr="00544F0D">
              <w:rPr>
                <w:rStyle w:val="Hyperlink"/>
                <w:noProof/>
                <w:rtl/>
              </w:rPr>
              <w:fldChar w:fldCharType="end"/>
            </w:r>
          </w:hyperlink>
        </w:p>
        <w:p w14:paraId="7849FFBE" w14:textId="1BEE81C1" w:rsidR="00123152" w:rsidRPr="00544F0D" w:rsidRDefault="00123152" w:rsidP="00123152">
          <w:r w:rsidRPr="00544F0D">
            <w:rPr>
              <w:b/>
              <w:bCs/>
              <w:noProof/>
            </w:rPr>
            <w:fldChar w:fldCharType="end"/>
          </w:r>
        </w:p>
      </w:sdtContent>
    </w:sdt>
    <w:p w14:paraId="16537B7F" w14:textId="77777777" w:rsidR="00CD6CE9" w:rsidRPr="00544F0D" w:rsidRDefault="00CD6CE9">
      <w:pPr>
        <w:bidi w:val="0"/>
        <w:spacing w:after="0"/>
        <w:ind w:firstLine="0"/>
        <w:jc w:val="left"/>
        <w:rPr>
          <w:rtl/>
        </w:rPr>
      </w:pPr>
      <w:r w:rsidRPr="00544F0D">
        <w:rPr>
          <w:rtl/>
        </w:rPr>
        <w:br w:type="page"/>
      </w:r>
    </w:p>
    <w:p w14:paraId="6C6C4558" w14:textId="77777777" w:rsidR="00D9228D" w:rsidRPr="00544F0D" w:rsidRDefault="00D9228D" w:rsidP="00D9228D">
      <w:pPr>
        <w:ind w:firstLine="288"/>
        <w:jc w:val="center"/>
        <w:rPr>
          <w:rtl/>
        </w:rPr>
      </w:pPr>
      <w:r w:rsidRPr="00544F0D">
        <w:rPr>
          <w:rFonts w:hint="cs"/>
          <w:rtl/>
        </w:rPr>
        <w:lastRenderedPageBreak/>
        <w:t>بسم‌الله الرحمن الرحیم</w:t>
      </w:r>
    </w:p>
    <w:p w14:paraId="10AD34BC" w14:textId="77777777" w:rsidR="00D9228D" w:rsidRPr="00544F0D" w:rsidRDefault="00D9228D" w:rsidP="00D9228D">
      <w:pPr>
        <w:pStyle w:val="Heading1"/>
        <w:rPr>
          <w:rtl/>
        </w:rPr>
      </w:pPr>
      <w:bookmarkStart w:id="0" w:name="_Toc53208543"/>
      <w:bookmarkStart w:id="1" w:name="_Toc54776605"/>
      <w:r w:rsidRPr="00544F0D">
        <w:rPr>
          <w:rtl/>
        </w:rPr>
        <w:t xml:space="preserve">موضوع: </w:t>
      </w:r>
      <w:r w:rsidRPr="00544F0D">
        <w:rPr>
          <w:color w:val="auto"/>
          <w:rtl/>
        </w:rPr>
        <w:t xml:space="preserve">فقه روابط اجتماعی / </w:t>
      </w:r>
      <w:bookmarkEnd w:id="0"/>
      <w:bookmarkEnd w:id="1"/>
      <w:r w:rsidRPr="00544F0D">
        <w:rPr>
          <w:color w:val="auto"/>
          <w:rtl/>
        </w:rPr>
        <w:t>اکرام و تحق</w:t>
      </w:r>
      <w:r w:rsidRPr="00544F0D">
        <w:rPr>
          <w:rFonts w:hint="cs"/>
          <w:color w:val="auto"/>
          <w:rtl/>
        </w:rPr>
        <w:t>ی</w:t>
      </w:r>
      <w:r w:rsidRPr="00544F0D">
        <w:rPr>
          <w:rFonts w:hint="eastAsia"/>
          <w:color w:val="auto"/>
          <w:rtl/>
        </w:rPr>
        <w:t>ر</w:t>
      </w:r>
    </w:p>
    <w:p w14:paraId="5FCCDC33" w14:textId="51286A71" w:rsidR="00D9228D" w:rsidRPr="00544F0D" w:rsidRDefault="00D9228D" w:rsidP="00D9228D">
      <w:pPr>
        <w:pStyle w:val="Heading1"/>
        <w:rPr>
          <w:rtl/>
        </w:rPr>
      </w:pPr>
      <w:bookmarkStart w:id="2" w:name="_GoBack"/>
      <w:r w:rsidRPr="00544F0D">
        <w:rPr>
          <w:rFonts w:hint="cs"/>
          <w:rtl/>
        </w:rPr>
        <w:t>مقدمه</w:t>
      </w:r>
    </w:p>
    <w:p w14:paraId="3CDB7E29" w14:textId="693EF988" w:rsidR="00A146F7" w:rsidRPr="00544F0D" w:rsidRDefault="003378AA" w:rsidP="0031329C">
      <w:pPr>
        <w:rPr>
          <w:rtl/>
        </w:rPr>
      </w:pPr>
      <w:r w:rsidRPr="00544F0D">
        <w:rPr>
          <w:rFonts w:hint="cs"/>
          <w:rtl/>
        </w:rPr>
        <w:t xml:space="preserve">فکر </w:t>
      </w:r>
      <w:r w:rsidR="00123152" w:rsidRPr="00544F0D">
        <w:rPr>
          <w:rFonts w:hint="cs"/>
          <w:rtl/>
        </w:rPr>
        <w:t>می‌کنم</w:t>
      </w:r>
      <w:r w:rsidRPr="00544F0D">
        <w:rPr>
          <w:rFonts w:hint="cs"/>
          <w:rtl/>
        </w:rPr>
        <w:t xml:space="preserve"> دو استثنا را بحث کردیم یکی دو استثنایی دیگر را بحث </w:t>
      </w:r>
      <w:r w:rsidR="00123152" w:rsidRPr="00544F0D">
        <w:rPr>
          <w:rFonts w:hint="cs"/>
          <w:rtl/>
        </w:rPr>
        <w:t>می‌کنیم</w:t>
      </w:r>
      <w:r w:rsidRPr="00544F0D">
        <w:rPr>
          <w:rFonts w:hint="cs"/>
          <w:rtl/>
        </w:rPr>
        <w:t xml:space="preserve"> بقیه را ارجاع به قواعد و موارد خاص در مکاسب </w:t>
      </w:r>
      <w:r w:rsidR="00123152" w:rsidRPr="00544F0D">
        <w:rPr>
          <w:rFonts w:hint="cs"/>
          <w:rtl/>
        </w:rPr>
        <w:t>می‌دهیم</w:t>
      </w:r>
      <w:r w:rsidRPr="00544F0D">
        <w:rPr>
          <w:rFonts w:hint="cs"/>
          <w:rtl/>
        </w:rPr>
        <w:t xml:space="preserve">. در مکاسب هم در غیبت جلد هفتم هم سب جلد نهم آمده است. یک استثنای دیگر هم </w:t>
      </w:r>
      <w:r w:rsidR="00123152" w:rsidRPr="00544F0D">
        <w:rPr>
          <w:rFonts w:hint="cs"/>
          <w:rtl/>
        </w:rPr>
        <w:t>به‌عنوان</w:t>
      </w:r>
      <w:r w:rsidRPr="00544F0D">
        <w:rPr>
          <w:rFonts w:hint="cs"/>
          <w:rtl/>
        </w:rPr>
        <w:t xml:space="preserve"> سومین مورد از موارد مناسب است توجه شود</w:t>
      </w:r>
    </w:p>
    <w:p w14:paraId="4EFC8A13" w14:textId="4FBD7812" w:rsidR="003378AA" w:rsidRPr="00544F0D" w:rsidRDefault="003378AA" w:rsidP="00E63097">
      <w:pPr>
        <w:pStyle w:val="Heading1"/>
        <w:rPr>
          <w:rtl/>
        </w:rPr>
      </w:pPr>
      <w:bookmarkStart w:id="3" w:name="_Toc96446235"/>
      <w:r w:rsidRPr="00544F0D">
        <w:rPr>
          <w:rFonts w:hint="cs"/>
          <w:rtl/>
        </w:rPr>
        <w:t>استثنای چهارم: تظلم</w:t>
      </w:r>
      <w:bookmarkEnd w:id="3"/>
    </w:p>
    <w:p w14:paraId="6CD367D6" w14:textId="1F8843E1" w:rsidR="003378AA" w:rsidRPr="00544F0D" w:rsidRDefault="003378AA" w:rsidP="0031329C">
      <w:pPr>
        <w:rPr>
          <w:rtl/>
        </w:rPr>
      </w:pPr>
      <w:r w:rsidRPr="00544F0D">
        <w:rPr>
          <w:rFonts w:hint="cs"/>
          <w:rtl/>
        </w:rPr>
        <w:t xml:space="preserve">در این غیبت در صفحه 444 دومین استثنای غیبت است. اشاره به این بخش هم بکنیم که نکات مهمی دارد شاید تکمله ای نسبت به بعضی چیزهایی که گفتیم داشته باشد. این بحث از صفحه 444 تا صفحه 480 قرار دارد. گزارشی </w:t>
      </w:r>
      <w:r w:rsidR="00123152" w:rsidRPr="00544F0D">
        <w:rPr>
          <w:rFonts w:hint="cs"/>
          <w:rtl/>
        </w:rPr>
        <w:t>می‌دهم</w:t>
      </w:r>
      <w:r w:rsidRPr="00544F0D">
        <w:rPr>
          <w:rFonts w:hint="cs"/>
          <w:rtl/>
        </w:rPr>
        <w:t xml:space="preserve"> و یکی دو نکته تکمیلی. </w:t>
      </w:r>
    </w:p>
    <w:p w14:paraId="7FFB630D" w14:textId="0A8DF69B" w:rsidR="003378AA" w:rsidRPr="00544F0D" w:rsidRDefault="003378AA" w:rsidP="0031329C">
      <w:pPr>
        <w:rPr>
          <w:rtl/>
        </w:rPr>
      </w:pPr>
      <w:r w:rsidRPr="00544F0D">
        <w:rPr>
          <w:rFonts w:hint="cs"/>
          <w:rtl/>
        </w:rPr>
        <w:t xml:space="preserve">آنچه اینجا مطرح شده است </w:t>
      </w:r>
      <w:r w:rsidR="00123152" w:rsidRPr="00544F0D">
        <w:rPr>
          <w:rFonts w:hint="cs"/>
          <w:rtl/>
        </w:rPr>
        <w:t>می‌توان</w:t>
      </w:r>
      <w:r w:rsidRPr="00544F0D">
        <w:rPr>
          <w:rFonts w:hint="cs"/>
          <w:rtl/>
        </w:rPr>
        <w:t xml:space="preserve"> در باب توهین و اهانت هم مطرح شود. من احاله </w:t>
      </w:r>
      <w:r w:rsidR="00123152" w:rsidRPr="00544F0D">
        <w:rPr>
          <w:rFonts w:hint="cs"/>
          <w:rtl/>
        </w:rPr>
        <w:t>می‌دهم</w:t>
      </w:r>
      <w:r w:rsidRPr="00544F0D">
        <w:rPr>
          <w:rFonts w:hint="cs"/>
          <w:rtl/>
        </w:rPr>
        <w:t xml:space="preserve"> به آنچه اینجا مطرح شده است. یکی دو تکمله و کمی تغییر نظرمان را عرض </w:t>
      </w:r>
      <w:r w:rsidR="00123152" w:rsidRPr="00544F0D">
        <w:rPr>
          <w:rFonts w:hint="cs"/>
          <w:rtl/>
        </w:rPr>
        <w:t>می‌کنیم</w:t>
      </w:r>
      <w:r w:rsidRPr="00544F0D">
        <w:rPr>
          <w:rFonts w:hint="cs"/>
          <w:rtl/>
        </w:rPr>
        <w:t xml:space="preserve">. </w:t>
      </w:r>
    </w:p>
    <w:p w14:paraId="6BEEB135" w14:textId="11991738" w:rsidR="00E63097" w:rsidRPr="00544F0D" w:rsidRDefault="00E63097" w:rsidP="00E63097">
      <w:pPr>
        <w:pStyle w:val="Heading2"/>
        <w:rPr>
          <w:rFonts w:ascii="Traditional Arabic" w:hAnsi="Traditional Arabic" w:cs="Traditional Arabic"/>
          <w:rtl/>
        </w:rPr>
      </w:pPr>
      <w:bookmarkStart w:id="4" w:name="_Toc96446236"/>
      <w:r w:rsidRPr="00544F0D">
        <w:rPr>
          <w:rFonts w:ascii="Traditional Arabic" w:hAnsi="Traditional Arabic" w:cs="Traditional Arabic" w:hint="cs"/>
          <w:rtl/>
        </w:rPr>
        <w:t>تقریر محل نزاع</w:t>
      </w:r>
      <w:bookmarkEnd w:id="4"/>
    </w:p>
    <w:p w14:paraId="15BEA03E" w14:textId="7FABEDC1" w:rsidR="003378AA" w:rsidRPr="00544F0D" w:rsidRDefault="003378AA" w:rsidP="0031329C">
      <w:pPr>
        <w:rPr>
          <w:rtl/>
        </w:rPr>
      </w:pPr>
      <w:r w:rsidRPr="00544F0D">
        <w:rPr>
          <w:rFonts w:hint="cs"/>
          <w:rtl/>
        </w:rPr>
        <w:t xml:space="preserve">استثنایی که ممکن است طرح شود این است که اهانت به دیگری در مقام تظلم و جایی که کسی مورد ظلم و ستم قرار گرفته به او توهینی شده در مقام تظلم اهانت کند در باب غیبت گفته شده است که تظلم در محکمه با غیر محکمه فرق </w:t>
      </w:r>
      <w:r w:rsidR="00123152" w:rsidRPr="00544F0D">
        <w:rPr>
          <w:rFonts w:hint="cs"/>
          <w:rtl/>
        </w:rPr>
        <w:t>می‌کند</w:t>
      </w:r>
      <w:r w:rsidRPr="00544F0D">
        <w:rPr>
          <w:rFonts w:hint="cs"/>
          <w:rtl/>
        </w:rPr>
        <w:t xml:space="preserve">. تظلم در محکمه با مقامات و مراتبی که داشته </w:t>
      </w:r>
      <w:r w:rsidR="00123152" w:rsidRPr="00544F0D">
        <w:rPr>
          <w:rFonts w:hint="cs"/>
          <w:rtl/>
        </w:rPr>
        <w:t>به‌راحتی</w:t>
      </w:r>
      <w:r w:rsidRPr="00544F0D">
        <w:rPr>
          <w:rFonts w:hint="cs"/>
          <w:rtl/>
        </w:rPr>
        <w:t xml:space="preserve"> </w:t>
      </w:r>
      <w:r w:rsidR="00123152" w:rsidRPr="00544F0D">
        <w:rPr>
          <w:rFonts w:hint="cs"/>
          <w:rtl/>
        </w:rPr>
        <w:t>می‌توان</w:t>
      </w:r>
      <w:r w:rsidRPr="00544F0D">
        <w:rPr>
          <w:rFonts w:hint="cs"/>
          <w:rtl/>
        </w:rPr>
        <w:t xml:space="preserve"> اثبات کرد که جایز است. </w:t>
      </w:r>
      <w:r w:rsidR="00123152" w:rsidRPr="00544F0D">
        <w:rPr>
          <w:rFonts w:hint="cs"/>
          <w:rtl/>
        </w:rPr>
        <w:t>می‌رود</w:t>
      </w:r>
      <w:r w:rsidRPr="00544F0D">
        <w:rPr>
          <w:rFonts w:hint="cs"/>
          <w:rtl/>
        </w:rPr>
        <w:t xml:space="preserve"> اقامه دعوا و شکایت و احقاق حق کند که گفته شده جایز است. این استثنا </w:t>
      </w:r>
      <w:r w:rsidR="00123152" w:rsidRPr="00544F0D">
        <w:rPr>
          <w:rFonts w:hint="cs"/>
          <w:rtl/>
        </w:rPr>
        <w:t>در توهین</w:t>
      </w:r>
      <w:r w:rsidRPr="00544F0D">
        <w:rPr>
          <w:rFonts w:hint="cs"/>
          <w:rtl/>
        </w:rPr>
        <w:t xml:space="preserve"> و اهانت خیلی مصداق ندارد زیرا </w:t>
      </w:r>
      <w:r w:rsidR="00123152" w:rsidRPr="00544F0D">
        <w:rPr>
          <w:rFonts w:hint="cs"/>
          <w:rtl/>
        </w:rPr>
        <w:t>می‌توان</w:t>
      </w:r>
      <w:r w:rsidRPr="00544F0D">
        <w:rPr>
          <w:rFonts w:hint="cs"/>
          <w:rtl/>
        </w:rPr>
        <w:t xml:space="preserve"> رفت و اگر </w:t>
      </w:r>
      <w:r w:rsidR="00123152" w:rsidRPr="00544F0D">
        <w:rPr>
          <w:rFonts w:hint="cs"/>
          <w:rtl/>
        </w:rPr>
        <w:t>می‌خواهد</w:t>
      </w:r>
      <w:r w:rsidRPr="00544F0D">
        <w:rPr>
          <w:rFonts w:hint="cs"/>
          <w:rtl/>
        </w:rPr>
        <w:t xml:space="preserve"> شکایت کند از اهانتی که کسی به او کرده </w:t>
      </w:r>
      <w:r w:rsidR="00123152" w:rsidRPr="00544F0D">
        <w:rPr>
          <w:rFonts w:hint="cs"/>
          <w:rtl/>
        </w:rPr>
        <w:t>می‌توان</w:t>
      </w:r>
      <w:r w:rsidRPr="00544F0D">
        <w:rPr>
          <w:rFonts w:hint="cs"/>
          <w:rtl/>
        </w:rPr>
        <w:t xml:space="preserve">د بگوید توهینی به من کرده است. غیبت مانعی ندارد چون لازمه بث شکوا و عرض شکایت این است که جلوی روی او یا پشت سر او اشکالش را بگوید. ظلمی که کرده عرضه کند. این قسم در باب اهانت مصداق ندارد. </w:t>
      </w:r>
      <w:r w:rsidR="00123152" w:rsidRPr="00544F0D">
        <w:rPr>
          <w:rFonts w:hint="cs"/>
          <w:rtl/>
        </w:rPr>
        <w:t>این‌طور</w:t>
      </w:r>
      <w:r w:rsidRPr="00544F0D">
        <w:rPr>
          <w:rFonts w:hint="cs"/>
          <w:rtl/>
        </w:rPr>
        <w:t xml:space="preserve"> نیست که تظلم در دادگاه و اقامه دعوا و شکوی متوقف بر اهانت به دیگری باشد. عرض شود که ملازمه دائمی یا غالبی در اینجا نیست. </w:t>
      </w:r>
      <w:r w:rsidR="00123152" w:rsidRPr="00544F0D">
        <w:rPr>
          <w:rFonts w:hint="cs"/>
          <w:rtl/>
        </w:rPr>
        <w:t>برخلاف</w:t>
      </w:r>
      <w:r w:rsidRPr="00544F0D">
        <w:rPr>
          <w:rFonts w:hint="cs"/>
          <w:rtl/>
        </w:rPr>
        <w:t xml:space="preserve"> باب غیبت که ملازمه دائمی آنجا هم نیست ولی ملازمه </w:t>
      </w:r>
      <w:r w:rsidR="00123152" w:rsidRPr="00544F0D">
        <w:rPr>
          <w:rFonts w:hint="cs"/>
          <w:rtl/>
        </w:rPr>
        <w:t>نسبتاً</w:t>
      </w:r>
      <w:r w:rsidRPr="00544F0D">
        <w:rPr>
          <w:rFonts w:hint="cs"/>
          <w:rtl/>
        </w:rPr>
        <w:t xml:space="preserve"> </w:t>
      </w:r>
      <w:r w:rsidR="00123152" w:rsidRPr="00544F0D">
        <w:rPr>
          <w:rFonts w:hint="cs"/>
          <w:rtl/>
        </w:rPr>
        <w:t>گسترده‌ای</w:t>
      </w:r>
      <w:r w:rsidRPr="00544F0D">
        <w:rPr>
          <w:rFonts w:hint="cs"/>
          <w:rtl/>
        </w:rPr>
        <w:t xml:space="preserve"> دارد. انسان مطمئن است وقتی میگویند </w:t>
      </w:r>
      <w:r w:rsidR="00123152" w:rsidRPr="00544F0D">
        <w:rPr>
          <w:rFonts w:hint="cs"/>
          <w:rtl/>
        </w:rPr>
        <w:t>می‌شود</w:t>
      </w:r>
      <w:r w:rsidRPr="00544F0D">
        <w:rPr>
          <w:rFonts w:hint="cs"/>
          <w:rtl/>
        </w:rPr>
        <w:t xml:space="preserve"> برای احقاق حق به قاضی اقامه عرضه کنید اعم است از اینکه خود او باشد یا نباشد و پشت سرش بگوید. در باب غیبت ادله محکم است. </w:t>
      </w:r>
    </w:p>
    <w:p w14:paraId="75ABA7E7" w14:textId="42156B84" w:rsidR="003378AA" w:rsidRPr="00544F0D" w:rsidRDefault="003378AA" w:rsidP="00E63097">
      <w:pPr>
        <w:rPr>
          <w:rtl/>
        </w:rPr>
      </w:pPr>
      <w:r w:rsidRPr="00544F0D">
        <w:rPr>
          <w:rFonts w:hint="cs"/>
          <w:rtl/>
        </w:rPr>
        <w:t xml:space="preserve">اما در اهانت </w:t>
      </w:r>
      <w:r w:rsidR="00123152" w:rsidRPr="00544F0D">
        <w:rPr>
          <w:rFonts w:hint="cs"/>
          <w:rtl/>
        </w:rPr>
        <w:t>این‌طور</w:t>
      </w:r>
      <w:r w:rsidRPr="00544F0D">
        <w:rPr>
          <w:rFonts w:hint="cs"/>
          <w:rtl/>
        </w:rPr>
        <w:t xml:space="preserve"> نیست. بیان </w:t>
      </w:r>
      <w:r w:rsidR="00123152" w:rsidRPr="00544F0D">
        <w:rPr>
          <w:rFonts w:hint="cs"/>
          <w:rtl/>
        </w:rPr>
        <w:t>می‌کند</w:t>
      </w:r>
      <w:r w:rsidRPr="00544F0D">
        <w:rPr>
          <w:rFonts w:hint="cs"/>
          <w:rtl/>
        </w:rPr>
        <w:t xml:space="preserve"> که او این کار را کرده است. بله در این حد اگر اهانت باشد این حدش </w:t>
      </w:r>
      <w:r w:rsidR="00123152" w:rsidRPr="00544F0D">
        <w:rPr>
          <w:rFonts w:hint="cs"/>
          <w:rtl/>
        </w:rPr>
        <w:t>مستثنا</w:t>
      </w:r>
      <w:r w:rsidRPr="00544F0D">
        <w:rPr>
          <w:rFonts w:hint="cs"/>
          <w:rtl/>
        </w:rPr>
        <w:t xml:space="preserve"> است. اگر جایی خود اینکه </w:t>
      </w:r>
      <w:r w:rsidR="00123152" w:rsidRPr="00544F0D">
        <w:rPr>
          <w:rFonts w:hint="cs"/>
          <w:rtl/>
        </w:rPr>
        <w:t>می‌رود</w:t>
      </w:r>
      <w:r w:rsidRPr="00544F0D">
        <w:rPr>
          <w:rFonts w:hint="cs"/>
          <w:rtl/>
        </w:rPr>
        <w:t xml:space="preserve"> </w:t>
      </w:r>
      <w:r w:rsidR="00123152" w:rsidRPr="00544F0D">
        <w:rPr>
          <w:rFonts w:hint="cs"/>
          <w:rtl/>
        </w:rPr>
        <w:t>می‌گوید</w:t>
      </w:r>
      <w:r w:rsidRPr="00544F0D">
        <w:rPr>
          <w:rFonts w:hint="cs"/>
          <w:rtl/>
        </w:rPr>
        <w:t xml:space="preserve"> این کار را کرد عرف تلقی </w:t>
      </w:r>
      <w:r w:rsidR="00123152" w:rsidRPr="00544F0D">
        <w:rPr>
          <w:rFonts w:hint="cs"/>
          <w:rtl/>
        </w:rPr>
        <w:t>می‌کند</w:t>
      </w:r>
      <w:r w:rsidRPr="00544F0D">
        <w:rPr>
          <w:rFonts w:hint="cs"/>
          <w:rtl/>
        </w:rPr>
        <w:t xml:space="preserve"> که اهانت است اگر در همین حد در مواردی توهین یا اهانت باشد این اشکال ندارد ولی کم است. </w:t>
      </w:r>
      <w:r w:rsidR="00123152" w:rsidRPr="00544F0D">
        <w:rPr>
          <w:rFonts w:hint="cs"/>
          <w:rtl/>
        </w:rPr>
        <w:t>برخلاف</w:t>
      </w:r>
      <w:r w:rsidRPr="00544F0D">
        <w:rPr>
          <w:rFonts w:hint="cs"/>
          <w:rtl/>
        </w:rPr>
        <w:t xml:space="preserve"> غیبت که زیاد بود. لذا در مقدمه باید توجه کرد که بحث غیبت یا اهانت در مقام اقامه دعوا یا تظلم عندالقاضی مانعی ندارد. لازمه اقامه دعوا یا احقاق حق در پیش قاضی اگر غیبت یا اهانت بود دلیل روشنی دارد و محل بحث نیست. منتهی در غیبت خیلی زیاد </w:t>
      </w:r>
      <w:r w:rsidR="00123152" w:rsidRPr="00544F0D">
        <w:rPr>
          <w:rtl/>
        </w:rPr>
        <w:t>مصداق</w:t>
      </w:r>
      <w:r w:rsidRPr="00544F0D">
        <w:rPr>
          <w:rFonts w:hint="cs"/>
          <w:rtl/>
        </w:rPr>
        <w:t xml:space="preserve"> دارد ولی در اهانت کم است. </w:t>
      </w:r>
    </w:p>
    <w:p w14:paraId="0C09D301" w14:textId="18BB7EF9" w:rsidR="003378AA" w:rsidRPr="00544F0D" w:rsidRDefault="00123152" w:rsidP="0031329C">
      <w:pPr>
        <w:rPr>
          <w:rtl/>
        </w:rPr>
      </w:pPr>
      <w:r w:rsidRPr="00544F0D">
        <w:rPr>
          <w:rFonts w:hint="cs"/>
          <w:rtl/>
        </w:rPr>
        <w:t>سؤال</w:t>
      </w:r>
      <w:r w:rsidR="003378AA" w:rsidRPr="00544F0D">
        <w:rPr>
          <w:rFonts w:hint="cs"/>
          <w:rtl/>
        </w:rPr>
        <w:t xml:space="preserve">: قاضی منصوب موضوعیت دارد. گاهی پیش پدر </w:t>
      </w:r>
      <w:r w:rsidRPr="00544F0D">
        <w:rPr>
          <w:rFonts w:hint="cs"/>
          <w:rtl/>
        </w:rPr>
        <w:t>می‌آید</w:t>
      </w:r>
      <w:r w:rsidR="003378AA" w:rsidRPr="00544F0D">
        <w:rPr>
          <w:rFonts w:hint="cs"/>
          <w:rtl/>
        </w:rPr>
        <w:t xml:space="preserve"> و داور پدر است.</w:t>
      </w:r>
    </w:p>
    <w:p w14:paraId="27E992DB" w14:textId="335EAF9C" w:rsidR="003378AA" w:rsidRPr="00544F0D" w:rsidRDefault="003378AA" w:rsidP="0031329C">
      <w:pPr>
        <w:rPr>
          <w:rtl/>
        </w:rPr>
      </w:pPr>
      <w:r w:rsidRPr="00544F0D">
        <w:rPr>
          <w:rFonts w:hint="cs"/>
          <w:rtl/>
        </w:rPr>
        <w:t xml:space="preserve">جواب: آنها </w:t>
      </w:r>
      <w:r w:rsidR="00123152" w:rsidRPr="00544F0D">
        <w:rPr>
          <w:rFonts w:hint="cs"/>
          <w:rtl/>
        </w:rPr>
        <w:t>بحث‌های</w:t>
      </w:r>
      <w:r w:rsidRPr="00544F0D">
        <w:rPr>
          <w:rFonts w:hint="cs"/>
          <w:rtl/>
        </w:rPr>
        <w:t xml:space="preserve"> دیگر است. اگر قاضی باشد روشن است. اگر </w:t>
      </w:r>
      <w:r w:rsidR="00123152" w:rsidRPr="00544F0D">
        <w:rPr>
          <w:rtl/>
        </w:rPr>
        <w:t>در حد</w:t>
      </w:r>
      <w:r w:rsidRPr="00544F0D">
        <w:rPr>
          <w:rFonts w:hint="cs"/>
          <w:rtl/>
        </w:rPr>
        <w:t xml:space="preserve"> طرح دعوا اهانت کند اشکال ندارد ولی اهانت بیش از آن جایز نیست. آنکه </w:t>
      </w:r>
      <w:r w:rsidR="00123152" w:rsidRPr="00544F0D">
        <w:rPr>
          <w:rFonts w:hint="cs"/>
          <w:rtl/>
        </w:rPr>
        <w:t>می‌فرمایید</w:t>
      </w:r>
      <w:r w:rsidRPr="00544F0D">
        <w:rPr>
          <w:rFonts w:hint="cs"/>
          <w:rtl/>
        </w:rPr>
        <w:t xml:space="preserve"> جای بحث دارد. پیش داورهای عرفی یا مربی بگویند که باید بحث کرد.</w:t>
      </w:r>
    </w:p>
    <w:p w14:paraId="151A53A3" w14:textId="24E5F279" w:rsidR="003378AA" w:rsidRPr="00544F0D" w:rsidRDefault="00123152" w:rsidP="0031329C">
      <w:pPr>
        <w:rPr>
          <w:rtl/>
        </w:rPr>
      </w:pPr>
      <w:r w:rsidRPr="00544F0D">
        <w:rPr>
          <w:rFonts w:hint="cs"/>
          <w:rtl/>
        </w:rPr>
        <w:t>سؤال</w:t>
      </w:r>
      <w:r w:rsidR="003378AA" w:rsidRPr="00544F0D">
        <w:rPr>
          <w:rFonts w:hint="cs"/>
          <w:rtl/>
        </w:rPr>
        <w:t xml:space="preserve">: ملاک شامل </w:t>
      </w:r>
      <w:r w:rsidRPr="00544F0D">
        <w:rPr>
          <w:rFonts w:hint="cs"/>
          <w:rtl/>
        </w:rPr>
        <w:t>می‌شود</w:t>
      </w:r>
    </w:p>
    <w:p w14:paraId="0CEA34C1" w14:textId="6B2ADFC5" w:rsidR="003378AA" w:rsidRPr="00544F0D" w:rsidRDefault="003378AA" w:rsidP="0031329C">
      <w:pPr>
        <w:rPr>
          <w:rtl/>
        </w:rPr>
      </w:pPr>
      <w:r w:rsidRPr="00544F0D">
        <w:rPr>
          <w:rFonts w:hint="cs"/>
          <w:rtl/>
        </w:rPr>
        <w:t xml:space="preserve">جواب: باید </w:t>
      </w:r>
      <w:r w:rsidR="00123152" w:rsidRPr="00544F0D">
        <w:rPr>
          <w:rFonts w:hint="cs"/>
          <w:rtl/>
        </w:rPr>
        <w:t>ببینیم</w:t>
      </w:r>
      <w:r w:rsidRPr="00544F0D">
        <w:rPr>
          <w:rFonts w:hint="cs"/>
          <w:rtl/>
        </w:rPr>
        <w:t>. آیا لازم است به پدر بگوید یا نه. باید الزامی باشد. جای بحث دارد که نیاوردیم</w:t>
      </w:r>
      <w:r w:rsidR="00AC2AC9" w:rsidRPr="00544F0D">
        <w:rPr>
          <w:rFonts w:hint="cs"/>
          <w:rtl/>
        </w:rPr>
        <w:t>.</w:t>
      </w:r>
    </w:p>
    <w:p w14:paraId="02FB60DB" w14:textId="67CC3C06" w:rsidR="00AC2AC9" w:rsidRPr="00544F0D" w:rsidRDefault="00AC2AC9" w:rsidP="00AC2AC9">
      <w:pPr>
        <w:rPr>
          <w:rtl/>
        </w:rPr>
      </w:pPr>
      <w:r w:rsidRPr="00544F0D">
        <w:rPr>
          <w:rFonts w:hint="cs"/>
          <w:rtl/>
        </w:rPr>
        <w:t xml:space="preserve">بنابراین بحث در قسمت شکایت و اقامه دعوا نیست. بحث در تظلم عمومی است با </w:t>
      </w:r>
      <w:r w:rsidR="00123152" w:rsidRPr="00544F0D">
        <w:rPr>
          <w:rFonts w:hint="cs"/>
          <w:rtl/>
        </w:rPr>
        <w:t>قطع‌نظر</w:t>
      </w:r>
      <w:r w:rsidRPr="00544F0D">
        <w:rPr>
          <w:rFonts w:hint="cs"/>
          <w:rtl/>
        </w:rPr>
        <w:t xml:space="preserve"> از شکوائیه یا احقاق حق و امثال اینها. در مقام دفاع از خود یا </w:t>
      </w:r>
      <w:r w:rsidR="00123152" w:rsidRPr="00544F0D">
        <w:rPr>
          <w:rFonts w:hint="cs"/>
          <w:rtl/>
        </w:rPr>
        <w:t>انتقام‌گیری</w:t>
      </w:r>
      <w:r w:rsidRPr="00544F0D">
        <w:rPr>
          <w:rFonts w:hint="cs"/>
          <w:rtl/>
        </w:rPr>
        <w:t xml:space="preserve"> او توهین کرده این هم توهین کند شبیه باب قصاص. این مقدمه بحث که محل نزاع را مشخص کرد.</w:t>
      </w:r>
    </w:p>
    <w:p w14:paraId="32D6300D" w14:textId="2D9A84FF" w:rsidR="00AC2AC9" w:rsidRPr="00544F0D" w:rsidRDefault="00123152" w:rsidP="00E63097">
      <w:pPr>
        <w:rPr>
          <w:rtl/>
        </w:rPr>
      </w:pPr>
      <w:r w:rsidRPr="00544F0D">
        <w:rPr>
          <w:rFonts w:hint="cs"/>
          <w:rtl/>
        </w:rPr>
        <w:t>سؤال</w:t>
      </w:r>
      <w:r w:rsidR="00AC2AC9" w:rsidRPr="00544F0D">
        <w:rPr>
          <w:rFonts w:hint="cs"/>
          <w:rtl/>
        </w:rPr>
        <w:t xml:space="preserve">: تظلم با </w:t>
      </w:r>
      <w:r w:rsidR="00E63097" w:rsidRPr="00544F0D">
        <w:rPr>
          <w:rFonts w:hint="cs"/>
          <w:rtl/>
        </w:rPr>
        <w:t>تداخل</w:t>
      </w:r>
      <w:r w:rsidR="00AC2AC9" w:rsidRPr="00544F0D">
        <w:rPr>
          <w:rFonts w:hint="cs"/>
          <w:rtl/>
        </w:rPr>
        <w:t xml:space="preserve"> فرق </w:t>
      </w:r>
      <w:r w:rsidRPr="00544F0D">
        <w:rPr>
          <w:rFonts w:hint="cs"/>
          <w:rtl/>
        </w:rPr>
        <w:t>می‌کند</w:t>
      </w:r>
    </w:p>
    <w:p w14:paraId="3A6B7F50" w14:textId="6D474694" w:rsidR="00AC2AC9" w:rsidRPr="00544F0D" w:rsidRDefault="00AC2AC9" w:rsidP="00E63097">
      <w:pPr>
        <w:rPr>
          <w:rtl/>
        </w:rPr>
      </w:pPr>
      <w:r w:rsidRPr="00544F0D">
        <w:rPr>
          <w:rFonts w:hint="cs"/>
          <w:rtl/>
        </w:rPr>
        <w:t xml:space="preserve">جواب: </w:t>
      </w:r>
      <w:r w:rsidR="00E63097" w:rsidRPr="00544F0D">
        <w:rPr>
          <w:rFonts w:hint="cs"/>
          <w:rtl/>
        </w:rPr>
        <w:t xml:space="preserve">عرض </w:t>
      </w:r>
      <w:r w:rsidR="00123152" w:rsidRPr="00544F0D">
        <w:rPr>
          <w:rFonts w:hint="cs"/>
          <w:rtl/>
        </w:rPr>
        <w:t>می‌کنیم</w:t>
      </w:r>
      <w:r w:rsidR="00E63097" w:rsidRPr="00544F0D">
        <w:rPr>
          <w:rFonts w:hint="cs"/>
          <w:rtl/>
        </w:rPr>
        <w:t xml:space="preserve">. </w:t>
      </w:r>
      <w:r w:rsidRPr="00544F0D">
        <w:rPr>
          <w:rFonts w:hint="cs"/>
          <w:rtl/>
        </w:rPr>
        <w:t>دفاع از خود داریم</w:t>
      </w:r>
      <w:r w:rsidR="00E63097" w:rsidRPr="00544F0D">
        <w:rPr>
          <w:rFonts w:hint="cs"/>
          <w:rtl/>
        </w:rPr>
        <w:t xml:space="preserve">، انتقام داریم،  </w:t>
      </w:r>
      <w:r w:rsidR="00123152" w:rsidRPr="00544F0D">
        <w:rPr>
          <w:rFonts w:hint="cs"/>
          <w:rtl/>
        </w:rPr>
        <w:t>مقابله‌به‌مثل</w:t>
      </w:r>
      <w:r w:rsidR="00E63097" w:rsidRPr="00544F0D">
        <w:rPr>
          <w:rFonts w:hint="cs"/>
          <w:rtl/>
        </w:rPr>
        <w:t xml:space="preserve"> داریم. </w:t>
      </w:r>
      <w:r w:rsidR="00123152" w:rsidRPr="00544F0D">
        <w:rPr>
          <w:rFonts w:hint="cs"/>
          <w:rtl/>
        </w:rPr>
        <w:t>نسبت‌هایی</w:t>
      </w:r>
      <w:r w:rsidR="00E63097" w:rsidRPr="00544F0D">
        <w:rPr>
          <w:rFonts w:hint="cs"/>
          <w:rtl/>
        </w:rPr>
        <w:t xml:space="preserve"> </w:t>
      </w:r>
      <w:r w:rsidR="00123152" w:rsidRPr="00544F0D">
        <w:rPr>
          <w:rFonts w:hint="cs"/>
          <w:rtl/>
        </w:rPr>
        <w:t>باهم</w:t>
      </w:r>
      <w:r w:rsidR="00E63097" w:rsidRPr="00544F0D">
        <w:rPr>
          <w:rFonts w:hint="cs"/>
          <w:rtl/>
        </w:rPr>
        <w:t xml:space="preserve"> داریم و هرکدام </w:t>
      </w:r>
      <w:r w:rsidR="00123152" w:rsidRPr="00544F0D">
        <w:rPr>
          <w:rFonts w:hint="cs"/>
          <w:rtl/>
        </w:rPr>
        <w:t>ادله‌ای</w:t>
      </w:r>
      <w:r w:rsidR="00E63097" w:rsidRPr="00544F0D">
        <w:rPr>
          <w:rFonts w:hint="cs"/>
          <w:rtl/>
        </w:rPr>
        <w:t xml:space="preserve"> دارد </w:t>
      </w:r>
      <w:r w:rsidRPr="00544F0D">
        <w:rPr>
          <w:rFonts w:hint="cs"/>
          <w:rtl/>
        </w:rPr>
        <w:t>که باید عرض کنیم.</w:t>
      </w:r>
    </w:p>
    <w:p w14:paraId="2E1D8CAD" w14:textId="509CAF14" w:rsidR="00AC2AC9" w:rsidRPr="00544F0D" w:rsidRDefault="00AC2AC9" w:rsidP="00AC2AC9">
      <w:pPr>
        <w:rPr>
          <w:rtl/>
        </w:rPr>
      </w:pPr>
      <w:r w:rsidRPr="00544F0D">
        <w:rPr>
          <w:rFonts w:hint="cs"/>
          <w:rtl/>
        </w:rPr>
        <w:t xml:space="preserve">مظلوم در مقام دفاع از خود یا انتقام گرفتن </w:t>
      </w:r>
      <w:r w:rsidR="00123152" w:rsidRPr="00544F0D">
        <w:rPr>
          <w:rFonts w:hint="cs"/>
          <w:rtl/>
        </w:rPr>
        <w:t>می‌توان</w:t>
      </w:r>
      <w:r w:rsidRPr="00544F0D">
        <w:rPr>
          <w:rFonts w:hint="cs"/>
          <w:rtl/>
        </w:rPr>
        <w:t xml:space="preserve">د غیبت کند یا توهین کند و </w:t>
      </w:r>
      <w:r w:rsidR="00123152" w:rsidRPr="00544F0D">
        <w:rPr>
          <w:rFonts w:hint="cs"/>
          <w:rtl/>
        </w:rPr>
        <w:t>همین‌طور</w:t>
      </w:r>
      <w:r w:rsidRPr="00544F0D">
        <w:rPr>
          <w:rFonts w:hint="cs"/>
          <w:rtl/>
        </w:rPr>
        <w:t xml:space="preserve"> در مقام </w:t>
      </w:r>
      <w:r w:rsidR="00123152" w:rsidRPr="00544F0D">
        <w:rPr>
          <w:rFonts w:hint="cs"/>
          <w:rtl/>
        </w:rPr>
        <w:t>مقابله‌به‌مثل</w:t>
      </w:r>
      <w:r w:rsidRPr="00544F0D">
        <w:rPr>
          <w:rFonts w:hint="cs"/>
          <w:rtl/>
        </w:rPr>
        <w:t xml:space="preserve"> که توهین کرده این هم توهین کند </w:t>
      </w:r>
      <w:r w:rsidR="00123152" w:rsidRPr="00544F0D">
        <w:rPr>
          <w:rFonts w:hint="cs"/>
          <w:rtl/>
        </w:rPr>
        <w:t>بحث‌های</w:t>
      </w:r>
      <w:r w:rsidRPr="00544F0D">
        <w:rPr>
          <w:rFonts w:hint="cs"/>
          <w:rtl/>
        </w:rPr>
        <w:t xml:space="preserve">ی است که مطرح است. </w:t>
      </w:r>
    </w:p>
    <w:p w14:paraId="0B074836" w14:textId="5CA39C47" w:rsidR="00AC2AC9" w:rsidRPr="00544F0D" w:rsidRDefault="00AC2AC9" w:rsidP="00AC2AC9">
      <w:pPr>
        <w:rPr>
          <w:rtl/>
        </w:rPr>
      </w:pPr>
      <w:r w:rsidRPr="00544F0D">
        <w:rPr>
          <w:rFonts w:hint="cs"/>
          <w:rtl/>
        </w:rPr>
        <w:t xml:space="preserve">آنچه طرح کردیم سیر مسئله را ملاحظه </w:t>
      </w:r>
      <w:r w:rsidR="00123152" w:rsidRPr="00544F0D">
        <w:rPr>
          <w:rFonts w:hint="cs"/>
          <w:rtl/>
        </w:rPr>
        <w:t>می‌کنید</w:t>
      </w:r>
      <w:r w:rsidRPr="00544F0D">
        <w:rPr>
          <w:rFonts w:hint="cs"/>
          <w:rtl/>
        </w:rPr>
        <w:t xml:space="preserve">. گفته شده اقدام برای تظلم گاهی برای این است که شخص از خودش دفاع کند گاهی دفاع هم نیست و </w:t>
      </w:r>
      <w:r w:rsidR="00123152" w:rsidRPr="00544F0D">
        <w:rPr>
          <w:rFonts w:hint="cs"/>
          <w:rtl/>
        </w:rPr>
        <w:t>انتقام‌گیری</w:t>
      </w:r>
      <w:r w:rsidRPr="00544F0D">
        <w:rPr>
          <w:rFonts w:hint="cs"/>
          <w:rtl/>
        </w:rPr>
        <w:t xml:space="preserve"> و تشفی است. باید به تفاوت این هم توجه شود. آنی که </w:t>
      </w:r>
      <w:r w:rsidR="00123152" w:rsidRPr="00544F0D">
        <w:rPr>
          <w:rFonts w:hint="cs"/>
          <w:rtl/>
        </w:rPr>
        <w:t>به‌عنوان</w:t>
      </w:r>
      <w:r w:rsidRPr="00544F0D">
        <w:rPr>
          <w:rFonts w:hint="cs"/>
          <w:rtl/>
        </w:rPr>
        <w:t xml:space="preserve"> استثنا </w:t>
      </w:r>
      <w:r w:rsidR="00123152" w:rsidRPr="00544F0D">
        <w:rPr>
          <w:rFonts w:hint="cs"/>
          <w:rtl/>
        </w:rPr>
        <w:t>می‌شود</w:t>
      </w:r>
      <w:r w:rsidRPr="00544F0D">
        <w:rPr>
          <w:rFonts w:hint="cs"/>
          <w:rtl/>
        </w:rPr>
        <w:t xml:space="preserve"> آورد و </w:t>
      </w:r>
      <w:r w:rsidR="00123152" w:rsidRPr="00544F0D">
        <w:rPr>
          <w:rFonts w:hint="cs"/>
          <w:rtl/>
        </w:rPr>
        <w:t>الآن</w:t>
      </w:r>
      <w:r w:rsidRPr="00544F0D">
        <w:rPr>
          <w:rFonts w:hint="cs"/>
          <w:rtl/>
        </w:rPr>
        <w:t xml:space="preserve"> بیشتر به آن توجه </w:t>
      </w:r>
      <w:r w:rsidR="00123152" w:rsidRPr="00544F0D">
        <w:rPr>
          <w:rFonts w:hint="cs"/>
          <w:rtl/>
        </w:rPr>
        <w:t>می‌کنیم</w:t>
      </w:r>
      <w:r w:rsidRPr="00544F0D">
        <w:rPr>
          <w:rFonts w:hint="cs"/>
          <w:rtl/>
        </w:rPr>
        <w:t xml:space="preserve"> مقوله </w:t>
      </w:r>
      <w:r w:rsidR="00123152" w:rsidRPr="00544F0D">
        <w:rPr>
          <w:rFonts w:hint="cs"/>
          <w:rtl/>
        </w:rPr>
        <w:t>مقابله‌به‌مثل</w:t>
      </w:r>
      <w:r w:rsidRPr="00544F0D">
        <w:rPr>
          <w:rFonts w:hint="cs"/>
          <w:rtl/>
        </w:rPr>
        <w:t xml:space="preserve"> و انتقام است. توهین کرده او هم توهین </w:t>
      </w:r>
      <w:r w:rsidR="00123152" w:rsidRPr="00544F0D">
        <w:rPr>
          <w:rFonts w:hint="cs"/>
          <w:rtl/>
        </w:rPr>
        <w:t>می‌کند</w:t>
      </w:r>
      <w:r w:rsidRPr="00544F0D">
        <w:rPr>
          <w:rFonts w:hint="cs"/>
          <w:rtl/>
        </w:rPr>
        <w:t xml:space="preserve">. در برابر توهین توهین کند. </w:t>
      </w:r>
      <w:r w:rsidR="00123152" w:rsidRPr="00544F0D">
        <w:rPr>
          <w:rFonts w:hint="cs"/>
          <w:rtl/>
        </w:rPr>
        <w:t>مقابله‌به‌مثل</w:t>
      </w:r>
      <w:r w:rsidRPr="00544F0D">
        <w:rPr>
          <w:rFonts w:hint="cs"/>
          <w:rtl/>
        </w:rPr>
        <w:t xml:space="preserve"> است و به نحوی دفاع هم هست اما در همین حد که </w:t>
      </w:r>
      <w:r w:rsidR="00123152" w:rsidRPr="00544F0D">
        <w:rPr>
          <w:rFonts w:hint="cs"/>
          <w:rtl/>
        </w:rPr>
        <w:t>مقابله‌به‌مثل</w:t>
      </w:r>
      <w:r w:rsidRPr="00544F0D">
        <w:rPr>
          <w:rFonts w:hint="cs"/>
          <w:rtl/>
        </w:rPr>
        <w:t xml:space="preserve"> </w:t>
      </w:r>
      <w:r w:rsidR="00123152" w:rsidRPr="00544F0D">
        <w:rPr>
          <w:rFonts w:hint="cs"/>
          <w:rtl/>
        </w:rPr>
        <w:t>می‌کند</w:t>
      </w:r>
      <w:r w:rsidRPr="00544F0D">
        <w:rPr>
          <w:rFonts w:hint="cs"/>
          <w:rtl/>
        </w:rPr>
        <w:t>. اینجا</w:t>
      </w:r>
      <w:r w:rsidR="00123152" w:rsidRPr="00544F0D">
        <w:rPr>
          <w:rFonts w:hint="cs"/>
          <w:rtl/>
        </w:rPr>
        <w:t xml:space="preserve"> توهین جایز است یا نه. این می‌شود</w:t>
      </w:r>
      <w:r w:rsidRPr="00544F0D">
        <w:rPr>
          <w:rFonts w:hint="cs"/>
          <w:rtl/>
        </w:rPr>
        <w:t xml:space="preserve"> </w:t>
      </w:r>
      <w:r w:rsidR="00123152" w:rsidRPr="00544F0D">
        <w:rPr>
          <w:rFonts w:hint="cs"/>
          <w:rtl/>
        </w:rPr>
        <w:t>به‌عنوان</w:t>
      </w:r>
      <w:r w:rsidRPr="00544F0D">
        <w:rPr>
          <w:rFonts w:hint="cs"/>
          <w:rtl/>
        </w:rPr>
        <w:t xml:space="preserve"> یک استثنا. ممکن است بگوییم </w:t>
      </w:r>
      <w:r w:rsidR="00123152" w:rsidRPr="00544F0D">
        <w:rPr>
          <w:rFonts w:hint="cs"/>
          <w:rtl/>
        </w:rPr>
        <w:t>همان‌طور</w:t>
      </w:r>
      <w:r w:rsidRPr="00544F0D">
        <w:rPr>
          <w:rFonts w:hint="cs"/>
          <w:rtl/>
        </w:rPr>
        <w:t xml:space="preserve"> که در غیبت گفته شده در اهانت و توهین هم شخص </w:t>
      </w:r>
      <w:r w:rsidR="00123152" w:rsidRPr="00544F0D">
        <w:rPr>
          <w:rFonts w:hint="cs"/>
          <w:rtl/>
        </w:rPr>
        <w:t>می‌توان</w:t>
      </w:r>
      <w:r w:rsidRPr="00544F0D">
        <w:rPr>
          <w:rFonts w:hint="cs"/>
          <w:rtl/>
        </w:rPr>
        <w:t xml:space="preserve">د در مقام تظلم در غیر دادگاه و </w:t>
      </w:r>
      <w:r w:rsidR="00123152" w:rsidRPr="00544F0D">
        <w:rPr>
          <w:rFonts w:hint="cs"/>
          <w:rtl/>
        </w:rPr>
        <w:t>مقابله‌به‌مثل</w:t>
      </w:r>
      <w:r w:rsidRPr="00544F0D">
        <w:rPr>
          <w:rFonts w:hint="cs"/>
          <w:rtl/>
        </w:rPr>
        <w:t xml:space="preserve"> توهین کند. این جایز است یا نه.</w:t>
      </w:r>
    </w:p>
    <w:p w14:paraId="596EB36E" w14:textId="45B77815" w:rsidR="00AC2AC9" w:rsidRPr="00544F0D" w:rsidRDefault="00123152" w:rsidP="00AC2AC9">
      <w:pPr>
        <w:rPr>
          <w:rtl/>
        </w:rPr>
      </w:pPr>
      <w:r w:rsidRPr="00544F0D">
        <w:rPr>
          <w:rFonts w:hint="cs"/>
          <w:rtl/>
        </w:rPr>
        <w:t>سؤال</w:t>
      </w:r>
      <w:r w:rsidR="00AC2AC9" w:rsidRPr="00544F0D">
        <w:rPr>
          <w:rFonts w:hint="cs"/>
          <w:rtl/>
        </w:rPr>
        <w:t xml:space="preserve">: </w:t>
      </w:r>
      <w:r w:rsidRPr="00544F0D">
        <w:rPr>
          <w:rFonts w:hint="cs"/>
          <w:rtl/>
        </w:rPr>
        <w:t>مقابله‌به‌مثل</w:t>
      </w:r>
      <w:r w:rsidR="00AC2AC9" w:rsidRPr="00544F0D">
        <w:rPr>
          <w:rFonts w:hint="cs"/>
          <w:rtl/>
        </w:rPr>
        <w:t xml:space="preserve"> با قصاص فرق </w:t>
      </w:r>
      <w:r w:rsidRPr="00544F0D">
        <w:rPr>
          <w:rFonts w:hint="cs"/>
          <w:rtl/>
        </w:rPr>
        <w:t>می‌کند</w:t>
      </w:r>
      <w:r w:rsidR="00AC2AC9" w:rsidRPr="00544F0D">
        <w:rPr>
          <w:rFonts w:hint="cs"/>
          <w:rtl/>
        </w:rPr>
        <w:t>؟</w:t>
      </w:r>
    </w:p>
    <w:p w14:paraId="12243882" w14:textId="05DE45C1" w:rsidR="00AC2AC9" w:rsidRPr="00544F0D" w:rsidRDefault="00AC2AC9" w:rsidP="00AC2AC9">
      <w:pPr>
        <w:rPr>
          <w:rtl/>
        </w:rPr>
      </w:pPr>
      <w:r w:rsidRPr="00544F0D">
        <w:rPr>
          <w:rFonts w:hint="cs"/>
          <w:rtl/>
        </w:rPr>
        <w:t xml:space="preserve">جواب: نه. قصاص هم </w:t>
      </w:r>
      <w:r w:rsidR="00123152" w:rsidRPr="00544F0D">
        <w:rPr>
          <w:rFonts w:hint="cs"/>
          <w:rtl/>
        </w:rPr>
        <w:t>مقابله‌به‌مثل</w:t>
      </w:r>
      <w:r w:rsidRPr="00544F0D">
        <w:rPr>
          <w:rFonts w:hint="cs"/>
          <w:rtl/>
        </w:rPr>
        <w:t xml:space="preserve"> است. البته ترتیبات خاصی دارد قاضی باید دخالت کند اما اینجا در روابط اجتماعی است.</w:t>
      </w:r>
    </w:p>
    <w:p w14:paraId="175782D2" w14:textId="28D93515" w:rsidR="00AC2AC9" w:rsidRPr="00544F0D" w:rsidRDefault="00AC2AC9" w:rsidP="00AC2AC9">
      <w:pPr>
        <w:rPr>
          <w:rtl/>
        </w:rPr>
      </w:pPr>
      <w:r w:rsidRPr="00544F0D">
        <w:rPr>
          <w:rFonts w:hint="cs"/>
          <w:rtl/>
        </w:rPr>
        <w:t xml:space="preserve">پس فرق با غیبت این </w:t>
      </w:r>
      <w:r w:rsidR="00123152" w:rsidRPr="00544F0D">
        <w:rPr>
          <w:rFonts w:hint="cs"/>
          <w:rtl/>
        </w:rPr>
        <w:t>است که</w:t>
      </w:r>
      <w:r w:rsidRPr="00544F0D">
        <w:rPr>
          <w:rFonts w:hint="cs"/>
          <w:rtl/>
        </w:rPr>
        <w:t xml:space="preserve"> در مقام </w:t>
      </w:r>
      <w:r w:rsidR="00123152" w:rsidRPr="00544F0D">
        <w:rPr>
          <w:rFonts w:hint="cs"/>
          <w:rtl/>
        </w:rPr>
        <w:t>مقابله‌به‌مثل</w:t>
      </w:r>
      <w:r w:rsidRPr="00544F0D">
        <w:rPr>
          <w:rFonts w:hint="cs"/>
          <w:rtl/>
        </w:rPr>
        <w:t xml:space="preserve"> و انتقام از دیگری آیا محرمات در روابط اجتماعی جایز </w:t>
      </w:r>
      <w:r w:rsidR="00123152" w:rsidRPr="00544F0D">
        <w:rPr>
          <w:rFonts w:hint="cs"/>
          <w:rtl/>
        </w:rPr>
        <w:t>می‌شود</w:t>
      </w:r>
      <w:r w:rsidRPr="00544F0D">
        <w:rPr>
          <w:rFonts w:hint="cs"/>
          <w:rtl/>
        </w:rPr>
        <w:t xml:space="preserve"> یا نه؟ بخشی از این محرمات مثل قتل و جرح و امثال اینها در باب قصاص تعیین و تکلیف شده و ادله خاصه داریم. این هم مقصود نیست. مقصود محرماتی است که در باب قصاص و دیات قرار </w:t>
      </w:r>
      <w:r w:rsidR="00123152" w:rsidRPr="00544F0D">
        <w:rPr>
          <w:rFonts w:hint="cs"/>
          <w:rtl/>
        </w:rPr>
        <w:t>نمی‌گیرد</w:t>
      </w:r>
      <w:r w:rsidRPr="00544F0D">
        <w:rPr>
          <w:rFonts w:hint="cs"/>
          <w:rtl/>
        </w:rPr>
        <w:t xml:space="preserve"> و در روابط اجتماعی با دیگران قرار دارد. سب است توهین است غیبت است تهمت است و امثال اینها.</w:t>
      </w:r>
    </w:p>
    <w:p w14:paraId="5F9D01E6" w14:textId="79C2B6C6" w:rsidR="00AC2AC9" w:rsidRPr="00544F0D" w:rsidRDefault="00AC2AC9" w:rsidP="00AC2AC9">
      <w:pPr>
        <w:rPr>
          <w:rtl/>
        </w:rPr>
      </w:pPr>
      <w:r w:rsidRPr="00544F0D">
        <w:rPr>
          <w:rFonts w:hint="cs"/>
          <w:rtl/>
        </w:rPr>
        <w:t xml:space="preserve">در اینجا ممکن است کسی بگوید اینها استثنا است و در مقام </w:t>
      </w:r>
      <w:r w:rsidR="00123152" w:rsidRPr="00544F0D">
        <w:rPr>
          <w:rFonts w:hint="cs"/>
          <w:rtl/>
        </w:rPr>
        <w:t>مقابله‌به‌مثل</w:t>
      </w:r>
      <w:r w:rsidRPr="00544F0D">
        <w:rPr>
          <w:rFonts w:hint="cs"/>
          <w:rtl/>
        </w:rPr>
        <w:t xml:space="preserve"> و انتقام در برابر کسی که یکی از این محرمات روابط اجتماعی را انجام داده </w:t>
      </w:r>
      <w:r w:rsidR="00123152" w:rsidRPr="00544F0D">
        <w:rPr>
          <w:rFonts w:hint="cs"/>
          <w:rtl/>
        </w:rPr>
        <w:t>می‌توان</w:t>
      </w:r>
      <w:r w:rsidRPr="00544F0D">
        <w:rPr>
          <w:rFonts w:hint="cs"/>
          <w:rtl/>
        </w:rPr>
        <w:t xml:space="preserve"> اقدام </w:t>
      </w:r>
      <w:r w:rsidR="00123152" w:rsidRPr="00544F0D">
        <w:rPr>
          <w:rFonts w:hint="cs"/>
          <w:rtl/>
        </w:rPr>
        <w:t>مقابله‌به‌مثل</w:t>
      </w:r>
      <w:r w:rsidRPr="00544F0D">
        <w:rPr>
          <w:rFonts w:hint="cs"/>
          <w:rtl/>
        </w:rPr>
        <w:t xml:space="preserve"> کرد. </w:t>
      </w:r>
    </w:p>
    <w:p w14:paraId="36ACA221" w14:textId="50B46CAD" w:rsidR="00123152" w:rsidRPr="00544F0D" w:rsidRDefault="00123152" w:rsidP="00123152">
      <w:pPr>
        <w:pStyle w:val="Heading2"/>
        <w:rPr>
          <w:rFonts w:ascii="Traditional Arabic" w:hAnsi="Traditional Arabic" w:cs="Traditional Arabic"/>
          <w:rtl/>
        </w:rPr>
      </w:pPr>
      <w:bookmarkStart w:id="5" w:name="_Toc96446237"/>
      <w:r w:rsidRPr="00544F0D">
        <w:rPr>
          <w:rFonts w:ascii="Traditional Arabic" w:hAnsi="Traditional Arabic" w:cs="Traditional Arabic" w:hint="cs"/>
          <w:rtl/>
        </w:rPr>
        <w:t>دلیل جواز مقابله به مثل</w:t>
      </w:r>
      <w:bookmarkEnd w:id="5"/>
    </w:p>
    <w:p w14:paraId="0C15F17B" w14:textId="13EC7749" w:rsidR="00AC2AC9" w:rsidRPr="00544F0D" w:rsidRDefault="00AC2AC9" w:rsidP="00123152">
      <w:pPr>
        <w:rPr>
          <w:rtl/>
        </w:rPr>
      </w:pPr>
      <w:r w:rsidRPr="00544F0D">
        <w:rPr>
          <w:rFonts w:hint="cs"/>
          <w:rtl/>
        </w:rPr>
        <w:t xml:space="preserve">دلایلی که </w:t>
      </w:r>
      <w:r w:rsidR="00123152" w:rsidRPr="00544F0D">
        <w:rPr>
          <w:rFonts w:hint="cs"/>
          <w:rtl/>
        </w:rPr>
        <w:t>می‌توان</w:t>
      </w:r>
      <w:r w:rsidRPr="00544F0D">
        <w:rPr>
          <w:rFonts w:hint="cs"/>
          <w:rtl/>
        </w:rPr>
        <w:t xml:space="preserve"> برای این برشمرد </w:t>
      </w:r>
      <w:r w:rsidR="00E63097" w:rsidRPr="00544F0D">
        <w:rPr>
          <w:rFonts w:hint="cs"/>
          <w:rtl/>
        </w:rPr>
        <w:t xml:space="preserve">آیاتی از قرآن است. </w:t>
      </w:r>
      <w:r w:rsidRPr="00544F0D">
        <w:rPr>
          <w:rFonts w:hint="cs"/>
          <w:rtl/>
        </w:rPr>
        <w:t xml:space="preserve">یکی قاعده مقابل به مثال است. در </w:t>
      </w:r>
      <w:r w:rsidR="00123152" w:rsidRPr="00544F0D">
        <w:rPr>
          <w:rFonts w:hint="cs"/>
          <w:rtl/>
        </w:rPr>
        <w:t>مقابله‌به‌مثل</w:t>
      </w:r>
      <w:r w:rsidRPr="00544F0D">
        <w:rPr>
          <w:rFonts w:hint="cs"/>
          <w:rtl/>
        </w:rPr>
        <w:t xml:space="preserve"> هم اینجا اشاره شده است. </w:t>
      </w:r>
      <w:r w:rsidR="00544F0D">
        <w:rPr>
          <w:b/>
          <w:bCs/>
          <w:color w:val="007200"/>
          <w:rtl/>
        </w:rPr>
        <w:t>﴿فَمَنِ اعْتَدى‏ عَلَيْكُمْ فَاعْتَدُوا عَلَيْهِ بِمِثْلِ مَا اعْتَدى‏ عَلَيْكُم﴾</w:t>
      </w:r>
      <w:r w:rsidRPr="00544F0D">
        <w:rPr>
          <w:rFonts w:hint="cs"/>
          <w:color w:val="000000"/>
          <w:rtl/>
        </w:rPr>
        <w:t>‏</w:t>
      </w:r>
      <w:r w:rsidR="0013332D">
        <w:rPr>
          <w:rStyle w:val="FootnoteReference"/>
          <w:color w:val="000000"/>
          <w:rtl/>
        </w:rPr>
        <w:footnoteReference w:id="1"/>
      </w:r>
      <w:r w:rsidR="00E63097" w:rsidRPr="00544F0D">
        <w:rPr>
          <w:rFonts w:hint="cs"/>
          <w:color w:val="000000"/>
          <w:rtl/>
        </w:rPr>
        <w:t xml:space="preserve"> که آیات قصاص هم هست یا </w:t>
      </w:r>
      <w:r w:rsidR="00544F0D">
        <w:rPr>
          <w:b/>
          <w:bCs/>
          <w:color w:val="007200"/>
          <w:rtl/>
        </w:rPr>
        <w:t>﴿جَزاءُ سَيِّئَةٍ سَيِّئَةٌ مِثْلُها﴾</w:t>
      </w:r>
      <w:r w:rsidR="0013332D">
        <w:rPr>
          <w:rStyle w:val="FootnoteReference"/>
          <w:b/>
          <w:bCs/>
          <w:color w:val="007200"/>
          <w:rtl/>
        </w:rPr>
        <w:footnoteReference w:id="2"/>
      </w:r>
      <w:r w:rsidR="00544F0D">
        <w:rPr>
          <w:b/>
          <w:bCs/>
          <w:color w:val="007200"/>
          <w:rtl/>
        </w:rPr>
        <w:t xml:space="preserve"> </w:t>
      </w:r>
      <w:r w:rsidR="00E63097" w:rsidRPr="00544F0D">
        <w:rPr>
          <w:rFonts w:hint="cs"/>
          <w:color w:val="000000"/>
          <w:rtl/>
        </w:rPr>
        <w:t xml:space="preserve">و امثال اینها. ادله مختلفی است که </w:t>
      </w:r>
      <w:r w:rsidR="00123152" w:rsidRPr="00544F0D">
        <w:rPr>
          <w:rFonts w:hint="cs"/>
          <w:color w:val="000000"/>
          <w:rtl/>
        </w:rPr>
        <w:t>مهم‌ترینش</w:t>
      </w:r>
      <w:r w:rsidR="00E63097" w:rsidRPr="00544F0D">
        <w:rPr>
          <w:rFonts w:hint="cs"/>
          <w:color w:val="000000"/>
          <w:rtl/>
        </w:rPr>
        <w:t xml:space="preserve"> آیه شریفه </w:t>
      </w:r>
      <w:r w:rsidR="00544F0D">
        <w:rPr>
          <w:b/>
          <w:bCs/>
          <w:color w:val="007200"/>
          <w:rtl/>
        </w:rPr>
        <w:t xml:space="preserve">﴿فَمَنِ اعْتَدى‏ عَلَيْكُمْ فَاعْتَدُوا عَلَيْهِ بِمِثْلِ مَا اعْتَدى‏ عَلَيْكُم﴾ </w:t>
      </w:r>
      <w:r w:rsidR="00E63097" w:rsidRPr="00544F0D">
        <w:rPr>
          <w:rFonts w:hint="cs"/>
          <w:color w:val="000000"/>
          <w:rtl/>
        </w:rPr>
        <w:t xml:space="preserve">است. در اینجا آنچه ما در جلد نهم در بحث سب گفتیم نکاتی است که </w:t>
      </w:r>
      <w:r w:rsidR="00123152" w:rsidRPr="00544F0D">
        <w:rPr>
          <w:rFonts w:hint="cs"/>
          <w:color w:val="000000"/>
          <w:rtl/>
        </w:rPr>
        <w:t>می‌خواهیم</w:t>
      </w:r>
      <w:r w:rsidR="00E63097" w:rsidRPr="00544F0D">
        <w:rPr>
          <w:rFonts w:hint="cs"/>
          <w:color w:val="000000"/>
          <w:rtl/>
        </w:rPr>
        <w:t xml:space="preserve"> اصلاح کنیم</w:t>
      </w:r>
      <w:r w:rsidR="00E63097" w:rsidRPr="00544F0D">
        <w:rPr>
          <w:rFonts w:hint="cs"/>
          <w:rtl/>
        </w:rPr>
        <w:t>.</w:t>
      </w:r>
      <w:r w:rsidRPr="00544F0D">
        <w:rPr>
          <w:rFonts w:hint="cs"/>
          <w:rtl/>
        </w:rPr>
        <w:t xml:space="preserve"> راجع به آیه نکاتی بیان کردیم که ببینید. حاصل </w:t>
      </w:r>
      <w:r w:rsidR="00E63097" w:rsidRPr="00544F0D">
        <w:rPr>
          <w:rFonts w:hint="cs"/>
          <w:rtl/>
        </w:rPr>
        <w:t xml:space="preserve">آن نکات </w:t>
      </w:r>
      <w:r w:rsidRPr="00544F0D">
        <w:rPr>
          <w:rFonts w:hint="cs"/>
          <w:rtl/>
        </w:rPr>
        <w:t xml:space="preserve">اینکه اگر اعتدا انجام شد شما </w:t>
      </w:r>
      <w:r w:rsidR="00123152" w:rsidRPr="00544F0D">
        <w:rPr>
          <w:rFonts w:hint="cs"/>
          <w:rtl/>
        </w:rPr>
        <w:t>می‌توانید</w:t>
      </w:r>
      <w:r w:rsidRPr="00544F0D">
        <w:rPr>
          <w:rFonts w:hint="cs"/>
          <w:rtl/>
        </w:rPr>
        <w:t xml:space="preserve"> پاسخ اعتدا را بدهید. </w:t>
      </w:r>
      <w:r w:rsidR="00123152" w:rsidRPr="00544F0D">
        <w:rPr>
          <w:rFonts w:hint="cs"/>
          <w:rtl/>
        </w:rPr>
        <w:t>از جمله</w:t>
      </w:r>
      <w:r w:rsidRPr="00544F0D">
        <w:rPr>
          <w:rFonts w:hint="cs"/>
          <w:rtl/>
        </w:rPr>
        <w:t xml:space="preserve"> دومی که گفته </w:t>
      </w:r>
      <w:r w:rsidR="00544F0D">
        <w:rPr>
          <w:b/>
          <w:bCs/>
          <w:color w:val="007200"/>
          <w:rtl/>
          <w:lang w:bidi="ar-SA"/>
        </w:rPr>
        <w:t>﴿فَاعْتَدُوا عَلَيْهِ بِمِثْلِ مَا اعْتَدى‏ عَلَيْكُم﴾</w:t>
      </w:r>
      <w:r w:rsidR="00E63097" w:rsidRPr="00544F0D">
        <w:rPr>
          <w:rFonts w:hint="cs"/>
          <w:rtl/>
          <w:lang w:bidi="ar-SA"/>
        </w:rPr>
        <w:t xml:space="preserve"> این از باب مشاکله تعبیر اعتداء آورده است و الا عمل </w:t>
      </w:r>
      <w:r w:rsidR="00123152" w:rsidRPr="00544F0D">
        <w:rPr>
          <w:rFonts w:hint="cs"/>
          <w:rtl/>
          <w:lang w:bidi="ar-SA"/>
        </w:rPr>
        <w:t>مقابله‌به‌مثل</w:t>
      </w:r>
      <w:r w:rsidR="00E63097" w:rsidRPr="00544F0D">
        <w:rPr>
          <w:rFonts w:hint="cs"/>
          <w:rtl/>
          <w:lang w:bidi="ar-SA"/>
        </w:rPr>
        <w:t xml:space="preserve"> ظلم نیست. این از باب نکات ادبی و مشاکله است که اعتدوا گفته و</w:t>
      </w:r>
      <w:r w:rsidRPr="00544F0D">
        <w:rPr>
          <w:rFonts w:hint="cs"/>
          <w:rtl/>
        </w:rPr>
        <w:t xml:space="preserve"> مفهوم واقعی اعتدوا اقدام مشابه انجام دادن است که فی حد نفسه ظلم بود ولی چون در مقام </w:t>
      </w:r>
      <w:r w:rsidR="00123152" w:rsidRPr="00544F0D">
        <w:rPr>
          <w:rFonts w:hint="cs"/>
          <w:rtl/>
        </w:rPr>
        <w:t>مقابله‌به‌مثل</w:t>
      </w:r>
      <w:r w:rsidRPr="00544F0D">
        <w:rPr>
          <w:rFonts w:hint="cs"/>
          <w:rtl/>
        </w:rPr>
        <w:t xml:space="preserve"> است قبحش برداشته شده. این بدین دلیل </w:t>
      </w:r>
      <w:r w:rsidR="00123152" w:rsidRPr="00544F0D">
        <w:rPr>
          <w:rFonts w:hint="cs"/>
          <w:rtl/>
        </w:rPr>
        <w:t>است که</w:t>
      </w:r>
      <w:r w:rsidRPr="00544F0D">
        <w:rPr>
          <w:rFonts w:hint="cs"/>
          <w:rtl/>
        </w:rPr>
        <w:t xml:space="preserve"> ذات عمل </w:t>
      </w:r>
      <w:r w:rsidR="00123152" w:rsidRPr="00544F0D">
        <w:rPr>
          <w:rFonts w:hint="cs"/>
          <w:rtl/>
        </w:rPr>
        <w:t>فی حدنفسه شأنیت اعتدا و ظلم دارد و برای مشاکله ظاهری که کلام را زیبا می‌کند اعتدوا گفته شده است.</w:t>
      </w:r>
      <w:r w:rsidRPr="00544F0D">
        <w:rPr>
          <w:rFonts w:hint="cs"/>
          <w:rtl/>
        </w:rPr>
        <w:t xml:space="preserve"> نکته دیگر اینکه فاعتدوا هم امر در مقام رفع حظر است و بیش از جواز را افاده ن</w:t>
      </w:r>
      <w:r w:rsidR="00123152" w:rsidRPr="00544F0D">
        <w:rPr>
          <w:rFonts w:hint="cs"/>
          <w:rtl/>
        </w:rPr>
        <w:t>می‌کند</w:t>
      </w:r>
      <w:r w:rsidRPr="00544F0D">
        <w:rPr>
          <w:rFonts w:hint="cs"/>
          <w:rtl/>
        </w:rPr>
        <w:t xml:space="preserve">. واجب نیست بلکه جایز است. جایی ممکن است عفو کند. ادامه همین آیات هم این است که عفو کند. </w:t>
      </w:r>
    </w:p>
    <w:p w14:paraId="57189DA1" w14:textId="77777777" w:rsidR="00123152" w:rsidRPr="00544F0D" w:rsidRDefault="00123152" w:rsidP="00123152">
      <w:pPr>
        <w:pStyle w:val="Heading2"/>
        <w:rPr>
          <w:rFonts w:ascii="Traditional Arabic" w:hAnsi="Traditional Arabic" w:cs="Traditional Arabic"/>
          <w:rtl/>
        </w:rPr>
      </w:pPr>
      <w:bookmarkStart w:id="6" w:name="_Toc96446238"/>
      <w:r w:rsidRPr="00544F0D">
        <w:rPr>
          <w:rFonts w:ascii="Traditional Arabic" w:hAnsi="Traditional Arabic" w:cs="Traditional Arabic" w:hint="cs"/>
          <w:rtl/>
        </w:rPr>
        <w:t>نظر اول:</w:t>
      </w:r>
      <w:bookmarkEnd w:id="6"/>
    </w:p>
    <w:p w14:paraId="5BD5B621" w14:textId="733FFCED" w:rsidR="00AC2AC9" w:rsidRPr="00544F0D" w:rsidRDefault="00AC2AC9" w:rsidP="00AC2AC9">
      <w:pPr>
        <w:rPr>
          <w:rtl/>
        </w:rPr>
      </w:pPr>
      <w:r w:rsidRPr="00544F0D">
        <w:rPr>
          <w:rFonts w:hint="cs"/>
          <w:rtl/>
        </w:rPr>
        <w:t xml:space="preserve">اما بحث مهم که </w:t>
      </w:r>
      <w:r w:rsidR="00123152" w:rsidRPr="00544F0D">
        <w:rPr>
          <w:rFonts w:hint="cs"/>
          <w:rtl/>
        </w:rPr>
        <w:t>می‌خواهیم</w:t>
      </w:r>
      <w:r w:rsidRPr="00544F0D">
        <w:rPr>
          <w:rFonts w:hint="cs"/>
          <w:rtl/>
        </w:rPr>
        <w:t xml:space="preserve"> اشاره کنیم این است که این اعتداء و جواز </w:t>
      </w:r>
      <w:r w:rsidR="00123152" w:rsidRPr="00544F0D">
        <w:rPr>
          <w:rFonts w:hint="cs"/>
          <w:rtl/>
        </w:rPr>
        <w:t>مقابله‌به‌مثل</w:t>
      </w:r>
      <w:r w:rsidRPr="00544F0D">
        <w:rPr>
          <w:rFonts w:hint="cs"/>
          <w:rtl/>
        </w:rPr>
        <w:t xml:space="preserve"> در رابطه با دیگران تا چه حدی است؟ </w:t>
      </w:r>
      <w:r w:rsidR="00123152" w:rsidRPr="00544F0D">
        <w:rPr>
          <w:rFonts w:hint="cs"/>
          <w:rtl/>
        </w:rPr>
        <w:t>همین‌طور</w:t>
      </w:r>
      <w:r w:rsidRPr="00544F0D">
        <w:rPr>
          <w:rFonts w:hint="cs"/>
          <w:rtl/>
        </w:rPr>
        <w:t xml:space="preserve"> به شکل ظاهری که اعتداء بگویی ن</w:t>
      </w:r>
      <w:r w:rsidR="00123152" w:rsidRPr="00544F0D">
        <w:rPr>
          <w:rFonts w:hint="cs"/>
          <w:rtl/>
        </w:rPr>
        <w:t>می‌توان</w:t>
      </w:r>
      <w:r w:rsidRPr="00544F0D">
        <w:rPr>
          <w:rFonts w:hint="cs"/>
          <w:rtl/>
        </w:rPr>
        <w:t xml:space="preserve"> به اطلاق ظاهری اولیه تن داد و پذیرفت. زیرا اگر کسی فحشا مرتکب شد زنا کرد </w:t>
      </w:r>
      <w:r w:rsidR="00AD526B" w:rsidRPr="00544F0D">
        <w:rPr>
          <w:rFonts w:hint="cs"/>
          <w:rtl/>
        </w:rPr>
        <w:t xml:space="preserve">آیا </w:t>
      </w:r>
      <w:r w:rsidR="00123152" w:rsidRPr="00544F0D">
        <w:rPr>
          <w:rFonts w:hint="cs"/>
          <w:rtl/>
        </w:rPr>
        <w:t>می‌توان</w:t>
      </w:r>
      <w:r w:rsidR="00AD526B" w:rsidRPr="00544F0D">
        <w:rPr>
          <w:rFonts w:hint="cs"/>
          <w:rtl/>
        </w:rPr>
        <w:t xml:space="preserve"> همان عمل را </w:t>
      </w:r>
      <w:r w:rsidR="00123152" w:rsidRPr="00544F0D">
        <w:rPr>
          <w:rFonts w:hint="cs"/>
          <w:rtl/>
        </w:rPr>
        <w:t>مقابله‌به‌مثل</w:t>
      </w:r>
      <w:r w:rsidR="00AD526B" w:rsidRPr="00544F0D">
        <w:rPr>
          <w:rFonts w:hint="cs"/>
          <w:rtl/>
        </w:rPr>
        <w:t xml:space="preserve"> کند. روشن است ارتکازات فقهی که ن</w:t>
      </w:r>
      <w:r w:rsidR="00123152" w:rsidRPr="00544F0D">
        <w:rPr>
          <w:rFonts w:hint="cs"/>
          <w:rtl/>
        </w:rPr>
        <w:t>می‌شود</w:t>
      </w:r>
      <w:r w:rsidR="00AD526B" w:rsidRPr="00544F0D">
        <w:rPr>
          <w:rFonts w:hint="cs"/>
          <w:rtl/>
        </w:rPr>
        <w:t xml:space="preserve">. از اینجاست که اطلاق فاعتدوا علیه بمثل ما اعتدی علیکم در تلقی ابتدایی </w:t>
      </w:r>
      <w:r w:rsidR="00123152" w:rsidRPr="00544F0D">
        <w:rPr>
          <w:rFonts w:hint="cs"/>
          <w:rtl/>
        </w:rPr>
        <w:t>می‌بینیم</w:t>
      </w:r>
      <w:r w:rsidR="00AD526B" w:rsidRPr="00544F0D">
        <w:rPr>
          <w:rFonts w:hint="cs"/>
          <w:rtl/>
        </w:rPr>
        <w:t xml:space="preserve"> ن</w:t>
      </w:r>
      <w:r w:rsidR="00123152" w:rsidRPr="00544F0D">
        <w:rPr>
          <w:rFonts w:hint="cs"/>
          <w:rtl/>
        </w:rPr>
        <w:t>می‌شود</w:t>
      </w:r>
      <w:r w:rsidR="00AD526B" w:rsidRPr="00544F0D">
        <w:rPr>
          <w:rFonts w:hint="cs"/>
          <w:rtl/>
        </w:rPr>
        <w:t xml:space="preserve"> به کلیتش تن داد. </w:t>
      </w:r>
      <w:r w:rsidR="00123152" w:rsidRPr="00544F0D">
        <w:rPr>
          <w:rFonts w:hint="cs"/>
          <w:rtl/>
        </w:rPr>
        <w:t>اینجاست</w:t>
      </w:r>
      <w:r w:rsidR="00AD526B" w:rsidRPr="00544F0D">
        <w:rPr>
          <w:rFonts w:hint="cs"/>
          <w:rtl/>
        </w:rPr>
        <w:t xml:space="preserve"> که معرکه آرائی پیدا شده است. بعضی </w:t>
      </w:r>
      <w:r w:rsidR="00123152" w:rsidRPr="00544F0D">
        <w:rPr>
          <w:rFonts w:hint="cs"/>
          <w:rtl/>
        </w:rPr>
        <w:t>می‌گویند</w:t>
      </w:r>
      <w:r w:rsidR="00AD526B" w:rsidRPr="00544F0D">
        <w:rPr>
          <w:rFonts w:hint="cs"/>
          <w:rtl/>
        </w:rPr>
        <w:t xml:space="preserve"> آیه اختصاص به بحث قصاص و دیات دارد و در همان چهارچوب است. </w:t>
      </w:r>
      <w:r w:rsidR="00123152" w:rsidRPr="00544F0D">
        <w:rPr>
          <w:rFonts w:hint="cs"/>
          <w:rtl/>
        </w:rPr>
        <w:t>همان‌طور</w:t>
      </w:r>
      <w:r w:rsidR="00AD526B" w:rsidRPr="00544F0D">
        <w:rPr>
          <w:rFonts w:hint="cs"/>
          <w:rtl/>
        </w:rPr>
        <w:t xml:space="preserve"> که در آیه هم در مباحث قصاص و دیات و امثال اینهاست در همان چهارچوب باید تفسیر شود. دلیل خاص </w:t>
      </w:r>
      <w:r w:rsidR="00123152" w:rsidRPr="00544F0D">
        <w:rPr>
          <w:rFonts w:hint="cs"/>
          <w:rtl/>
        </w:rPr>
        <w:t>می‌خواهد</w:t>
      </w:r>
      <w:r w:rsidR="00AD526B" w:rsidRPr="00544F0D">
        <w:rPr>
          <w:rFonts w:hint="cs"/>
          <w:rtl/>
        </w:rPr>
        <w:t xml:space="preserve">. این آیه قاعده عامی نیست که دست ما باشد و خودمان اجرا کنیم. باید در چهارچوب شرع باشد. </w:t>
      </w:r>
    </w:p>
    <w:p w14:paraId="6A703697" w14:textId="2E8D2D6A" w:rsidR="00AD526B" w:rsidRPr="00544F0D" w:rsidRDefault="00123152" w:rsidP="00AC2AC9">
      <w:pPr>
        <w:rPr>
          <w:rtl/>
        </w:rPr>
      </w:pPr>
      <w:r w:rsidRPr="00544F0D">
        <w:rPr>
          <w:rFonts w:hint="cs"/>
          <w:rtl/>
        </w:rPr>
        <w:t>سؤال</w:t>
      </w:r>
      <w:r w:rsidR="00AD526B" w:rsidRPr="00544F0D">
        <w:rPr>
          <w:rFonts w:hint="cs"/>
          <w:rtl/>
        </w:rPr>
        <w:t>: سیاق را قبول کنیم؟</w:t>
      </w:r>
    </w:p>
    <w:p w14:paraId="4B5A9343" w14:textId="6EC9DE02" w:rsidR="00AD526B" w:rsidRPr="00544F0D" w:rsidRDefault="00AD526B" w:rsidP="00AC2AC9">
      <w:pPr>
        <w:rPr>
          <w:rtl/>
        </w:rPr>
      </w:pPr>
      <w:r w:rsidRPr="00544F0D">
        <w:rPr>
          <w:rFonts w:hint="cs"/>
          <w:rtl/>
        </w:rPr>
        <w:t xml:space="preserve">جواب: </w:t>
      </w:r>
      <w:r w:rsidR="00123152" w:rsidRPr="00544F0D">
        <w:rPr>
          <w:rFonts w:hint="cs"/>
          <w:rtl/>
        </w:rPr>
        <w:t>فعلاً</w:t>
      </w:r>
      <w:r w:rsidRPr="00544F0D">
        <w:rPr>
          <w:rFonts w:hint="cs"/>
          <w:rtl/>
        </w:rPr>
        <w:t xml:space="preserve"> طرح است.</w:t>
      </w:r>
    </w:p>
    <w:p w14:paraId="331C2857" w14:textId="7EDD4A73" w:rsidR="00AD526B" w:rsidRPr="00544F0D" w:rsidRDefault="00AD526B" w:rsidP="00AC2AC9">
      <w:pPr>
        <w:rPr>
          <w:rtl/>
        </w:rPr>
      </w:pPr>
      <w:r w:rsidRPr="00544F0D">
        <w:rPr>
          <w:rFonts w:hint="cs"/>
          <w:rtl/>
        </w:rPr>
        <w:t>این در این سیاق است و اطلاق و عمومش را ن</w:t>
      </w:r>
      <w:r w:rsidR="00123152" w:rsidRPr="00544F0D">
        <w:rPr>
          <w:rFonts w:hint="cs"/>
          <w:rtl/>
        </w:rPr>
        <w:t>می‌توان</w:t>
      </w:r>
      <w:r w:rsidRPr="00544F0D">
        <w:rPr>
          <w:rFonts w:hint="cs"/>
          <w:rtl/>
        </w:rPr>
        <w:t xml:space="preserve"> قبول کرد قدر متیقن را باید گرفت که قصاص و دیات است. </w:t>
      </w:r>
    </w:p>
    <w:p w14:paraId="44E77EE6" w14:textId="71231374" w:rsidR="00123152" w:rsidRPr="00544F0D" w:rsidRDefault="00123152" w:rsidP="00123152">
      <w:pPr>
        <w:pStyle w:val="Heading2"/>
        <w:rPr>
          <w:rFonts w:ascii="Traditional Arabic" w:hAnsi="Traditional Arabic" w:cs="Traditional Arabic"/>
          <w:rtl/>
        </w:rPr>
      </w:pPr>
      <w:bookmarkStart w:id="7" w:name="_Toc96446239"/>
      <w:r w:rsidRPr="00544F0D">
        <w:rPr>
          <w:rFonts w:ascii="Traditional Arabic" w:hAnsi="Traditional Arabic" w:cs="Traditional Arabic" w:hint="cs"/>
          <w:rtl/>
        </w:rPr>
        <w:t>نظر دوم:</w:t>
      </w:r>
      <w:bookmarkEnd w:id="7"/>
    </w:p>
    <w:p w14:paraId="1D89A4EB" w14:textId="007F8CF2" w:rsidR="00AD526B" w:rsidRPr="00544F0D" w:rsidRDefault="00AD526B" w:rsidP="00AC2AC9">
      <w:pPr>
        <w:rPr>
          <w:rtl/>
        </w:rPr>
      </w:pPr>
      <w:r w:rsidRPr="00544F0D">
        <w:rPr>
          <w:rFonts w:hint="cs"/>
          <w:rtl/>
        </w:rPr>
        <w:t xml:space="preserve">نظر دوم این است که آیه مربوط به </w:t>
      </w:r>
      <w:r w:rsidR="00123152" w:rsidRPr="00544F0D">
        <w:rPr>
          <w:rFonts w:hint="cs"/>
          <w:rtl/>
        </w:rPr>
        <w:t>حق‌الناس</w:t>
      </w:r>
      <w:r w:rsidRPr="00544F0D">
        <w:rPr>
          <w:rFonts w:hint="cs"/>
          <w:rtl/>
        </w:rPr>
        <w:t xml:space="preserve"> است. آن حقوقی که در آن جنبه مردم ملاک است و </w:t>
      </w:r>
      <w:r w:rsidR="00123152" w:rsidRPr="00544F0D">
        <w:rPr>
          <w:rFonts w:hint="cs"/>
          <w:rtl/>
        </w:rPr>
        <w:t>به‌عنوان</w:t>
      </w:r>
      <w:r w:rsidRPr="00544F0D">
        <w:rPr>
          <w:rFonts w:hint="cs"/>
          <w:rtl/>
        </w:rPr>
        <w:t xml:space="preserve"> </w:t>
      </w:r>
      <w:r w:rsidR="00123152" w:rsidRPr="00544F0D">
        <w:rPr>
          <w:rFonts w:hint="cs"/>
          <w:rtl/>
        </w:rPr>
        <w:t>حق‌الناس</w:t>
      </w:r>
      <w:r w:rsidRPr="00544F0D">
        <w:rPr>
          <w:rFonts w:hint="cs"/>
          <w:rtl/>
        </w:rPr>
        <w:t xml:space="preserve"> به شمار </w:t>
      </w:r>
      <w:r w:rsidR="00123152" w:rsidRPr="00544F0D">
        <w:rPr>
          <w:rFonts w:hint="cs"/>
          <w:rtl/>
        </w:rPr>
        <w:t>می‌آید</w:t>
      </w:r>
      <w:r w:rsidRPr="00544F0D">
        <w:rPr>
          <w:rFonts w:hint="cs"/>
          <w:rtl/>
        </w:rPr>
        <w:t xml:space="preserve"> مقصود در آیه است. آن چیزی که </w:t>
      </w:r>
      <w:r w:rsidR="00123152" w:rsidRPr="00544F0D">
        <w:rPr>
          <w:rFonts w:hint="cs"/>
          <w:rtl/>
        </w:rPr>
        <w:t>حق‌الناس</w:t>
      </w:r>
      <w:r w:rsidRPr="00544F0D">
        <w:rPr>
          <w:rFonts w:hint="cs"/>
          <w:rtl/>
        </w:rPr>
        <w:t xml:space="preserve"> محض باشد احتمال دیگری است که در آن </w:t>
      </w:r>
      <w:r w:rsidR="00123152" w:rsidRPr="00544F0D">
        <w:rPr>
          <w:rFonts w:hint="cs"/>
          <w:rtl/>
        </w:rPr>
        <w:t>بحث‌ها</w:t>
      </w:r>
      <w:r w:rsidRPr="00544F0D">
        <w:rPr>
          <w:rFonts w:hint="cs"/>
          <w:rtl/>
        </w:rPr>
        <w:t xml:space="preserve"> ترجیح داده شده و شامل </w:t>
      </w:r>
      <w:r w:rsidR="00123152" w:rsidRPr="00544F0D">
        <w:rPr>
          <w:rFonts w:hint="cs"/>
          <w:rtl/>
        </w:rPr>
        <w:t>حق‌الله</w:t>
      </w:r>
      <w:r w:rsidRPr="00544F0D">
        <w:rPr>
          <w:rFonts w:hint="cs"/>
          <w:rtl/>
        </w:rPr>
        <w:t xml:space="preserve"> ن</w:t>
      </w:r>
      <w:r w:rsidR="00123152" w:rsidRPr="00544F0D">
        <w:rPr>
          <w:rFonts w:hint="cs"/>
          <w:rtl/>
        </w:rPr>
        <w:t>می‌شود</w:t>
      </w:r>
      <w:r w:rsidRPr="00544F0D">
        <w:rPr>
          <w:rFonts w:hint="cs"/>
          <w:rtl/>
        </w:rPr>
        <w:t xml:space="preserve">. حقوق الله شامل فحشاء و منکر که </w:t>
      </w:r>
      <w:r w:rsidR="00123152" w:rsidRPr="00544F0D">
        <w:rPr>
          <w:rFonts w:hint="cs"/>
          <w:rtl/>
        </w:rPr>
        <w:t>حق‌الله</w:t>
      </w:r>
      <w:r w:rsidRPr="00544F0D">
        <w:rPr>
          <w:rFonts w:hint="cs"/>
          <w:rtl/>
        </w:rPr>
        <w:t xml:space="preserve"> است مشمول خطاب و دلیل ن</w:t>
      </w:r>
      <w:r w:rsidR="00123152" w:rsidRPr="00544F0D">
        <w:rPr>
          <w:rFonts w:hint="cs"/>
          <w:rtl/>
        </w:rPr>
        <w:t>می‌شود</w:t>
      </w:r>
      <w:r w:rsidRPr="00544F0D">
        <w:rPr>
          <w:rFonts w:hint="cs"/>
          <w:rtl/>
        </w:rPr>
        <w:t xml:space="preserve">. حتی جایی که حقی </w:t>
      </w:r>
      <w:r w:rsidR="00123152" w:rsidRPr="00544F0D">
        <w:rPr>
          <w:rFonts w:hint="cs"/>
          <w:rtl/>
        </w:rPr>
        <w:t>دوبعدی</w:t>
      </w:r>
      <w:r w:rsidRPr="00544F0D">
        <w:rPr>
          <w:rFonts w:hint="cs"/>
          <w:rtl/>
        </w:rPr>
        <w:t xml:space="preserve"> است. هم جنبه </w:t>
      </w:r>
      <w:r w:rsidR="00123152" w:rsidRPr="00544F0D">
        <w:rPr>
          <w:rFonts w:hint="cs"/>
          <w:rtl/>
        </w:rPr>
        <w:t>حق‌الله</w:t>
      </w:r>
      <w:r w:rsidRPr="00544F0D">
        <w:rPr>
          <w:rFonts w:hint="cs"/>
          <w:rtl/>
        </w:rPr>
        <w:t xml:space="preserve"> و هم </w:t>
      </w:r>
      <w:r w:rsidR="00123152" w:rsidRPr="00544F0D">
        <w:rPr>
          <w:rFonts w:hint="cs"/>
          <w:rtl/>
        </w:rPr>
        <w:t>حق‌الناس</w:t>
      </w:r>
      <w:r w:rsidRPr="00544F0D">
        <w:rPr>
          <w:rFonts w:hint="cs"/>
          <w:rtl/>
        </w:rPr>
        <w:t>ی دارد شامل آن هم ن</w:t>
      </w:r>
      <w:r w:rsidR="00123152" w:rsidRPr="00544F0D">
        <w:rPr>
          <w:rFonts w:hint="cs"/>
          <w:rtl/>
        </w:rPr>
        <w:t>می‌شود</w:t>
      </w:r>
      <w:r w:rsidRPr="00544F0D">
        <w:rPr>
          <w:rFonts w:hint="cs"/>
          <w:rtl/>
        </w:rPr>
        <w:t xml:space="preserve">. فقط مشمول آنجایی است که </w:t>
      </w:r>
      <w:r w:rsidR="00123152" w:rsidRPr="00544F0D">
        <w:rPr>
          <w:rFonts w:hint="cs"/>
          <w:rtl/>
        </w:rPr>
        <w:t>حق‌الله</w:t>
      </w:r>
      <w:r w:rsidRPr="00544F0D">
        <w:rPr>
          <w:rFonts w:hint="cs"/>
          <w:rtl/>
        </w:rPr>
        <w:t xml:space="preserve"> باشد. حتی شامل توهین ن</w:t>
      </w:r>
      <w:r w:rsidR="00123152" w:rsidRPr="00544F0D">
        <w:rPr>
          <w:rFonts w:hint="cs"/>
          <w:rtl/>
        </w:rPr>
        <w:t>می‌شود</w:t>
      </w:r>
      <w:r w:rsidRPr="00544F0D">
        <w:rPr>
          <w:rFonts w:hint="cs"/>
          <w:rtl/>
        </w:rPr>
        <w:t xml:space="preserve"> چون توهین </w:t>
      </w:r>
      <w:r w:rsidR="00123152" w:rsidRPr="00544F0D">
        <w:rPr>
          <w:rFonts w:hint="cs"/>
          <w:rtl/>
        </w:rPr>
        <w:t>حق‌الله</w:t>
      </w:r>
      <w:r w:rsidRPr="00544F0D">
        <w:rPr>
          <w:rFonts w:hint="cs"/>
          <w:rtl/>
        </w:rPr>
        <w:t xml:space="preserve"> هم هست علاوه بر </w:t>
      </w:r>
      <w:r w:rsidR="00123152" w:rsidRPr="00544F0D">
        <w:rPr>
          <w:rFonts w:hint="cs"/>
          <w:rtl/>
        </w:rPr>
        <w:t>حق‌الناس</w:t>
      </w:r>
      <w:r w:rsidRPr="00544F0D">
        <w:rPr>
          <w:rFonts w:hint="cs"/>
          <w:rtl/>
        </w:rPr>
        <w:t xml:space="preserve">. کسی که توهین کند گفتند محاربه با خداست. این هم یک احتمال. این احتمال مختص به </w:t>
      </w:r>
      <w:r w:rsidR="00123152" w:rsidRPr="00544F0D">
        <w:rPr>
          <w:rFonts w:hint="cs"/>
          <w:rtl/>
        </w:rPr>
        <w:t>حق‌الناس</w:t>
      </w:r>
      <w:r w:rsidRPr="00544F0D">
        <w:rPr>
          <w:rFonts w:hint="cs"/>
          <w:rtl/>
        </w:rPr>
        <w:t xml:space="preserve"> است.</w:t>
      </w:r>
    </w:p>
    <w:p w14:paraId="275BA7B3" w14:textId="616F1E12" w:rsidR="00AD526B" w:rsidRPr="00544F0D" w:rsidRDefault="00123152" w:rsidP="00AC2AC9">
      <w:pPr>
        <w:rPr>
          <w:rtl/>
        </w:rPr>
      </w:pPr>
      <w:r w:rsidRPr="00544F0D">
        <w:rPr>
          <w:rFonts w:hint="cs"/>
          <w:rtl/>
        </w:rPr>
        <w:t>سؤال</w:t>
      </w:r>
      <w:r w:rsidR="00AD526B" w:rsidRPr="00544F0D">
        <w:rPr>
          <w:rFonts w:hint="cs"/>
          <w:rtl/>
        </w:rPr>
        <w:t xml:space="preserve">: فراتر از قصاص و دیات چه </w:t>
      </w:r>
      <w:r w:rsidRPr="00544F0D">
        <w:rPr>
          <w:rFonts w:hint="cs"/>
          <w:rtl/>
        </w:rPr>
        <w:t>حق‌الناس</w:t>
      </w:r>
      <w:r w:rsidR="00AD526B" w:rsidRPr="00544F0D">
        <w:rPr>
          <w:rFonts w:hint="cs"/>
          <w:rtl/>
        </w:rPr>
        <w:t>ی؟</w:t>
      </w:r>
    </w:p>
    <w:p w14:paraId="15407C39" w14:textId="6545E995" w:rsidR="00AD526B" w:rsidRPr="00544F0D" w:rsidRDefault="00AD526B" w:rsidP="00AC2AC9">
      <w:pPr>
        <w:rPr>
          <w:rtl/>
        </w:rPr>
      </w:pPr>
      <w:r w:rsidRPr="00544F0D">
        <w:rPr>
          <w:rFonts w:hint="cs"/>
          <w:rtl/>
        </w:rPr>
        <w:t xml:space="preserve">جواب : مثل حقوق مالی یا تقاص و در ارتباط با </w:t>
      </w:r>
      <w:r w:rsidR="00123152" w:rsidRPr="00544F0D">
        <w:rPr>
          <w:rtl/>
        </w:rPr>
        <w:t>مؤمن</w:t>
      </w:r>
      <w:r w:rsidRPr="00544F0D">
        <w:rPr>
          <w:rFonts w:hint="cs"/>
          <w:rtl/>
        </w:rPr>
        <w:t xml:space="preserve"> شامل مسائل اجتماعی ن</w:t>
      </w:r>
      <w:r w:rsidR="00123152" w:rsidRPr="00544F0D">
        <w:rPr>
          <w:rFonts w:hint="cs"/>
          <w:rtl/>
        </w:rPr>
        <w:t>می‌شود</w:t>
      </w:r>
      <w:r w:rsidRPr="00544F0D">
        <w:rPr>
          <w:rFonts w:hint="cs"/>
          <w:rtl/>
        </w:rPr>
        <w:t xml:space="preserve"> جون </w:t>
      </w:r>
      <w:r w:rsidR="00123152" w:rsidRPr="00544F0D">
        <w:rPr>
          <w:rFonts w:hint="cs"/>
          <w:rtl/>
        </w:rPr>
        <w:t>می‌گوید</w:t>
      </w:r>
      <w:r w:rsidRPr="00544F0D">
        <w:rPr>
          <w:rFonts w:hint="cs"/>
          <w:rtl/>
        </w:rPr>
        <w:t xml:space="preserve"> آبروی </w:t>
      </w:r>
      <w:r w:rsidR="00123152" w:rsidRPr="00544F0D">
        <w:rPr>
          <w:rtl/>
        </w:rPr>
        <w:t>مؤمن</w:t>
      </w:r>
      <w:r w:rsidRPr="00544F0D">
        <w:rPr>
          <w:rFonts w:hint="cs"/>
          <w:rtl/>
        </w:rPr>
        <w:t xml:space="preserve"> آبروی من است. یک </w:t>
      </w:r>
      <w:r w:rsidR="00123152" w:rsidRPr="00544F0D">
        <w:rPr>
          <w:rFonts w:hint="cs"/>
          <w:rtl/>
        </w:rPr>
        <w:t>حق‌الناس</w:t>
      </w:r>
      <w:r w:rsidRPr="00544F0D">
        <w:rPr>
          <w:rFonts w:hint="cs"/>
          <w:rtl/>
        </w:rPr>
        <w:t xml:space="preserve"> محض داریم گرچه آنجا هم خدا ثواب و عقاب دارد ولی باید دلیل خاص باشد. به </w:t>
      </w:r>
      <w:r w:rsidR="00123152" w:rsidRPr="00544F0D">
        <w:rPr>
          <w:rFonts w:hint="cs"/>
          <w:rtl/>
        </w:rPr>
        <w:t>مؤمن</w:t>
      </w:r>
      <w:r w:rsidRPr="00544F0D">
        <w:rPr>
          <w:rFonts w:hint="cs"/>
          <w:rtl/>
        </w:rPr>
        <w:t xml:space="preserve"> تصریح کردیم سب ن</w:t>
      </w:r>
      <w:r w:rsidR="00123152" w:rsidRPr="00544F0D">
        <w:rPr>
          <w:rFonts w:hint="cs"/>
          <w:rtl/>
        </w:rPr>
        <w:t>می‌شود</w:t>
      </w:r>
      <w:r w:rsidRPr="00544F0D">
        <w:rPr>
          <w:rFonts w:hint="cs"/>
          <w:rtl/>
        </w:rPr>
        <w:t xml:space="preserve"> ولی در غیر </w:t>
      </w:r>
      <w:r w:rsidR="00123152" w:rsidRPr="00544F0D">
        <w:rPr>
          <w:rFonts w:hint="cs"/>
          <w:rtl/>
        </w:rPr>
        <w:t>مؤمن</w:t>
      </w:r>
      <w:r w:rsidRPr="00544F0D">
        <w:rPr>
          <w:rFonts w:hint="cs"/>
          <w:rtl/>
        </w:rPr>
        <w:t xml:space="preserve"> تصریح نکردیم چون در </w:t>
      </w:r>
      <w:r w:rsidR="00123152" w:rsidRPr="00544F0D">
        <w:rPr>
          <w:rFonts w:hint="cs"/>
          <w:rtl/>
        </w:rPr>
        <w:t>مؤمن</w:t>
      </w:r>
      <w:r w:rsidRPr="00544F0D">
        <w:rPr>
          <w:rFonts w:hint="cs"/>
          <w:rtl/>
        </w:rPr>
        <w:t xml:space="preserve"> </w:t>
      </w:r>
      <w:r w:rsidR="00123152" w:rsidRPr="00544F0D">
        <w:rPr>
          <w:rFonts w:hint="cs"/>
          <w:rtl/>
        </w:rPr>
        <w:t>حق‌الناس</w:t>
      </w:r>
      <w:r w:rsidRPr="00544F0D">
        <w:rPr>
          <w:rFonts w:hint="cs"/>
          <w:rtl/>
        </w:rPr>
        <w:t xml:space="preserve"> و </w:t>
      </w:r>
      <w:r w:rsidR="00123152" w:rsidRPr="00544F0D">
        <w:rPr>
          <w:rFonts w:hint="cs"/>
          <w:rtl/>
        </w:rPr>
        <w:t>حق‌الله</w:t>
      </w:r>
      <w:r w:rsidRPr="00544F0D">
        <w:rPr>
          <w:rFonts w:hint="cs"/>
          <w:rtl/>
        </w:rPr>
        <w:t xml:space="preserve"> است.</w:t>
      </w:r>
    </w:p>
    <w:p w14:paraId="486512E4" w14:textId="7D5D0C7A" w:rsidR="00AD526B" w:rsidRPr="00544F0D" w:rsidRDefault="00AD526B" w:rsidP="00AC2AC9">
      <w:pPr>
        <w:rPr>
          <w:rtl/>
        </w:rPr>
      </w:pPr>
      <w:r w:rsidRPr="00544F0D">
        <w:rPr>
          <w:rFonts w:hint="cs"/>
          <w:rtl/>
        </w:rPr>
        <w:t xml:space="preserve">پس قانون تقابل </w:t>
      </w:r>
      <w:r w:rsidR="00123152" w:rsidRPr="00544F0D">
        <w:rPr>
          <w:rFonts w:hint="cs"/>
          <w:rtl/>
        </w:rPr>
        <w:t>به‌مثل</w:t>
      </w:r>
      <w:r w:rsidRPr="00544F0D">
        <w:rPr>
          <w:rFonts w:hint="cs"/>
          <w:rtl/>
        </w:rPr>
        <w:t xml:space="preserve"> که </w:t>
      </w:r>
      <w:r w:rsidR="00123152" w:rsidRPr="00544F0D">
        <w:rPr>
          <w:rtl/>
        </w:rPr>
        <w:t>آ</w:t>
      </w:r>
      <w:r w:rsidR="00123152" w:rsidRPr="00544F0D">
        <w:rPr>
          <w:rFonts w:hint="cs"/>
          <w:rtl/>
        </w:rPr>
        <w:t>یه است و فی</w:t>
      </w:r>
      <w:r w:rsidR="00123152" w:rsidRPr="00544F0D">
        <w:rPr>
          <w:rtl/>
        </w:rPr>
        <w:softHyphen/>
      </w:r>
      <w:r w:rsidRPr="00544F0D">
        <w:rPr>
          <w:rFonts w:hint="cs"/>
          <w:rtl/>
        </w:rPr>
        <w:t xml:space="preserve">الجمله سیره عقلا هم هست. در وقت تحریر جدا بحث </w:t>
      </w:r>
      <w:r w:rsidR="00123152" w:rsidRPr="00544F0D">
        <w:rPr>
          <w:rFonts w:hint="cs"/>
          <w:rtl/>
        </w:rPr>
        <w:t>می‌کنیم</w:t>
      </w:r>
      <w:r w:rsidRPr="00544F0D">
        <w:rPr>
          <w:rFonts w:hint="cs"/>
          <w:rtl/>
        </w:rPr>
        <w:t xml:space="preserve">. در دایره شمول اینها چند نظریه است. نظر اول اینکه این حکم جدیدی را </w:t>
      </w:r>
      <w:r w:rsidR="00123152" w:rsidRPr="00544F0D">
        <w:rPr>
          <w:rFonts w:hint="cs"/>
          <w:rtl/>
        </w:rPr>
        <w:t>نمی‌دهد</w:t>
      </w:r>
      <w:r w:rsidRPr="00544F0D">
        <w:rPr>
          <w:rFonts w:hint="cs"/>
          <w:rtl/>
        </w:rPr>
        <w:t xml:space="preserve"> جز در مدار قصاص و دیات. دوم اینکه این اختصاص به </w:t>
      </w:r>
      <w:r w:rsidR="00123152" w:rsidRPr="00544F0D">
        <w:rPr>
          <w:rFonts w:hint="cs"/>
          <w:rtl/>
        </w:rPr>
        <w:t>حق‌الناس</w:t>
      </w:r>
      <w:r w:rsidRPr="00544F0D">
        <w:rPr>
          <w:rFonts w:hint="cs"/>
          <w:rtl/>
        </w:rPr>
        <w:t xml:space="preserve"> محض دارد و شامل </w:t>
      </w:r>
      <w:r w:rsidR="00123152" w:rsidRPr="00544F0D">
        <w:rPr>
          <w:rFonts w:hint="cs"/>
          <w:rtl/>
        </w:rPr>
        <w:t>حق‌الله</w:t>
      </w:r>
      <w:r w:rsidRPr="00544F0D">
        <w:rPr>
          <w:rFonts w:hint="cs"/>
          <w:rtl/>
        </w:rPr>
        <w:t xml:space="preserve"> و حق ترکیبی </w:t>
      </w:r>
      <w:r w:rsidR="00123152" w:rsidRPr="00544F0D">
        <w:rPr>
          <w:rFonts w:hint="cs"/>
          <w:rtl/>
        </w:rPr>
        <w:t>حق‌الله</w:t>
      </w:r>
      <w:r w:rsidRPr="00544F0D">
        <w:rPr>
          <w:rFonts w:hint="cs"/>
          <w:rtl/>
        </w:rPr>
        <w:t xml:space="preserve"> و </w:t>
      </w:r>
      <w:r w:rsidR="00123152" w:rsidRPr="00544F0D">
        <w:rPr>
          <w:rFonts w:hint="cs"/>
          <w:rtl/>
        </w:rPr>
        <w:t>حق‌الناس</w:t>
      </w:r>
      <w:r w:rsidRPr="00544F0D">
        <w:rPr>
          <w:rFonts w:hint="cs"/>
          <w:rtl/>
        </w:rPr>
        <w:t xml:space="preserve"> ن</w:t>
      </w:r>
      <w:r w:rsidR="00123152" w:rsidRPr="00544F0D">
        <w:rPr>
          <w:rFonts w:hint="cs"/>
          <w:rtl/>
        </w:rPr>
        <w:t>می‌شود</w:t>
      </w:r>
      <w:r w:rsidRPr="00544F0D">
        <w:rPr>
          <w:rFonts w:hint="cs"/>
          <w:rtl/>
        </w:rPr>
        <w:t xml:space="preserve">. اگر نظر اول و دوم را بپذیریم سب و غیبت و اهانت و اموری که در روابط اجتماعی منهی است در مقام </w:t>
      </w:r>
      <w:r w:rsidR="00123152" w:rsidRPr="00544F0D">
        <w:rPr>
          <w:rFonts w:hint="cs"/>
          <w:rtl/>
        </w:rPr>
        <w:t>مقابله‌به‌مثل</w:t>
      </w:r>
      <w:r w:rsidRPr="00544F0D">
        <w:rPr>
          <w:rFonts w:hint="cs"/>
          <w:rtl/>
        </w:rPr>
        <w:t xml:space="preserve"> تجویز ن</w:t>
      </w:r>
      <w:r w:rsidR="00123152" w:rsidRPr="00544F0D">
        <w:rPr>
          <w:rFonts w:hint="cs"/>
          <w:rtl/>
        </w:rPr>
        <w:t>می‌شود</w:t>
      </w:r>
      <w:r w:rsidRPr="00544F0D">
        <w:rPr>
          <w:rFonts w:hint="cs"/>
          <w:rtl/>
        </w:rPr>
        <w:t xml:space="preserve">. </w:t>
      </w:r>
    </w:p>
    <w:p w14:paraId="69AE327D" w14:textId="120AB042" w:rsidR="00123152" w:rsidRPr="00544F0D" w:rsidRDefault="00123152" w:rsidP="00123152">
      <w:pPr>
        <w:pStyle w:val="Heading2"/>
        <w:rPr>
          <w:rFonts w:ascii="Traditional Arabic" w:hAnsi="Traditional Arabic" w:cs="Traditional Arabic"/>
          <w:rtl/>
        </w:rPr>
      </w:pPr>
      <w:bookmarkStart w:id="8" w:name="_Toc96446240"/>
      <w:r w:rsidRPr="00544F0D">
        <w:rPr>
          <w:rFonts w:ascii="Traditional Arabic" w:hAnsi="Traditional Arabic" w:cs="Traditional Arabic" w:hint="cs"/>
          <w:rtl/>
        </w:rPr>
        <w:t>نظر سوم:</w:t>
      </w:r>
      <w:bookmarkEnd w:id="8"/>
    </w:p>
    <w:p w14:paraId="5AF2CB43" w14:textId="7085F47E" w:rsidR="00AD526B" w:rsidRPr="00544F0D" w:rsidRDefault="00AD526B" w:rsidP="00AC2AC9">
      <w:pPr>
        <w:rPr>
          <w:rtl/>
        </w:rPr>
      </w:pPr>
      <w:r w:rsidRPr="00544F0D">
        <w:rPr>
          <w:rFonts w:hint="cs"/>
          <w:rtl/>
        </w:rPr>
        <w:t xml:space="preserve">ممکن است نظر سومی اقامه کرد و آن اینکه موارد ترکیبی </w:t>
      </w:r>
      <w:r w:rsidR="00123152" w:rsidRPr="00544F0D">
        <w:rPr>
          <w:rFonts w:hint="cs"/>
          <w:rtl/>
        </w:rPr>
        <w:t>حق‌الناس</w:t>
      </w:r>
      <w:r w:rsidRPr="00544F0D">
        <w:rPr>
          <w:rFonts w:hint="cs"/>
          <w:rtl/>
        </w:rPr>
        <w:t xml:space="preserve"> و </w:t>
      </w:r>
      <w:r w:rsidR="00123152" w:rsidRPr="00544F0D">
        <w:rPr>
          <w:rFonts w:hint="cs"/>
          <w:rtl/>
        </w:rPr>
        <w:t>حق‌الله</w:t>
      </w:r>
      <w:r w:rsidRPr="00544F0D">
        <w:rPr>
          <w:rFonts w:hint="cs"/>
          <w:rtl/>
        </w:rPr>
        <w:t xml:space="preserve"> که صدق اعتدا کند مشمول این </w:t>
      </w:r>
      <w:r w:rsidR="00123152" w:rsidRPr="00544F0D">
        <w:rPr>
          <w:rFonts w:hint="cs"/>
          <w:rtl/>
        </w:rPr>
        <w:t>می‌شود</w:t>
      </w:r>
      <w:r w:rsidRPr="00544F0D">
        <w:rPr>
          <w:rFonts w:hint="cs"/>
          <w:rtl/>
        </w:rPr>
        <w:t xml:space="preserve"> ولو اینکه اعتدایی که کرده مبنایی شود که خدا هم در آنجا </w:t>
      </w:r>
      <w:r w:rsidR="00123152" w:rsidRPr="00544F0D">
        <w:rPr>
          <w:rFonts w:hint="cs"/>
          <w:rtl/>
        </w:rPr>
        <w:t>به‌طور</w:t>
      </w:r>
      <w:r w:rsidRPr="00544F0D">
        <w:rPr>
          <w:rFonts w:hint="cs"/>
          <w:rtl/>
        </w:rPr>
        <w:t xml:space="preserve"> ویژه اعمال حق خودش را کرده است. ولی حرمت مسئله از باب ظلم است. این نظریه سوم </w:t>
      </w:r>
      <w:r w:rsidR="00123152" w:rsidRPr="00544F0D">
        <w:rPr>
          <w:rFonts w:hint="cs"/>
          <w:rtl/>
        </w:rPr>
        <w:t>می‌گوید</w:t>
      </w:r>
      <w:r w:rsidRPr="00544F0D">
        <w:rPr>
          <w:rFonts w:hint="cs"/>
          <w:rtl/>
        </w:rPr>
        <w:t xml:space="preserve"> قاعده من اعتدی علیکم فاعتدوا علیه بمثل ما اعتدی علیکم چیزهایی که ابتدائا</w:t>
      </w:r>
      <w:r w:rsidR="0013332D">
        <w:rPr>
          <w:rFonts w:hint="cs"/>
          <w:rtl/>
        </w:rPr>
        <w:t>ً</w:t>
      </w:r>
      <w:r w:rsidRPr="00544F0D">
        <w:rPr>
          <w:rFonts w:hint="cs"/>
          <w:rtl/>
        </w:rPr>
        <w:t xml:space="preserve"> ظلم به شمار </w:t>
      </w:r>
      <w:r w:rsidR="00123152" w:rsidRPr="00544F0D">
        <w:rPr>
          <w:rFonts w:hint="cs"/>
          <w:rtl/>
        </w:rPr>
        <w:t>می‌آید</w:t>
      </w:r>
      <w:r w:rsidRPr="00544F0D">
        <w:rPr>
          <w:rFonts w:hint="cs"/>
          <w:rtl/>
        </w:rPr>
        <w:t xml:space="preserve"> و حرمتش از باب ظلم به دیگران است را </w:t>
      </w:r>
      <w:r w:rsidR="00123152" w:rsidRPr="00544F0D">
        <w:rPr>
          <w:rFonts w:hint="cs"/>
          <w:rtl/>
        </w:rPr>
        <w:t>برمی‌دارد</w:t>
      </w:r>
      <w:r w:rsidRPr="00544F0D">
        <w:rPr>
          <w:rFonts w:hint="cs"/>
          <w:rtl/>
        </w:rPr>
        <w:t xml:space="preserve"> ولو اینکه نوعی </w:t>
      </w:r>
      <w:r w:rsidR="00123152" w:rsidRPr="00544F0D">
        <w:rPr>
          <w:rFonts w:hint="cs"/>
          <w:rtl/>
        </w:rPr>
        <w:t>حق‌الله</w:t>
      </w:r>
      <w:r w:rsidRPr="00544F0D">
        <w:rPr>
          <w:rFonts w:hint="cs"/>
          <w:rtl/>
        </w:rPr>
        <w:t xml:space="preserve"> هم باشد. شامل زنا و فحشا ن</w:t>
      </w:r>
      <w:r w:rsidR="00123152" w:rsidRPr="00544F0D">
        <w:rPr>
          <w:rFonts w:hint="cs"/>
          <w:rtl/>
        </w:rPr>
        <w:t>می‌شود</w:t>
      </w:r>
      <w:r w:rsidRPr="00544F0D">
        <w:rPr>
          <w:rFonts w:hint="cs"/>
          <w:rtl/>
        </w:rPr>
        <w:t xml:space="preserve"> چون حرمتشان از حیث اعتدی نیست. زنا ممکن است روی عشق باشد حرمتشان از باب اعتدا نیست از باب عناوین دیگری است. آیه </w:t>
      </w:r>
      <w:r w:rsidR="00123152" w:rsidRPr="00544F0D">
        <w:rPr>
          <w:rFonts w:hint="cs"/>
          <w:rtl/>
        </w:rPr>
        <w:t>می‌گوید</w:t>
      </w:r>
      <w:r w:rsidRPr="00544F0D">
        <w:rPr>
          <w:rFonts w:hint="cs"/>
          <w:rtl/>
        </w:rPr>
        <w:t xml:space="preserve"> </w:t>
      </w:r>
      <w:r w:rsidR="00123152" w:rsidRPr="00544F0D">
        <w:rPr>
          <w:rtl/>
        </w:rPr>
        <w:t>جا</w:t>
      </w:r>
      <w:r w:rsidR="00123152" w:rsidRPr="00544F0D">
        <w:rPr>
          <w:rFonts w:hint="cs"/>
          <w:rtl/>
        </w:rPr>
        <w:t>یی</w:t>
      </w:r>
      <w:r w:rsidRPr="00544F0D">
        <w:rPr>
          <w:rFonts w:hint="cs"/>
          <w:rtl/>
        </w:rPr>
        <w:t xml:space="preserve"> </w:t>
      </w:r>
      <w:r w:rsidR="00123152" w:rsidRPr="00544F0D">
        <w:rPr>
          <w:rFonts w:hint="cs"/>
          <w:rtl/>
        </w:rPr>
        <w:t>ک</w:t>
      </w:r>
      <w:r w:rsidRPr="00544F0D">
        <w:rPr>
          <w:rFonts w:hint="cs"/>
          <w:rtl/>
        </w:rPr>
        <w:t xml:space="preserve">ه اعتدا است ولو </w:t>
      </w:r>
      <w:r w:rsidR="00123152" w:rsidRPr="00544F0D">
        <w:rPr>
          <w:rFonts w:hint="cs"/>
          <w:rtl/>
        </w:rPr>
        <w:t>اینکه</w:t>
      </w:r>
      <w:r w:rsidRPr="00544F0D">
        <w:rPr>
          <w:rFonts w:hint="cs"/>
          <w:rtl/>
        </w:rPr>
        <w:t xml:space="preserve"> </w:t>
      </w:r>
      <w:r w:rsidR="00123152" w:rsidRPr="00544F0D">
        <w:rPr>
          <w:rFonts w:hint="cs"/>
          <w:rtl/>
        </w:rPr>
        <w:t>حق‌الله</w:t>
      </w:r>
      <w:r w:rsidRPr="00544F0D">
        <w:rPr>
          <w:rFonts w:hint="cs"/>
          <w:rtl/>
        </w:rPr>
        <w:t xml:space="preserve"> باشد ولی حرمتش از حیث اعتدا باشد و ظلم و عدوانی اگر ملاک حرمت بود در مقام تقاص و </w:t>
      </w:r>
      <w:r w:rsidR="00123152" w:rsidRPr="00544F0D">
        <w:rPr>
          <w:rFonts w:hint="cs"/>
          <w:rtl/>
        </w:rPr>
        <w:t>مقابله‌به‌مثل</w:t>
      </w:r>
      <w:r w:rsidRPr="00544F0D">
        <w:rPr>
          <w:rFonts w:hint="cs"/>
          <w:rtl/>
        </w:rPr>
        <w:t xml:space="preserve"> آن را </w:t>
      </w:r>
      <w:r w:rsidR="00123152" w:rsidRPr="00544F0D">
        <w:rPr>
          <w:rFonts w:hint="cs"/>
          <w:rtl/>
        </w:rPr>
        <w:t>برمی‌داریم</w:t>
      </w:r>
      <w:r w:rsidRPr="00544F0D">
        <w:rPr>
          <w:rFonts w:hint="cs"/>
          <w:rtl/>
        </w:rPr>
        <w:t xml:space="preserve">. این نظریه سوم است که همه را گفتیم چون تغییر نظری داریم. این نظر سوم است که به نظرم درست است. آیه خودش خودش را ارائه </w:t>
      </w:r>
      <w:r w:rsidR="00123152" w:rsidRPr="00544F0D">
        <w:rPr>
          <w:rFonts w:hint="cs"/>
          <w:rtl/>
        </w:rPr>
        <w:t>می‌دهد</w:t>
      </w:r>
      <w:r w:rsidRPr="00544F0D">
        <w:rPr>
          <w:rFonts w:hint="cs"/>
          <w:rtl/>
        </w:rPr>
        <w:t xml:space="preserve"> و </w:t>
      </w:r>
      <w:r w:rsidR="00123152" w:rsidRPr="00544F0D">
        <w:rPr>
          <w:rFonts w:hint="cs"/>
          <w:rtl/>
        </w:rPr>
        <w:t>می‌گوید</w:t>
      </w:r>
      <w:r w:rsidRPr="00544F0D">
        <w:rPr>
          <w:rFonts w:hint="cs"/>
          <w:rtl/>
        </w:rPr>
        <w:t xml:space="preserve"> جایی که حرمت عمل و اقدامی از حیث اعتداست این در حال ابتدایی جایز نیست ولی در مقام عمل </w:t>
      </w:r>
      <w:r w:rsidR="00123152" w:rsidRPr="00544F0D">
        <w:rPr>
          <w:rFonts w:hint="cs"/>
          <w:rtl/>
        </w:rPr>
        <w:t>مقابله‌به‌مثل</w:t>
      </w:r>
      <w:r w:rsidRPr="00544F0D">
        <w:rPr>
          <w:rFonts w:hint="cs"/>
          <w:rtl/>
        </w:rPr>
        <w:t xml:space="preserve"> جایز است.</w:t>
      </w:r>
    </w:p>
    <w:p w14:paraId="1C34C0C6" w14:textId="01D4BC5A" w:rsidR="00AD526B" w:rsidRPr="00544F0D" w:rsidRDefault="00123152" w:rsidP="00AC2AC9">
      <w:pPr>
        <w:rPr>
          <w:rtl/>
        </w:rPr>
      </w:pPr>
      <w:r w:rsidRPr="00544F0D">
        <w:rPr>
          <w:rFonts w:hint="cs"/>
          <w:rtl/>
        </w:rPr>
        <w:t>سؤال</w:t>
      </w:r>
      <w:r w:rsidR="00AD526B" w:rsidRPr="00544F0D">
        <w:rPr>
          <w:rFonts w:hint="cs"/>
          <w:rtl/>
        </w:rPr>
        <w:t>: تجاوز به عنف چه؟</w:t>
      </w:r>
    </w:p>
    <w:p w14:paraId="6D932A04" w14:textId="77777777" w:rsidR="00123152" w:rsidRPr="00544F0D" w:rsidRDefault="00AD526B" w:rsidP="00AC2AC9">
      <w:pPr>
        <w:rPr>
          <w:rtl/>
        </w:rPr>
      </w:pPr>
      <w:r w:rsidRPr="00544F0D">
        <w:rPr>
          <w:rFonts w:hint="cs"/>
          <w:rtl/>
        </w:rPr>
        <w:t xml:space="preserve">جواب: آن </w:t>
      </w:r>
      <w:r w:rsidR="00123152" w:rsidRPr="00544F0D">
        <w:rPr>
          <w:rtl/>
        </w:rPr>
        <w:t>به‌صورت</w:t>
      </w:r>
      <w:r w:rsidRPr="00544F0D">
        <w:rPr>
          <w:rFonts w:hint="cs"/>
          <w:rtl/>
        </w:rPr>
        <w:t xml:space="preserve"> عام و </w:t>
      </w:r>
      <w:r w:rsidR="00123152" w:rsidRPr="00544F0D">
        <w:rPr>
          <w:rFonts w:hint="cs"/>
          <w:rtl/>
        </w:rPr>
        <w:t>حق‌الله</w:t>
      </w:r>
      <w:r w:rsidRPr="00544F0D">
        <w:rPr>
          <w:rFonts w:hint="cs"/>
          <w:rtl/>
        </w:rPr>
        <w:t xml:space="preserve"> حرام است ممکن است در تقاص از حیث اعتدا حرام نباشد ولی حکم عام را دارد و پایه حکم و حکم دیگر مطلق این است که اصل آن عمل حرام است ولو </w:t>
      </w:r>
      <w:r w:rsidR="00123152" w:rsidRPr="00544F0D">
        <w:rPr>
          <w:rtl/>
        </w:rPr>
        <w:t>باکمال</w:t>
      </w:r>
      <w:r w:rsidRPr="00544F0D">
        <w:rPr>
          <w:rFonts w:hint="cs"/>
          <w:rtl/>
        </w:rPr>
        <w:t xml:space="preserve"> رضایت و رغبت باشد. </w:t>
      </w:r>
    </w:p>
    <w:p w14:paraId="08616606" w14:textId="41BFC4BA" w:rsidR="00AD526B" w:rsidRPr="00544F0D" w:rsidRDefault="00AD526B" w:rsidP="00AC2AC9">
      <w:r w:rsidRPr="00544F0D">
        <w:rPr>
          <w:rFonts w:hint="cs"/>
          <w:rtl/>
        </w:rPr>
        <w:t xml:space="preserve">این نظر سوم </w:t>
      </w:r>
      <w:r w:rsidR="00123152" w:rsidRPr="00544F0D">
        <w:rPr>
          <w:rFonts w:hint="cs"/>
          <w:rtl/>
        </w:rPr>
        <w:t>کاملاً</w:t>
      </w:r>
      <w:r w:rsidRPr="00544F0D">
        <w:rPr>
          <w:rFonts w:hint="cs"/>
          <w:rtl/>
        </w:rPr>
        <w:t xml:space="preserve"> قابل دفاع است. خیلی محدود در </w:t>
      </w:r>
      <w:r w:rsidR="00123152" w:rsidRPr="00544F0D">
        <w:rPr>
          <w:rFonts w:hint="cs"/>
          <w:rtl/>
        </w:rPr>
        <w:t>حق‌الناس</w:t>
      </w:r>
      <w:r w:rsidRPr="00544F0D">
        <w:rPr>
          <w:rFonts w:hint="cs"/>
          <w:rtl/>
        </w:rPr>
        <w:t xml:space="preserve"> محض </w:t>
      </w:r>
      <w:r w:rsidR="00123152" w:rsidRPr="00544F0D">
        <w:rPr>
          <w:rFonts w:hint="cs"/>
          <w:rtl/>
        </w:rPr>
        <w:t>نمی‌مانیم</w:t>
      </w:r>
      <w:r w:rsidRPr="00544F0D">
        <w:rPr>
          <w:rFonts w:hint="cs"/>
          <w:rtl/>
        </w:rPr>
        <w:t xml:space="preserve">. حتی جایی که حق ترکیبی است </w:t>
      </w:r>
      <w:r w:rsidR="00123152" w:rsidRPr="00544F0D">
        <w:rPr>
          <w:rFonts w:hint="cs"/>
          <w:rtl/>
        </w:rPr>
        <w:t>آن را</w:t>
      </w:r>
      <w:r w:rsidRPr="00544F0D">
        <w:rPr>
          <w:rFonts w:hint="cs"/>
          <w:rtl/>
        </w:rPr>
        <w:t xml:space="preserve"> هم </w:t>
      </w:r>
      <w:r w:rsidR="00123152" w:rsidRPr="00544F0D">
        <w:rPr>
          <w:rFonts w:hint="cs"/>
          <w:rtl/>
        </w:rPr>
        <w:t>می‌گوییم</w:t>
      </w:r>
      <w:r w:rsidRPr="00544F0D">
        <w:rPr>
          <w:rFonts w:hint="cs"/>
          <w:rtl/>
        </w:rPr>
        <w:t xml:space="preserve">. حرمت عدوان را </w:t>
      </w:r>
      <w:r w:rsidR="00123152" w:rsidRPr="00544F0D">
        <w:rPr>
          <w:rFonts w:hint="cs"/>
          <w:rtl/>
        </w:rPr>
        <w:t>برمی‌دارد</w:t>
      </w:r>
      <w:r w:rsidRPr="00544F0D">
        <w:rPr>
          <w:rFonts w:hint="cs"/>
          <w:rtl/>
        </w:rPr>
        <w:t>. شامل زنا و امثال اینها ن</w:t>
      </w:r>
      <w:r w:rsidR="00123152" w:rsidRPr="00544F0D">
        <w:rPr>
          <w:rFonts w:hint="cs"/>
          <w:rtl/>
        </w:rPr>
        <w:t>می‌شود</w:t>
      </w:r>
      <w:r w:rsidRPr="00544F0D">
        <w:rPr>
          <w:rFonts w:hint="cs"/>
          <w:rtl/>
        </w:rPr>
        <w:t xml:space="preserve"> چون حرمت اصلی </w:t>
      </w:r>
      <w:r w:rsidR="00123152" w:rsidRPr="00544F0D">
        <w:rPr>
          <w:rtl/>
        </w:rPr>
        <w:t>سر جا</w:t>
      </w:r>
      <w:r w:rsidR="00123152" w:rsidRPr="00544F0D">
        <w:rPr>
          <w:rFonts w:hint="cs"/>
          <w:rtl/>
        </w:rPr>
        <w:t>یش</w:t>
      </w:r>
      <w:r w:rsidRPr="00544F0D">
        <w:rPr>
          <w:rFonts w:hint="cs"/>
          <w:rtl/>
        </w:rPr>
        <w:t xml:space="preserve"> محفوظ است. ن</w:t>
      </w:r>
      <w:r w:rsidR="00123152" w:rsidRPr="00544F0D">
        <w:rPr>
          <w:rFonts w:hint="cs"/>
          <w:rtl/>
        </w:rPr>
        <w:t>می‌توان</w:t>
      </w:r>
      <w:r w:rsidRPr="00544F0D">
        <w:rPr>
          <w:rFonts w:hint="cs"/>
          <w:rtl/>
        </w:rPr>
        <w:t xml:space="preserve"> حرمت آن را برداشت. ممکن است بگوید حیث دومش را </w:t>
      </w:r>
      <w:r w:rsidR="00123152" w:rsidRPr="00544F0D">
        <w:rPr>
          <w:rFonts w:hint="cs"/>
          <w:rtl/>
        </w:rPr>
        <w:t>برمی‌دارد</w:t>
      </w:r>
      <w:r w:rsidRPr="00544F0D">
        <w:rPr>
          <w:rFonts w:hint="cs"/>
          <w:rtl/>
        </w:rPr>
        <w:t>. مستغرب نیست. ن</w:t>
      </w:r>
      <w:r w:rsidR="00123152" w:rsidRPr="00544F0D">
        <w:rPr>
          <w:rFonts w:hint="cs"/>
          <w:rtl/>
        </w:rPr>
        <w:t>می‌گوید</w:t>
      </w:r>
      <w:r w:rsidRPr="00544F0D">
        <w:rPr>
          <w:rFonts w:hint="cs"/>
          <w:rtl/>
        </w:rPr>
        <w:t xml:space="preserve"> جایز است. یا اینها را </w:t>
      </w:r>
      <w:r w:rsidR="00123152" w:rsidRPr="00544F0D">
        <w:rPr>
          <w:rFonts w:hint="cs"/>
          <w:rtl/>
        </w:rPr>
        <w:t>نمی‌گیرد</w:t>
      </w:r>
      <w:r w:rsidRPr="00544F0D">
        <w:rPr>
          <w:rFonts w:hint="cs"/>
          <w:rtl/>
        </w:rPr>
        <w:t xml:space="preserve">. ولی آنجایی که عدوان صادق است و حرمت از حیث عدوان است آن را </w:t>
      </w:r>
      <w:r w:rsidR="00123152" w:rsidRPr="00544F0D">
        <w:rPr>
          <w:rFonts w:hint="cs"/>
          <w:rtl/>
        </w:rPr>
        <w:t>برمی‌دارد</w:t>
      </w:r>
      <w:r w:rsidRPr="00544F0D">
        <w:rPr>
          <w:rFonts w:hint="cs"/>
          <w:rtl/>
        </w:rPr>
        <w:t xml:space="preserve"> حتی </w:t>
      </w:r>
      <w:r w:rsidR="00123152" w:rsidRPr="00544F0D">
        <w:rPr>
          <w:rtl/>
        </w:rPr>
        <w:t>نسبت</w:t>
      </w:r>
      <w:r w:rsidRPr="00544F0D">
        <w:rPr>
          <w:rFonts w:hint="cs"/>
          <w:rtl/>
        </w:rPr>
        <w:t xml:space="preserve"> به </w:t>
      </w:r>
      <w:r w:rsidR="00123152" w:rsidRPr="00544F0D">
        <w:rPr>
          <w:rFonts w:hint="cs"/>
          <w:rtl/>
        </w:rPr>
        <w:t>مؤمن</w:t>
      </w:r>
      <w:r w:rsidRPr="00544F0D">
        <w:rPr>
          <w:rFonts w:hint="cs"/>
          <w:rtl/>
        </w:rPr>
        <w:t xml:space="preserve">. چون از گناهانی است که مبنای آن عدوان و ظلم است. هرچه از حیث عدوان حرام شد در مقام </w:t>
      </w:r>
      <w:r w:rsidR="00123152" w:rsidRPr="00544F0D">
        <w:rPr>
          <w:rFonts w:hint="cs"/>
          <w:rtl/>
        </w:rPr>
        <w:t>مقابله‌به‌مثل</w:t>
      </w:r>
      <w:r w:rsidRPr="00544F0D">
        <w:rPr>
          <w:rFonts w:hint="cs"/>
          <w:rtl/>
        </w:rPr>
        <w:t xml:space="preserve"> جایز است. </w:t>
      </w:r>
      <w:r w:rsidR="00123152" w:rsidRPr="00544F0D">
        <w:rPr>
          <w:rFonts w:hint="cs"/>
          <w:rtl/>
        </w:rPr>
        <w:t>مثلاً</w:t>
      </w:r>
      <w:r w:rsidRPr="00544F0D">
        <w:rPr>
          <w:rFonts w:hint="cs"/>
          <w:rtl/>
        </w:rPr>
        <w:t xml:space="preserve"> اگر شخصی توهین کرد </w:t>
      </w:r>
      <w:r w:rsidR="00123152" w:rsidRPr="00544F0D">
        <w:rPr>
          <w:rFonts w:hint="cs"/>
          <w:rtl/>
        </w:rPr>
        <w:t>می‌توان</w:t>
      </w:r>
      <w:r w:rsidRPr="00544F0D">
        <w:rPr>
          <w:rFonts w:hint="cs"/>
          <w:rtl/>
        </w:rPr>
        <w:t xml:space="preserve"> جوابش را به توهین داد. این طبق آیه تجویز </w:t>
      </w:r>
      <w:r w:rsidR="00123152" w:rsidRPr="00544F0D">
        <w:rPr>
          <w:rFonts w:hint="cs"/>
          <w:rtl/>
        </w:rPr>
        <w:t>می‌شود</w:t>
      </w:r>
      <w:r w:rsidRPr="00544F0D">
        <w:rPr>
          <w:rFonts w:hint="cs"/>
          <w:rtl/>
        </w:rPr>
        <w:t xml:space="preserve">. </w:t>
      </w:r>
    </w:p>
    <w:bookmarkEnd w:id="2"/>
    <w:p w14:paraId="2BD85338" w14:textId="7FB1606E" w:rsidR="00AC2AC9" w:rsidRPr="00544F0D" w:rsidRDefault="00AC2AC9" w:rsidP="00AC2AC9">
      <w:pPr>
        <w:rPr>
          <w:rtl/>
        </w:rPr>
      </w:pPr>
    </w:p>
    <w:sectPr w:rsidR="00AC2AC9" w:rsidRPr="00544F0D"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DFE56" w14:textId="77777777" w:rsidR="004242C0" w:rsidRDefault="004242C0" w:rsidP="000D5800">
      <w:pPr>
        <w:spacing w:after="0"/>
      </w:pPr>
      <w:r>
        <w:separator/>
      </w:r>
    </w:p>
  </w:endnote>
  <w:endnote w:type="continuationSeparator" w:id="0">
    <w:p w14:paraId="5DD2614B" w14:textId="77777777" w:rsidR="004242C0" w:rsidRDefault="004242C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702CA" w14:textId="77777777" w:rsidR="00DB666C" w:rsidRDefault="00DB66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14:paraId="4C16C611" w14:textId="77777777" w:rsidR="00A2072A" w:rsidRDefault="00A2072A" w:rsidP="007B0062">
        <w:pPr>
          <w:pStyle w:val="Footer"/>
          <w:jc w:val="center"/>
        </w:pPr>
        <w:r>
          <w:fldChar w:fldCharType="begin"/>
        </w:r>
        <w:r>
          <w:instrText xml:space="preserve"> PAGE   \* MERGEFORMAT </w:instrText>
        </w:r>
        <w:r>
          <w:fldChar w:fldCharType="separate"/>
        </w:r>
        <w:r w:rsidR="004242C0">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51109" w14:textId="77777777" w:rsidR="00DB666C" w:rsidRDefault="00DB66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42539" w14:textId="77777777" w:rsidR="004242C0" w:rsidRDefault="004242C0" w:rsidP="000D5800">
      <w:pPr>
        <w:spacing w:after="0"/>
      </w:pPr>
      <w:r>
        <w:separator/>
      </w:r>
    </w:p>
  </w:footnote>
  <w:footnote w:type="continuationSeparator" w:id="0">
    <w:p w14:paraId="45465C17" w14:textId="77777777" w:rsidR="004242C0" w:rsidRDefault="004242C0" w:rsidP="000D5800">
      <w:pPr>
        <w:spacing w:after="0"/>
      </w:pPr>
      <w:r>
        <w:continuationSeparator/>
      </w:r>
    </w:p>
  </w:footnote>
  <w:footnote w:id="1">
    <w:p w14:paraId="61933F83" w14:textId="0347849B" w:rsidR="0013332D" w:rsidRDefault="0013332D">
      <w:pPr>
        <w:pStyle w:val="FootnoteText"/>
        <w:rPr>
          <w:rFonts w:hint="cs"/>
          <w:rtl/>
        </w:rPr>
      </w:pPr>
      <w:r>
        <w:rPr>
          <w:rStyle w:val="FootnoteReference"/>
        </w:rPr>
        <w:footnoteRef/>
      </w:r>
      <w:r>
        <w:rPr>
          <w:rFonts w:hint="cs"/>
          <w:rtl/>
        </w:rPr>
        <w:t>. سوره بقره، آیه 194.</w:t>
      </w:r>
    </w:p>
  </w:footnote>
  <w:footnote w:id="2">
    <w:p w14:paraId="71A8EF54" w14:textId="5F650D4E" w:rsidR="0013332D" w:rsidRDefault="0013332D">
      <w:pPr>
        <w:pStyle w:val="FootnoteText"/>
        <w:rPr>
          <w:rFonts w:hint="cs"/>
        </w:rPr>
      </w:pPr>
      <w:r>
        <w:rPr>
          <w:rStyle w:val="FootnoteReference"/>
        </w:rPr>
        <w:footnoteRef/>
      </w:r>
      <w:r>
        <w:rPr>
          <w:rFonts w:hint="cs"/>
          <w:rtl/>
        </w:rPr>
        <w:t>. سوره شوری، آیه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A97D9" w14:textId="77777777" w:rsidR="00DB666C" w:rsidRDefault="00DB66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9958B" w14:textId="284182D3" w:rsidR="00A2072A" w:rsidRDefault="00A2072A" w:rsidP="00123152">
    <w:pPr>
      <w:ind w:firstLine="0"/>
      <w:rPr>
        <w:rFonts w:ascii="Adobe Arabic" w:hAnsi="Adobe Arabic" w:cs="Adobe Arabic"/>
        <w:sz w:val="24"/>
        <w:szCs w:val="24"/>
        <w:rtl/>
      </w:rPr>
    </w:pPr>
    <w:r w:rsidRPr="004F5524">
      <w:rPr>
        <w:rFonts w:ascii="Adobe Arabic" w:hAnsi="Adobe Arabic" w:cs="Adobe Arabic" w:hint="cs"/>
        <w:b/>
        <w:bCs/>
        <w:noProof/>
        <w:sz w:val="24"/>
        <w:szCs w:val="24"/>
        <w:rtl/>
        <w:lang w:bidi="ar-SA"/>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فقه روابط اجتماعی                  تاریخ جلسه: </w:t>
    </w:r>
    <w:r w:rsidR="00123152">
      <w:rPr>
        <w:rFonts w:ascii="Adobe Arabic" w:hAnsi="Adobe Arabic" w:cs="Adobe Arabic" w:hint="cs"/>
        <w:b/>
        <w:bCs/>
        <w:sz w:val="24"/>
        <w:szCs w:val="24"/>
        <w:rtl/>
      </w:rPr>
      <w:t>03</w:t>
    </w:r>
    <w:r>
      <w:rPr>
        <w:rFonts w:ascii="Adobe Arabic" w:hAnsi="Adobe Arabic" w:cs="Adobe Arabic" w:hint="cs"/>
        <w:b/>
        <w:bCs/>
        <w:sz w:val="24"/>
        <w:szCs w:val="24"/>
        <w:rtl/>
      </w:rPr>
      <w:t>/</w:t>
    </w:r>
    <w:r w:rsidR="0085436E">
      <w:rPr>
        <w:rFonts w:ascii="Adobe Arabic" w:hAnsi="Adobe Arabic" w:cs="Adobe Arabic" w:hint="cs"/>
        <w:b/>
        <w:bCs/>
        <w:sz w:val="24"/>
        <w:szCs w:val="24"/>
        <w:rtl/>
      </w:rPr>
      <w:t>1</w:t>
    </w:r>
    <w:r w:rsidR="00123152">
      <w:rPr>
        <w:rFonts w:ascii="Adobe Arabic" w:hAnsi="Adobe Arabic" w:cs="Adobe Arabic" w:hint="cs"/>
        <w:b/>
        <w:bCs/>
        <w:sz w:val="24"/>
        <w:szCs w:val="24"/>
        <w:rtl/>
      </w:rPr>
      <w:t>2</w:t>
    </w:r>
    <w:r>
      <w:rPr>
        <w:rFonts w:ascii="Adobe Arabic" w:hAnsi="Adobe Arabic" w:cs="Adobe Arabic" w:hint="cs"/>
        <w:b/>
        <w:bCs/>
        <w:sz w:val="24"/>
        <w:szCs w:val="24"/>
        <w:rtl/>
      </w:rPr>
      <w:t>/1400</w:t>
    </w:r>
  </w:p>
  <w:p w14:paraId="020AD422" w14:textId="36B0D800" w:rsidR="00A2072A" w:rsidRDefault="00A2072A" w:rsidP="00123152">
    <w:pPr>
      <w:pStyle w:val="Header"/>
      <w:ind w:firstLine="0"/>
      <w:rPr>
        <w:rFonts w:eastAsiaTheme="minorHAnsi"/>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178CB">
      <w:rPr>
        <w:rFonts w:ascii="Adobe Arabic" w:hAnsi="Adobe Arabic" w:cs="Adobe Arabic" w:hint="cs"/>
        <w:b/>
        <w:bCs/>
        <w:sz w:val="24"/>
        <w:szCs w:val="24"/>
        <w:rtl/>
      </w:rPr>
      <w:t>اکرام و تحقیر</w:t>
    </w:r>
    <w:r>
      <w:rPr>
        <w:rFonts w:ascii="Adobe Arabic" w:hAnsi="Adobe Arabic" w:cs="Adobe Arabic" w:hint="cs"/>
        <w:b/>
        <w:bCs/>
        <w:sz w:val="24"/>
        <w:szCs w:val="24"/>
        <w:rtl/>
      </w:rPr>
      <w:t xml:space="preserve">                           شماره جلسه</w:t>
    </w:r>
    <w:r>
      <w:rPr>
        <w:rFonts w:ascii="Adobe Arabic" w:hAnsi="Adobe Arabic" w:cs="Adobe Arabic"/>
        <w:b/>
        <w:bCs/>
        <w:sz w:val="24"/>
        <w:szCs w:val="24"/>
      </w:rPr>
      <w:t>:</w:t>
    </w:r>
    <w:r>
      <w:rPr>
        <w:rFonts w:ascii="Adobe Arabic" w:hAnsi="Adobe Arabic" w:cs="Adobe Arabic" w:hint="cs"/>
        <w:b/>
        <w:bCs/>
        <w:sz w:val="24"/>
        <w:szCs w:val="24"/>
        <w:rtl/>
      </w:rPr>
      <w:t>1</w:t>
    </w:r>
    <w:r w:rsidR="002B1009">
      <w:rPr>
        <w:rFonts w:ascii="Adobe Arabic" w:hAnsi="Adobe Arabic" w:cs="Adobe Arabic" w:hint="cs"/>
        <w:b/>
        <w:bCs/>
        <w:sz w:val="24"/>
        <w:szCs w:val="24"/>
        <w:rtl/>
      </w:rPr>
      <w:t>4</w:t>
    </w:r>
    <w:r w:rsidR="00123152">
      <w:rPr>
        <w:rFonts w:ascii="Adobe Arabic" w:hAnsi="Adobe Arabic" w:cs="Adobe Arabic" w:hint="cs"/>
        <w:b/>
        <w:bCs/>
        <w:sz w:val="24"/>
        <w:szCs w:val="24"/>
        <w:rtl/>
      </w:rPr>
      <w:t>9</w:t>
    </w:r>
  </w:p>
  <w:p w14:paraId="7478DFA2" w14:textId="77777777" w:rsidR="00A2072A" w:rsidRPr="00873379" w:rsidRDefault="00A2072A" w:rsidP="00873379">
    <w:pPr>
      <w:pStyle w:val="Header"/>
      <w:ind w:firstLine="0"/>
    </w:pPr>
    <w:r w:rsidRPr="00F32CA6">
      <w:rPr>
        <w:rFonts w:ascii="Adobe Arabic" w:hAnsi="Adobe Arabic" w:cs="Adobe Arabic"/>
        <w:b/>
        <w:bCs/>
        <w:noProof/>
        <w:lang w:bidi="ar-SA"/>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CD4C0"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A8CDC" w14:textId="77777777" w:rsidR="00DB666C" w:rsidRDefault="00DB6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F3936"/>
    <w:multiLevelType w:val="hybridMultilevel"/>
    <w:tmpl w:val="2AD6B438"/>
    <w:lvl w:ilvl="0" w:tplc="33D4CE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4A209D"/>
    <w:multiLevelType w:val="hybridMultilevel"/>
    <w:tmpl w:val="557279B6"/>
    <w:lvl w:ilvl="0" w:tplc="54F48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399086F"/>
    <w:multiLevelType w:val="hybridMultilevel"/>
    <w:tmpl w:val="FC1AFB1A"/>
    <w:lvl w:ilvl="0" w:tplc="A4AC09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BA95EAA"/>
    <w:multiLevelType w:val="hybridMultilevel"/>
    <w:tmpl w:val="A8F438F0"/>
    <w:lvl w:ilvl="0" w:tplc="055C17B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1FC060B"/>
    <w:multiLevelType w:val="hybridMultilevel"/>
    <w:tmpl w:val="B0F2A0DC"/>
    <w:lvl w:ilvl="0" w:tplc="BD0AC4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49109D3"/>
    <w:multiLevelType w:val="hybridMultilevel"/>
    <w:tmpl w:val="2BF81AE0"/>
    <w:lvl w:ilvl="0" w:tplc="C7CA1D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5F15285"/>
    <w:multiLevelType w:val="hybridMultilevel"/>
    <w:tmpl w:val="5F3C1F7E"/>
    <w:lvl w:ilvl="0" w:tplc="D016536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9430243"/>
    <w:multiLevelType w:val="hybridMultilevel"/>
    <w:tmpl w:val="9BBC26F8"/>
    <w:lvl w:ilvl="0" w:tplc="22BE3C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EE236A1"/>
    <w:multiLevelType w:val="hybridMultilevel"/>
    <w:tmpl w:val="38CC38BA"/>
    <w:lvl w:ilvl="0" w:tplc="164A8D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49F74126"/>
    <w:multiLevelType w:val="hybridMultilevel"/>
    <w:tmpl w:val="BF2A69F0"/>
    <w:lvl w:ilvl="0" w:tplc="93B402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AAE4A2C"/>
    <w:multiLevelType w:val="hybridMultilevel"/>
    <w:tmpl w:val="44ACF522"/>
    <w:lvl w:ilvl="0" w:tplc="5EA2E2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10B4F30"/>
    <w:multiLevelType w:val="hybridMultilevel"/>
    <w:tmpl w:val="FBFED2E6"/>
    <w:lvl w:ilvl="0" w:tplc="399450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567176C"/>
    <w:multiLevelType w:val="hybridMultilevel"/>
    <w:tmpl w:val="9C1A17E0"/>
    <w:lvl w:ilvl="0" w:tplc="0AE4088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6107974"/>
    <w:multiLevelType w:val="hybridMultilevel"/>
    <w:tmpl w:val="61A6AF88"/>
    <w:lvl w:ilvl="0" w:tplc="FD1CB1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7BC10A8"/>
    <w:multiLevelType w:val="hybridMultilevel"/>
    <w:tmpl w:val="8F927A02"/>
    <w:lvl w:ilvl="0" w:tplc="ECC60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5A9B2852"/>
    <w:multiLevelType w:val="hybridMultilevel"/>
    <w:tmpl w:val="C7C44AA6"/>
    <w:lvl w:ilvl="0" w:tplc="07E055C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CF865D2"/>
    <w:multiLevelType w:val="hybridMultilevel"/>
    <w:tmpl w:val="F4BA2F2E"/>
    <w:lvl w:ilvl="0" w:tplc="17A0B5E0">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5FAA4EB6"/>
    <w:multiLevelType w:val="hybridMultilevel"/>
    <w:tmpl w:val="DB6E9B1A"/>
    <w:lvl w:ilvl="0" w:tplc="9842B7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0514E81"/>
    <w:multiLevelType w:val="hybridMultilevel"/>
    <w:tmpl w:val="6B32C42E"/>
    <w:lvl w:ilvl="0" w:tplc="BFC20BF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67BA18F9"/>
    <w:multiLevelType w:val="hybridMultilevel"/>
    <w:tmpl w:val="C3F2C7B0"/>
    <w:lvl w:ilvl="0" w:tplc="C4D224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67BF4A21"/>
    <w:multiLevelType w:val="hybridMultilevel"/>
    <w:tmpl w:val="4F922D92"/>
    <w:lvl w:ilvl="0" w:tplc="2E2218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68A96F91"/>
    <w:multiLevelType w:val="hybridMultilevel"/>
    <w:tmpl w:val="3622FFB8"/>
    <w:lvl w:ilvl="0" w:tplc="0D5003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AE92A69"/>
    <w:multiLevelType w:val="hybridMultilevel"/>
    <w:tmpl w:val="E340AF14"/>
    <w:lvl w:ilvl="0" w:tplc="FBBC21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BB665ED"/>
    <w:multiLevelType w:val="hybridMultilevel"/>
    <w:tmpl w:val="90A213C6"/>
    <w:lvl w:ilvl="0" w:tplc="7A4C11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6D4A6BFC"/>
    <w:multiLevelType w:val="hybridMultilevel"/>
    <w:tmpl w:val="EB24888A"/>
    <w:lvl w:ilvl="0" w:tplc="5468A8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73D4644B"/>
    <w:multiLevelType w:val="hybridMultilevel"/>
    <w:tmpl w:val="B8CE3028"/>
    <w:lvl w:ilvl="0" w:tplc="2C88C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8133D7F"/>
    <w:multiLevelType w:val="hybridMultilevel"/>
    <w:tmpl w:val="25163388"/>
    <w:lvl w:ilvl="0" w:tplc="ACB8A2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19"/>
  </w:num>
  <w:num w:numId="3">
    <w:abstractNumId w:val="3"/>
  </w:num>
  <w:num w:numId="4">
    <w:abstractNumId w:val="16"/>
  </w:num>
  <w:num w:numId="5">
    <w:abstractNumId w:val="11"/>
  </w:num>
  <w:num w:numId="6">
    <w:abstractNumId w:val="7"/>
  </w:num>
  <w:num w:numId="7">
    <w:abstractNumId w:val="10"/>
  </w:num>
  <w:num w:numId="8">
    <w:abstractNumId w:val="18"/>
  </w:num>
  <w:num w:numId="9">
    <w:abstractNumId w:val="21"/>
  </w:num>
  <w:num w:numId="10">
    <w:abstractNumId w:val="6"/>
  </w:num>
  <w:num w:numId="11">
    <w:abstractNumId w:val="24"/>
  </w:num>
  <w:num w:numId="12">
    <w:abstractNumId w:val="23"/>
  </w:num>
  <w:num w:numId="13">
    <w:abstractNumId w:val="26"/>
  </w:num>
  <w:num w:numId="14">
    <w:abstractNumId w:val="9"/>
  </w:num>
  <w:num w:numId="15">
    <w:abstractNumId w:val="0"/>
  </w:num>
  <w:num w:numId="16">
    <w:abstractNumId w:val="22"/>
  </w:num>
  <w:num w:numId="17">
    <w:abstractNumId w:val="25"/>
  </w:num>
  <w:num w:numId="18">
    <w:abstractNumId w:val="12"/>
  </w:num>
  <w:num w:numId="19">
    <w:abstractNumId w:val="2"/>
  </w:num>
  <w:num w:numId="20">
    <w:abstractNumId w:val="15"/>
  </w:num>
  <w:num w:numId="21">
    <w:abstractNumId w:val="17"/>
  </w:num>
  <w:num w:numId="22">
    <w:abstractNumId w:val="4"/>
  </w:num>
  <w:num w:numId="23">
    <w:abstractNumId w:val="14"/>
  </w:num>
  <w:num w:numId="24">
    <w:abstractNumId w:val="13"/>
  </w:num>
  <w:num w:numId="25">
    <w:abstractNumId w:val="1"/>
  </w:num>
  <w:num w:numId="26">
    <w:abstractNumId w:val="20"/>
  </w:num>
  <w:num w:numId="2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C74"/>
    <w:rsid w:val="00002633"/>
    <w:rsid w:val="00003AF9"/>
    <w:rsid w:val="000050BD"/>
    <w:rsid w:val="000054BB"/>
    <w:rsid w:val="00007060"/>
    <w:rsid w:val="00010E24"/>
    <w:rsid w:val="00017176"/>
    <w:rsid w:val="00017BA9"/>
    <w:rsid w:val="00021EE1"/>
    <w:rsid w:val="000228A2"/>
    <w:rsid w:val="00025682"/>
    <w:rsid w:val="000324F1"/>
    <w:rsid w:val="000329AD"/>
    <w:rsid w:val="00033F88"/>
    <w:rsid w:val="0003438E"/>
    <w:rsid w:val="000370EB"/>
    <w:rsid w:val="000371F1"/>
    <w:rsid w:val="00041FE0"/>
    <w:rsid w:val="00042E34"/>
    <w:rsid w:val="00044F44"/>
    <w:rsid w:val="00045B14"/>
    <w:rsid w:val="00047E02"/>
    <w:rsid w:val="0005092B"/>
    <w:rsid w:val="00052BA3"/>
    <w:rsid w:val="00055A2E"/>
    <w:rsid w:val="000560A1"/>
    <w:rsid w:val="00060263"/>
    <w:rsid w:val="00060429"/>
    <w:rsid w:val="00062F38"/>
    <w:rsid w:val="0006363E"/>
    <w:rsid w:val="00063C89"/>
    <w:rsid w:val="000675BB"/>
    <w:rsid w:val="00070AC5"/>
    <w:rsid w:val="000752BB"/>
    <w:rsid w:val="000758CE"/>
    <w:rsid w:val="00076289"/>
    <w:rsid w:val="00077BE3"/>
    <w:rsid w:val="00080DFF"/>
    <w:rsid w:val="000844E6"/>
    <w:rsid w:val="00085ED5"/>
    <w:rsid w:val="00086C3F"/>
    <w:rsid w:val="0008737C"/>
    <w:rsid w:val="00094F91"/>
    <w:rsid w:val="000964A5"/>
    <w:rsid w:val="00097D4A"/>
    <w:rsid w:val="00097E83"/>
    <w:rsid w:val="000A1A51"/>
    <w:rsid w:val="000A4B6E"/>
    <w:rsid w:val="000B2A65"/>
    <w:rsid w:val="000B2F05"/>
    <w:rsid w:val="000B4465"/>
    <w:rsid w:val="000C439A"/>
    <w:rsid w:val="000C7A9C"/>
    <w:rsid w:val="000C7C1D"/>
    <w:rsid w:val="000D0C8F"/>
    <w:rsid w:val="000D27AA"/>
    <w:rsid w:val="000D2D0D"/>
    <w:rsid w:val="000D39CA"/>
    <w:rsid w:val="000D4439"/>
    <w:rsid w:val="000D4450"/>
    <w:rsid w:val="000D5800"/>
    <w:rsid w:val="000D6581"/>
    <w:rsid w:val="000D6922"/>
    <w:rsid w:val="000D770F"/>
    <w:rsid w:val="000E4FBF"/>
    <w:rsid w:val="000E74A4"/>
    <w:rsid w:val="000F1897"/>
    <w:rsid w:val="000F4D58"/>
    <w:rsid w:val="000F7A9E"/>
    <w:rsid w:val="000F7E72"/>
    <w:rsid w:val="00101C46"/>
    <w:rsid w:val="00101E2D"/>
    <w:rsid w:val="00102405"/>
    <w:rsid w:val="00102CEB"/>
    <w:rsid w:val="00102ED8"/>
    <w:rsid w:val="00104976"/>
    <w:rsid w:val="001108F1"/>
    <w:rsid w:val="00114C37"/>
    <w:rsid w:val="00117955"/>
    <w:rsid w:val="00117B8B"/>
    <w:rsid w:val="00123152"/>
    <w:rsid w:val="00124A79"/>
    <w:rsid w:val="00127B06"/>
    <w:rsid w:val="001301C5"/>
    <w:rsid w:val="00132330"/>
    <w:rsid w:val="0013332D"/>
    <w:rsid w:val="00133445"/>
    <w:rsid w:val="00133A18"/>
    <w:rsid w:val="00133E1D"/>
    <w:rsid w:val="00135572"/>
    <w:rsid w:val="00135C6B"/>
    <w:rsid w:val="0013617D"/>
    <w:rsid w:val="00136442"/>
    <w:rsid w:val="001370B6"/>
    <w:rsid w:val="00141492"/>
    <w:rsid w:val="00143198"/>
    <w:rsid w:val="001444DB"/>
    <w:rsid w:val="00150D4B"/>
    <w:rsid w:val="00152670"/>
    <w:rsid w:val="00153704"/>
    <w:rsid w:val="001550AE"/>
    <w:rsid w:val="00156B94"/>
    <w:rsid w:val="00157704"/>
    <w:rsid w:val="001641CD"/>
    <w:rsid w:val="001662CC"/>
    <w:rsid w:val="00166DD8"/>
    <w:rsid w:val="00167752"/>
    <w:rsid w:val="001712D6"/>
    <w:rsid w:val="001757C8"/>
    <w:rsid w:val="00175EA7"/>
    <w:rsid w:val="00176976"/>
    <w:rsid w:val="00177934"/>
    <w:rsid w:val="0018346A"/>
    <w:rsid w:val="0018720C"/>
    <w:rsid w:val="00192A6A"/>
    <w:rsid w:val="0019566B"/>
    <w:rsid w:val="00196082"/>
    <w:rsid w:val="00197946"/>
    <w:rsid w:val="00197BA7"/>
    <w:rsid w:val="00197CDD"/>
    <w:rsid w:val="001A2CC2"/>
    <w:rsid w:val="001A311B"/>
    <w:rsid w:val="001A3B38"/>
    <w:rsid w:val="001A4FFC"/>
    <w:rsid w:val="001A79FC"/>
    <w:rsid w:val="001B06CE"/>
    <w:rsid w:val="001B533F"/>
    <w:rsid w:val="001C1CA8"/>
    <w:rsid w:val="001C1F06"/>
    <w:rsid w:val="001C358D"/>
    <w:rsid w:val="001C367D"/>
    <w:rsid w:val="001C3CCA"/>
    <w:rsid w:val="001C5518"/>
    <w:rsid w:val="001C6CFB"/>
    <w:rsid w:val="001D1F54"/>
    <w:rsid w:val="001D24F8"/>
    <w:rsid w:val="001D426D"/>
    <w:rsid w:val="001D542D"/>
    <w:rsid w:val="001D56C1"/>
    <w:rsid w:val="001D6605"/>
    <w:rsid w:val="001D6A23"/>
    <w:rsid w:val="001E2BA5"/>
    <w:rsid w:val="001E306E"/>
    <w:rsid w:val="001E3FB0"/>
    <w:rsid w:val="001E4FFF"/>
    <w:rsid w:val="001E5A28"/>
    <w:rsid w:val="001E7D1F"/>
    <w:rsid w:val="001F1A0D"/>
    <w:rsid w:val="001F2E3E"/>
    <w:rsid w:val="001F3E9D"/>
    <w:rsid w:val="001F5DBE"/>
    <w:rsid w:val="001F778B"/>
    <w:rsid w:val="00201A6C"/>
    <w:rsid w:val="00203D1F"/>
    <w:rsid w:val="00206B69"/>
    <w:rsid w:val="00207389"/>
    <w:rsid w:val="002100D8"/>
    <w:rsid w:val="00210F67"/>
    <w:rsid w:val="00211305"/>
    <w:rsid w:val="00213D0C"/>
    <w:rsid w:val="00215B9C"/>
    <w:rsid w:val="002171CF"/>
    <w:rsid w:val="002178CB"/>
    <w:rsid w:val="00217F02"/>
    <w:rsid w:val="00224C0A"/>
    <w:rsid w:val="0022517F"/>
    <w:rsid w:val="002265AB"/>
    <w:rsid w:val="00233777"/>
    <w:rsid w:val="00236B88"/>
    <w:rsid w:val="002374AE"/>
    <w:rsid w:val="002376A5"/>
    <w:rsid w:val="00237D3C"/>
    <w:rsid w:val="002417C9"/>
    <w:rsid w:val="00243EDD"/>
    <w:rsid w:val="0025101F"/>
    <w:rsid w:val="002529C5"/>
    <w:rsid w:val="002533E2"/>
    <w:rsid w:val="00254426"/>
    <w:rsid w:val="00256DE2"/>
    <w:rsid w:val="00260194"/>
    <w:rsid w:val="002615A4"/>
    <w:rsid w:val="00264E88"/>
    <w:rsid w:val="00270294"/>
    <w:rsid w:val="00271D2E"/>
    <w:rsid w:val="002768B0"/>
    <w:rsid w:val="00277812"/>
    <w:rsid w:val="00283229"/>
    <w:rsid w:val="002836F7"/>
    <w:rsid w:val="00285141"/>
    <w:rsid w:val="0028752E"/>
    <w:rsid w:val="002914BD"/>
    <w:rsid w:val="00292C4B"/>
    <w:rsid w:val="00292C4F"/>
    <w:rsid w:val="00292D5A"/>
    <w:rsid w:val="0029642A"/>
    <w:rsid w:val="00297263"/>
    <w:rsid w:val="002A0261"/>
    <w:rsid w:val="002A21AE"/>
    <w:rsid w:val="002A35E0"/>
    <w:rsid w:val="002A496E"/>
    <w:rsid w:val="002B07FB"/>
    <w:rsid w:val="002B0AC8"/>
    <w:rsid w:val="002B1009"/>
    <w:rsid w:val="002B1595"/>
    <w:rsid w:val="002B3A57"/>
    <w:rsid w:val="002B5A2B"/>
    <w:rsid w:val="002B7AD5"/>
    <w:rsid w:val="002C01A2"/>
    <w:rsid w:val="002C49B2"/>
    <w:rsid w:val="002C4EC9"/>
    <w:rsid w:val="002C53DE"/>
    <w:rsid w:val="002C56FD"/>
    <w:rsid w:val="002D49E4"/>
    <w:rsid w:val="002D5BDC"/>
    <w:rsid w:val="002D60F4"/>
    <w:rsid w:val="002D720F"/>
    <w:rsid w:val="002E1DE5"/>
    <w:rsid w:val="002E2104"/>
    <w:rsid w:val="002E450B"/>
    <w:rsid w:val="002E6292"/>
    <w:rsid w:val="002E6ED7"/>
    <w:rsid w:val="002E73F9"/>
    <w:rsid w:val="002F05B9"/>
    <w:rsid w:val="002F583C"/>
    <w:rsid w:val="002F75C2"/>
    <w:rsid w:val="002F7C4B"/>
    <w:rsid w:val="002F7C6E"/>
    <w:rsid w:val="00300674"/>
    <w:rsid w:val="00300901"/>
    <w:rsid w:val="003013F9"/>
    <w:rsid w:val="00303490"/>
    <w:rsid w:val="00311429"/>
    <w:rsid w:val="00312F81"/>
    <w:rsid w:val="0031329C"/>
    <w:rsid w:val="00315366"/>
    <w:rsid w:val="00315549"/>
    <w:rsid w:val="00315CFC"/>
    <w:rsid w:val="00317F09"/>
    <w:rsid w:val="003205C9"/>
    <w:rsid w:val="00320C9E"/>
    <w:rsid w:val="00323168"/>
    <w:rsid w:val="0032399B"/>
    <w:rsid w:val="00324C18"/>
    <w:rsid w:val="003253EA"/>
    <w:rsid w:val="00331826"/>
    <w:rsid w:val="00336F56"/>
    <w:rsid w:val="003378AA"/>
    <w:rsid w:val="00340BA3"/>
    <w:rsid w:val="003446A7"/>
    <w:rsid w:val="00351BD3"/>
    <w:rsid w:val="00353C7D"/>
    <w:rsid w:val="00353D48"/>
    <w:rsid w:val="003542F9"/>
    <w:rsid w:val="00356E95"/>
    <w:rsid w:val="003642F6"/>
    <w:rsid w:val="00366281"/>
    <w:rsid w:val="00366400"/>
    <w:rsid w:val="00371514"/>
    <w:rsid w:val="003738E2"/>
    <w:rsid w:val="00374C9D"/>
    <w:rsid w:val="00376496"/>
    <w:rsid w:val="00377C9E"/>
    <w:rsid w:val="00380836"/>
    <w:rsid w:val="0038309F"/>
    <w:rsid w:val="00383D33"/>
    <w:rsid w:val="00395925"/>
    <w:rsid w:val="003963D7"/>
    <w:rsid w:val="00396B6A"/>
    <w:rsid w:val="00396F28"/>
    <w:rsid w:val="0039791F"/>
    <w:rsid w:val="003A153A"/>
    <w:rsid w:val="003A1A05"/>
    <w:rsid w:val="003A1A1F"/>
    <w:rsid w:val="003A1FC3"/>
    <w:rsid w:val="003A2654"/>
    <w:rsid w:val="003A414A"/>
    <w:rsid w:val="003A44B6"/>
    <w:rsid w:val="003A56BE"/>
    <w:rsid w:val="003B581A"/>
    <w:rsid w:val="003B5C84"/>
    <w:rsid w:val="003B5D15"/>
    <w:rsid w:val="003B6C23"/>
    <w:rsid w:val="003C06BF"/>
    <w:rsid w:val="003C2E00"/>
    <w:rsid w:val="003C7899"/>
    <w:rsid w:val="003D08C2"/>
    <w:rsid w:val="003D09D1"/>
    <w:rsid w:val="003D1AAA"/>
    <w:rsid w:val="003D2F0A"/>
    <w:rsid w:val="003D4B88"/>
    <w:rsid w:val="003D563F"/>
    <w:rsid w:val="003D6FEC"/>
    <w:rsid w:val="003E00C8"/>
    <w:rsid w:val="003E1E58"/>
    <w:rsid w:val="003E2BAB"/>
    <w:rsid w:val="003E4183"/>
    <w:rsid w:val="003E74B4"/>
    <w:rsid w:val="003F21C0"/>
    <w:rsid w:val="003F3079"/>
    <w:rsid w:val="003F7764"/>
    <w:rsid w:val="00400EF1"/>
    <w:rsid w:val="0040287D"/>
    <w:rsid w:val="00405199"/>
    <w:rsid w:val="00405485"/>
    <w:rsid w:val="004054F7"/>
    <w:rsid w:val="00407A59"/>
    <w:rsid w:val="00410699"/>
    <w:rsid w:val="004119E0"/>
    <w:rsid w:val="00411B5C"/>
    <w:rsid w:val="00413BFE"/>
    <w:rsid w:val="0041455F"/>
    <w:rsid w:val="00415360"/>
    <w:rsid w:val="004215FA"/>
    <w:rsid w:val="0042179D"/>
    <w:rsid w:val="004242C0"/>
    <w:rsid w:val="00425203"/>
    <w:rsid w:val="00430886"/>
    <w:rsid w:val="00443975"/>
    <w:rsid w:val="00443EB7"/>
    <w:rsid w:val="00444E49"/>
    <w:rsid w:val="0044591E"/>
    <w:rsid w:val="00446346"/>
    <w:rsid w:val="00446408"/>
    <w:rsid w:val="004476F0"/>
    <w:rsid w:val="00455B91"/>
    <w:rsid w:val="00456AE1"/>
    <w:rsid w:val="00457FFD"/>
    <w:rsid w:val="004628BF"/>
    <w:rsid w:val="004651D2"/>
    <w:rsid w:val="00465D26"/>
    <w:rsid w:val="00465F18"/>
    <w:rsid w:val="00466C57"/>
    <w:rsid w:val="004671F5"/>
    <w:rsid w:val="004679F8"/>
    <w:rsid w:val="00481AA8"/>
    <w:rsid w:val="004A6426"/>
    <w:rsid w:val="004A72DA"/>
    <w:rsid w:val="004A74C0"/>
    <w:rsid w:val="004A790F"/>
    <w:rsid w:val="004B01D4"/>
    <w:rsid w:val="004B02B3"/>
    <w:rsid w:val="004B0534"/>
    <w:rsid w:val="004B23D4"/>
    <w:rsid w:val="004B251E"/>
    <w:rsid w:val="004B337F"/>
    <w:rsid w:val="004B459B"/>
    <w:rsid w:val="004B4ED4"/>
    <w:rsid w:val="004B53B8"/>
    <w:rsid w:val="004B5C25"/>
    <w:rsid w:val="004B7055"/>
    <w:rsid w:val="004C260A"/>
    <w:rsid w:val="004C4D9F"/>
    <w:rsid w:val="004C5611"/>
    <w:rsid w:val="004C6E04"/>
    <w:rsid w:val="004D4901"/>
    <w:rsid w:val="004F3596"/>
    <w:rsid w:val="004F56CD"/>
    <w:rsid w:val="004F7A87"/>
    <w:rsid w:val="00501802"/>
    <w:rsid w:val="00502E9A"/>
    <w:rsid w:val="0050399F"/>
    <w:rsid w:val="00506E0D"/>
    <w:rsid w:val="00506FA3"/>
    <w:rsid w:val="00510341"/>
    <w:rsid w:val="00513000"/>
    <w:rsid w:val="00520190"/>
    <w:rsid w:val="005240D1"/>
    <w:rsid w:val="005247C5"/>
    <w:rsid w:val="00530FD7"/>
    <w:rsid w:val="0053154B"/>
    <w:rsid w:val="005340A3"/>
    <w:rsid w:val="0054070A"/>
    <w:rsid w:val="00540FA2"/>
    <w:rsid w:val="00541355"/>
    <w:rsid w:val="00541AF3"/>
    <w:rsid w:val="00544416"/>
    <w:rsid w:val="005448F9"/>
    <w:rsid w:val="00544F0D"/>
    <w:rsid w:val="00545B0C"/>
    <w:rsid w:val="005477C1"/>
    <w:rsid w:val="00551628"/>
    <w:rsid w:val="00554C43"/>
    <w:rsid w:val="00555EB6"/>
    <w:rsid w:val="005564B9"/>
    <w:rsid w:val="00557CDD"/>
    <w:rsid w:val="00557E16"/>
    <w:rsid w:val="005603CD"/>
    <w:rsid w:val="00560AD8"/>
    <w:rsid w:val="00562372"/>
    <w:rsid w:val="005644D6"/>
    <w:rsid w:val="00565C9F"/>
    <w:rsid w:val="00572E2D"/>
    <w:rsid w:val="00574703"/>
    <w:rsid w:val="005750C9"/>
    <w:rsid w:val="00575E0C"/>
    <w:rsid w:val="005800A0"/>
    <w:rsid w:val="00580CFA"/>
    <w:rsid w:val="00583114"/>
    <w:rsid w:val="00591610"/>
    <w:rsid w:val="00592103"/>
    <w:rsid w:val="005941DD"/>
    <w:rsid w:val="00594D1C"/>
    <w:rsid w:val="005977F2"/>
    <w:rsid w:val="005A014D"/>
    <w:rsid w:val="005A029F"/>
    <w:rsid w:val="005A047D"/>
    <w:rsid w:val="005A0A16"/>
    <w:rsid w:val="005A3379"/>
    <w:rsid w:val="005A545E"/>
    <w:rsid w:val="005A5862"/>
    <w:rsid w:val="005B05D4"/>
    <w:rsid w:val="005B0852"/>
    <w:rsid w:val="005B16EB"/>
    <w:rsid w:val="005B6209"/>
    <w:rsid w:val="005B6421"/>
    <w:rsid w:val="005B7D55"/>
    <w:rsid w:val="005C06AE"/>
    <w:rsid w:val="005C3C0C"/>
    <w:rsid w:val="005D1333"/>
    <w:rsid w:val="005D1936"/>
    <w:rsid w:val="005E3639"/>
    <w:rsid w:val="005E7993"/>
    <w:rsid w:val="005F3EBD"/>
    <w:rsid w:val="005F50E2"/>
    <w:rsid w:val="006034CB"/>
    <w:rsid w:val="006048C4"/>
    <w:rsid w:val="00605320"/>
    <w:rsid w:val="006065F1"/>
    <w:rsid w:val="00610C18"/>
    <w:rsid w:val="00612385"/>
    <w:rsid w:val="0061376C"/>
    <w:rsid w:val="00614F12"/>
    <w:rsid w:val="00617C7C"/>
    <w:rsid w:val="0062008F"/>
    <w:rsid w:val="00620B99"/>
    <w:rsid w:val="00627180"/>
    <w:rsid w:val="00627241"/>
    <w:rsid w:val="0063637B"/>
    <w:rsid w:val="006367A4"/>
    <w:rsid w:val="00636EFA"/>
    <w:rsid w:val="006424F8"/>
    <w:rsid w:val="006426DA"/>
    <w:rsid w:val="0064552A"/>
    <w:rsid w:val="00647876"/>
    <w:rsid w:val="00647E68"/>
    <w:rsid w:val="00651330"/>
    <w:rsid w:val="00652F4B"/>
    <w:rsid w:val="00653087"/>
    <w:rsid w:val="0065420A"/>
    <w:rsid w:val="00655CF5"/>
    <w:rsid w:val="00656167"/>
    <w:rsid w:val="00656299"/>
    <w:rsid w:val="00656E01"/>
    <w:rsid w:val="0066229C"/>
    <w:rsid w:val="00662602"/>
    <w:rsid w:val="00663AAD"/>
    <w:rsid w:val="00670763"/>
    <w:rsid w:val="00670972"/>
    <w:rsid w:val="00671076"/>
    <w:rsid w:val="00672775"/>
    <w:rsid w:val="006736EB"/>
    <w:rsid w:val="00673932"/>
    <w:rsid w:val="0067468F"/>
    <w:rsid w:val="00676BE2"/>
    <w:rsid w:val="00680357"/>
    <w:rsid w:val="00680DAB"/>
    <w:rsid w:val="00682670"/>
    <w:rsid w:val="00682C09"/>
    <w:rsid w:val="0068662E"/>
    <w:rsid w:val="00690702"/>
    <w:rsid w:val="00690E5E"/>
    <w:rsid w:val="00691CC4"/>
    <w:rsid w:val="00693B20"/>
    <w:rsid w:val="00695065"/>
    <w:rsid w:val="0069696C"/>
    <w:rsid w:val="00696C84"/>
    <w:rsid w:val="006A0249"/>
    <w:rsid w:val="006A085A"/>
    <w:rsid w:val="006A31A9"/>
    <w:rsid w:val="006A6AA6"/>
    <w:rsid w:val="006C051F"/>
    <w:rsid w:val="006C125E"/>
    <w:rsid w:val="006C1979"/>
    <w:rsid w:val="006C49EC"/>
    <w:rsid w:val="006D3A87"/>
    <w:rsid w:val="006D7274"/>
    <w:rsid w:val="006E077D"/>
    <w:rsid w:val="006E0B3F"/>
    <w:rsid w:val="006E121D"/>
    <w:rsid w:val="006E6609"/>
    <w:rsid w:val="006F01B4"/>
    <w:rsid w:val="006F5432"/>
    <w:rsid w:val="007008E5"/>
    <w:rsid w:val="007014BF"/>
    <w:rsid w:val="00703DD3"/>
    <w:rsid w:val="00703E50"/>
    <w:rsid w:val="00704FCC"/>
    <w:rsid w:val="0070548E"/>
    <w:rsid w:val="00707FBB"/>
    <w:rsid w:val="00714744"/>
    <w:rsid w:val="007155AA"/>
    <w:rsid w:val="00717A9B"/>
    <w:rsid w:val="00721451"/>
    <w:rsid w:val="00726885"/>
    <w:rsid w:val="00734D59"/>
    <w:rsid w:val="00735738"/>
    <w:rsid w:val="0073609B"/>
    <w:rsid w:val="007378A9"/>
    <w:rsid w:val="00737A6C"/>
    <w:rsid w:val="00740087"/>
    <w:rsid w:val="00742990"/>
    <w:rsid w:val="00744A0C"/>
    <w:rsid w:val="00746376"/>
    <w:rsid w:val="00747318"/>
    <w:rsid w:val="0075033E"/>
    <w:rsid w:val="00750C06"/>
    <w:rsid w:val="007522F9"/>
    <w:rsid w:val="00752745"/>
    <w:rsid w:val="0075336C"/>
    <w:rsid w:val="00753A93"/>
    <w:rsid w:val="0076665E"/>
    <w:rsid w:val="00766F65"/>
    <w:rsid w:val="00770832"/>
    <w:rsid w:val="00772185"/>
    <w:rsid w:val="007749BC"/>
    <w:rsid w:val="00776D01"/>
    <w:rsid w:val="00777D68"/>
    <w:rsid w:val="007802E6"/>
    <w:rsid w:val="00780C88"/>
    <w:rsid w:val="00780E25"/>
    <w:rsid w:val="00780F4D"/>
    <w:rsid w:val="007818F0"/>
    <w:rsid w:val="00783462"/>
    <w:rsid w:val="00783846"/>
    <w:rsid w:val="00784FC9"/>
    <w:rsid w:val="00785136"/>
    <w:rsid w:val="00786E64"/>
    <w:rsid w:val="00787B13"/>
    <w:rsid w:val="0079160E"/>
    <w:rsid w:val="00792FAC"/>
    <w:rsid w:val="007A431B"/>
    <w:rsid w:val="007A5D2F"/>
    <w:rsid w:val="007B0062"/>
    <w:rsid w:val="007B4192"/>
    <w:rsid w:val="007B458B"/>
    <w:rsid w:val="007B6FEB"/>
    <w:rsid w:val="007C18EA"/>
    <w:rsid w:val="007C1EF7"/>
    <w:rsid w:val="007C2B86"/>
    <w:rsid w:val="007C455F"/>
    <w:rsid w:val="007C710E"/>
    <w:rsid w:val="007D0620"/>
    <w:rsid w:val="007D0B88"/>
    <w:rsid w:val="007D1549"/>
    <w:rsid w:val="007D17C7"/>
    <w:rsid w:val="007D18FF"/>
    <w:rsid w:val="007E03E9"/>
    <w:rsid w:val="007E04EE"/>
    <w:rsid w:val="007E41EF"/>
    <w:rsid w:val="007E42B8"/>
    <w:rsid w:val="007E51E8"/>
    <w:rsid w:val="007E636F"/>
    <w:rsid w:val="007E7FA7"/>
    <w:rsid w:val="007F0721"/>
    <w:rsid w:val="007F293C"/>
    <w:rsid w:val="007F3221"/>
    <w:rsid w:val="007F4A90"/>
    <w:rsid w:val="007F6CD4"/>
    <w:rsid w:val="007F7BD3"/>
    <w:rsid w:val="007F7E76"/>
    <w:rsid w:val="00800ADB"/>
    <w:rsid w:val="008011B3"/>
    <w:rsid w:val="008014CF"/>
    <w:rsid w:val="00802499"/>
    <w:rsid w:val="00802D15"/>
    <w:rsid w:val="00803501"/>
    <w:rsid w:val="00803B6C"/>
    <w:rsid w:val="00804C2F"/>
    <w:rsid w:val="0080799B"/>
    <w:rsid w:val="00807BE3"/>
    <w:rsid w:val="0081138A"/>
    <w:rsid w:val="0081155D"/>
    <w:rsid w:val="00811F02"/>
    <w:rsid w:val="00815DD8"/>
    <w:rsid w:val="008165EB"/>
    <w:rsid w:val="00816F09"/>
    <w:rsid w:val="008220C9"/>
    <w:rsid w:val="008257CC"/>
    <w:rsid w:val="00827146"/>
    <w:rsid w:val="008327EA"/>
    <w:rsid w:val="00835868"/>
    <w:rsid w:val="008407A4"/>
    <w:rsid w:val="00840DC8"/>
    <w:rsid w:val="00843BA7"/>
    <w:rsid w:val="00843CB0"/>
    <w:rsid w:val="00844860"/>
    <w:rsid w:val="00845CC4"/>
    <w:rsid w:val="008500B1"/>
    <w:rsid w:val="008504A7"/>
    <w:rsid w:val="00851067"/>
    <w:rsid w:val="0085393C"/>
    <w:rsid w:val="0085436E"/>
    <w:rsid w:val="00855F75"/>
    <w:rsid w:val="008575B0"/>
    <w:rsid w:val="008614D1"/>
    <w:rsid w:val="0086243C"/>
    <w:rsid w:val="008627A6"/>
    <w:rsid w:val="00864112"/>
    <w:rsid w:val="008644F4"/>
    <w:rsid w:val="00864CA5"/>
    <w:rsid w:val="00867C27"/>
    <w:rsid w:val="00871C42"/>
    <w:rsid w:val="008725B7"/>
    <w:rsid w:val="00873379"/>
    <w:rsid w:val="008748B8"/>
    <w:rsid w:val="00874DAC"/>
    <w:rsid w:val="00880CF6"/>
    <w:rsid w:val="00881179"/>
    <w:rsid w:val="00882077"/>
    <w:rsid w:val="00883303"/>
    <w:rsid w:val="00883733"/>
    <w:rsid w:val="008862F3"/>
    <w:rsid w:val="008877ED"/>
    <w:rsid w:val="00892F56"/>
    <w:rsid w:val="00893897"/>
    <w:rsid w:val="008965D2"/>
    <w:rsid w:val="008A1E5D"/>
    <w:rsid w:val="008A236D"/>
    <w:rsid w:val="008A2B90"/>
    <w:rsid w:val="008B2AFF"/>
    <w:rsid w:val="008B3C4A"/>
    <w:rsid w:val="008B5423"/>
    <w:rsid w:val="008B565A"/>
    <w:rsid w:val="008B6DEA"/>
    <w:rsid w:val="008B7736"/>
    <w:rsid w:val="008C087D"/>
    <w:rsid w:val="008C2440"/>
    <w:rsid w:val="008C3414"/>
    <w:rsid w:val="008C56D5"/>
    <w:rsid w:val="008D030F"/>
    <w:rsid w:val="008D36D5"/>
    <w:rsid w:val="008D7B46"/>
    <w:rsid w:val="008E1970"/>
    <w:rsid w:val="008E3903"/>
    <w:rsid w:val="008F083F"/>
    <w:rsid w:val="008F4FD0"/>
    <w:rsid w:val="008F63E3"/>
    <w:rsid w:val="008F7831"/>
    <w:rsid w:val="00900A8F"/>
    <w:rsid w:val="00901047"/>
    <w:rsid w:val="009036AE"/>
    <w:rsid w:val="00903F14"/>
    <w:rsid w:val="009044BE"/>
    <w:rsid w:val="0091082C"/>
    <w:rsid w:val="00911634"/>
    <w:rsid w:val="00911BAC"/>
    <w:rsid w:val="00913C3B"/>
    <w:rsid w:val="00915509"/>
    <w:rsid w:val="00916F72"/>
    <w:rsid w:val="00920F06"/>
    <w:rsid w:val="00926F19"/>
    <w:rsid w:val="00927388"/>
    <w:rsid w:val="009274FE"/>
    <w:rsid w:val="0093090A"/>
    <w:rsid w:val="00932C2D"/>
    <w:rsid w:val="0093376A"/>
    <w:rsid w:val="009360A7"/>
    <w:rsid w:val="009401AC"/>
    <w:rsid w:val="00940323"/>
    <w:rsid w:val="009410EB"/>
    <w:rsid w:val="00941341"/>
    <w:rsid w:val="00941E7B"/>
    <w:rsid w:val="00946934"/>
    <w:rsid w:val="00946992"/>
    <w:rsid w:val="009475B7"/>
    <w:rsid w:val="00951FE4"/>
    <w:rsid w:val="0095293C"/>
    <w:rsid w:val="00953829"/>
    <w:rsid w:val="0095524E"/>
    <w:rsid w:val="0095668F"/>
    <w:rsid w:val="0095758E"/>
    <w:rsid w:val="009613AC"/>
    <w:rsid w:val="009707E8"/>
    <w:rsid w:val="00972C3E"/>
    <w:rsid w:val="00973E1C"/>
    <w:rsid w:val="009769A4"/>
    <w:rsid w:val="00977EB2"/>
    <w:rsid w:val="00980643"/>
    <w:rsid w:val="00982A32"/>
    <w:rsid w:val="00986E7D"/>
    <w:rsid w:val="0099305B"/>
    <w:rsid w:val="00995101"/>
    <w:rsid w:val="009A02EE"/>
    <w:rsid w:val="009A42EF"/>
    <w:rsid w:val="009A5D4D"/>
    <w:rsid w:val="009B05D1"/>
    <w:rsid w:val="009B46BC"/>
    <w:rsid w:val="009B5E2C"/>
    <w:rsid w:val="009B61C3"/>
    <w:rsid w:val="009C4BCA"/>
    <w:rsid w:val="009C5632"/>
    <w:rsid w:val="009C62FF"/>
    <w:rsid w:val="009C71E5"/>
    <w:rsid w:val="009C7B4F"/>
    <w:rsid w:val="009C7B68"/>
    <w:rsid w:val="009D2AD6"/>
    <w:rsid w:val="009D2DAE"/>
    <w:rsid w:val="009D3F6C"/>
    <w:rsid w:val="009E0721"/>
    <w:rsid w:val="009E1F06"/>
    <w:rsid w:val="009E2777"/>
    <w:rsid w:val="009E4732"/>
    <w:rsid w:val="009F0435"/>
    <w:rsid w:val="009F3817"/>
    <w:rsid w:val="009F40E0"/>
    <w:rsid w:val="009F4EB3"/>
    <w:rsid w:val="009F5F6C"/>
    <w:rsid w:val="009F77ED"/>
    <w:rsid w:val="009F7D3E"/>
    <w:rsid w:val="00A06D48"/>
    <w:rsid w:val="00A07C5E"/>
    <w:rsid w:val="00A11CD0"/>
    <w:rsid w:val="00A146F7"/>
    <w:rsid w:val="00A14ED7"/>
    <w:rsid w:val="00A16953"/>
    <w:rsid w:val="00A2072A"/>
    <w:rsid w:val="00A2181C"/>
    <w:rsid w:val="00A21834"/>
    <w:rsid w:val="00A21A66"/>
    <w:rsid w:val="00A27723"/>
    <w:rsid w:val="00A27875"/>
    <w:rsid w:val="00A31C17"/>
    <w:rsid w:val="00A31FDE"/>
    <w:rsid w:val="00A35AC2"/>
    <w:rsid w:val="00A37C77"/>
    <w:rsid w:val="00A401C2"/>
    <w:rsid w:val="00A40DF2"/>
    <w:rsid w:val="00A465EE"/>
    <w:rsid w:val="00A540CD"/>
    <w:rsid w:val="00A5418D"/>
    <w:rsid w:val="00A55642"/>
    <w:rsid w:val="00A57675"/>
    <w:rsid w:val="00A634FD"/>
    <w:rsid w:val="00A63BAE"/>
    <w:rsid w:val="00A66CC8"/>
    <w:rsid w:val="00A66E65"/>
    <w:rsid w:val="00A6743C"/>
    <w:rsid w:val="00A705B4"/>
    <w:rsid w:val="00A725C2"/>
    <w:rsid w:val="00A762C3"/>
    <w:rsid w:val="00A769EE"/>
    <w:rsid w:val="00A770A0"/>
    <w:rsid w:val="00A77282"/>
    <w:rsid w:val="00A810A5"/>
    <w:rsid w:val="00A830CC"/>
    <w:rsid w:val="00A87F7E"/>
    <w:rsid w:val="00A93B10"/>
    <w:rsid w:val="00A9616A"/>
    <w:rsid w:val="00A96F68"/>
    <w:rsid w:val="00AA18B6"/>
    <w:rsid w:val="00AA2342"/>
    <w:rsid w:val="00AA3990"/>
    <w:rsid w:val="00AB3339"/>
    <w:rsid w:val="00AB729E"/>
    <w:rsid w:val="00AC2AC9"/>
    <w:rsid w:val="00AC2E66"/>
    <w:rsid w:val="00AC35DD"/>
    <w:rsid w:val="00AD0304"/>
    <w:rsid w:val="00AD263E"/>
    <w:rsid w:val="00AD27BE"/>
    <w:rsid w:val="00AD526B"/>
    <w:rsid w:val="00AE0099"/>
    <w:rsid w:val="00AE3ACD"/>
    <w:rsid w:val="00AE47E2"/>
    <w:rsid w:val="00AE5E1B"/>
    <w:rsid w:val="00AF0F1A"/>
    <w:rsid w:val="00AF4A31"/>
    <w:rsid w:val="00AF63EE"/>
    <w:rsid w:val="00AF7D28"/>
    <w:rsid w:val="00B01724"/>
    <w:rsid w:val="00B032D1"/>
    <w:rsid w:val="00B05AA6"/>
    <w:rsid w:val="00B07D3E"/>
    <w:rsid w:val="00B10AB6"/>
    <w:rsid w:val="00B1300D"/>
    <w:rsid w:val="00B13E08"/>
    <w:rsid w:val="00B15027"/>
    <w:rsid w:val="00B1731F"/>
    <w:rsid w:val="00B20C88"/>
    <w:rsid w:val="00B21CF4"/>
    <w:rsid w:val="00B24300"/>
    <w:rsid w:val="00B25BBE"/>
    <w:rsid w:val="00B30990"/>
    <w:rsid w:val="00B330C7"/>
    <w:rsid w:val="00B33FE6"/>
    <w:rsid w:val="00B34736"/>
    <w:rsid w:val="00B36FE2"/>
    <w:rsid w:val="00B428DE"/>
    <w:rsid w:val="00B4334E"/>
    <w:rsid w:val="00B43CD6"/>
    <w:rsid w:val="00B448C5"/>
    <w:rsid w:val="00B51CED"/>
    <w:rsid w:val="00B55D51"/>
    <w:rsid w:val="00B5705F"/>
    <w:rsid w:val="00B61CF9"/>
    <w:rsid w:val="00B629F0"/>
    <w:rsid w:val="00B63F15"/>
    <w:rsid w:val="00B64175"/>
    <w:rsid w:val="00B66D47"/>
    <w:rsid w:val="00B707C0"/>
    <w:rsid w:val="00B77861"/>
    <w:rsid w:val="00B82E53"/>
    <w:rsid w:val="00B87B10"/>
    <w:rsid w:val="00B9119B"/>
    <w:rsid w:val="00B91E56"/>
    <w:rsid w:val="00B953C5"/>
    <w:rsid w:val="00B96A3B"/>
    <w:rsid w:val="00B96FAE"/>
    <w:rsid w:val="00BA4D17"/>
    <w:rsid w:val="00BA5104"/>
    <w:rsid w:val="00BA51A8"/>
    <w:rsid w:val="00BB2DC5"/>
    <w:rsid w:val="00BB422D"/>
    <w:rsid w:val="00BB5F7E"/>
    <w:rsid w:val="00BC1317"/>
    <w:rsid w:val="00BC26F6"/>
    <w:rsid w:val="00BC4833"/>
    <w:rsid w:val="00BD16B5"/>
    <w:rsid w:val="00BD3122"/>
    <w:rsid w:val="00BD40DA"/>
    <w:rsid w:val="00BE20AC"/>
    <w:rsid w:val="00BF10B5"/>
    <w:rsid w:val="00BF17E0"/>
    <w:rsid w:val="00BF3B27"/>
    <w:rsid w:val="00BF3D67"/>
    <w:rsid w:val="00BF6514"/>
    <w:rsid w:val="00C0381F"/>
    <w:rsid w:val="00C0482E"/>
    <w:rsid w:val="00C10485"/>
    <w:rsid w:val="00C125E5"/>
    <w:rsid w:val="00C12D44"/>
    <w:rsid w:val="00C160AF"/>
    <w:rsid w:val="00C17970"/>
    <w:rsid w:val="00C17A76"/>
    <w:rsid w:val="00C22299"/>
    <w:rsid w:val="00C2269D"/>
    <w:rsid w:val="00C231DB"/>
    <w:rsid w:val="00C25609"/>
    <w:rsid w:val="00C262D7"/>
    <w:rsid w:val="00C26607"/>
    <w:rsid w:val="00C2731B"/>
    <w:rsid w:val="00C27446"/>
    <w:rsid w:val="00C32187"/>
    <w:rsid w:val="00C330C0"/>
    <w:rsid w:val="00C35CF1"/>
    <w:rsid w:val="00C35D95"/>
    <w:rsid w:val="00C369A7"/>
    <w:rsid w:val="00C4429B"/>
    <w:rsid w:val="00C44FEB"/>
    <w:rsid w:val="00C506F0"/>
    <w:rsid w:val="00C55AEC"/>
    <w:rsid w:val="00C6090F"/>
    <w:rsid w:val="00C60D75"/>
    <w:rsid w:val="00C62383"/>
    <w:rsid w:val="00C64CEA"/>
    <w:rsid w:val="00C66051"/>
    <w:rsid w:val="00C73012"/>
    <w:rsid w:val="00C76295"/>
    <w:rsid w:val="00C763DD"/>
    <w:rsid w:val="00C80333"/>
    <w:rsid w:val="00C803C2"/>
    <w:rsid w:val="00C805CE"/>
    <w:rsid w:val="00C82D17"/>
    <w:rsid w:val="00C84EB4"/>
    <w:rsid w:val="00C84FC0"/>
    <w:rsid w:val="00C9244A"/>
    <w:rsid w:val="00C92708"/>
    <w:rsid w:val="00C95E8E"/>
    <w:rsid w:val="00C9781A"/>
    <w:rsid w:val="00CA064B"/>
    <w:rsid w:val="00CA1844"/>
    <w:rsid w:val="00CA34AC"/>
    <w:rsid w:val="00CA7333"/>
    <w:rsid w:val="00CA7614"/>
    <w:rsid w:val="00CA7876"/>
    <w:rsid w:val="00CB0927"/>
    <w:rsid w:val="00CB0E5D"/>
    <w:rsid w:val="00CB2A12"/>
    <w:rsid w:val="00CB2CE8"/>
    <w:rsid w:val="00CB2D1D"/>
    <w:rsid w:val="00CB57B1"/>
    <w:rsid w:val="00CB5DA3"/>
    <w:rsid w:val="00CB6F6B"/>
    <w:rsid w:val="00CC254C"/>
    <w:rsid w:val="00CC3976"/>
    <w:rsid w:val="00CC5968"/>
    <w:rsid w:val="00CC720E"/>
    <w:rsid w:val="00CD0693"/>
    <w:rsid w:val="00CD0EF7"/>
    <w:rsid w:val="00CD3B65"/>
    <w:rsid w:val="00CD52C6"/>
    <w:rsid w:val="00CD6CE9"/>
    <w:rsid w:val="00CE09B7"/>
    <w:rsid w:val="00CE1197"/>
    <w:rsid w:val="00CE1DF5"/>
    <w:rsid w:val="00CE31E6"/>
    <w:rsid w:val="00CE3B74"/>
    <w:rsid w:val="00CF42E2"/>
    <w:rsid w:val="00CF452E"/>
    <w:rsid w:val="00CF63C2"/>
    <w:rsid w:val="00CF735F"/>
    <w:rsid w:val="00CF7916"/>
    <w:rsid w:val="00D026B8"/>
    <w:rsid w:val="00D03933"/>
    <w:rsid w:val="00D077B6"/>
    <w:rsid w:val="00D10A85"/>
    <w:rsid w:val="00D117A7"/>
    <w:rsid w:val="00D158F3"/>
    <w:rsid w:val="00D15A1F"/>
    <w:rsid w:val="00D15FDC"/>
    <w:rsid w:val="00D16260"/>
    <w:rsid w:val="00D16523"/>
    <w:rsid w:val="00D2470E"/>
    <w:rsid w:val="00D258D7"/>
    <w:rsid w:val="00D25D0C"/>
    <w:rsid w:val="00D26230"/>
    <w:rsid w:val="00D30578"/>
    <w:rsid w:val="00D30D6E"/>
    <w:rsid w:val="00D356E0"/>
    <w:rsid w:val="00D3665C"/>
    <w:rsid w:val="00D3687B"/>
    <w:rsid w:val="00D44397"/>
    <w:rsid w:val="00D4467F"/>
    <w:rsid w:val="00D4604B"/>
    <w:rsid w:val="00D508CC"/>
    <w:rsid w:val="00D50A89"/>
    <w:rsid w:val="00D50F4B"/>
    <w:rsid w:val="00D5418D"/>
    <w:rsid w:val="00D60547"/>
    <w:rsid w:val="00D61E79"/>
    <w:rsid w:val="00D66444"/>
    <w:rsid w:val="00D66552"/>
    <w:rsid w:val="00D6755C"/>
    <w:rsid w:val="00D75826"/>
    <w:rsid w:val="00D76353"/>
    <w:rsid w:val="00D86D68"/>
    <w:rsid w:val="00D90E4B"/>
    <w:rsid w:val="00D9228D"/>
    <w:rsid w:val="00D95762"/>
    <w:rsid w:val="00DA0711"/>
    <w:rsid w:val="00DA6FD9"/>
    <w:rsid w:val="00DB21CF"/>
    <w:rsid w:val="00DB2597"/>
    <w:rsid w:val="00DB28BB"/>
    <w:rsid w:val="00DB34DA"/>
    <w:rsid w:val="00DB4169"/>
    <w:rsid w:val="00DB5818"/>
    <w:rsid w:val="00DB666C"/>
    <w:rsid w:val="00DB678A"/>
    <w:rsid w:val="00DC32BE"/>
    <w:rsid w:val="00DC603F"/>
    <w:rsid w:val="00DC64C8"/>
    <w:rsid w:val="00DD021B"/>
    <w:rsid w:val="00DD11E2"/>
    <w:rsid w:val="00DD1F1F"/>
    <w:rsid w:val="00DD3C0D"/>
    <w:rsid w:val="00DD4864"/>
    <w:rsid w:val="00DD58FA"/>
    <w:rsid w:val="00DD71A2"/>
    <w:rsid w:val="00DE0A49"/>
    <w:rsid w:val="00DE134B"/>
    <w:rsid w:val="00DE1DC4"/>
    <w:rsid w:val="00DE57F1"/>
    <w:rsid w:val="00DF5F89"/>
    <w:rsid w:val="00DF679C"/>
    <w:rsid w:val="00E010F5"/>
    <w:rsid w:val="00E025A5"/>
    <w:rsid w:val="00E0294E"/>
    <w:rsid w:val="00E05B5A"/>
    <w:rsid w:val="00E0639C"/>
    <w:rsid w:val="00E067E6"/>
    <w:rsid w:val="00E12531"/>
    <w:rsid w:val="00E12571"/>
    <w:rsid w:val="00E143B0"/>
    <w:rsid w:val="00E16DA6"/>
    <w:rsid w:val="00E209B5"/>
    <w:rsid w:val="00E22228"/>
    <w:rsid w:val="00E23BAC"/>
    <w:rsid w:val="00E2434A"/>
    <w:rsid w:val="00E24E47"/>
    <w:rsid w:val="00E25400"/>
    <w:rsid w:val="00E2752E"/>
    <w:rsid w:val="00E31504"/>
    <w:rsid w:val="00E3312C"/>
    <w:rsid w:val="00E36F39"/>
    <w:rsid w:val="00E4012D"/>
    <w:rsid w:val="00E41228"/>
    <w:rsid w:val="00E440BE"/>
    <w:rsid w:val="00E503E2"/>
    <w:rsid w:val="00E51C1D"/>
    <w:rsid w:val="00E52646"/>
    <w:rsid w:val="00E53E52"/>
    <w:rsid w:val="00E540E5"/>
    <w:rsid w:val="00E55891"/>
    <w:rsid w:val="00E5632D"/>
    <w:rsid w:val="00E57504"/>
    <w:rsid w:val="00E6104E"/>
    <w:rsid w:val="00E6283A"/>
    <w:rsid w:val="00E63097"/>
    <w:rsid w:val="00E65AA1"/>
    <w:rsid w:val="00E7027B"/>
    <w:rsid w:val="00E70615"/>
    <w:rsid w:val="00E722DA"/>
    <w:rsid w:val="00E72CF4"/>
    <w:rsid w:val="00E732A3"/>
    <w:rsid w:val="00E7380B"/>
    <w:rsid w:val="00E761DD"/>
    <w:rsid w:val="00E82803"/>
    <w:rsid w:val="00E83A85"/>
    <w:rsid w:val="00E9026B"/>
    <w:rsid w:val="00E90802"/>
    <w:rsid w:val="00E90FC4"/>
    <w:rsid w:val="00E91E89"/>
    <w:rsid w:val="00E96599"/>
    <w:rsid w:val="00E96FE9"/>
    <w:rsid w:val="00EA01E2"/>
    <w:rsid w:val="00EA01EC"/>
    <w:rsid w:val="00EA15B0"/>
    <w:rsid w:val="00EA5D97"/>
    <w:rsid w:val="00EB0714"/>
    <w:rsid w:val="00EB0BDB"/>
    <w:rsid w:val="00EB0E28"/>
    <w:rsid w:val="00EB351C"/>
    <w:rsid w:val="00EB3D35"/>
    <w:rsid w:val="00EB3E65"/>
    <w:rsid w:val="00EB7031"/>
    <w:rsid w:val="00EC063E"/>
    <w:rsid w:val="00EC3574"/>
    <w:rsid w:val="00EC4393"/>
    <w:rsid w:val="00EC4FE3"/>
    <w:rsid w:val="00ED2236"/>
    <w:rsid w:val="00ED3DF1"/>
    <w:rsid w:val="00ED79DC"/>
    <w:rsid w:val="00EE1C07"/>
    <w:rsid w:val="00EE2C91"/>
    <w:rsid w:val="00EE3506"/>
    <w:rsid w:val="00EE3979"/>
    <w:rsid w:val="00EE4075"/>
    <w:rsid w:val="00EF0D9C"/>
    <w:rsid w:val="00EF138C"/>
    <w:rsid w:val="00EF6021"/>
    <w:rsid w:val="00EF6331"/>
    <w:rsid w:val="00EF6538"/>
    <w:rsid w:val="00F00144"/>
    <w:rsid w:val="00F008D8"/>
    <w:rsid w:val="00F034CE"/>
    <w:rsid w:val="00F038EE"/>
    <w:rsid w:val="00F069BF"/>
    <w:rsid w:val="00F10A0F"/>
    <w:rsid w:val="00F1562C"/>
    <w:rsid w:val="00F2029D"/>
    <w:rsid w:val="00F234D5"/>
    <w:rsid w:val="00F25714"/>
    <w:rsid w:val="00F26C01"/>
    <w:rsid w:val="00F31516"/>
    <w:rsid w:val="00F3446D"/>
    <w:rsid w:val="00F34A88"/>
    <w:rsid w:val="00F40013"/>
    <w:rsid w:val="00F40284"/>
    <w:rsid w:val="00F4166B"/>
    <w:rsid w:val="00F418C2"/>
    <w:rsid w:val="00F41E53"/>
    <w:rsid w:val="00F44C74"/>
    <w:rsid w:val="00F47291"/>
    <w:rsid w:val="00F519DF"/>
    <w:rsid w:val="00F53380"/>
    <w:rsid w:val="00F57F32"/>
    <w:rsid w:val="00F61D7D"/>
    <w:rsid w:val="00F67976"/>
    <w:rsid w:val="00F70BE1"/>
    <w:rsid w:val="00F729E7"/>
    <w:rsid w:val="00F73D71"/>
    <w:rsid w:val="00F74FEF"/>
    <w:rsid w:val="00F75AB1"/>
    <w:rsid w:val="00F77E32"/>
    <w:rsid w:val="00F834BE"/>
    <w:rsid w:val="00F8527D"/>
    <w:rsid w:val="00F85929"/>
    <w:rsid w:val="00F8709F"/>
    <w:rsid w:val="00F93199"/>
    <w:rsid w:val="00F96AA2"/>
    <w:rsid w:val="00F97ECA"/>
    <w:rsid w:val="00FA09C7"/>
    <w:rsid w:val="00FA3DF0"/>
    <w:rsid w:val="00FA4898"/>
    <w:rsid w:val="00FB24A9"/>
    <w:rsid w:val="00FB3161"/>
    <w:rsid w:val="00FB3ED3"/>
    <w:rsid w:val="00FB4408"/>
    <w:rsid w:val="00FB7933"/>
    <w:rsid w:val="00FC0533"/>
    <w:rsid w:val="00FC0862"/>
    <w:rsid w:val="00FC53AE"/>
    <w:rsid w:val="00FC6D75"/>
    <w:rsid w:val="00FC70FB"/>
    <w:rsid w:val="00FD143D"/>
    <w:rsid w:val="00FD3F01"/>
    <w:rsid w:val="00FD5D09"/>
    <w:rsid w:val="00FD7F41"/>
    <w:rsid w:val="00FE18C3"/>
    <w:rsid w:val="00FE5410"/>
    <w:rsid w:val="00FE6BEA"/>
    <w:rsid w:val="00FE760A"/>
    <w:rsid w:val="00FF3B06"/>
    <w:rsid w:val="00FF416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15:docId w15:val="{D76B711F-2F57-4611-A557-661D1DA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A21A66"/>
    <w:pPr>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A6743C"/>
    <w:pPr>
      <w:ind w:left="1134" w:firstLine="0"/>
    </w:pPr>
    <w:rPr>
      <w:rFonts w:ascii="Calibri" w:eastAsia="2  Lotus" w:hAnsi="Calibri" w:cs="B Lotus"/>
      <w:sz w:val="22"/>
    </w:rPr>
  </w:style>
  <w:style w:type="character" w:customStyle="1" w:styleId="ListParagraphChar">
    <w:name w:val="List Paragraph Char"/>
    <w:link w:val="ListParagraph"/>
    <w:uiPriority w:val="34"/>
    <w:rsid w:val="00A6743C"/>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38013">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2937480">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26646098">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02201958">
      <w:bodyDiv w:val="1"/>
      <w:marLeft w:val="0"/>
      <w:marRight w:val="0"/>
      <w:marTop w:val="0"/>
      <w:marBottom w:val="0"/>
      <w:divBdr>
        <w:top w:val="none" w:sz="0" w:space="0" w:color="auto"/>
        <w:left w:val="none" w:sz="0" w:space="0" w:color="auto"/>
        <w:bottom w:val="none" w:sz="0" w:space="0" w:color="auto"/>
        <w:right w:val="none" w:sz="0" w:space="0" w:color="auto"/>
      </w:divBdr>
    </w:div>
    <w:div w:id="310329099">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52651828">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2898674">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71335404">
      <w:bodyDiv w:val="1"/>
      <w:marLeft w:val="0"/>
      <w:marRight w:val="0"/>
      <w:marTop w:val="0"/>
      <w:marBottom w:val="0"/>
      <w:divBdr>
        <w:top w:val="none" w:sz="0" w:space="0" w:color="auto"/>
        <w:left w:val="none" w:sz="0" w:space="0" w:color="auto"/>
        <w:bottom w:val="none" w:sz="0" w:space="0" w:color="auto"/>
        <w:right w:val="none" w:sz="0" w:space="0" w:color="auto"/>
      </w:divBdr>
    </w:div>
    <w:div w:id="474378456">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43441354">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599028838">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75157541">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5518512">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1419425">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37092842">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34417924">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51604175">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36056441">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22048785">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75729836">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3785865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15985575">
      <w:bodyDiv w:val="1"/>
      <w:marLeft w:val="0"/>
      <w:marRight w:val="0"/>
      <w:marTop w:val="0"/>
      <w:marBottom w:val="0"/>
      <w:divBdr>
        <w:top w:val="none" w:sz="0" w:space="0" w:color="auto"/>
        <w:left w:val="none" w:sz="0" w:space="0" w:color="auto"/>
        <w:bottom w:val="none" w:sz="0" w:space="0" w:color="auto"/>
        <w:right w:val="none" w:sz="0" w:space="0" w:color="auto"/>
      </w:divBdr>
    </w:div>
    <w:div w:id="1316839497">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3848333">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1826387">
      <w:bodyDiv w:val="1"/>
      <w:marLeft w:val="0"/>
      <w:marRight w:val="0"/>
      <w:marTop w:val="0"/>
      <w:marBottom w:val="0"/>
      <w:divBdr>
        <w:top w:val="none" w:sz="0" w:space="0" w:color="auto"/>
        <w:left w:val="none" w:sz="0" w:space="0" w:color="auto"/>
        <w:bottom w:val="none" w:sz="0" w:space="0" w:color="auto"/>
        <w:right w:val="none" w:sz="0" w:space="0" w:color="auto"/>
      </w:divBdr>
    </w:div>
    <w:div w:id="1406488895">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66775677">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5031210">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34924162">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49101210">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4961278">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09929074">
      <w:bodyDiv w:val="1"/>
      <w:marLeft w:val="0"/>
      <w:marRight w:val="0"/>
      <w:marTop w:val="0"/>
      <w:marBottom w:val="0"/>
      <w:divBdr>
        <w:top w:val="none" w:sz="0" w:space="0" w:color="auto"/>
        <w:left w:val="none" w:sz="0" w:space="0" w:color="auto"/>
        <w:bottom w:val="none" w:sz="0" w:space="0" w:color="auto"/>
        <w:right w:val="none" w:sz="0" w:space="0" w:color="auto"/>
      </w:divBdr>
    </w:div>
    <w:div w:id="1810705184">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40796051">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4651855">
      <w:bodyDiv w:val="1"/>
      <w:marLeft w:val="0"/>
      <w:marRight w:val="0"/>
      <w:marTop w:val="0"/>
      <w:marBottom w:val="0"/>
      <w:divBdr>
        <w:top w:val="none" w:sz="0" w:space="0" w:color="auto"/>
        <w:left w:val="none" w:sz="0" w:space="0" w:color="auto"/>
        <w:bottom w:val="none" w:sz="0" w:space="0" w:color="auto"/>
        <w:right w:val="none" w:sz="0" w:space="0" w:color="auto"/>
      </w:divBdr>
    </w:div>
    <w:div w:id="1945962941">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4658241">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A3307-D495-4166-90D3-DB9BC76D1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6775</TotalTime>
  <Pages>1</Pages>
  <Words>2076</Words>
  <Characters>8267</Characters>
  <Application>Microsoft Office Word</Application>
  <DocSecurity>0</DocSecurity>
  <Lines>127</Lines>
  <Paragraphs>61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90</cp:revision>
  <dcterms:created xsi:type="dcterms:W3CDTF">2019-11-22T14:37:00Z</dcterms:created>
  <dcterms:modified xsi:type="dcterms:W3CDTF">2022-02-23T04:42:00Z</dcterms:modified>
</cp:coreProperties>
</file>