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684440026"/>
        <w:docPartObj>
          <w:docPartGallery w:val="Table of Contents"/>
          <w:docPartUnique/>
        </w:docPartObj>
      </w:sdtPr>
      <w:sdtEndPr/>
      <w:sdtContent>
        <w:p w14:paraId="620C787B" w14:textId="6B25B3C8" w:rsidR="00CF500B" w:rsidRPr="0074531A" w:rsidRDefault="00CF500B" w:rsidP="00CF500B">
          <w:pPr>
            <w:pStyle w:val="TOCHeading"/>
            <w:rPr>
              <w:rFonts w:cs="Traditional Arabic"/>
            </w:rPr>
          </w:pPr>
          <w:r w:rsidRPr="0074531A">
            <w:rPr>
              <w:rFonts w:cs="Traditional Arabic" w:hint="cs"/>
              <w:rtl/>
            </w:rPr>
            <w:t>فهرست</w:t>
          </w:r>
        </w:p>
        <w:p w14:paraId="28492953" w14:textId="77777777" w:rsidR="00CF500B" w:rsidRPr="0074531A" w:rsidRDefault="00CF500B" w:rsidP="00CF500B">
          <w:pPr>
            <w:pStyle w:val="TOC1"/>
            <w:tabs>
              <w:tab w:val="right" w:leader="dot" w:pos="9350"/>
            </w:tabs>
            <w:rPr>
              <w:noProof/>
              <w:sz w:val="22"/>
              <w:szCs w:val="22"/>
            </w:rPr>
          </w:pPr>
          <w:r w:rsidRPr="0074531A">
            <w:rPr>
              <w:b/>
              <w:bCs/>
              <w:noProof/>
            </w:rPr>
            <w:fldChar w:fldCharType="begin"/>
          </w:r>
          <w:r w:rsidRPr="0074531A">
            <w:rPr>
              <w:b/>
              <w:bCs/>
              <w:noProof/>
            </w:rPr>
            <w:instrText xml:space="preserve"> TOC \o "1-3" \h \z \u </w:instrText>
          </w:r>
          <w:r w:rsidRPr="0074531A">
            <w:rPr>
              <w:b/>
              <w:bCs/>
              <w:noProof/>
            </w:rPr>
            <w:fldChar w:fldCharType="separate"/>
          </w:r>
          <w:hyperlink w:anchor="_Toc106108184" w:history="1">
            <w:r w:rsidRPr="0074531A">
              <w:rPr>
                <w:rStyle w:val="Hyperlink"/>
                <w:noProof/>
                <w:rtl/>
              </w:rPr>
              <w:t>مقدمه</w:t>
            </w:r>
            <w:r w:rsidRPr="0074531A">
              <w:rPr>
                <w:noProof/>
                <w:webHidden/>
              </w:rPr>
              <w:tab/>
            </w:r>
            <w:r w:rsidRPr="0074531A">
              <w:rPr>
                <w:rStyle w:val="Hyperlink"/>
                <w:noProof/>
                <w:rtl/>
              </w:rPr>
              <w:fldChar w:fldCharType="begin"/>
            </w:r>
            <w:r w:rsidRPr="0074531A">
              <w:rPr>
                <w:noProof/>
                <w:webHidden/>
              </w:rPr>
              <w:instrText xml:space="preserve"> PAGEREF _Toc106108184 \h </w:instrText>
            </w:r>
            <w:r w:rsidRPr="0074531A">
              <w:rPr>
                <w:rStyle w:val="Hyperlink"/>
                <w:noProof/>
                <w:rtl/>
              </w:rPr>
            </w:r>
            <w:r w:rsidRPr="0074531A">
              <w:rPr>
                <w:rStyle w:val="Hyperlink"/>
                <w:noProof/>
                <w:rtl/>
              </w:rPr>
              <w:fldChar w:fldCharType="separate"/>
            </w:r>
            <w:r w:rsidRPr="0074531A">
              <w:rPr>
                <w:noProof/>
                <w:webHidden/>
              </w:rPr>
              <w:t>2</w:t>
            </w:r>
            <w:r w:rsidRPr="0074531A">
              <w:rPr>
                <w:rStyle w:val="Hyperlink"/>
                <w:noProof/>
                <w:rtl/>
              </w:rPr>
              <w:fldChar w:fldCharType="end"/>
            </w:r>
          </w:hyperlink>
        </w:p>
        <w:p w14:paraId="19C32CAC" w14:textId="77777777" w:rsidR="00CF500B" w:rsidRPr="0074531A" w:rsidRDefault="0078276F" w:rsidP="00CF500B">
          <w:pPr>
            <w:pStyle w:val="TOC1"/>
            <w:tabs>
              <w:tab w:val="right" w:leader="dot" w:pos="9350"/>
            </w:tabs>
            <w:rPr>
              <w:noProof/>
              <w:sz w:val="22"/>
              <w:szCs w:val="22"/>
            </w:rPr>
          </w:pPr>
          <w:hyperlink w:anchor="_Toc106108185" w:history="1">
            <w:r w:rsidR="00CF500B" w:rsidRPr="0074531A">
              <w:rPr>
                <w:rStyle w:val="Hyperlink"/>
                <w:noProof/>
                <w:rtl/>
              </w:rPr>
              <w:t>دل</w:t>
            </w:r>
            <w:r w:rsidR="00CF500B" w:rsidRPr="0074531A">
              <w:rPr>
                <w:rStyle w:val="Hyperlink"/>
                <w:rFonts w:hint="cs"/>
                <w:noProof/>
                <w:rtl/>
              </w:rPr>
              <w:t>ی</w:t>
            </w:r>
            <w:r w:rsidR="00CF500B" w:rsidRPr="0074531A">
              <w:rPr>
                <w:rStyle w:val="Hyperlink"/>
                <w:rFonts w:hint="eastAsia"/>
                <w:noProof/>
                <w:rtl/>
              </w:rPr>
              <w:t>ل</w:t>
            </w:r>
            <w:r w:rsidR="00CF500B" w:rsidRPr="0074531A">
              <w:rPr>
                <w:rStyle w:val="Hyperlink"/>
                <w:noProof/>
                <w:rtl/>
              </w:rPr>
              <w:t xml:space="preserve"> چهارم:</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_Toc106108185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2</w:t>
            </w:r>
            <w:r w:rsidR="00CF500B" w:rsidRPr="0074531A">
              <w:rPr>
                <w:rStyle w:val="Hyperlink"/>
                <w:noProof/>
                <w:rtl/>
              </w:rPr>
              <w:fldChar w:fldCharType="end"/>
            </w:r>
          </w:hyperlink>
        </w:p>
        <w:p w14:paraId="6F9592F4" w14:textId="77777777" w:rsidR="00CF500B" w:rsidRPr="0074531A" w:rsidRDefault="0078276F" w:rsidP="00CF500B">
          <w:pPr>
            <w:pStyle w:val="TOC2"/>
            <w:tabs>
              <w:tab w:val="right" w:leader="dot" w:pos="9350"/>
            </w:tabs>
            <w:rPr>
              <w:noProof/>
              <w:sz w:val="22"/>
              <w:szCs w:val="22"/>
            </w:rPr>
          </w:pPr>
          <w:hyperlink w:anchor="_Toc106108186" w:history="1">
            <w:r w:rsidR="00CF500B" w:rsidRPr="0074531A">
              <w:rPr>
                <w:rStyle w:val="Hyperlink"/>
                <w:noProof/>
                <w:rtl/>
              </w:rPr>
              <w:t>نکته اول: کب</w:t>
            </w:r>
            <w:r w:rsidR="00CF500B" w:rsidRPr="0074531A">
              <w:rPr>
                <w:rStyle w:val="Hyperlink"/>
                <w:rFonts w:hint="cs"/>
                <w:noProof/>
                <w:rtl/>
              </w:rPr>
              <w:t>ی</w:t>
            </w:r>
            <w:r w:rsidR="00CF500B" w:rsidRPr="0074531A">
              <w:rPr>
                <w:rStyle w:val="Hyperlink"/>
                <w:rFonts w:hint="eastAsia"/>
                <w:noProof/>
                <w:rtl/>
              </w:rPr>
              <w:t>ره</w:t>
            </w:r>
            <w:r w:rsidR="00CF500B" w:rsidRPr="0074531A">
              <w:rPr>
                <w:rStyle w:val="Hyperlink"/>
                <w:noProof/>
                <w:rtl/>
              </w:rPr>
              <w:t xml:space="preserve"> بودن ا</w:t>
            </w:r>
            <w:r w:rsidR="00CF500B" w:rsidRPr="0074531A">
              <w:rPr>
                <w:rStyle w:val="Hyperlink"/>
                <w:rFonts w:hint="cs"/>
                <w:noProof/>
                <w:rtl/>
              </w:rPr>
              <w:t>ی</w:t>
            </w:r>
            <w:r w:rsidR="00CF500B" w:rsidRPr="0074531A">
              <w:rPr>
                <w:rStyle w:val="Hyperlink"/>
                <w:rFonts w:hint="eastAsia"/>
                <w:noProof/>
                <w:rtl/>
              </w:rPr>
              <w:t>ذاء</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_Toc106108186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2</w:t>
            </w:r>
            <w:r w:rsidR="00CF500B" w:rsidRPr="0074531A">
              <w:rPr>
                <w:rStyle w:val="Hyperlink"/>
                <w:noProof/>
                <w:rtl/>
              </w:rPr>
              <w:fldChar w:fldCharType="end"/>
            </w:r>
          </w:hyperlink>
        </w:p>
        <w:p w14:paraId="58339DFD" w14:textId="77777777" w:rsidR="00CF500B" w:rsidRPr="0074531A" w:rsidRDefault="0078276F" w:rsidP="00CF500B">
          <w:pPr>
            <w:pStyle w:val="TOC2"/>
            <w:tabs>
              <w:tab w:val="right" w:leader="dot" w:pos="9350"/>
            </w:tabs>
            <w:rPr>
              <w:noProof/>
              <w:sz w:val="22"/>
              <w:szCs w:val="22"/>
            </w:rPr>
          </w:pPr>
          <w:hyperlink w:anchor="_Toc106108187" w:history="1">
            <w:r w:rsidR="00CF500B" w:rsidRPr="0074531A">
              <w:rPr>
                <w:rStyle w:val="Hyperlink"/>
                <w:noProof/>
                <w:rtl/>
              </w:rPr>
              <w:t>نکته دوم: عدم اطلاق خطاب</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_Toc106108187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3</w:t>
            </w:r>
            <w:r w:rsidR="00CF500B" w:rsidRPr="0074531A">
              <w:rPr>
                <w:rStyle w:val="Hyperlink"/>
                <w:noProof/>
                <w:rtl/>
              </w:rPr>
              <w:fldChar w:fldCharType="end"/>
            </w:r>
          </w:hyperlink>
        </w:p>
        <w:p w14:paraId="4F40DCC9" w14:textId="77777777" w:rsidR="00CF500B" w:rsidRPr="0074531A" w:rsidRDefault="0078276F" w:rsidP="00CF500B">
          <w:pPr>
            <w:pStyle w:val="TOC1"/>
            <w:tabs>
              <w:tab w:val="right" w:leader="dot" w:pos="9350"/>
            </w:tabs>
            <w:rPr>
              <w:noProof/>
              <w:sz w:val="22"/>
              <w:szCs w:val="22"/>
            </w:rPr>
          </w:pPr>
          <w:hyperlink w:anchor="_Toc106108188" w:history="1">
            <w:r w:rsidR="00CF500B" w:rsidRPr="0074531A">
              <w:rPr>
                <w:rStyle w:val="Hyperlink"/>
                <w:noProof/>
                <w:rtl/>
              </w:rPr>
              <w:t>دل</w:t>
            </w:r>
            <w:r w:rsidR="00CF500B" w:rsidRPr="0074531A">
              <w:rPr>
                <w:rStyle w:val="Hyperlink"/>
                <w:rFonts w:hint="cs"/>
                <w:noProof/>
                <w:rtl/>
              </w:rPr>
              <w:t>ی</w:t>
            </w:r>
            <w:r w:rsidR="00CF500B" w:rsidRPr="0074531A">
              <w:rPr>
                <w:rStyle w:val="Hyperlink"/>
                <w:rFonts w:hint="eastAsia"/>
                <w:noProof/>
                <w:rtl/>
              </w:rPr>
              <w:t>ل</w:t>
            </w:r>
            <w:r w:rsidR="00CF500B" w:rsidRPr="0074531A">
              <w:rPr>
                <w:rStyle w:val="Hyperlink"/>
                <w:noProof/>
                <w:rtl/>
              </w:rPr>
              <w:t xml:space="preserve"> پنجم:</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_Toc106108188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4</w:t>
            </w:r>
            <w:r w:rsidR="00CF500B" w:rsidRPr="0074531A">
              <w:rPr>
                <w:rStyle w:val="Hyperlink"/>
                <w:noProof/>
                <w:rtl/>
              </w:rPr>
              <w:fldChar w:fldCharType="end"/>
            </w:r>
          </w:hyperlink>
        </w:p>
        <w:p w14:paraId="0662D7C0" w14:textId="77777777" w:rsidR="00CF500B" w:rsidRPr="0074531A" w:rsidRDefault="0078276F" w:rsidP="00CF500B">
          <w:pPr>
            <w:pStyle w:val="TOC1"/>
            <w:tabs>
              <w:tab w:val="right" w:leader="dot" w:pos="9350"/>
            </w:tabs>
            <w:rPr>
              <w:noProof/>
              <w:sz w:val="22"/>
              <w:szCs w:val="22"/>
            </w:rPr>
          </w:pPr>
          <w:hyperlink w:anchor="_Toc106108189" w:history="1">
            <w:r w:rsidR="00CF500B" w:rsidRPr="0074531A">
              <w:rPr>
                <w:rStyle w:val="Hyperlink"/>
                <w:noProof/>
                <w:rtl/>
              </w:rPr>
              <w:t>دل</w:t>
            </w:r>
            <w:r w:rsidR="00CF500B" w:rsidRPr="0074531A">
              <w:rPr>
                <w:rStyle w:val="Hyperlink"/>
                <w:rFonts w:hint="cs"/>
                <w:noProof/>
                <w:rtl/>
              </w:rPr>
              <w:t>ی</w:t>
            </w:r>
            <w:r w:rsidR="00CF500B" w:rsidRPr="0074531A">
              <w:rPr>
                <w:rStyle w:val="Hyperlink"/>
                <w:rFonts w:hint="eastAsia"/>
                <w:noProof/>
                <w:rtl/>
              </w:rPr>
              <w:t>ل</w:t>
            </w:r>
            <w:r w:rsidR="00CF500B" w:rsidRPr="0074531A">
              <w:rPr>
                <w:rStyle w:val="Hyperlink"/>
                <w:noProof/>
                <w:rtl/>
              </w:rPr>
              <w:t xml:space="preserve"> ششم:</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_Toc106108189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4</w:t>
            </w:r>
            <w:r w:rsidR="00CF500B" w:rsidRPr="0074531A">
              <w:rPr>
                <w:rStyle w:val="Hyperlink"/>
                <w:noProof/>
                <w:rtl/>
              </w:rPr>
              <w:fldChar w:fldCharType="end"/>
            </w:r>
          </w:hyperlink>
        </w:p>
        <w:p w14:paraId="18FB943A" w14:textId="77777777" w:rsidR="00CF500B" w:rsidRPr="0074531A" w:rsidRDefault="0078276F" w:rsidP="00CF500B">
          <w:pPr>
            <w:pStyle w:val="TOC1"/>
            <w:tabs>
              <w:tab w:val="right" w:leader="dot" w:pos="9350"/>
            </w:tabs>
            <w:rPr>
              <w:noProof/>
              <w:sz w:val="22"/>
              <w:szCs w:val="22"/>
            </w:rPr>
          </w:pPr>
          <w:hyperlink w:anchor="_Toc106108190" w:history="1">
            <w:r w:rsidR="00CF500B" w:rsidRPr="0074531A">
              <w:rPr>
                <w:rStyle w:val="Hyperlink"/>
                <w:noProof/>
                <w:rtl/>
              </w:rPr>
              <w:t>دل</w:t>
            </w:r>
            <w:r w:rsidR="00CF500B" w:rsidRPr="0074531A">
              <w:rPr>
                <w:rStyle w:val="Hyperlink"/>
                <w:rFonts w:hint="cs"/>
                <w:noProof/>
                <w:rtl/>
              </w:rPr>
              <w:t>ی</w:t>
            </w:r>
            <w:r w:rsidR="00CF500B" w:rsidRPr="0074531A">
              <w:rPr>
                <w:rStyle w:val="Hyperlink"/>
                <w:rFonts w:hint="eastAsia"/>
                <w:noProof/>
                <w:rtl/>
              </w:rPr>
              <w:t>ل</w:t>
            </w:r>
            <w:r w:rsidR="00CF500B" w:rsidRPr="0074531A">
              <w:rPr>
                <w:rStyle w:val="Hyperlink"/>
                <w:noProof/>
                <w:rtl/>
              </w:rPr>
              <w:t xml:space="preserve"> هفتم:</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_Toc106108190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5</w:t>
            </w:r>
            <w:r w:rsidR="00CF500B" w:rsidRPr="0074531A">
              <w:rPr>
                <w:rStyle w:val="Hyperlink"/>
                <w:noProof/>
                <w:rtl/>
              </w:rPr>
              <w:fldChar w:fldCharType="end"/>
            </w:r>
          </w:hyperlink>
        </w:p>
        <w:p w14:paraId="067246BF" w14:textId="77777777" w:rsidR="00CF500B" w:rsidRPr="0074531A" w:rsidRDefault="0078276F" w:rsidP="00CF500B">
          <w:pPr>
            <w:pStyle w:val="TOC1"/>
            <w:tabs>
              <w:tab w:val="right" w:leader="dot" w:pos="9350"/>
            </w:tabs>
            <w:rPr>
              <w:noProof/>
              <w:sz w:val="22"/>
              <w:szCs w:val="22"/>
            </w:rPr>
          </w:pPr>
          <w:hyperlink w:anchor="_Toc106108191" w:history="1">
            <w:r w:rsidR="00CF500B" w:rsidRPr="0074531A">
              <w:rPr>
                <w:rStyle w:val="Hyperlink"/>
                <w:noProof/>
                <w:rtl/>
              </w:rPr>
              <w:t>دل</w:t>
            </w:r>
            <w:r w:rsidR="00CF500B" w:rsidRPr="0074531A">
              <w:rPr>
                <w:rStyle w:val="Hyperlink"/>
                <w:rFonts w:hint="cs"/>
                <w:noProof/>
                <w:rtl/>
              </w:rPr>
              <w:t>ی</w:t>
            </w:r>
            <w:r w:rsidR="00CF500B" w:rsidRPr="0074531A">
              <w:rPr>
                <w:rStyle w:val="Hyperlink"/>
                <w:rFonts w:hint="eastAsia"/>
                <w:noProof/>
                <w:rtl/>
              </w:rPr>
              <w:t>ل</w:t>
            </w:r>
            <w:r w:rsidR="00CF500B" w:rsidRPr="0074531A">
              <w:rPr>
                <w:rStyle w:val="Hyperlink"/>
                <w:noProof/>
                <w:rtl/>
              </w:rPr>
              <w:t xml:space="preserve"> هشتم:</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_Toc106108191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5</w:t>
            </w:r>
            <w:r w:rsidR="00CF500B" w:rsidRPr="0074531A">
              <w:rPr>
                <w:rStyle w:val="Hyperlink"/>
                <w:noProof/>
                <w:rtl/>
              </w:rPr>
              <w:fldChar w:fldCharType="end"/>
            </w:r>
          </w:hyperlink>
        </w:p>
        <w:p w14:paraId="6910C069" w14:textId="77777777" w:rsidR="00CF500B" w:rsidRPr="0074531A" w:rsidRDefault="0078276F" w:rsidP="00CF500B">
          <w:pPr>
            <w:pStyle w:val="TOC1"/>
            <w:tabs>
              <w:tab w:val="right" w:leader="dot" w:pos="9350"/>
            </w:tabs>
            <w:rPr>
              <w:noProof/>
              <w:sz w:val="22"/>
              <w:szCs w:val="22"/>
            </w:rPr>
          </w:pPr>
          <w:hyperlink w:anchor="_Toc106108192" w:history="1">
            <w:r w:rsidR="00CF500B" w:rsidRPr="0074531A">
              <w:rPr>
                <w:rStyle w:val="Hyperlink"/>
                <w:noProof/>
                <w:rtl/>
              </w:rPr>
              <w:t>دل</w:t>
            </w:r>
            <w:r w:rsidR="00CF500B" w:rsidRPr="0074531A">
              <w:rPr>
                <w:rStyle w:val="Hyperlink"/>
                <w:rFonts w:hint="cs"/>
                <w:noProof/>
                <w:rtl/>
              </w:rPr>
              <w:t>ی</w:t>
            </w:r>
            <w:r w:rsidR="00CF500B" w:rsidRPr="0074531A">
              <w:rPr>
                <w:rStyle w:val="Hyperlink"/>
                <w:rFonts w:hint="eastAsia"/>
                <w:noProof/>
                <w:rtl/>
              </w:rPr>
              <w:t>ل</w:t>
            </w:r>
            <w:r w:rsidR="00CF500B" w:rsidRPr="0074531A">
              <w:rPr>
                <w:rStyle w:val="Hyperlink"/>
                <w:noProof/>
                <w:rtl/>
              </w:rPr>
              <w:t xml:space="preserve"> نهم:</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_Toc106108192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6</w:t>
            </w:r>
            <w:r w:rsidR="00CF500B" w:rsidRPr="0074531A">
              <w:rPr>
                <w:rStyle w:val="Hyperlink"/>
                <w:noProof/>
                <w:rtl/>
              </w:rPr>
              <w:fldChar w:fldCharType="end"/>
            </w:r>
          </w:hyperlink>
        </w:p>
        <w:p w14:paraId="42B270BC" w14:textId="77777777" w:rsidR="00CF500B" w:rsidRPr="0074531A" w:rsidRDefault="0078276F" w:rsidP="00CF500B">
          <w:pPr>
            <w:pStyle w:val="TOC1"/>
            <w:tabs>
              <w:tab w:val="right" w:leader="dot" w:pos="9350"/>
            </w:tabs>
            <w:rPr>
              <w:noProof/>
              <w:sz w:val="22"/>
              <w:szCs w:val="22"/>
            </w:rPr>
          </w:pPr>
          <w:hyperlink w:anchor="_Toc106108193" w:history="1">
            <w:r w:rsidR="00CF500B" w:rsidRPr="0074531A">
              <w:rPr>
                <w:rStyle w:val="Hyperlink"/>
                <w:noProof/>
                <w:rtl/>
              </w:rPr>
              <w:t>دل</w:t>
            </w:r>
            <w:r w:rsidR="00CF500B" w:rsidRPr="0074531A">
              <w:rPr>
                <w:rStyle w:val="Hyperlink"/>
                <w:rFonts w:hint="cs"/>
                <w:noProof/>
                <w:rtl/>
              </w:rPr>
              <w:t>ی</w:t>
            </w:r>
            <w:r w:rsidR="00CF500B" w:rsidRPr="0074531A">
              <w:rPr>
                <w:rStyle w:val="Hyperlink"/>
                <w:rFonts w:hint="eastAsia"/>
                <w:noProof/>
                <w:rtl/>
              </w:rPr>
              <w:t>ل</w:t>
            </w:r>
            <w:r w:rsidR="00CF500B" w:rsidRPr="0074531A">
              <w:rPr>
                <w:rStyle w:val="Hyperlink"/>
                <w:noProof/>
                <w:rtl/>
              </w:rPr>
              <w:t xml:space="preserve"> دهم:</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_Toc106108193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6</w:t>
            </w:r>
            <w:r w:rsidR="00CF500B" w:rsidRPr="0074531A">
              <w:rPr>
                <w:rStyle w:val="Hyperlink"/>
                <w:noProof/>
                <w:rtl/>
              </w:rPr>
              <w:fldChar w:fldCharType="end"/>
            </w:r>
          </w:hyperlink>
        </w:p>
        <w:p w14:paraId="529BA80C" w14:textId="77777777" w:rsidR="00CF500B" w:rsidRPr="0074531A" w:rsidRDefault="0078276F" w:rsidP="00CF500B">
          <w:pPr>
            <w:pStyle w:val="TOC1"/>
            <w:tabs>
              <w:tab w:val="right" w:leader="dot" w:pos="9350"/>
            </w:tabs>
            <w:rPr>
              <w:noProof/>
              <w:sz w:val="22"/>
              <w:szCs w:val="22"/>
            </w:rPr>
          </w:pPr>
          <w:hyperlink w:anchor="_Toc106108194" w:history="1">
            <w:r w:rsidR="00CF500B" w:rsidRPr="0074531A">
              <w:rPr>
                <w:rStyle w:val="Hyperlink"/>
                <w:noProof/>
                <w:rtl/>
              </w:rPr>
              <w:t>دل</w:t>
            </w:r>
            <w:r w:rsidR="00CF500B" w:rsidRPr="0074531A">
              <w:rPr>
                <w:rStyle w:val="Hyperlink"/>
                <w:rFonts w:hint="cs"/>
                <w:noProof/>
                <w:rtl/>
              </w:rPr>
              <w:t>ی</w:t>
            </w:r>
            <w:r w:rsidR="00CF500B" w:rsidRPr="0074531A">
              <w:rPr>
                <w:rStyle w:val="Hyperlink"/>
                <w:rFonts w:hint="eastAsia"/>
                <w:noProof/>
                <w:rtl/>
              </w:rPr>
              <w:t>ل</w:t>
            </w:r>
            <w:r w:rsidR="00CF500B" w:rsidRPr="0074531A">
              <w:rPr>
                <w:rStyle w:val="Hyperlink"/>
                <w:noProof/>
                <w:rtl/>
              </w:rPr>
              <w:t xml:space="preserve"> </w:t>
            </w:r>
            <w:r w:rsidR="00CF500B" w:rsidRPr="0074531A">
              <w:rPr>
                <w:rStyle w:val="Hyperlink"/>
                <w:rFonts w:hint="cs"/>
                <w:noProof/>
                <w:rtl/>
              </w:rPr>
              <w:t>ی</w:t>
            </w:r>
            <w:r w:rsidR="00CF500B" w:rsidRPr="0074531A">
              <w:rPr>
                <w:rStyle w:val="Hyperlink"/>
                <w:rFonts w:hint="eastAsia"/>
                <w:noProof/>
                <w:rtl/>
              </w:rPr>
              <w:t>ازدهم</w:t>
            </w:r>
            <w:r w:rsidR="00CF500B" w:rsidRPr="0074531A">
              <w:rPr>
                <w:rStyle w:val="Hyperlink"/>
                <w:noProof/>
                <w:rtl/>
              </w:rPr>
              <w:t>:</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_Toc106108194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6</w:t>
            </w:r>
            <w:r w:rsidR="00CF500B" w:rsidRPr="0074531A">
              <w:rPr>
                <w:rStyle w:val="Hyperlink"/>
                <w:noProof/>
                <w:rtl/>
              </w:rPr>
              <w:fldChar w:fldCharType="end"/>
            </w:r>
          </w:hyperlink>
        </w:p>
        <w:p w14:paraId="388AC6B3" w14:textId="77777777" w:rsidR="00CF500B" w:rsidRPr="0074531A" w:rsidRDefault="0078276F" w:rsidP="00CF500B">
          <w:pPr>
            <w:pStyle w:val="TOC1"/>
            <w:tabs>
              <w:tab w:val="right" w:leader="dot" w:pos="9350"/>
            </w:tabs>
            <w:rPr>
              <w:noProof/>
              <w:sz w:val="22"/>
              <w:szCs w:val="22"/>
            </w:rPr>
          </w:pPr>
          <w:hyperlink w:anchor="_Toc106108195" w:history="1">
            <w:r w:rsidR="00CF500B" w:rsidRPr="0074531A">
              <w:rPr>
                <w:rStyle w:val="Hyperlink"/>
                <w:noProof/>
                <w:rtl/>
              </w:rPr>
              <w:t>دل</w:t>
            </w:r>
            <w:r w:rsidR="00CF500B" w:rsidRPr="0074531A">
              <w:rPr>
                <w:rStyle w:val="Hyperlink"/>
                <w:rFonts w:hint="cs"/>
                <w:noProof/>
                <w:rtl/>
              </w:rPr>
              <w:t>ی</w:t>
            </w:r>
            <w:r w:rsidR="00CF500B" w:rsidRPr="0074531A">
              <w:rPr>
                <w:rStyle w:val="Hyperlink"/>
                <w:rFonts w:hint="eastAsia"/>
                <w:noProof/>
                <w:rtl/>
              </w:rPr>
              <w:t>ل</w:t>
            </w:r>
            <w:r w:rsidR="00CF500B" w:rsidRPr="0074531A">
              <w:rPr>
                <w:rStyle w:val="Hyperlink"/>
                <w:noProof/>
                <w:rtl/>
              </w:rPr>
              <w:t xml:space="preserve"> دوازدهم:</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_Toc106108195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7</w:t>
            </w:r>
            <w:r w:rsidR="00CF500B" w:rsidRPr="0074531A">
              <w:rPr>
                <w:rStyle w:val="Hyperlink"/>
                <w:noProof/>
                <w:rtl/>
              </w:rPr>
              <w:fldChar w:fldCharType="end"/>
            </w:r>
          </w:hyperlink>
        </w:p>
        <w:p w14:paraId="3EF5A1E9" w14:textId="77777777" w:rsidR="00CF500B" w:rsidRPr="0074531A" w:rsidRDefault="0078276F" w:rsidP="00CF500B">
          <w:pPr>
            <w:pStyle w:val="TOC1"/>
            <w:tabs>
              <w:tab w:val="right" w:leader="dot" w:pos="9350"/>
            </w:tabs>
            <w:rPr>
              <w:noProof/>
              <w:sz w:val="22"/>
              <w:szCs w:val="22"/>
            </w:rPr>
          </w:pPr>
          <w:hyperlink w:anchor="_Toc106108196" w:history="1">
            <w:r w:rsidR="00CF500B" w:rsidRPr="0074531A">
              <w:rPr>
                <w:rStyle w:val="Hyperlink"/>
                <w:noProof/>
                <w:rtl/>
              </w:rPr>
              <w:t>معنا</w:t>
            </w:r>
            <w:r w:rsidR="00CF500B" w:rsidRPr="0074531A">
              <w:rPr>
                <w:rStyle w:val="Hyperlink"/>
                <w:rFonts w:hint="cs"/>
                <w:noProof/>
                <w:rtl/>
              </w:rPr>
              <w:t>ی</w:t>
            </w:r>
            <w:r w:rsidR="00CF500B" w:rsidRPr="0074531A">
              <w:rPr>
                <w:rStyle w:val="Hyperlink"/>
                <w:noProof/>
                <w:rtl/>
              </w:rPr>
              <w:t xml:space="preserve"> مومن در روا</w:t>
            </w:r>
            <w:r w:rsidR="00CF500B" w:rsidRPr="0074531A">
              <w:rPr>
                <w:rStyle w:val="Hyperlink"/>
                <w:rFonts w:hint="cs"/>
                <w:noProof/>
                <w:rtl/>
              </w:rPr>
              <w:t>ی</w:t>
            </w:r>
            <w:r w:rsidR="00CF500B" w:rsidRPr="0074531A">
              <w:rPr>
                <w:rStyle w:val="Hyperlink"/>
                <w:rFonts w:hint="eastAsia"/>
                <w:noProof/>
                <w:rtl/>
              </w:rPr>
              <w:t>ات</w:t>
            </w:r>
            <w:r w:rsidR="00CF500B" w:rsidRPr="0074531A">
              <w:rPr>
                <w:rStyle w:val="Hyperlink"/>
                <w:noProof/>
                <w:rtl/>
              </w:rPr>
              <w:t>:</w:t>
            </w:r>
            <w:r w:rsidR="00CF500B" w:rsidRPr="0074531A">
              <w:rPr>
                <w:noProof/>
                <w:webHidden/>
              </w:rPr>
              <w:tab/>
            </w:r>
            <w:r w:rsidR="00CF500B" w:rsidRPr="0074531A">
              <w:rPr>
                <w:rStyle w:val="Hyperlink"/>
                <w:noProof/>
                <w:rtl/>
              </w:rPr>
              <w:fldChar w:fldCharType="begin"/>
            </w:r>
            <w:r w:rsidR="00CF500B" w:rsidRPr="0074531A">
              <w:rPr>
                <w:noProof/>
                <w:webHidden/>
              </w:rPr>
              <w:instrText xml:space="preserve"> PAGEREF _Toc106108196 \h </w:instrText>
            </w:r>
            <w:r w:rsidR="00CF500B" w:rsidRPr="0074531A">
              <w:rPr>
                <w:rStyle w:val="Hyperlink"/>
                <w:noProof/>
                <w:rtl/>
              </w:rPr>
            </w:r>
            <w:r w:rsidR="00CF500B" w:rsidRPr="0074531A">
              <w:rPr>
                <w:rStyle w:val="Hyperlink"/>
                <w:noProof/>
                <w:rtl/>
              </w:rPr>
              <w:fldChar w:fldCharType="separate"/>
            </w:r>
            <w:r w:rsidR="00CF500B" w:rsidRPr="0074531A">
              <w:rPr>
                <w:noProof/>
                <w:webHidden/>
              </w:rPr>
              <w:t>7</w:t>
            </w:r>
            <w:r w:rsidR="00CF500B" w:rsidRPr="0074531A">
              <w:rPr>
                <w:rStyle w:val="Hyperlink"/>
                <w:noProof/>
                <w:rtl/>
              </w:rPr>
              <w:fldChar w:fldCharType="end"/>
            </w:r>
          </w:hyperlink>
        </w:p>
        <w:p w14:paraId="1376E9D1" w14:textId="70513C29" w:rsidR="00CF500B" w:rsidRPr="0074531A" w:rsidRDefault="00CF500B">
          <w:r w:rsidRPr="0074531A">
            <w:rPr>
              <w:b/>
              <w:bCs/>
              <w:noProof/>
            </w:rPr>
            <w:fldChar w:fldCharType="end"/>
          </w:r>
        </w:p>
      </w:sdtContent>
    </w:sdt>
    <w:p w14:paraId="6B63D51D" w14:textId="77777777" w:rsidR="00B410E5" w:rsidRPr="0074531A" w:rsidRDefault="00B410E5" w:rsidP="00A86B17">
      <w:pPr>
        <w:rPr>
          <w:rtl/>
        </w:rPr>
      </w:pPr>
    </w:p>
    <w:p w14:paraId="026037B7" w14:textId="40462A2B" w:rsidR="00A86B17" w:rsidRPr="0074531A" w:rsidRDefault="00A86B17">
      <w:pPr>
        <w:bidi w:val="0"/>
        <w:spacing w:after="0"/>
        <w:ind w:firstLine="0"/>
        <w:jc w:val="left"/>
        <w:rPr>
          <w:rtl/>
        </w:rPr>
      </w:pPr>
      <w:r w:rsidRPr="0074531A">
        <w:rPr>
          <w:rtl/>
        </w:rPr>
        <w:br w:type="page"/>
      </w:r>
    </w:p>
    <w:p w14:paraId="72CD555D" w14:textId="77777777" w:rsidR="0074531A" w:rsidRPr="00965052" w:rsidRDefault="0074531A" w:rsidP="0074531A">
      <w:pPr>
        <w:ind w:firstLine="288"/>
        <w:jc w:val="center"/>
        <w:rPr>
          <w:rtl/>
        </w:rPr>
      </w:pPr>
      <w:bookmarkStart w:id="0" w:name="_Toc106108184"/>
      <w:r w:rsidRPr="00965052">
        <w:rPr>
          <w:rFonts w:hint="cs"/>
          <w:rtl/>
        </w:rPr>
        <w:lastRenderedPageBreak/>
        <w:t>بسم‌الله الرحمن الرحیم</w:t>
      </w:r>
    </w:p>
    <w:p w14:paraId="4A50B69D" w14:textId="77777777" w:rsidR="0074531A" w:rsidRPr="00965052" w:rsidRDefault="0074531A" w:rsidP="0074531A">
      <w:pPr>
        <w:pStyle w:val="Heading1"/>
        <w:rPr>
          <w:rtl/>
        </w:rPr>
      </w:pPr>
      <w:bookmarkStart w:id="1" w:name="_Toc53208543"/>
      <w:bookmarkStart w:id="2" w:name="_Toc54776605"/>
      <w:bookmarkStart w:id="3" w:name="_Toc104319337"/>
      <w:r w:rsidRPr="00965052">
        <w:rPr>
          <w:rtl/>
        </w:rPr>
        <w:t xml:space="preserve">موضوع: </w:t>
      </w:r>
      <w:r w:rsidRPr="00965052">
        <w:rPr>
          <w:color w:val="auto"/>
          <w:rtl/>
        </w:rPr>
        <w:t xml:space="preserve">فقه روابط اجتماعی / </w:t>
      </w:r>
      <w:bookmarkEnd w:id="1"/>
      <w:bookmarkEnd w:id="2"/>
      <w:r>
        <w:rPr>
          <w:rFonts w:hint="cs"/>
          <w:color w:val="auto"/>
          <w:rtl/>
        </w:rPr>
        <w:t>ایذاء</w:t>
      </w:r>
      <w:bookmarkEnd w:id="3"/>
    </w:p>
    <w:p w14:paraId="31803BD8" w14:textId="32325FCF" w:rsidR="00A86B17" w:rsidRPr="0074531A" w:rsidRDefault="00A86B17" w:rsidP="00CF500B">
      <w:pPr>
        <w:pStyle w:val="Heading1"/>
        <w:rPr>
          <w:rtl/>
        </w:rPr>
      </w:pPr>
      <w:r w:rsidRPr="0074531A">
        <w:rPr>
          <w:rFonts w:hint="cs"/>
          <w:rtl/>
        </w:rPr>
        <w:t>مقدمه</w:t>
      </w:r>
      <w:bookmarkEnd w:id="0"/>
    </w:p>
    <w:p w14:paraId="1C90091F" w14:textId="49FAF7A5" w:rsidR="00A86B17" w:rsidRPr="0074531A" w:rsidRDefault="00A86B17" w:rsidP="00CF500B">
      <w:pPr>
        <w:rPr>
          <w:rtl/>
        </w:rPr>
      </w:pPr>
      <w:r w:rsidRPr="0074531A">
        <w:rPr>
          <w:rFonts w:hint="cs"/>
          <w:rtl/>
        </w:rPr>
        <w:t xml:space="preserve">عرض شد قاعده ایذاء را </w:t>
      </w:r>
      <w:r w:rsidR="004C67A5" w:rsidRPr="0074531A">
        <w:rPr>
          <w:rFonts w:hint="cs"/>
          <w:rtl/>
        </w:rPr>
        <w:t>می‌توان</w:t>
      </w:r>
      <w:r w:rsidRPr="0074531A">
        <w:rPr>
          <w:rFonts w:hint="cs"/>
          <w:rtl/>
        </w:rPr>
        <w:t xml:space="preserve"> به </w:t>
      </w:r>
      <w:r w:rsidR="004C67A5" w:rsidRPr="0074531A">
        <w:rPr>
          <w:rFonts w:hint="cs"/>
          <w:rtl/>
        </w:rPr>
        <w:t>ادله‌ای</w:t>
      </w:r>
      <w:r w:rsidRPr="0074531A">
        <w:rPr>
          <w:rFonts w:hint="cs"/>
          <w:rtl/>
        </w:rPr>
        <w:t xml:space="preserve"> مستند کرد که عبارت بود از حکم عقل و قاعده طلایی اخلاق و سوم هم آیه 58 سوره احزاب بود که ذیل آیه نکاتی ذکر شد. سراغ دلیل چهارم و روایاتی که در این مبحث وارد شده </w:t>
      </w:r>
      <w:r w:rsidR="004C67A5" w:rsidRPr="0074531A">
        <w:rPr>
          <w:rFonts w:hint="cs"/>
          <w:rtl/>
        </w:rPr>
        <w:t>می‌رویم</w:t>
      </w:r>
      <w:r w:rsidRPr="0074531A">
        <w:rPr>
          <w:rFonts w:hint="cs"/>
          <w:rtl/>
        </w:rPr>
        <w:t xml:space="preserve">. چند روایتی که در بحث هست را مروری داشته باشیم. چند روایت است که در ابواب عشرت در وسائل آمده است. احکام عشرت همان ابواب مشهوری است که در کتاب حج در وسائل آمده و به مباحث مختلف اخلاقی در این کتاب پرداخته شده است. باب 145 از ابواب احکام عشرت در وسائل عنوان باب باب تحریم ایذاء المومن است. فتوا به حرمت </w:t>
      </w:r>
      <w:r w:rsidR="004C67A5" w:rsidRPr="0074531A">
        <w:rPr>
          <w:rFonts w:hint="cs"/>
          <w:rtl/>
        </w:rPr>
        <w:t>داده‌اند</w:t>
      </w:r>
      <w:r w:rsidRPr="0074531A">
        <w:rPr>
          <w:rFonts w:hint="cs"/>
          <w:rtl/>
        </w:rPr>
        <w:t xml:space="preserve"> و در متن باب آمده است. دو سه روایت در این باب است که هر سه روایت با بحث ما ارتباط دارد. مرحوم حاجی در مستدرک </w:t>
      </w:r>
      <w:r w:rsidR="00CF500B" w:rsidRPr="0074531A">
        <w:rPr>
          <w:rFonts w:hint="cs"/>
          <w:rtl/>
        </w:rPr>
        <w:t>چند</w:t>
      </w:r>
      <w:r w:rsidRPr="0074531A">
        <w:rPr>
          <w:rFonts w:hint="cs"/>
          <w:rtl/>
        </w:rPr>
        <w:t xml:space="preserve"> روایت ذیل همین باب </w:t>
      </w:r>
      <w:r w:rsidR="004C67A5" w:rsidRPr="0074531A">
        <w:rPr>
          <w:rFonts w:hint="cs"/>
          <w:rtl/>
        </w:rPr>
        <w:t>آورده‌اند</w:t>
      </w:r>
      <w:r w:rsidR="00CF500B" w:rsidRPr="0074531A">
        <w:rPr>
          <w:rFonts w:hint="cs"/>
          <w:rtl/>
        </w:rPr>
        <w:t xml:space="preserve"> </w:t>
      </w:r>
      <w:r w:rsidRPr="0074531A">
        <w:rPr>
          <w:rFonts w:hint="cs"/>
          <w:rtl/>
        </w:rPr>
        <w:t xml:space="preserve">که تعبیر ایذاء در آنها هم وارد شده است. پس </w:t>
      </w:r>
      <w:r w:rsidR="004C67A5" w:rsidRPr="0074531A">
        <w:rPr>
          <w:rFonts w:hint="cs"/>
          <w:rtl/>
        </w:rPr>
        <w:t>مجموعاً</w:t>
      </w:r>
      <w:r w:rsidRPr="0074531A">
        <w:rPr>
          <w:rFonts w:hint="cs"/>
          <w:rtl/>
        </w:rPr>
        <w:t xml:space="preserve"> </w:t>
      </w:r>
      <w:r w:rsidR="00CF500B" w:rsidRPr="0074531A">
        <w:rPr>
          <w:rFonts w:hint="cs"/>
          <w:rtl/>
        </w:rPr>
        <w:t>حدود ده</w:t>
      </w:r>
      <w:r w:rsidRPr="0074531A">
        <w:rPr>
          <w:rFonts w:hint="cs"/>
          <w:rtl/>
        </w:rPr>
        <w:t xml:space="preserve"> روایت است که ملاحظه خواهیم کرد:</w:t>
      </w:r>
    </w:p>
    <w:p w14:paraId="4A66370A" w14:textId="2C4C4A19" w:rsidR="00A86B17" w:rsidRPr="0074531A" w:rsidRDefault="008B05A1" w:rsidP="00CF500B">
      <w:pPr>
        <w:pStyle w:val="Heading1"/>
      </w:pPr>
      <w:bookmarkStart w:id="4" w:name="_Toc106108185"/>
      <w:r w:rsidRPr="0074531A">
        <w:rPr>
          <w:rFonts w:hint="cs"/>
          <w:rtl/>
        </w:rPr>
        <w:t>دلیل چهارم:</w:t>
      </w:r>
      <w:bookmarkEnd w:id="4"/>
    </w:p>
    <w:p w14:paraId="78D7E99A" w14:textId="5FAAD7D4" w:rsidR="00A86B17" w:rsidRPr="0074531A" w:rsidRDefault="00A86B17" w:rsidP="00A96BEE">
      <w:r w:rsidRPr="0074531A">
        <w:rPr>
          <w:rtl/>
          <w:lang w:bidi="ar-SA"/>
        </w:rPr>
        <w:t xml:space="preserve">مُحَمَّدُ بْنُ يَعْقُوبَ عَنْ مُحَمَّدِ بْنِ يَحْيَى عَنْ أَحْمَدَ بْنِ مُحَمَّدٍ عَنِ ابْنِ مَحْبُوبٍ عَنْ هِشَامِ بْنِ سَالِمٍ قَالَ </w:t>
      </w:r>
      <w:r w:rsidR="00A96BEE">
        <w:rPr>
          <w:rFonts w:hint="cs"/>
          <w:rtl/>
          <w:lang w:bidi="ar-SA"/>
        </w:rPr>
        <w:t>«</w:t>
      </w:r>
      <w:r w:rsidRPr="00A96BEE">
        <w:rPr>
          <w:color w:val="008000"/>
          <w:rtl/>
          <w:lang w:bidi="ar-SA"/>
        </w:rPr>
        <w:t>سَمِعْتُ أَبَا عَبْدِ اللَّهِ ع يَقُولُ قَالَ اللَّهُ عَزَّ وَ جَلَ‏ لِيَأْذَنْ‏ بِحَرْبٍ‏ مِنِّي‏ مَنْ‏ آذَى‏ عَبْدِيَ الْمُؤْمِنَ وَ لْيَأْمَنْ غَضَبِي مَنْ أَكْرَمَ</w:t>
      </w:r>
      <w:r w:rsidR="00A96BEE" w:rsidRPr="00A96BEE">
        <w:rPr>
          <w:color w:val="008000"/>
          <w:rtl/>
          <w:lang w:bidi="ar-SA"/>
        </w:rPr>
        <w:t xml:space="preserve"> عَبْدِيَ الْمُؤْمِنَ</w:t>
      </w:r>
      <w:r w:rsidR="00A96BEE">
        <w:rPr>
          <w:rFonts w:hint="cs"/>
          <w:rtl/>
          <w:lang w:bidi="ar-SA"/>
        </w:rPr>
        <w:t>»</w:t>
      </w:r>
      <w:r w:rsidRPr="0074531A">
        <w:rPr>
          <w:rtl/>
          <w:lang w:bidi="ar-SA"/>
        </w:rPr>
        <w:t>.</w:t>
      </w:r>
      <w:r w:rsidR="00A96BEE">
        <w:rPr>
          <w:rStyle w:val="FootnoteReference"/>
          <w:rtl/>
          <w:lang w:bidi="ar-SA"/>
        </w:rPr>
        <w:footnoteReference w:id="1"/>
      </w:r>
    </w:p>
    <w:p w14:paraId="0E29B614" w14:textId="62C46D16" w:rsidR="00A86B17" w:rsidRPr="0074531A" w:rsidRDefault="00A86B17" w:rsidP="00A86B17">
      <w:pPr>
        <w:rPr>
          <w:rtl/>
        </w:rPr>
      </w:pPr>
      <w:r w:rsidRPr="0074531A">
        <w:rPr>
          <w:rFonts w:hint="cs"/>
          <w:rtl/>
        </w:rPr>
        <w:t xml:space="preserve">روایت </w:t>
      </w:r>
      <w:r w:rsidR="004C67A5" w:rsidRPr="0074531A">
        <w:rPr>
          <w:rFonts w:hint="cs"/>
          <w:rtl/>
        </w:rPr>
        <w:t>مفصل‌تر</w:t>
      </w:r>
      <w:r w:rsidRPr="0074531A">
        <w:rPr>
          <w:rFonts w:hint="cs"/>
          <w:rtl/>
        </w:rPr>
        <w:t xml:space="preserve"> است از کافی نقل شده و </w:t>
      </w:r>
      <w:r w:rsidR="004C67A5" w:rsidRPr="0074531A">
        <w:rPr>
          <w:rFonts w:hint="cs"/>
          <w:rtl/>
        </w:rPr>
        <w:t>به‌عنوان</w:t>
      </w:r>
      <w:r w:rsidRPr="0074531A">
        <w:rPr>
          <w:rFonts w:hint="cs"/>
          <w:rtl/>
        </w:rPr>
        <w:t xml:space="preserve"> اولین روایت آورده شده است. </w:t>
      </w:r>
      <w:r w:rsidR="004C67A5" w:rsidRPr="0074531A">
        <w:rPr>
          <w:rFonts w:hint="cs"/>
          <w:rtl/>
        </w:rPr>
        <w:t>معمولاً</w:t>
      </w:r>
      <w:r w:rsidRPr="0074531A">
        <w:rPr>
          <w:rFonts w:hint="cs"/>
          <w:rtl/>
        </w:rPr>
        <w:t xml:space="preserve"> صاحب وسائل روایاتی که از حیث سند و دلالت از اتقان بیشتری برخوردار است ابتدا </w:t>
      </w:r>
      <w:r w:rsidR="004C67A5" w:rsidRPr="0074531A">
        <w:rPr>
          <w:rFonts w:hint="cs"/>
          <w:rtl/>
        </w:rPr>
        <w:t>می‌آورند</w:t>
      </w:r>
      <w:r w:rsidRPr="0074531A">
        <w:rPr>
          <w:rFonts w:hint="cs"/>
          <w:rtl/>
        </w:rPr>
        <w:t xml:space="preserve">. همیشه </w:t>
      </w:r>
      <w:r w:rsidR="002A08F1">
        <w:rPr>
          <w:rFonts w:hint="cs"/>
          <w:rtl/>
        </w:rPr>
        <w:t>این‌طور</w:t>
      </w:r>
      <w:r w:rsidRPr="0074531A">
        <w:rPr>
          <w:rFonts w:hint="cs"/>
          <w:rtl/>
        </w:rPr>
        <w:t xml:space="preserve"> نیست که نظر دیگران هم با صاحب وسائل یکی باشد اما از منظر خودشان در هر باب روایت اصح و اتقن را اول </w:t>
      </w:r>
      <w:r w:rsidR="004C67A5" w:rsidRPr="0074531A">
        <w:rPr>
          <w:rFonts w:hint="cs"/>
          <w:rtl/>
        </w:rPr>
        <w:t>می‌آورند</w:t>
      </w:r>
      <w:r w:rsidRPr="0074531A">
        <w:rPr>
          <w:rFonts w:hint="cs"/>
          <w:rtl/>
        </w:rPr>
        <w:t xml:space="preserve"> و حتی در تنظیم هم الاتقن فالاتقن را رعایت </w:t>
      </w:r>
      <w:r w:rsidR="004C67A5" w:rsidRPr="0074531A">
        <w:rPr>
          <w:rFonts w:hint="cs"/>
          <w:rtl/>
        </w:rPr>
        <w:t>می‌کنند</w:t>
      </w:r>
      <w:r w:rsidRPr="0074531A">
        <w:rPr>
          <w:rFonts w:hint="cs"/>
          <w:rtl/>
        </w:rPr>
        <w:t xml:space="preserve">. لذا روایت اول هم از کافی است و هم سند معتبری دارد. ایشان هم </w:t>
      </w:r>
      <w:r w:rsidR="004C67A5" w:rsidRPr="0074531A">
        <w:rPr>
          <w:rFonts w:hint="cs"/>
          <w:rtl/>
        </w:rPr>
        <w:t>به‌عنوان</w:t>
      </w:r>
      <w:r w:rsidRPr="0074531A">
        <w:rPr>
          <w:rFonts w:hint="cs"/>
          <w:rtl/>
        </w:rPr>
        <w:t xml:space="preserve"> روایت اول آورده است. سند معتبر است و بحثی در آن نیست. دلالت هم نکات واضحی دارد که ملاحظه </w:t>
      </w:r>
      <w:r w:rsidR="004C67A5" w:rsidRPr="0074531A">
        <w:rPr>
          <w:rFonts w:hint="cs"/>
          <w:rtl/>
        </w:rPr>
        <w:t>می‌کنید</w:t>
      </w:r>
      <w:r w:rsidRPr="0074531A">
        <w:rPr>
          <w:rFonts w:hint="cs"/>
          <w:rtl/>
        </w:rPr>
        <w:t>. حدیث قدسی هم هست. نکاتش واضح است.</w:t>
      </w:r>
    </w:p>
    <w:p w14:paraId="04EBA124" w14:textId="663DE4C7" w:rsidR="00A86B17" w:rsidRPr="0074531A" w:rsidRDefault="00A86B17" w:rsidP="00CF500B">
      <w:pPr>
        <w:pStyle w:val="Heading2"/>
        <w:rPr>
          <w:rFonts w:ascii="Traditional Arabic" w:hAnsi="Traditional Arabic" w:cs="Traditional Arabic"/>
          <w:rtl/>
        </w:rPr>
      </w:pPr>
      <w:bookmarkStart w:id="5" w:name="_Toc106108186"/>
      <w:r w:rsidRPr="0074531A">
        <w:rPr>
          <w:rFonts w:ascii="Traditional Arabic" w:hAnsi="Traditional Arabic" w:cs="Traditional Arabic" w:hint="cs"/>
          <w:rtl/>
        </w:rPr>
        <w:t>نکته اول:</w:t>
      </w:r>
      <w:r w:rsidR="00CF500B" w:rsidRPr="0074531A">
        <w:rPr>
          <w:rFonts w:ascii="Traditional Arabic" w:hAnsi="Traditional Arabic" w:cs="Traditional Arabic" w:hint="cs"/>
          <w:rtl/>
        </w:rPr>
        <w:t xml:space="preserve"> کبیره بودن ایذاء</w:t>
      </w:r>
      <w:bookmarkEnd w:id="5"/>
    </w:p>
    <w:p w14:paraId="50E56D9E" w14:textId="543CFBA8" w:rsidR="00A86B17" w:rsidRPr="0074531A" w:rsidRDefault="00A86B17" w:rsidP="00A86B17">
      <w:pPr>
        <w:rPr>
          <w:rtl/>
        </w:rPr>
      </w:pPr>
      <w:r w:rsidRPr="0074531A">
        <w:rPr>
          <w:rFonts w:hint="cs"/>
          <w:rtl/>
        </w:rPr>
        <w:t xml:space="preserve">لیأذن بحرب منی </w:t>
      </w:r>
      <w:r w:rsidR="004C67A5" w:rsidRPr="0074531A">
        <w:rPr>
          <w:rFonts w:hint="cs"/>
          <w:rtl/>
        </w:rPr>
        <w:t>به‌خوبی</w:t>
      </w:r>
      <w:r w:rsidRPr="0074531A">
        <w:rPr>
          <w:rFonts w:hint="cs"/>
          <w:rtl/>
        </w:rPr>
        <w:t xml:space="preserve"> دلالت بر حرمت </w:t>
      </w:r>
      <w:r w:rsidR="004C67A5" w:rsidRPr="0074531A">
        <w:rPr>
          <w:rFonts w:hint="cs"/>
          <w:rtl/>
        </w:rPr>
        <w:t>می‌کند</w:t>
      </w:r>
      <w:r w:rsidRPr="0074531A">
        <w:rPr>
          <w:rFonts w:hint="cs"/>
          <w:rtl/>
        </w:rPr>
        <w:t xml:space="preserve"> با تأکیدی. شبیه آنچه در ربا و موارد دیگر آمده. شاید حدود ده مورد آمده که این گناه </w:t>
      </w:r>
      <w:r w:rsidR="004C67A5" w:rsidRPr="0074531A">
        <w:rPr>
          <w:rFonts w:hint="cs"/>
          <w:rtl/>
        </w:rPr>
        <w:t>به‌منزله</w:t>
      </w:r>
      <w:r w:rsidRPr="0074531A">
        <w:rPr>
          <w:rFonts w:hint="cs"/>
          <w:rtl/>
        </w:rPr>
        <w:t xml:space="preserve"> اعلام جنگ است. ما از آیه هم استفاده کردیم که ایذاء </w:t>
      </w:r>
      <w:r w:rsidR="004C67A5" w:rsidRPr="0074531A">
        <w:rPr>
          <w:rFonts w:hint="cs"/>
          <w:rtl/>
        </w:rPr>
        <w:t>مؤمن</w:t>
      </w:r>
      <w:r w:rsidRPr="0074531A">
        <w:rPr>
          <w:rFonts w:hint="cs"/>
          <w:rtl/>
        </w:rPr>
        <w:t xml:space="preserve"> از کبائر هم هست. اینجا هم </w:t>
      </w:r>
      <w:r w:rsidR="004C67A5" w:rsidRPr="0074531A">
        <w:rPr>
          <w:rFonts w:hint="cs"/>
          <w:rtl/>
        </w:rPr>
        <w:t>می‌گوید</w:t>
      </w:r>
      <w:r w:rsidRPr="0074531A">
        <w:rPr>
          <w:rFonts w:hint="cs"/>
          <w:rtl/>
        </w:rPr>
        <w:t xml:space="preserve"> لیأذن بحرب منی. بعید نیست این تعابیر هم مفید کبیره بودن گناه باشد. </w:t>
      </w:r>
    </w:p>
    <w:p w14:paraId="0E6BCDDF" w14:textId="55277845" w:rsidR="00A86B17" w:rsidRPr="0074531A" w:rsidRDefault="00A86B17" w:rsidP="00CF500B">
      <w:pPr>
        <w:pStyle w:val="Heading2"/>
        <w:rPr>
          <w:rFonts w:ascii="Traditional Arabic" w:hAnsi="Traditional Arabic" w:cs="Traditional Arabic"/>
          <w:rtl/>
        </w:rPr>
      </w:pPr>
      <w:bookmarkStart w:id="6" w:name="_Toc106108187"/>
      <w:r w:rsidRPr="0074531A">
        <w:rPr>
          <w:rFonts w:ascii="Traditional Arabic" w:hAnsi="Traditional Arabic" w:cs="Traditional Arabic" w:hint="cs"/>
          <w:rtl/>
        </w:rPr>
        <w:t xml:space="preserve">نکته دوم: </w:t>
      </w:r>
      <w:r w:rsidR="00CF500B" w:rsidRPr="0074531A">
        <w:rPr>
          <w:rFonts w:ascii="Traditional Arabic" w:hAnsi="Traditional Arabic" w:cs="Traditional Arabic" w:hint="cs"/>
          <w:rtl/>
        </w:rPr>
        <w:t>عدم اطلاق خطاب</w:t>
      </w:r>
      <w:bookmarkEnd w:id="6"/>
    </w:p>
    <w:p w14:paraId="29BBB69B" w14:textId="3C26216D" w:rsidR="00CF500B" w:rsidRPr="0074531A" w:rsidRDefault="00A86B17" w:rsidP="00CF500B">
      <w:pPr>
        <w:rPr>
          <w:rtl/>
        </w:rPr>
      </w:pPr>
      <w:r w:rsidRPr="0074531A">
        <w:rPr>
          <w:rFonts w:hint="cs"/>
          <w:rtl/>
        </w:rPr>
        <w:t xml:space="preserve">این خطاب اطلاق ندارد و فقط مرتبط با ایذاء </w:t>
      </w:r>
      <w:r w:rsidR="004C67A5" w:rsidRPr="0074531A">
        <w:rPr>
          <w:rFonts w:hint="cs"/>
          <w:rtl/>
        </w:rPr>
        <w:t>مؤمن</w:t>
      </w:r>
      <w:r w:rsidRPr="0074531A">
        <w:rPr>
          <w:rFonts w:hint="cs"/>
          <w:rtl/>
        </w:rPr>
        <w:t xml:space="preserve"> است. </w:t>
      </w:r>
      <w:r w:rsidR="004C67A5" w:rsidRPr="0074531A">
        <w:rPr>
          <w:rFonts w:hint="cs"/>
          <w:rtl/>
        </w:rPr>
        <w:t>همین‌طور</w:t>
      </w:r>
      <w:r w:rsidRPr="0074531A">
        <w:rPr>
          <w:rFonts w:hint="cs"/>
          <w:rtl/>
        </w:rPr>
        <w:t xml:space="preserve"> که آیه شریفه </w:t>
      </w:r>
      <w:r w:rsidR="002A08F1">
        <w:rPr>
          <w:rFonts w:hint="cs"/>
          <w:rtl/>
        </w:rPr>
        <w:t>این‌طور</w:t>
      </w:r>
      <w:r w:rsidRPr="0074531A">
        <w:rPr>
          <w:rFonts w:hint="cs"/>
          <w:rtl/>
        </w:rPr>
        <w:t xml:space="preserve"> بود </w:t>
      </w:r>
      <w:r w:rsidR="00A96BEE">
        <w:rPr>
          <w:b/>
          <w:bCs/>
          <w:color w:val="007200"/>
          <w:rtl/>
        </w:rPr>
        <w:t>﴿وَ الَّذينَ يُؤْذُونَ الْمُؤْمِنينَ وَ الْمُؤْمِناتِ﴾</w:t>
      </w:r>
      <w:r w:rsidRPr="0074531A">
        <w:rPr>
          <w:rFonts w:hint="cs"/>
          <w:rtl/>
        </w:rPr>
        <w:t xml:space="preserve"> بود اینجا هم </w:t>
      </w:r>
      <w:r w:rsidR="004C67A5" w:rsidRPr="0074531A">
        <w:rPr>
          <w:rFonts w:hint="cs"/>
          <w:rtl/>
        </w:rPr>
        <w:t>می‌گوید</w:t>
      </w:r>
      <w:r w:rsidRPr="0074531A">
        <w:rPr>
          <w:rFonts w:hint="cs"/>
          <w:rtl/>
        </w:rPr>
        <w:t xml:space="preserve"> من آذی عبدی المومن</w:t>
      </w:r>
      <w:r w:rsidR="008B05A1" w:rsidRPr="0074531A">
        <w:rPr>
          <w:rFonts w:hint="cs"/>
          <w:rtl/>
        </w:rPr>
        <w:t xml:space="preserve">. این عبدی هم بار </w:t>
      </w:r>
      <w:r w:rsidR="004C67A5" w:rsidRPr="0074531A">
        <w:rPr>
          <w:rFonts w:hint="cs"/>
          <w:rtl/>
        </w:rPr>
        <w:t>اضافه‌ای</w:t>
      </w:r>
      <w:r w:rsidR="008B05A1" w:rsidRPr="0074531A">
        <w:rPr>
          <w:rFonts w:hint="cs"/>
          <w:rtl/>
        </w:rPr>
        <w:t xml:space="preserve"> ندارد که بگوییم </w:t>
      </w:r>
      <w:r w:rsidR="004C67A5" w:rsidRPr="0074531A">
        <w:rPr>
          <w:rFonts w:hint="cs"/>
          <w:rtl/>
        </w:rPr>
        <w:t>مؤمن</w:t>
      </w:r>
      <w:r w:rsidR="008B05A1" w:rsidRPr="0074531A">
        <w:rPr>
          <w:rFonts w:hint="cs"/>
          <w:rtl/>
        </w:rPr>
        <w:t xml:space="preserve"> خاصی مقصودش </w:t>
      </w:r>
      <w:r w:rsidR="008B05A1" w:rsidRPr="0074531A">
        <w:rPr>
          <w:rFonts w:hint="cs"/>
          <w:rtl/>
        </w:rPr>
        <w:lastRenderedPageBreak/>
        <w:t xml:space="preserve">است. البته </w:t>
      </w:r>
      <w:r w:rsidR="004C67A5" w:rsidRPr="0074531A">
        <w:rPr>
          <w:rFonts w:hint="cs"/>
          <w:rtl/>
        </w:rPr>
        <w:t>مؤمن</w:t>
      </w:r>
      <w:r w:rsidR="008B05A1" w:rsidRPr="0074531A">
        <w:rPr>
          <w:rFonts w:hint="cs"/>
          <w:rtl/>
        </w:rPr>
        <w:t xml:space="preserve"> در آیه بحث کردیم آیا </w:t>
      </w:r>
      <w:r w:rsidR="004C67A5" w:rsidRPr="0074531A">
        <w:rPr>
          <w:rFonts w:hint="cs"/>
          <w:rtl/>
        </w:rPr>
        <w:t>مؤمن</w:t>
      </w:r>
      <w:r w:rsidR="008B05A1" w:rsidRPr="0074531A">
        <w:rPr>
          <w:rFonts w:hint="cs"/>
          <w:rtl/>
        </w:rPr>
        <w:t xml:space="preserve"> به معنای خاص و شیعه است یا غیر شیعه را </w:t>
      </w:r>
      <w:r w:rsidR="004C67A5" w:rsidRPr="0074531A">
        <w:rPr>
          <w:rFonts w:hint="cs"/>
          <w:rtl/>
        </w:rPr>
        <w:t>می‌گیرد</w:t>
      </w:r>
      <w:r w:rsidR="008B05A1" w:rsidRPr="0074531A">
        <w:rPr>
          <w:rFonts w:hint="cs"/>
          <w:rtl/>
        </w:rPr>
        <w:t xml:space="preserve">؟ </w:t>
      </w:r>
      <w:r w:rsidR="004C67A5" w:rsidRPr="0074531A">
        <w:rPr>
          <w:rFonts w:hint="cs"/>
          <w:rtl/>
        </w:rPr>
        <w:t>درآیات</w:t>
      </w:r>
      <w:r w:rsidR="008B05A1" w:rsidRPr="0074531A">
        <w:rPr>
          <w:rFonts w:hint="cs"/>
          <w:rtl/>
        </w:rPr>
        <w:t xml:space="preserve"> جای بحثی بود که ممکن بود بگوییم شمول بیشتری دارد اما در روایات آن نیست. اینکه مقصود </w:t>
      </w:r>
      <w:r w:rsidR="004C67A5" w:rsidRPr="0074531A">
        <w:rPr>
          <w:rFonts w:hint="cs"/>
          <w:rtl/>
        </w:rPr>
        <w:t>مؤمن</w:t>
      </w:r>
      <w:r w:rsidR="008B05A1" w:rsidRPr="0074531A">
        <w:rPr>
          <w:rFonts w:hint="cs"/>
          <w:rtl/>
        </w:rPr>
        <w:t xml:space="preserve"> بالمعنی الاخص باشد قوی است. </w:t>
      </w:r>
      <w:r w:rsidR="004C67A5" w:rsidRPr="0074531A">
        <w:rPr>
          <w:rFonts w:hint="cs"/>
          <w:rtl/>
        </w:rPr>
        <w:t>به‌خصوص</w:t>
      </w:r>
      <w:r w:rsidR="008B05A1" w:rsidRPr="0074531A">
        <w:rPr>
          <w:rFonts w:hint="cs"/>
          <w:rtl/>
        </w:rPr>
        <w:t xml:space="preserve"> اینکه روایت از امام صادق است و در عصر صادقین اصطلاح </w:t>
      </w:r>
      <w:r w:rsidR="004C67A5" w:rsidRPr="0074531A">
        <w:rPr>
          <w:rFonts w:hint="cs"/>
          <w:rtl/>
        </w:rPr>
        <w:t>مؤمن</w:t>
      </w:r>
      <w:r w:rsidR="008B05A1" w:rsidRPr="0074531A">
        <w:rPr>
          <w:rFonts w:hint="cs"/>
          <w:rtl/>
        </w:rPr>
        <w:t xml:space="preserve"> به شکل خاص و اخص شیعه را از بقیه جدا </w:t>
      </w:r>
      <w:r w:rsidR="004C67A5" w:rsidRPr="0074531A">
        <w:rPr>
          <w:rFonts w:hint="cs"/>
          <w:rtl/>
        </w:rPr>
        <w:t>می‌کند</w:t>
      </w:r>
      <w:r w:rsidR="008B05A1" w:rsidRPr="0074531A">
        <w:rPr>
          <w:rFonts w:hint="cs"/>
          <w:rtl/>
        </w:rPr>
        <w:t xml:space="preserve"> </w:t>
      </w:r>
      <w:r w:rsidR="004C67A5" w:rsidRPr="0074531A">
        <w:rPr>
          <w:rFonts w:hint="cs"/>
          <w:rtl/>
        </w:rPr>
        <w:t>جاافتاده</w:t>
      </w:r>
      <w:r w:rsidR="008B05A1" w:rsidRPr="0074531A">
        <w:rPr>
          <w:rFonts w:hint="cs"/>
          <w:rtl/>
        </w:rPr>
        <w:t xml:space="preserve"> بود. لذا این احتمال در اینجا خیلی </w:t>
      </w:r>
      <w:r w:rsidR="004C67A5" w:rsidRPr="0074531A">
        <w:rPr>
          <w:rFonts w:hint="cs"/>
          <w:rtl/>
        </w:rPr>
        <w:t>قوی‌تر است درحالی‌که</w:t>
      </w:r>
      <w:r w:rsidR="008B05A1" w:rsidRPr="0074531A">
        <w:rPr>
          <w:rFonts w:hint="cs"/>
          <w:rtl/>
        </w:rPr>
        <w:t xml:space="preserve"> </w:t>
      </w:r>
      <w:r w:rsidR="004C67A5" w:rsidRPr="0074531A">
        <w:rPr>
          <w:rFonts w:hint="cs"/>
          <w:rtl/>
        </w:rPr>
        <w:t>درآیات</w:t>
      </w:r>
      <w:r w:rsidR="008B05A1" w:rsidRPr="0074531A">
        <w:rPr>
          <w:rFonts w:hint="cs"/>
          <w:rtl/>
        </w:rPr>
        <w:t xml:space="preserve"> قرآن کمی جای تأمل داشت. این نکته هم واضح است. بقیه نکاتی هم که در آیه گفتیم اینجا مطرح است. </w:t>
      </w:r>
      <w:r w:rsidR="004C67A5" w:rsidRPr="0074531A">
        <w:rPr>
          <w:rFonts w:hint="cs"/>
          <w:rtl/>
        </w:rPr>
        <w:t>به‌خصوص</w:t>
      </w:r>
      <w:r w:rsidR="008B05A1" w:rsidRPr="0074531A">
        <w:rPr>
          <w:rFonts w:hint="cs"/>
          <w:rtl/>
        </w:rPr>
        <w:t xml:space="preserve"> بحث مفهوم شناسی آذی که آیا این مفهوم التفاتی و قصدی است یا نه الکلام الکلام. ما دو حرف زدیم و گفتیم در مقام مفهوم شناسی مفهوم ایذاء متقوم به التفات و قصد نیست اما در مقام ظهور خطاب بعید نیست اینجا هم مثل آیه شریفه بگوییم عنوان التفاتی است و نه قصدی. منتهی با توضیحاتی که جلسه قبل دادیم. دو سه تقسیم در التفات آوردیم گفتیم همه را </w:t>
      </w:r>
      <w:r w:rsidR="004C67A5" w:rsidRPr="0074531A">
        <w:rPr>
          <w:rFonts w:hint="cs"/>
          <w:rtl/>
        </w:rPr>
        <w:t>می‌گیرد</w:t>
      </w:r>
      <w:r w:rsidR="008B05A1" w:rsidRPr="0074531A">
        <w:rPr>
          <w:rFonts w:hint="cs"/>
          <w:rtl/>
        </w:rPr>
        <w:t xml:space="preserve">. التفات تفصیلی و اجمالی و التفات فعلی و تقدیری همه را </w:t>
      </w:r>
      <w:r w:rsidR="004C67A5" w:rsidRPr="0074531A">
        <w:rPr>
          <w:rFonts w:hint="cs"/>
          <w:rtl/>
        </w:rPr>
        <w:t>می‌گیرد</w:t>
      </w:r>
      <w:r w:rsidR="008B05A1" w:rsidRPr="0074531A">
        <w:rPr>
          <w:rFonts w:hint="cs"/>
          <w:rtl/>
        </w:rPr>
        <w:t xml:space="preserve">. </w:t>
      </w:r>
      <w:r w:rsidR="004C67A5" w:rsidRPr="0074531A">
        <w:rPr>
          <w:rFonts w:hint="cs"/>
          <w:rtl/>
        </w:rPr>
        <w:t>درهرصورت</w:t>
      </w:r>
      <w:r w:rsidR="008B05A1" w:rsidRPr="0074531A">
        <w:rPr>
          <w:rFonts w:hint="cs"/>
          <w:rtl/>
        </w:rPr>
        <w:t xml:space="preserve"> این هم </w:t>
      </w:r>
      <w:r w:rsidR="004C67A5" w:rsidRPr="0074531A">
        <w:rPr>
          <w:rFonts w:hint="cs"/>
          <w:rtl/>
        </w:rPr>
        <w:t>نکته‌ای</w:t>
      </w:r>
      <w:r w:rsidR="008B05A1" w:rsidRPr="0074531A">
        <w:rPr>
          <w:rFonts w:hint="cs"/>
          <w:rtl/>
        </w:rPr>
        <w:t xml:space="preserve"> است که در آیه مقصود است.</w:t>
      </w:r>
      <w:r w:rsidR="00CF500B" w:rsidRPr="0074531A">
        <w:rPr>
          <w:rFonts w:hint="cs"/>
          <w:rtl/>
        </w:rPr>
        <w:t xml:space="preserve"> </w:t>
      </w:r>
    </w:p>
    <w:p w14:paraId="64284480" w14:textId="73CF1C88" w:rsidR="008B05A1" w:rsidRPr="0074531A" w:rsidRDefault="00CF500B" w:rsidP="00CF500B">
      <w:pPr>
        <w:rPr>
          <w:rtl/>
        </w:rPr>
      </w:pPr>
      <w:r w:rsidRPr="0074531A">
        <w:rPr>
          <w:rFonts w:hint="cs"/>
          <w:rtl/>
        </w:rPr>
        <w:t>س</w:t>
      </w:r>
      <w:r w:rsidR="004C67A5" w:rsidRPr="0074531A">
        <w:rPr>
          <w:rFonts w:hint="cs"/>
          <w:rtl/>
        </w:rPr>
        <w:t>ؤال</w:t>
      </w:r>
      <w:r w:rsidR="008B05A1" w:rsidRPr="0074531A">
        <w:rPr>
          <w:rFonts w:hint="cs"/>
          <w:rtl/>
        </w:rPr>
        <w:t xml:space="preserve">: </w:t>
      </w:r>
      <w:r w:rsidR="004C67A5" w:rsidRPr="0074531A">
        <w:rPr>
          <w:rFonts w:hint="cs"/>
          <w:rtl/>
        </w:rPr>
        <w:t>مؤمن</w:t>
      </w:r>
      <w:r w:rsidR="008B05A1" w:rsidRPr="0074531A">
        <w:rPr>
          <w:rFonts w:hint="cs"/>
          <w:rtl/>
        </w:rPr>
        <w:t xml:space="preserve"> شامل فاسق متجاهر </w:t>
      </w:r>
      <w:r w:rsidR="004C67A5" w:rsidRPr="0074531A">
        <w:rPr>
          <w:rFonts w:hint="cs"/>
          <w:rtl/>
        </w:rPr>
        <w:t>می‌شود</w:t>
      </w:r>
      <w:r w:rsidR="008B05A1" w:rsidRPr="0074531A">
        <w:rPr>
          <w:rFonts w:hint="cs"/>
          <w:rtl/>
        </w:rPr>
        <w:t>؟</w:t>
      </w:r>
    </w:p>
    <w:p w14:paraId="58D22CC8" w14:textId="1D3A779F" w:rsidR="008B05A1" w:rsidRPr="0074531A" w:rsidRDefault="008B05A1" w:rsidP="00A86B17">
      <w:pPr>
        <w:rPr>
          <w:rtl/>
        </w:rPr>
      </w:pPr>
      <w:r w:rsidRPr="0074531A">
        <w:rPr>
          <w:rFonts w:hint="cs"/>
          <w:rtl/>
        </w:rPr>
        <w:t xml:space="preserve">جواب: </w:t>
      </w:r>
      <w:r w:rsidR="004C67A5" w:rsidRPr="0074531A">
        <w:rPr>
          <w:rFonts w:hint="cs"/>
          <w:rtl/>
        </w:rPr>
        <w:t>حتماً</w:t>
      </w:r>
      <w:r w:rsidRPr="0074531A">
        <w:rPr>
          <w:rFonts w:hint="cs"/>
          <w:rtl/>
        </w:rPr>
        <w:t xml:space="preserve"> مواردی اطلاق داریم که مقصود از </w:t>
      </w:r>
      <w:r w:rsidR="004C67A5" w:rsidRPr="0074531A">
        <w:rPr>
          <w:rFonts w:hint="cs"/>
          <w:rtl/>
        </w:rPr>
        <w:t>مؤمن</w:t>
      </w:r>
      <w:r w:rsidRPr="0074531A">
        <w:rPr>
          <w:rFonts w:hint="cs"/>
          <w:rtl/>
        </w:rPr>
        <w:t xml:space="preserve"> شیعه است. آن اعم از این است که معصیت بکند یا نه. </w:t>
      </w:r>
    </w:p>
    <w:p w14:paraId="1AF02387" w14:textId="10D2E5D2" w:rsidR="008B05A1" w:rsidRPr="0074531A" w:rsidRDefault="004C67A5" w:rsidP="00A86B17">
      <w:pPr>
        <w:rPr>
          <w:rtl/>
        </w:rPr>
      </w:pPr>
      <w:r w:rsidRPr="0074531A">
        <w:rPr>
          <w:rFonts w:hint="cs"/>
          <w:rtl/>
        </w:rPr>
        <w:t>سؤال</w:t>
      </w:r>
      <w:r w:rsidR="008B05A1" w:rsidRPr="0074531A">
        <w:rPr>
          <w:rFonts w:hint="cs"/>
          <w:rtl/>
        </w:rPr>
        <w:t>: چند اصطلاح دارد</w:t>
      </w:r>
    </w:p>
    <w:p w14:paraId="0D29B7E1" w14:textId="34566703" w:rsidR="008B05A1" w:rsidRPr="0074531A" w:rsidRDefault="008B05A1" w:rsidP="00A86B17">
      <w:pPr>
        <w:rPr>
          <w:rtl/>
        </w:rPr>
      </w:pPr>
      <w:r w:rsidRPr="0074531A">
        <w:rPr>
          <w:rFonts w:hint="cs"/>
          <w:rtl/>
        </w:rPr>
        <w:t xml:space="preserve">جواب: بله. اصطلاحات </w:t>
      </w:r>
      <w:r w:rsidR="004C67A5" w:rsidRPr="0074531A">
        <w:rPr>
          <w:rFonts w:hint="cs"/>
          <w:rtl/>
        </w:rPr>
        <w:t>مؤمنی</w:t>
      </w:r>
      <w:r w:rsidRPr="0074531A">
        <w:rPr>
          <w:rFonts w:hint="cs"/>
          <w:rtl/>
        </w:rPr>
        <w:t xml:space="preserve"> که به معنای مسلمان است و </w:t>
      </w:r>
      <w:r w:rsidR="004C67A5" w:rsidRPr="0074531A">
        <w:rPr>
          <w:rFonts w:hint="cs"/>
          <w:rtl/>
        </w:rPr>
        <w:t>مؤمنی</w:t>
      </w:r>
      <w:r w:rsidRPr="0074531A">
        <w:rPr>
          <w:rFonts w:hint="cs"/>
          <w:rtl/>
        </w:rPr>
        <w:t xml:space="preserve"> که به معنای شیعه است و </w:t>
      </w:r>
      <w:r w:rsidR="004C67A5" w:rsidRPr="0074531A">
        <w:rPr>
          <w:rFonts w:hint="cs"/>
          <w:rtl/>
        </w:rPr>
        <w:t>مؤمنی</w:t>
      </w:r>
      <w:r w:rsidRPr="0074531A">
        <w:rPr>
          <w:rFonts w:hint="cs"/>
          <w:rtl/>
        </w:rPr>
        <w:t xml:space="preserve"> که اخص است. تصور </w:t>
      </w:r>
      <w:r w:rsidR="004C67A5" w:rsidRPr="0074531A">
        <w:rPr>
          <w:rFonts w:hint="cs"/>
          <w:rtl/>
        </w:rPr>
        <w:t>می‌کنم</w:t>
      </w:r>
      <w:r w:rsidRPr="0074531A">
        <w:rPr>
          <w:rFonts w:hint="cs"/>
          <w:rtl/>
        </w:rPr>
        <w:t xml:space="preserve"> با مجموعه روایاتی که در حقوق </w:t>
      </w:r>
      <w:r w:rsidR="004C67A5" w:rsidRPr="0074531A">
        <w:rPr>
          <w:rFonts w:hint="cs"/>
          <w:rtl/>
        </w:rPr>
        <w:t>مؤمن</w:t>
      </w:r>
      <w:r w:rsidRPr="0074531A">
        <w:rPr>
          <w:rFonts w:hint="cs"/>
          <w:rtl/>
        </w:rPr>
        <w:t xml:space="preserve"> آمده همان معنای اول یا میانی مقصود است نه </w:t>
      </w:r>
      <w:r w:rsidR="004C67A5" w:rsidRPr="0074531A">
        <w:rPr>
          <w:rFonts w:hint="cs"/>
          <w:rtl/>
        </w:rPr>
        <w:t>مؤمنی</w:t>
      </w:r>
      <w:r w:rsidRPr="0074531A">
        <w:rPr>
          <w:rFonts w:hint="cs"/>
          <w:rtl/>
        </w:rPr>
        <w:t xml:space="preserve"> که همه تکالیف را انجام </w:t>
      </w:r>
      <w:r w:rsidR="004C67A5" w:rsidRPr="0074531A">
        <w:rPr>
          <w:rFonts w:hint="cs"/>
          <w:rtl/>
        </w:rPr>
        <w:t>می‌دهد</w:t>
      </w:r>
      <w:r w:rsidRPr="0074531A">
        <w:rPr>
          <w:rFonts w:hint="cs"/>
          <w:rtl/>
        </w:rPr>
        <w:t xml:space="preserve"> و شخصیت عادل است. </w:t>
      </w:r>
    </w:p>
    <w:p w14:paraId="11B27448" w14:textId="7ECBC298" w:rsidR="008B05A1" w:rsidRPr="0074531A" w:rsidRDefault="004C67A5" w:rsidP="00A86B17">
      <w:pPr>
        <w:rPr>
          <w:rtl/>
        </w:rPr>
      </w:pPr>
      <w:r w:rsidRPr="0074531A">
        <w:rPr>
          <w:rFonts w:hint="cs"/>
          <w:rtl/>
        </w:rPr>
        <w:t>سؤال</w:t>
      </w:r>
      <w:r w:rsidR="008B05A1" w:rsidRPr="0074531A">
        <w:rPr>
          <w:rFonts w:hint="cs"/>
          <w:rtl/>
        </w:rPr>
        <w:t xml:space="preserve">: حرب دارد یعنی حالت شدیدی است. شاید هم </w:t>
      </w:r>
      <w:r w:rsidRPr="0074531A">
        <w:rPr>
          <w:rFonts w:hint="cs"/>
          <w:rtl/>
        </w:rPr>
        <w:t>مؤمن</w:t>
      </w:r>
      <w:r w:rsidR="008B05A1" w:rsidRPr="0074531A">
        <w:rPr>
          <w:rFonts w:hint="cs"/>
          <w:rtl/>
        </w:rPr>
        <w:t xml:space="preserve"> مشعر به علیت باشد یعنی به خاطر علیت او را اذیت </w:t>
      </w:r>
      <w:r w:rsidRPr="0074531A">
        <w:rPr>
          <w:rFonts w:hint="cs"/>
          <w:rtl/>
        </w:rPr>
        <w:t>می‌کند</w:t>
      </w:r>
      <w:r w:rsidR="008B05A1" w:rsidRPr="0074531A">
        <w:rPr>
          <w:rFonts w:hint="cs"/>
          <w:rtl/>
        </w:rPr>
        <w:t>.</w:t>
      </w:r>
    </w:p>
    <w:p w14:paraId="632EE8A6" w14:textId="76CA61B4" w:rsidR="008B05A1" w:rsidRPr="0074531A" w:rsidRDefault="008B05A1" w:rsidP="00A86B17">
      <w:pPr>
        <w:rPr>
          <w:rtl/>
        </w:rPr>
      </w:pPr>
      <w:r w:rsidRPr="0074531A">
        <w:rPr>
          <w:rFonts w:hint="cs"/>
          <w:rtl/>
        </w:rPr>
        <w:t xml:space="preserve">جواب: این خیلی بعید است. </w:t>
      </w:r>
      <w:r w:rsidR="004C67A5" w:rsidRPr="0074531A">
        <w:rPr>
          <w:rFonts w:hint="cs"/>
          <w:rtl/>
        </w:rPr>
        <w:t>مثلاً</w:t>
      </w:r>
      <w:r w:rsidRPr="0074531A">
        <w:rPr>
          <w:rFonts w:hint="cs"/>
          <w:rtl/>
        </w:rPr>
        <w:t xml:space="preserve"> در مستدرک این روایت از کتاب المومن حسین ابن سعید اهوازی نقل شده است: </w:t>
      </w:r>
    </w:p>
    <w:p w14:paraId="504DCA91" w14:textId="5B02DF0F" w:rsidR="008B05A1" w:rsidRPr="0074531A" w:rsidRDefault="008B05A1" w:rsidP="00A96BEE">
      <w:pPr>
        <w:rPr>
          <w:rtl/>
        </w:rPr>
      </w:pPr>
      <w:r w:rsidRPr="0074531A">
        <w:rPr>
          <w:rFonts w:hint="cs"/>
          <w:rtl/>
        </w:rPr>
        <w:t xml:space="preserve">عَنْ أَبِي جَعْفَرٍ ع أَنَّهُ قَالَ: </w:t>
      </w:r>
      <w:r w:rsidR="00A96BEE">
        <w:rPr>
          <w:rFonts w:hint="cs"/>
          <w:rtl/>
        </w:rPr>
        <w:t>«</w:t>
      </w:r>
      <w:r w:rsidRPr="00A96BEE">
        <w:rPr>
          <w:rFonts w:hint="cs"/>
          <w:color w:val="008000"/>
          <w:rtl/>
        </w:rPr>
        <w:t xml:space="preserve">مَنْ أَدْخَلَ عَلَى‏ رَجُلٍ‏ مِنْ‏ شِيعَتِنَا سُرُوراً فَقَدْ أَدْخَلَهُ عَلَى </w:t>
      </w:r>
      <w:r w:rsidR="00CF500B" w:rsidRPr="00A96BEE">
        <w:rPr>
          <w:rFonts w:hint="cs"/>
          <w:color w:val="008000"/>
          <w:rtl/>
        </w:rPr>
        <w:t>رسول‌الله</w:t>
      </w:r>
      <w:r w:rsidRPr="00A96BEE">
        <w:rPr>
          <w:rFonts w:hint="cs"/>
          <w:color w:val="008000"/>
          <w:rtl/>
        </w:rPr>
        <w:t xml:space="preserve"> ص وَ كَذَلِكَ مَنْ أَدْخَلَ عَلَيْهِ أَذًى أَوْ غَمّاً</w:t>
      </w:r>
      <w:r w:rsidR="00A96BEE">
        <w:rPr>
          <w:rFonts w:hint="cs"/>
          <w:rtl/>
        </w:rPr>
        <w:t>»</w:t>
      </w:r>
      <w:r w:rsidR="00A96BEE">
        <w:rPr>
          <w:rFonts w:hint="cs"/>
          <w:rtl/>
        </w:rPr>
        <w:t>.</w:t>
      </w:r>
      <w:r w:rsidR="00A96BEE">
        <w:rPr>
          <w:rStyle w:val="FootnoteReference"/>
          <w:rtl/>
        </w:rPr>
        <w:footnoteReference w:id="2"/>
      </w:r>
    </w:p>
    <w:p w14:paraId="51D71583" w14:textId="42E1C1C1" w:rsidR="008B05A1" w:rsidRPr="0074531A" w:rsidRDefault="004C67A5" w:rsidP="00A86B17">
      <w:pPr>
        <w:rPr>
          <w:rtl/>
        </w:rPr>
      </w:pPr>
      <w:r w:rsidRPr="0074531A">
        <w:rPr>
          <w:rFonts w:hint="cs"/>
          <w:rtl/>
        </w:rPr>
        <w:t>می‌گوید</w:t>
      </w:r>
      <w:r w:rsidR="008B05A1" w:rsidRPr="0074531A">
        <w:rPr>
          <w:rFonts w:hint="cs"/>
          <w:rtl/>
        </w:rPr>
        <w:t xml:space="preserve"> رجل من شیعتنا. یعنی از این قبیل داریم. البته اگر کسی تردید کند باید اخص را بگیرد و بگوید شیعه عادل مقصود است. البته تصرف من این است که نیست. </w:t>
      </w:r>
    </w:p>
    <w:p w14:paraId="5821AC3D" w14:textId="2F6BC74D" w:rsidR="008B05A1" w:rsidRPr="0074531A" w:rsidRDefault="004C67A5" w:rsidP="00A86B17">
      <w:pPr>
        <w:rPr>
          <w:rtl/>
        </w:rPr>
      </w:pPr>
      <w:r w:rsidRPr="0074531A">
        <w:rPr>
          <w:rFonts w:hint="cs"/>
          <w:rtl/>
        </w:rPr>
        <w:t>سؤال</w:t>
      </w:r>
      <w:r w:rsidR="008B05A1" w:rsidRPr="0074531A">
        <w:rPr>
          <w:rFonts w:hint="cs"/>
          <w:rtl/>
        </w:rPr>
        <w:t xml:space="preserve">: </w:t>
      </w:r>
      <w:r w:rsidRPr="0074531A">
        <w:rPr>
          <w:rFonts w:hint="cs"/>
          <w:rtl/>
        </w:rPr>
        <w:t>ظاهراً</w:t>
      </w:r>
      <w:r w:rsidR="008B05A1" w:rsidRPr="0074531A">
        <w:rPr>
          <w:rFonts w:hint="cs"/>
          <w:rtl/>
        </w:rPr>
        <w:t xml:space="preserve"> متجاهر نباشد.</w:t>
      </w:r>
    </w:p>
    <w:p w14:paraId="03A49B77" w14:textId="7162312C" w:rsidR="008B05A1" w:rsidRPr="0074531A" w:rsidRDefault="008B05A1" w:rsidP="00A86B17">
      <w:pPr>
        <w:rPr>
          <w:rtl/>
        </w:rPr>
      </w:pPr>
      <w:r w:rsidRPr="0074531A">
        <w:rPr>
          <w:rFonts w:hint="cs"/>
          <w:rtl/>
        </w:rPr>
        <w:t xml:space="preserve">جواب: بعد باز </w:t>
      </w:r>
      <w:r w:rsidR="004C67A5" w:rsidRPr="0074531A">
        <w:rPr>
          <w:rFonts w:hint="cs"/>
          <w:rtl/>
        </w:rPr>
        <w:t>برمی‌گردیم</w:t>
      </w:r>
      <w:r w:rsidRPr="0074531A">
        <w:rPr>
          <w:rFonts w:hint="cs"/>
          <w:rtl/>
        </w:rPr>
        <w:t>.</w:t>
      </w:r>
    </w:p>
    <w:p w14:paraId="18FDDBCC" w14:textId="1E50F91F" w:rsidR="008B05A1" w:rsidRPr="0074531A" w:rsidRDefault="008B05A1" w:rsidP="00CF500B">
      <w:pPr>
        <w:pStyle w:val="Heading1"/>
        <w:rPr>
          <w:rtl/>
        </w:rPr>
      </w:pPr>
      <w:bookmarkStart w:id="7" w:name="_Toc106108188"/>
      <w:r w:rsidRPr="0074531A">
        <w:rPr>
          <w:rFonts w:hint="cs"/>
          <w:rtl/>
        </w:rPr>
        <w:lastRenderedPageBreak/>
        <w:t>دلیل پنجم:</w:t>
      </w:r>
      <w:bookmarkEnd w:id="7"/>
    </w:p>
    <w:p w14:paraId="6A461999" w14:textId="55461669" w:rsidR="008B05A1" w:rsidRPr="0074531A" w:rsidRDefault="008B05A1" w:rsidP="00A86B17">
      <w:pPr>
        <w:rPr>
          <w:rtl/>
        </w:rPr>
      </w:pPr>
      <w:r w:rsidRPr="0074531A">
        <w:rPr>
          <w:rFonts w:hint="cs"/>
          <w:rtl/>
        </w:rPr>
        <w:t>روایت دوم که سند معتبر ندارد و از کافی نقل شده است این است:</w:t>
      </w:r>
    </w:p>
    <w:p w14:paraId="0A8E7266" w14:textId="10E26904" w:rsidR="00702CA2" w:rsidRPr="0074531A" w:rsidRDefault="008B05A1" w:rsidP="00A96BEE">
      <w:pPr>
        <w:rPr>
          <w:rtl/>
        </w:rPr>
      </w:pPr>
      <w:r w:rsidRPr="0074531A">
        <w:rPr>
          <w:rFonts w:hint="cs"/>
          <w:rtl/>
        </w:rPr>
        <w:t xml:space="preserve">وَ </w:t>
      </w:r>
      <w:bookmarkStart w:id="8" w:name="_GoBack"/>
      <w:r w:rsidRPr="0074531A">
        <w:rPr>
          <w:rFonts w:hint="cs"/>
          <w:rtl/>
        </w:rPr>
        <w:t>عَنْهُ</w:t>
      </w:r>
      <w:bookmarkEnd w:id="8"/>
      <w:r w:rsidRPr="0074531A">
        <w:rPr>
          <w:rFonts w:hint="cs"/>
          <w:rtl/>
        </w:rPr>
        <w:t xml:space="preserve"> عَنْ أَحْمَدَ عَنِ ابْنِ سِنَانٍ عَنْ مُنْذِرِ بْنِ يَزِيدَ عَنِ الْمُفَضَّلِ بْنِ عُمَرَ قَالَ: </w:t>
      </w:r>
      <w:r w:rsidR="00A96BEE">
        <w:rPr>
          <w:rFonts w:hint="cs"/>
          <w:rtl/>
        </w:rPr>
        <w:t>«</w:t>
      </w:r>
      <w:r w:rsidRPr="00A96BEE">
        <w:rPr>
          <w:rFonts w:hint="cs"/>
          <w:color w:val="008000"/>
          <w:rtl/>
        </w:rPr>
        <w:t>قَالَ أَبُو عَبْدِ اللَّهِ ع‏ إِذَا كَانَ يَوْمُ الْقِيَامَةِ نَادَى‏ مُنَادٍ أَيْنَ‏ الصُّدُودُ لِأَوْلِيَائِي فَيَقُومُ قَوْمٌ لَيْسَ عَلَى وُجُوهِهِمْ لَحْمٌ فَيُقَال‏</w:t>
      </w:r>
      <w:r w:rsidR="00702CA2" w:rsidRPr="00A96BEE">
        <w:rPr>
          <w:rFonts w:hint="cs"/>
          <w:color w:val="008000"/>
          <w:rtl/>
        </w:rPr>
        <w:t xml:space="preserve"> هَؤُلَاءِ الَّذِينَ آذَوُا الْمُؤْمِنِينَ وَ نَصَبُوا لَهُمْ وَ عَانَدُوهُمْ وَ عَنَّفُوهُمْ فِي دِينِهِمْ ثُمَّ يُؤْمَرُ بِهِمْ إِلَى جَهَنَّمَ</w:t>
      </w:r>
      <w:r w:rsidR="00A96BEE">
        <w:rPr>
          <w:rFonts w:hint="cs"/>
          <w:rtl/>
        </w:rPr>
        <w:t>»</w:t>
      </w:r>
      <w:r w:rsidR="00702CA2" w:rsidRPr="0074531A">
        <w:rPr>
          <w:rFonts w:hint="cs"/>
          <w:rtl/>
        </w:rPr>
        <w:t>.</w:t>
      </w:r>
      <w:r w:rsidR="00A96BEE">
        <w:rPr>
          <w:rStyle w:val="FootnoteReference"/>
          <w:rtl/>
        </w:rPr>
        <w:footnoteReference w:id="3"/>
      </w:r>
    </w:p>
    <w:p w14:paraId="30BF49E8" w14:textId="06B001F2" w:rsidR="00702CA2" w:rsidRPr="0074531A" w:rsidRDefault="00702CA2" w:rsidP="00A86B17">
      <w:pPr>
        <w:rPr>
          <w:rtl/>
        </w:rPr>
      </w:pPr>
      <w:r w:rsidRPr="0074531A">
        <w:rPr>
          <w:rFonts w:hint="cs"/>
          <w:rtl/>
        </w:rPr>
        <w:t xml:space="preserve">این چند جمله آخر ممکن است بگوییم </w:t>
      </w:r>
      <w:r w:rsidR="004C67A5" w:rsidRPr="0074531A">
        <w:rPr>
          <w:rFonts w:hint="cs"/>
          <w:rtl/>
        </w:rPr>
        <w:t>جداجدا</w:t>
      </w:r>
      <w:r w:rsidRPr="0074531A">
        <w:rPr>
          <w:rFonts w:hint="cs"/>
          <w:rtl/>
        </w:rPr>
        <w:t xml:space="preserve"> معنا </w:t>
      </w:r>
      <w:r w:rsidR="004C67A5" w:rsidRPr="0074531A">
        <w:rPr>
          <w:rFonts w:hint="cs"/>
          <w:rtl/>
        </w:rPr>
        <w:t>می‌شود</w:t>
      </w:r>
      <w:r w:rsidRPr="0074531A">
        <w:rPr>
          <w:rFonts w:hint="cs"/>
          <w:rtl/>
        </w:rPr>
        <w:t xml:space="preserve"> و آذوا </w:t>
      </w:r>
      <w:r w:rsidR="004C67A5" w:rsidRPr="0074531A">
        <w:rPr>
          <w:rFonts w:hint="cs"/>
          <w:rtl/>
        </w:rPr>
        <w:t>مستقلاً</w:t>
      </w:r>
      <w:r w:rsidRPr="0074531A">
        <w:rPr>
          <w:rFonts w:hint="cs"/>
          <w:rtl/>
        </w:rPr>
        <w:t xml:space="preserve"> یک خطاب است و ممکن است بگوییم اینجا ایذاء خاص مراد است. ایذائی که نصبوا لهم و عاندوهم و عنفوهم فی دینهم. یعنی از حیث ایمانش او را اذیت </w:t>
      </w:r>
      <w:r w:rsidR="004C67A5" w:rsidRPr="0074531A">
        <w:rPr>
          <w:rFonts w:hint="cs"/>
          <w:rtl/>
        </w:rPr>
        <w:t>می‌کند</w:t>
      </w:r>
      <w:r w:rsidRPr="0074531A">
        <w:rPr>
          <w:rFonts w:hint="cs"/>
          <w:rtl/>
        </w:rPr>
        <w:t xml:space="preserve">. عناد </w:t>
      </w:r>
      <w:r w:rsidR="004C67A5" w:rsidRPr="0074531A">
        <w:rPr>
          <w:rFonts w:hint="cs"/>
          <w:rtl/>
        </w:rPr>
        <w:t>می‌کند</w:t>
      </w:r>
      <w:r w:rsidRPr="0074531A">
        <w:rPr>
          <w:rFonts w:hint="cs"/>
          <w:rtl/>
        </w:rPr>
        <w:t xml:space="preserve"> و به او سخت </w:t>
      </w:r>
      <w:r w:rsidR="004C67A5" w:rsidRPr="0074531A">
        <w:rPr>
          <w:rFonts w:hint="cs"/>
          <w:rtl/>
        </w:rPr>
        <w:t>می‌گیرد</w:t>
      </w:r>
      <w:r w:rsidRPr="0074531A">
        <w:rPr>
          <w:rFonts w:hint="cs"/>
          <w:rtl/>
        </w:rPr>
        <w:t xml:space="preserve"> چون شیعه است. </w:t>
      </w:r>
    </w:p>
    <w:p w14:paraId="09EB5482" w14:textId="4954D27B" w:rsidR="00702CA2" w:rsidRPr="0074531A" w:rsidRDefault="00702CA2" w:rsidP="00702CA2">
      <w:pPr>
        <w:rPr>
          <w:rtl/>
        </w:rPr>
      </w:pPr>
      <w:r w:rsidRPr="0074531A">
        <w:rPr>
          <w:rFonts w:hint="cs"/>
          <w:rtl/>
        </w:rPr>
        <w:t xml:space="preserve">پس سند روایت از دو سه جهت اشکال دارد و هر دو سه نفر اینجا محل بحث هستند. از نظر دلالت هم بر حرمت دلالت </w:t>
      </w:r>
      <w:r w:rsidR="004C67A5" w:rsidRPr="0074531A">
        <w:rPr>
          <w:rFonts w:hint="cs"/>
          <w:rtl/>
        </w:rPr>
        <w:t>می‌کند</w:t>
      </w:r>
      <w:r w:rsidRPr="0074531A">
        <w:rPr>
          <w:rFonts w:hint="cs"/>
          <w:rtl/>
        </w:rPr>
        <w:t xml:space="preserve"> هم صدر هم ذیل روایت که یومر بهم الی جهنم و نکته دیگر اینکه </w:t>
      </w:r>
      <w:r w:rsidR="001A5641">
        <w:rPr>
          <w:rFonts w:hint="cs"/>
          <w:rtl/>
        </w:rPr>
        <w:t>«</w:t>
      </w:r>
      <w:r w:rsidRPr="001A5641">
        <w:rPr>
          <w:rFonts w:hint="cs"/>
          <w:color w:val="008000"/>
          <w:rtl/>
        </w:rPr>
        <w:t>الَّذِينَ آذَوُا الْمُؤْمِنِينَ وَ نَصَبُوا لَهُمْ وَ عَانَدُوهُمْ وَ عَنَّفُوهُمْ فِي دِينِه</w:t>
      </w:r>
      <w:r w:rsidR="001A5641">
        <w:rPr>
          <w:rFonts w:hint="cs"/>
          <w:rtl/>
        </w:rPr>
        <w:t>»</w:t>
      </w:r>
      <w:r w:rsidRPr="0074531A">
        <w:rPr>
          <w:rFonts w:hint="cs"/>
          <w:rtl/>
        </w:rPr>
        <w:t xml:space="preserve"> دو احتمال دارد. اول اینکه </w:t>
      </w:r>
      <w:r w:rsidR="004C67A5" w:rsidRPr="0074531A">
        <w:rPr>
          <w:rFonts w:hint="cs"/>
          <w:rtl/>
        </w:rPr>
        <w:t>مستقلاً</w:t>
      </w:r>
      <w:r w:rsidRPr="0074531A">
        <w:rPr>
          <w:rFonts w:hint="cs"/>
          <w:rtl/>
        </w:rPr>
        <w:t xml:space="preserve"> مراد باشند و دوم اینکه ترکیبی مراد باشد که ظاهر دومی است. این شدت مربوط به کسانی است که </w:t>
      </w:r>
      <w:r w:rsidR="004C67A5" w:rsidRPr="0074531A">
        <w:rPr>
          <w:rFonts w:hint="cs"/>
          <w:rtl/>
        </w:rPr>
        <w:t>مؤمنان</w:t>
      </w:r>
      <w:r w:rsidRPr="0074531A">
        <w:rPr>
          <w:rFonts w:hint="cs"/>
          <w:rtl/>
        </w:rPr>
        <w:t xml:space="preserve"> را از حیث دینشان آزار </w:t>
      </w:r>
      <w:r w:rsidR="004C67A5" w:rsidRPr="0074531A">
        <w:rPr>
          <w:rFonts w:hint="cs"/>
          <w:rtl/>
        </w:rPr>
        <w:t>می‌دهند</w:t>
      </w:r>
      <w:r w:rsidRPr="0074531A">
        <w:rPr>
          <w:rFonts w:hint="cs"/>
          <w:rtl/>
        </w:rPr>
        <w:t xml:space="preserve">. این احتمال دوم </w:t>
      </w:r>
      <w:r w:rsidR="004C67A5" w:rsidRPr="0074531A">
        <w:rPr>
          <w:rFonts w:hint="cs"/>
          <w:rtl/>
        </w:rPr>
        <w:t>قوی‌تر</w:t>
      </w:r>
      <w:r w:rsidRPr="0074531A">
        <w:rPr>
          <w:rFonts w:hint="cs"/>
          <w:rtl/>
        </w:rPr>
        <w:t xml:space="preserve"> است و لااقل این است که احتمال اول را انسان بخواهد بگوید درست است بعید است. همین کافی است که قدر متیقن مراد باشد. بنابراین </w:t>
      </w:r>
      <w:r w:rsidR="004C67A5" w:rsidRPr="0074531A">
        <w:rPr>
          <w:rFonts w:hint="cs"/>
          <w:rtl/>
        </w:rPr>
        <w:t>همان‌طور</w:t>
      </w:r>
      <w:r w:rsidRPr="0074531A">
        <w:rPr>
          <w:rFonts w:hint="cs"/>
          <w:rtl/>
        </w:rPr>
        <w:t xml:space="preserve"> که در جای دیگر </w:t>
      </w:r>
      <w:r w:rsidR="004C67A5" w:rsidRPr="0074531A">
        <w:rPr>
          <w:rFonts w:hint="cs"/>
          <w:rtl/>
        </w:rPr>
        <w:t>می‌گفتیم</w:t>
      </w:r>
      <w:r w:rsidRPr="0074531A">
        <w:rPr>
          <w:rFonts w:hint="cs"/>
          <w:rtl/>
        </w:rPr>
        <w:t xml:space="preserve"> خطابات </w:t>
      </w:r>
      <w:r w:rsidR="002A08F1">
        <w:rPr>
          <w:rFonts w:hint="cs"/>
          <w:rtl/>
        </w:rPr>
        <w:t>این‌طور</w:t>
      </w:r>
      <w:r w:rsidRPr="0074531A">
        <w:rPr>
          <w:rFonts w:hint="cs"/>
          <w:rtl/>
        </w:rPr>
        <w:t xml:space="preserve"> است که </w:t>
      </w:r>
      <w:r w:rsidR="004C67A5" w:rsidRPr="0074531A">
        <w:rPr>
          <w:rFonts w:hint="cs"/>
          <w:rtl/>
        </w:rPr>
        <w:t>مثلاً</w:t>
      </w:r>
      <w:r w:rsidRPr="0074531A">
        <w:rPr>
          <w:rFonts w:hint="cs"/>
          <w:rtl/>
        </w:rPr>
        <w:t xml:space="preserve"> در اکرام </w:t>
      </w:r>
      <w:r w:rsidR="004C67A5" w:rsidRPr="0074531A">
        <w:rPr>
          <w:rFonts w:hint="cs"/>
          <w:rtl/>
        </w:rPr>
        <w:t>می‌گفتیم</w:t>
      </w:r>
      <w:r w:rsidRPr="0074531A">
        <w:rPr>
          <w:rFonts w:hint="cs"/>
          <w:rtl/>
        </w:rPr>
        <w:t xml:space="preserve"> یک حسن اکرام داریم نسبت به همه مسلمین و </w:t>
      </w:r>
      <w:r w:rsidR="004C67A5" w:rsidRPr="0074531A">
        <w:rPr>
          <w:rFonts w:hint="cs"/>
          <w:rtl/>
        </w:rPr>
        <w:t>انسان‌ها</w:t>
      </w:r>
      <w:r w:rsidRPr="0074531A">
        <w:rPr>
          <w:rFonts w:hint="cs"/>
          <w:rtl/>
        </w:rPr>
        <w:t xml:space="preserve"> بعد اخص </w:t>
      </w:r>
      <w:r w:rsidR="004C67A5" w:rsidRPr="0074531A">
        <w:rPr>
          <w:rFonts w:hint="cs"/>
          <w:rtl/>
        </w:rPr>
        <w:t>می‌شد</w:t>
      </w:r>
      <w:r w:rsidRPr="0074531A">
        <w:rPr>
          <w:rFonts w:hint="cs"/>
          <w:rtl/>
        </w:rPr>
        <w:t xml:space="preserve"> و در ده بیست عنوان موجب تأکید </w:t>
      </w:r>
      <w:r w:rsidR="004C67A5" w:rsidRPr="0074531A">
        <w:rPr>
          <w:rFonts w:hint="cs"/>
          <w:rtl/>
        </w:rPr>
        <w:t>می‌شد</w:t>
      </w:r>
      <w:r w:rsidRPr="0074531A">
        <w:rPr>
          <w:rFonts w:hint="cs"/>
          <w:rtl/>
        </w:rPr>
        <w:t xml:space="preserve">. اینجا هم در حقیقت این روایت علی فرض صحت ایذاء خاصی را </w:t>
      </w:r>
      <w:r w:rsidR="004C67A5" w:rsidRPr="0074531A">
        <w:rPr>
          <w:rFonts w:hint="cs"/>
          <w:rtl/>
        </w:rPr>
        <w:t>به‌طور</w:t>
      </w:r>
      <w:r w:rsidRPr="0074531A">
        <w:rPr>
          <w:rFonts w:hint="cs"/>
          <w:rtl/>
        </w:rPr>
        <w:t xml:space="preserve"> </w:t>
      </w:r>
      <w:r w:rsidR="004C67A5" w:rsidRPr="0074531A">
        <w:rPr>
          <w:rFonts w:hint="cs"/>
          <w:rtl/>
        </w:rPr>
        <w:t>مؤکد</w:t>
      </w:r>
      <w:r w:rsidRPr="0074531A">
        <w:rPr>
          <w:rFonts w:hint="cs"/>
          <w:rtl/>
        </w:rPr>
        <w:t xml:space="preserve"> و مضاعف اراده </w:t>
      </w:r>
      <w:r w:rsidR="004C67A5" w:rsidRPr="0074531A">
        <w:rPr>
          <w:rFonts w:hint="cs"/>
          <w:rtl/>
        </w:rPr>
        <w:t>می‌کند</w:t>
      </w:r>
      <w:r w:rsidRPr="0074531A">
        <w:rPr>
          <w:rFonts w:hint="cs"/>
          <w:rtl/>
        </w:rPr>
        <w:t xml:space="preserve"> نه مطلق ایذاء و مطلق </w:t>
      </w:r>
      <w:r w:rsidR="004C67A5" w:rsidRPr="0074531A">
        <w:rPr>
          <w:rFonts w:hint="cs"/>
          <w:rtl/>
        </w:rPr>
        <w:t>مؤمن</w:t>
      </w:r>
      <w:r w:rsidRPr="0074531A">
        <w:rPr>
          <w:rFonts w:hint="cs"/>
          <w:rtl/>
        </w:rPr>
        <w:t xml:space="preserve"> </w:t>
      </w:r>
      <w:r w:rsidR="004C67A5" w:rsidRPr="0074531A">
        <w:rPr>
          <w:rFonts w:hint="cs"/>
          <w:rtl/>
        </w:rPr>
        <w:t>بنا بر</w:t>
      </w:r>
      <w:r w:rsidRPr="0074531A">
        <w:rPr>
          <w:rFonts w:hint="cs"/>
          <w:rtl/>
        </w:rPr>
        <w:t xml:space="preserve"> اینکه عادل مقصود نباشد. روایت سوم هم مقصود همین است که منتهی </w:t>
      </w:r>
      <w:r w:rsidR="004C67A5" w:rsidRPr="0074531A">
        <w:rPr>
          <w:rFonts w:hint="cs"/>
          <w:rtl/>
        </w:rPr>
        <w:t>ادامه‌ای</w:t>
      </w:r>
      <w:r w:rsidRPr="0074531A">
        <w:rPr>
          <w:rFonts w:hint="cs"/>
          <w:rtl/>
        </w:rPr>
        <w:t xml:space="preserve"> دارد که مهم نیست. </w:t>
      </w:r>
      <w:r w:rsidR="004C67A5" w:rsidRPr="0074531A">
        <w:rPr>
          <w:rFonts w:hint="cs"/>
          <w:rtl/>
        </w:rPr>
        <w:t>ادامه‌ای</w:t>
      </w:r>
      <w:r w:rsidRPr="0074531A">
        <w:rPr>
          <w:rFonts w:hint="cs"/>
          <w:rtl/>
        </w:rPr>
        <w:t xml:space="preserve"> در عقاب الاعمال دارد. این دو روایتی است که در متن کافی آمده است.</w:t>
      </w:r>
    </w:p>
    <w:p w14:paraId="167377CE" w14:textId="1A642481" w:rsidR="00CF500B" w:rsidRPr="0074531A" w:rsidRDefault="00CF500B" w:rsidP="00CF500B">
      <w:pPr>
        <w:pStyle w:val="Heading1"/>
        <w:rPr>
          <w:rtl/>
        </w:rPr>
      </w:pPr>
      <w:bookmarkStart w:id="9" w:name="_Toc106108189"/>
      <w:r w:rsidRPr="0074531A">
        <w:rPr>
          <w:rFonts w:hint="cs"/>
          <w:rtl/>
        </w:rPr>
        <w:t>دلیل ششم:</w:t>
      </w:r>
      <w:bookmarkEnd w:id="9"/>
    </w:p>
    <w:p w14:paraId="20A31219" w14:textId="69D95F5F" w:rsidR="00702CA2" w:rsidRPr="0074531A" w:rsidRDefault="00702CA2" w:rsidP="00702CA2">
      <w:pPr>
        <w:rPr>
          <w:rtl/>
        </w:rPr>
      </w:pPr>
      <w:r w:rsidRPr="0074531A">
        <w:rPr>
          <w:rFonts w:hint="cs"/>
          <w:rtl/>
        </w:rPr>
        <w:t xml:space="preserve">چند روایت هم که از مستدرک نقل شده است </w:t>
      </w:r>
      <w:r w:rsidR="004C67A5" w:rsidRPr="0074531A">
        <w:rPr>
          <w:rFonts w:hint="cs"/>
          <w:rtl/>
        </w:rPr>
        <w:t>به‌این‌ترتیب</w:t>
      </w:r>
      <w:r w:rsidRPr="0074531A">
        <w:rPr>
          <w:rFonts w:hint="cs"/>
          <w:rtl/>
        </w:rPr>
        <w:t xml:space="preserve"> است:یکی از جامع الاخبار نقل شده است.</w:t>
      </w:r>
    </w:p>
    <w:p w14:paraId="6E1A4DCA" w14:textId="251F94C8" w:rsidR="00702CA2" w:rsidRPr="0074531A" w:rsidRDefault="00702CA2" w:rsidP="00A96BEE">
      <w:pPr>
        <w:rPr>
          <w:rtl/>
        </w:rPr>
      </w:pPr>
      <w:r w:rsidRPr="0074531A">
        <w:rPr>
          <w:rFonts w:hint="cs"/>
          <w:rtl/>
        </w:rPr>
        <w:t xml:space="preserve">جَامِعُ الْأَخْبَارِ، عَنْ </w:t>
      </w:r>
      <w:r w:rsidR="00CF500B" w:rsidRPr="0074531A">
        <w:rPr>
          <w:rFonts w:hint="cs"/>
          <w:rtl/>
        </w:rPr>
        <w:t>رسول‌الله</w:t>
      </w:r>
      <w:r w:rsidRPr="0074531A">
        <w:rPr>
          <w:rFonts w:hint="cs"/>
          <w:rtl/>
        </w:rPr>
        <w:t xml:space="preserve"> ص أَنَّهُ قَالَ: </w:t>
      </w:r>
      <w:r w:rsidR="00A96BEE">
        <w:rPr>
          <w:rFonts w:hint="cs"/>
          <w:rtl/>
        </w:rPr>
        <w:t>«</w:t>
      </w:r>
      <w:r w:rsidRPr="00A96BEE">
        <w:rPr>
          <w:rFonts w:hint="cs"/>
          <w:color w:val="008000"/>
          <w:rtl/>
        </w:rPr>
        <w:t>مَنْ‏ آذَى‏ مُؤْمِناً فَقَدْ آذَانِي‏ وَ مَنْ آذَانِي فَقَدْ آذَى اللَّهَ وَ مَنْ آذَى اللَّهَ فَهُوَ مَلْعُونٌ فِي التَّوْرَاةِ وَ الْإِنْجِيلِ وَ الزَّبُورِ وَ الْفُرْقَانِ وَ فِي خَبَرٍ آخَرَ فَعَلَيْهِ لَعْنَةُ اللَّهِ وَ الْمَلَائِكَةِ وَ النَّاسِ أَجْمَعِينَ</w:t>
      </w:r>
      <w:r w:rsidR="00A96BEE">
        <w:rPr>
          <w:rFonts w:hint="cs"/>
          <w:rtl/>
        </w:rPr>
        <w:t>»</w:t>
      </w:r>
      <w:r w:rsidRPr="0074531A">
        <w:rPr>
          <w:rFonts w:hint="cs"/>
          <w:rtl/>
        </w:rPr>
        <w:t>.</w:t>
      </w:r>
      <w:r w:rsidR="00A96BEE">
        <w:rPr>
          <w:rStyle w:val="FootnoteReference"/>
          <w:rtl/>
        </w:rPr>
        <w:footnoteReference w:id="4"/>
      </w:r>
    </w:p>
    <w:p w14:paraId="36A801D1" w14:textId="403D29A3" w:rsidR="00702CA2" w:rsidRPr="0074531A" w:rsidRDefault="00702CA2" w:rsidP="00702CA2">
      <w:pPr>
        <w:rPr>
          <w:rtl/>
        </w:rPr>
      </w:pPr>
      <w:r w:rsidRPr="0074531A">
        <w:rPr>
          <w:rFonts w:hint="cs"/>
          <w:rtl/>
        </w:rPr>
        <w:t xml:space="preserve">این روایت مرفوعه است. از رسول خدا نقل شده است. بحث ایذاء در این روایت مفهوم شناسی است که عرض کردیم. </w:t>
      </w:r>
      <w:r w:rsidR="004C67A5" w:rsidRPr="0074531A">
        <w:rPr>
          <w:rFonts w:hint="cs"/>
          <w:rtl/>
        </w:rPr>
        <w:t>مؤمن</w:t>
      </w:r>
      <w:r w:rsidRPr="0074531A">
        <w:rPr>
          <w:rFonts w:hint="cs"/>
          <w:rtl/>
        </w:rPr>
        <w:t xml:space="preserve"> هم همین احتمالات است که عرض شد. </w:t>
      </w:r>
    </w:p>
    <w:p w14:paraId="0ED927F5" w14:textId="64C3253C" w:rsidR="00CF500B" w:rsidRPr="0074531A" w:rsidRDefault="00CF500B" w:rsidP="00CF500B">
      <w:pPr>
        <w:pStyle w:val="Heading1"/>
        <w:rPr>
          <w:rtl/>
        </w:rPr>
      </w:pPr>
      <w:bookmarkStart w:id="10" w:name="_Toc106108190"/>
      <w:r w:rsidRPr="0074531A">
        <w:rPr>
          <w:rFonts w:hint="cs"/>
          <w:rtl/>
        </w:rPr>
        <w:lastRenderedPageBreak/>
        <w:t>دلیل هفتم:</w:t>
      </w:r>
      <w:bookmarkEnd w:id="10"/>
    </w:p>
    <w:p w14:paraId="0C2C4C1D" w14:textId="6AF39258" w:rsidR="00702CA2" w:rsidRPr="0074531A" w:rsidRDefault="00702CA2" w:rsidP="00702CA2">
      <w:pPr>
        <w:rPr>
          <w:rtl/>
        </w:rPr>
      </w:pPr>
      <w:r w:rsidRPr="0074531A">
        <w:rPr>
          <w:rFonts w:hint="cs"/>
          <w:rtl/>
        </w:rPr>
        <w:t>روایت دومش این است:</w:t>
      </w:r>
    </w:p>
    <w:p w14:paraId="231B8D97" w14:textId="66971338" w:rsidR="00702CA2" w:rsidRPr="0074531A" w:rsidRDefault="00CF500B" w:rsidP="00A96BEE">
      <w:pPr>
        <w:rPr>
          <w:rtl/>
        </w:rPr>
      </w:pPr>
      <w:r w:rsidRPr="0074531A">
        <w:rPr>
          <w:rFonts w:hint="cs"/>
          <w:rtl/>
        </w:rPr>
        <w:t>وَ قَالَ ص</w:t>
      </w:r>
      <w:r w:rsidR="00702CA2" w:rsidRPr="0074531A">
        <w:rPr>
          <w:rFonts w:hint="cs"/>
          <w:rtl/>
        </w:rPr>
        <w:t xml:space="preserve">: </w:t>
      </w:r>
      <w:r w:rsidR="00A96BEE">
        <w:rPr>
          <w:rFonts w:hint="cs"/>
          <w:rtl/>
        </w:rPr>
        <w:t>«</w:t>
      </w:r>
      <w:r w:rsidR="00702CA2" w:rsidRPr="001A5641">
        <w:rPr>
          <w:rFonts w:hint="cs"/>
          <w:color w:val="008000"/>
          <w:rtl/>
        </w:rPr>
        <w:t>مَنْ أَحْزَنَ مُؤْمِناً ثُمَّ أَعْطَاهُ الدُّنْيَا لَمْ يَكُنْ ذَلِكَ كَفَّارَتَهُ وَ لَمْ يُؤْجَرْ عَلَيْهِ</w:t>
      </w:r>
      <w:r w:rsidR="00A96BEE">
        <w:rPr>
          <w:rFonts w:hint="cs"/>
          <w:rtl/>
        </w:rPr>
        <w:t>»</w:t>
      </w:r>
      <w:r w:rsidR="00702CA2" w:rsidRPr="0074531A">
        <w:rPr>
          <w:rFonts w:hint="cs"/>
          <w:rtl/>
        </w:rPr>
        <w:t>.</w:t>
      </w:r>
      <w:r w:rsidR="00A96BEE">
        <w:rPr>
          <w:rStyle w:val="FootnoteReference"/>
          <w:rtl/>
        </w:rPr>
        <w:footnoteReference w:id="5"/>
      </w:r>
    </w:p>
    <w:p w14:paraId="6CD9648E" w14:textId="5BE8921E" w:rsidR="00702CA2" w:rsidRPr="0074531A" w:rsidRDefault="00702CA2" w:rsidP="00702CA2">
      <w:pPr>
        <w:rPr>
          <w:rtl/>
        </w:rPr>
      </w:pPr>
      <w:r w:rsidRPr="0074531A">
        <w:rPr>
          <w:rFonts w:hint="cs"/>
          <w:rtl/>
        </w:rPr>
        <w:t xml:space="preserve">اینجا مطلق ایذاء نیست بلکه احزن است. نسبت احزن و آذی جای تأمل است. ممکن است کسی بگوید احزن اخص از ایذاء است و ممکن است بگوید احزن همان ایذاء است. چون ایذاء را که معنا کردیم یعنی کسی را ناراحت کند. ایجاد کراهت تعریف ایذاء بود. لذا ممکن است گفته شود احزان و محزون سازی مفهوم مرادف ایذاء است. ممکن است کسی بگوید مفهوم مرادف ایذاء است. اگر یادتان باشد ایذاء را از همه کتب لغت نقل کردیم و </w:t>
      </w:r>
      <w:r w:rsidR="00CF500B" w:rsidRPr="0074531A">
        <w:rPr>
          <w:rFonts w:hint="cs"/>
          <w:rtl/>
        </w:rPr>
        <w:t>نهایتاً</w:t>
      </w:r>
      <w:r w:rsidRPr="0074531A">
        <w:rPr>
          <w:rFonts w:hint="cs"/>
          <w:rtl/>
        </w:rPr>
        <w:t xml:space="preserve"> گفتیم در مفهوم ایذاء همان ایراد کراهت بود. کراهت هم همان ناخشنودی و حزن است. بعید نیست بگوییم احزن همان ایذاء است. منتهی ایذاء مراتبی دارد ولی قوام </w:t>
      </w:r>
      <w:r w:rsidR="00CF500B" w:rsidRPr="0074531A">
        <w:rPr>
          <w:rFonts w:hint="cs"/>
          <w:rtl/>
        </w:rPr>
        <w:t>همه‌اش</w:t>
      </w:r>
      <w:r w:rsidRPr="0074531A">
        <w:rPr>
          <w:rFonts w:hint="cs"/>
          <w:rtl/>
        </w:rPr>
        <w:t xml:space="preserve"> به این </w:t>
      </w:r>
      <w:r w:rsidR="00CF500B" w:rsidRPr="0074531A">
        <w:rPr>
          <w:rFonts w:hint="cs"/>
          <w:rtl/>
        </w:rPr>
        <w:t>است که</w:t>
      </w:r>
      <w:r w:rsidRPr="0074531A">
        <w:rPr>
          <w:rFonts w:hint="cs"/>
          <w:rtl/>
        </w:rPr>
        <w:t xml:space="preserve"> طرف تأذی پیدا </w:t>
      </w:r>
      <w:r w:rsidR="004C67A5" w:rsidRPr="0074531A">
        <w:rPr>
          <w:rFonts w:hint="cs"/>
          <w:rtl/>
        </w:rPr>
        <w:t>می‌کند</w:t>
      </w:r>
      <w:r w:rsidRPr="0074531A">
        <w:rPr>
          <w:rFonts w:hint="cs"/>
          <w:rtl/>
        </w:rPr>
        <w:t xml:space="preserve"> و کراهت همان ناراحتی و حزن است. لذا احزن مساوی با ایذاء است. مراتبی دارد. همه مراتبش را حزن </w:t>
      </w:r>
      <w:r w:rsidR="00CF500B" w:rsidRPr="0074531A">
        <w:rPr>
          <w:rFonts w:hint="cs"/>
          <w:rtl/>
        </w:rPr>
        <w:t>واردکردن</w:t>
      </w:r>
      <w:r w:rsidRPr="0074531A">
        <w:rPr>
          <w:rFonts w:hint="cs"/>
          <w:rtl/>
        </w:rPr>
        <w:t xml:space="preserve"> </w:t>
      </w:r>
      <w:r w:rsidR="004C67A5" w:rsidRPr="0074531A">
        <w:rPr>
          <w:rFonts w:hint="cs"/>
          <w:rtl/>
        </w:rPr>
        <w:t>می‌گیرد</w:t>
      </w:r>
      <w:r w:rsidRPr="0074531A">
        <w:rPr>
          <w:rFonts w:hint="cs"/>
          <w:rtl/>
        </w:rPr>
        <w:t xml:space="preserve"> و ایذاء هم همان است. اگر این باشد </w:t>
      </w:r>
      <w:r w:rsidR="00CF500B" w:rsidRPr="0074531A">
        <w:rPr>
          <w:rFonts w:hint="cs"/>
          <w:rtl/>
        </w:rPr>
        <w:t>به‌درستی</w:t>
      </w:r>
      <w:r w:rsidRPr="0074531A">
        <w:rPr>
          <w:rFonts w:hint="cs"/>
          <w:rtl/>
        </w:rPr>
        <w:t xml:space="preserve"> در همین باب </w:t>
      </w:r>
      <w:r w:rsidR="004C67A5" w:rsidRPr="0074531A">
        <w:rPr>
          <w:rFonts w:hint="cs"/>
          <w:rtl/>
        </w:rPr>
        <w:t>آورده‌اند</w:t>
      </w:r>
      <w:r w:rsidRPr="0074531A">
        <w:rPr>
          <w:rFonts w:hint="cs"/>
          <w:rtl/>
        </w:rPr>
        <w:t xml:space="preserve"> و اخص هم نیست. </w:t>
      </w:r>
    </w:p>
    <w:p w14:paraId="18D0D4C3" w14:textId="06438BB2" w:rsidR="00CF500B" w:rsidRPr="0074531A" w:rsidRDefault="00CF500B" w:rsidP="00CF500B">
      <w:pPr>
        <w:pStyle w:val="Heading1"/>
        <w:rPr>
          <w:rtl/>
        </w:rPr>
      </w:pPr>
      <w:bookmarkStart w:id="11" w:name="_Toc106108191"/>
      <w:r w:rsidRPr="0074531A">
        <w:rPr>
          <w:rFonts w:hint="cs"/>
          <w:rtl/>
        </w:rPr>
        <w:t>دلیل هشتم:</w:t>
      </w:r>
      <w:bookmarkEnd w:id="11"/>
    </w:p>
    <w:p w14:paraId="67F3EB20" w14:textId="5174611B" w:rsidR="00702CA2" w:rsidRPr="0074531A" w:rsidRDefault="00702CA2" w:rsidP="00702CA2">
      <w:pPr>
        <w:rPr>
          <w:rtl/>
        </w:rPr>
      </w:pPr>
      <w:r w:rsidRPr="0074531A">
        <w:rPr>
          <w:rFonts w:hint="cs"/>
          <w:rtl/>
        </w:rPr>
        <w:t xml:space="preserve">روایت سوم در مستدرک از محاسن برقی نقل شده است. سند خیلی رایج در محاسن برقی است و در باب محاسن هم اصل نسخه این محاسن را بحث کردیم و هم این سند را بحث کردیم. </w:t>
      </w:r>
      <w:r w:rsidR="00CF500B" w:rsidRPr="0074531A">
        <w:rPr>
          <w:rFonts w:hint="cs"/>
          <w:rtl/>
        </w:rPr>
        <w:t>بی‌اشکال</w:t>
      </w:r>
      <w:r w:rsidRPr="0074531A">
        <w:rPr>
          <w:rFonts w:hint="cs"/>
          <w:rtl/>
        </w:rPr>
        <w:t xml:space="preserve"> نبود. با اختلاف مشاربی که بود.</w:t>
      </w:r>
    </w:p>
    <w:p w14:paraId="3CA5F6AE" w14:textId="75DFECF4" w:rsidR="00702CA2" w:rsidRPr="0074531A" w:rsidRDefault="00702CA2" w:rsidP="001A5641">
      <w:pPr>
        <w:rPr>
          <w:rtl/>
        </w:rPr>
      </w:pPr>
      <w:r w:rsidRPr="0074531A">
        <w:rPr>
          <w:rFonts w:hint="cs"/>
          <w:rtl/>
        </w:rPr>
        <w:t xml:space="preserve">أَحْمَدُ بْنُ مُحَمَّدٍ الْبَرْقِيُّ فِي الْمَحَاسِنِ، عَنْ أَبِيهِ عَنْ سَعْدَانَ بْنِ مُسْلِمٍ عَنْ مُعَاوِيَةَ عَنْ أَبِي عَبْدِ اللَّهِ ع قَالَ قَالَ </w:t>
      </w:r>
      <w:r w:rsidR="00CF500B" w:rsidRPr="0074531A">
        <w:rPr>
          <w:rFonts w:hint="cs"/>
          <w:rtl/>
        </w:rPr>
        <w:t>رسول‌الله</w:t>
      </w:r>
      <w:r w:rsidRPr="0074531A">
        <w:rPr>
          <w:rFonts w:hint="cs"/>
          <w:rtl/>
        </w:rPr>
        <w:t xml:space="preserve"> ص: </w:t>
      </w:r>
      <w:r w:rsidR="001A5641">
        <w:rPr>
          <w:rFonts w:hint="cs"/>
          <w:rtl/>
        </w:rPr>
        <w:t>«</w:t>
      </w:r>
      <w:r w:rsidRPr="001A5641">
        <w:rPr>
          <w:rFonts w:hint="cs"/>
          <w:color w:val="008000"/>
          <w:rtl/>
        </w:rPr>
        <w:t xml:space="preserve">لَقَدْ أُسْرِيَ بِي فَأَوْحَى إِلَيَّ مِنْ وَرَاءِ الْحِجَابِ مَا أَوْحَى وَ شَافَهَنِي مِنْ دُونِهِ مَا شَافَهَنِي فَكَانَ فِيمَا شَافَهَنِي أَنْ قَالَ يَا مُحَمَّدُ مَنْ آذَى‏ لِي وَلِيّاً فَقَدْ أَرْصَدَنِي بِالْمُحَارَبَةِ وَ مَنْ حَارَبَنِي حَارَبْتُهُ قَالَ فَقُلْتُ يَا رَبِّ وَ مَنْ وَلِيُّكَ هَذَا فَقَدْ عَلِمْتُ أَنَّهُ مَنْ حَارَبَكَ حَارَبْتَهُ فَقَالَ ذَلِكَ مَنْ أَخَذْتُ مِيثَاقَهُ لَكَ وَ لِوَصِيِّكَ وَ لِوَرَثَتِكُمَا </w:t>
      </w:r>
      <w:r w:rsidR="001A5641">
        <w:rPr>
          <w:rStyle w:val="FootnoteReference"/>
          <w:color w:val="008000"/>
          <w:rtl/>
        </w:rPr>
        <w:footnoteReference w:id="6"/>
      </w:r>
      <w:r w:rsidRPr="001A5641">
        <w:rPr>
          <w:rFonts w:hint="cs"/>
          <w:color w:val="008000"/>
          <w:rtl/>
        </w:rPr>
        <w:t>بِالْوَلَايَةِ</w:t>
      </w:r>
      <w:r w:rsidR="001A5641">
        <w:rPr>
          <w:rFonts w:hint="cs"/>
          <w:rtl/>
        </w:rPr>
        <w:t>»</w:t>
      </w:r>
      <w:r w:rsidRPr="0074531A">
        <w:rPr>
          <w:rFonts w:hint="cs"/>
          <w:rtl/>
        </w:rPr>
        <w:t>.</w:t>
      </w:r>
    </w:p>
    <w:p w14:paraId="46C00FE8" w14:textId="6613F3A6" w:rsidR="00702CA2" w:rsidRPr="0074531A" w:rsidRDefault="00401090" w:rsidP="00702CA2">
      <w:pPr>
        <w:rPr>
          <w:rtl/>
        </w:rPr>
      </w:pPr>
      <w:r w:rsidRPr="0074531A">
        <w:rPr>
          <w:rFonts w:hint="cs"/>
          <w:rtl/>
        </w:rPr>
        <w:t xml:space="preserve">اینجا </w:t>
      </w:r>
      <w:r w:rsidR="004C67A5" w:rsidRPr="0074531A">
        <w:rPr>
          <w:rFonts w:hint="cs"/>
          <w:rtl/>
        </w:rPr>
        <w:t>می‌گوید</w:t>
      </w:r>
      <w:r w:rsidRPr="0074531A">
        <w:rPr>
          <w:rFonts w:hint="cs"/>
          <w:rtl/>
        </w:rPr>
        <w:t xml:space="preserve"> ولی چه کسی است؟ </w:t>
      </w:r>
      <w:r w:rsidR="004C67A5" w:rsidRPr="0074531A">
        <w:rPr>
          <w:rFonts w:hint="cs"/>
          <w:rtl/>
        </w:rPr>
        <w:t>می‌گوید</w:t>
      </w:r>
      <w:r w:rsidRPr="0074531A">
        <w:rPr>
          <w:rFonts w:hint="cs"/>
          <w:rtl/>
        </w:rPr>
        <w:t xml:space="preserve"> کسی است که میثاقش را برای ولایت تو گرفتم. اطلاق دارد یعنی شیعه است. معصیت هم </w:t>
      </w:r>
      <w:r w:rsidR="004C67A5" w:rsidRPr="0074531A">
        <w:rPr>
          <w:rFonts w:hint="cs"/>
          <w:rtl/>
        </w:rPr>
        <w:t>می‌کند</w:t>
      </w:r>
      <w:r w:rsidRPr="0074531A">
        <w:rPr>
          <w:rFonts w:hint="cs"/>
          <w:rtl/>
        </w:rPr>
        <w:t xml:space="preserve"> یا نه اطلاق دارد. بعید نیست اطلاق داشته باشد. این هم این روایت. نکته خاصی هم که در این روایت است ولی است. اگر ذیل نداشت ممکن بود بگوییم ولی یعنی عادل اما ذیل اطلاقی را ممکن است بگوییم افاده </w:t>
      </w:r>
      <w:r w:rsidR="004C67A5" w:rsidRPr="0074531A">
        <w:rPr>
          <w:rFonts w:hint="cs"/>
          <w:rtl/>
        </w:rPr>
        <w:t>می‌کند</w:t>
      </w:r>
      <w:r w:rsidRPr="0074531A">
        <w:rPr>
          <w:rFonts w:hint="cs"/>
          <w:rtl/>
        </w:rPr>
        <w:t xml:space="preserve"> و شیعه یعنی هرکس پای میثاق ولایت آمده و ایستاده است. ظهورش در این جهت بعید نیست. گرچه ذیلش احتمال دیگری هم دارد که به این معناست که کسی که میثاق تام ولایت را از او گرفته یعنی همان میثاق عملی. گرچه احتمال اول شاید اظهر باشد.</w:t>
      </w:r>
    </w:p>
    <w:p w14:paraId="6852F10C" w14:textId="113C3003" w:rsidR="00CF500B" w:rsidRPr="0074531A" w:rsidRDefault="00CF500B" w:rsidP="00CF500B">
      <w:pPr>
        <w:pStyle w:val="Heading1"/>
        <w:rPr>
          <w:rtl/>
        </w:rPr>
      </w:pPr>
      <w:bookmarkStart w:id="12" w:name="_Toc106108192"/>
      <w:r w:rsidRPr="0074531A">
        <w:rPr>
          <w:rFonts w:hint="cs"/>
          <w:rtl/>
        </w:rPr>
        <w:t>دلیل نهم:</w:t>
      </w:r>
      <w:bookmarkEnd w:id="12"/>
    </w:p>
    <w:p w14:paraId="511D1915" w14:textId="74702DE5" w:rsidR="00401090" w:rsidRPr="0074531A" w:rsidRDefault="00401090" w:rsidP="00702CA2">
      <w:pPr>
        <w:rPr>
          <w:rtl/>
        </w:rPr>
      </w:pPr>
      <w:r w:rsidRPr="0074531A">
        <w:rPr>
          <w:rFonts w:hint="cs"/>
          <w:rtl/>
        </w:rPr>
        <w:t xml:space="preserve">روایت چهارم از محاسن است که امام باقر از </w:t>
      </w:r>
      <w:r w:rsidR="00CF500B" w:rsidRPr="0074531A">
        <w:rPr>
          <w:rFonts w:hint="cs"/>
          <w:rtl/>
        </w:rPr>
        <w:t>رسول‌الله</w:t>
      </w:r>
      <w:r w:rsidRPr="0074531A">
        <w:rPr>
          <w:rFonts w:hint="cs"/>
          <w:rtl/>
        </w:rPr>
        <w:t xml:space="preserve"> نقل </w:t>
      </w:r>
      <w:r w:rsidR="004C67A5" w:rsidRPr="0074531A">
        <w:rPr>
          <w:rFonts w:hint="cs"/>
          <w:rtl/>
        </w:rPr>
        <w:t>می‌کند</w:t>
      </w:r>
      <w:r w:rsidRPr="0074531A">
        <w:rPr>
          <w:rFonts w:hint="cs"/>
          <w:rtl/>
        </w:rPr>
        <w:t>:</w:t>
      </w:r>
    </w:p>
    <w:p w14:paraId="373EF5DB" w14:textId="309E4F1E" w:rsidR="00401090" w:rsidRPr="0074531A" w:rsidRDefault="00401090" w:rsidP="001A5641">
      <w:pPr>
        <w:rPr>
          <w:rtl/>
        </w:rPr>
      </w:pPr>
      <w:r w:rsidRPr="0074531A">
        <w:rPr>
          <w:rFonts w:hint="cs"/>
          <w:rtl/>
        </w:rPr>
        <w:lastRenderedPageBreak/>
        <w:t xml:space="preserve">الطَّبْرِسِيُّ فِي الْمِشْكَاةِ، نَقْلًا عَنِ الْمَحَاسِنِ عَنْ أَبِي عَبْدِ اللَّهِ ع قَالَ قَالَ </w:t>
      </w:r>
      <w:r w:rsidR="00CF500B" w:rsidRPr="0074531A">
        <w:rPr>
          <w:rFonts w:hint="cs"/>
          <w:rtl/>
        </w:rPr>
        <w:t>رسول‌الله</w:t>
      </w:r>
      <w:r w:rsidRPr="0074531A">
        <w:rPr>
          <w:rFonts w:hint="cs"/>
          <w:rtl/>
        </w:rPr>
        <w:t xml:space="preserve"> ص: </w:t>
      </w:r>
      <w:r w:rsidR="001A5641">
        <w:rPr>
          <w:rFonts w:hint="cs"/>
          <w:rtl/>
        </w:rPr>
        <w:t>«</w:t>
      </w:r>
      <w:r w:rsidRPr="001A5641">
        <w:rPr>
          <w:rFonts w:hint="cs"/>
          <w:color w:val="008000"/>
          <w:rtl/>
        </w:rPr>
        <w:t>قَالَ‏ اللَّهُ تَبَارَكَ وَ تَعَالَى لِيَأْذَنْ بِحَرْبٍ مِنِّي مَنْ آذَى عَبْدِيَ الْمُؤْمِنَ وَ لْيَأْمَنْ غَضَبِي مَنْ أَكْرَم</w:t>
      </w:r>
      <w:r w:rsidR="001A5641" w:rsidRPr="001A5641">
        <w:rPr>
          <w:rFonts w:hint="cs"/>
          <w:color w:val="008000"/>
          <w:rtl/>
        </w:rPr>
        <w:t>َ عَبْدِيَ الْمُؤْمِنَ</w:t>
      </w:r>
      <w:r w:rsidR="001A5641">
        <w:rPr>
          <w:rFonts w:hint="cs"/>
          <w:rtl/>
        </w:rPr>
        <w:t>»</w:t>
      </w:r>
      <w:r w:rsidRPr="0074531A">
        <w:rPr>
          <w:rFonts w:hint="cs"/>
          <w:rtl/>
        </w:rPr>
        <w:t>.</w:t>
      </w:r>
      <w:r w:rsidR="001A5641">
        <w:rPr>
          <w:rStyle w:val="FootnoteReference"/>
          <w:rtl/>
        </w:rPr>
        <w:footnoteReference w:id="7"/>
      </w:r>
    </w:p>
    <w:p w14:paraId="071DC936" w14:textId="33153DA4" w:rsidR="00702CA2" w:rsidRPr="0074531A" w:rsidRDefault="00401090" w:rsidP="00702CA2">
      <w:pPr>
        <w:rPr>
          <w:rtl/>
        </w:rPr>
      </w:pPr>
      <w:r w:rsidRPr="0074531A">
        <w:rPr>
          <w:rFonts w:hint="cs"/>
          <w:rtl/>
        </w:rPr>
        <w:t>این همان متنی است که در روایت کافی هم بود.</w:t>
      </w:r>
    </w:p>
    <w:p w14:paraId="374B77AD" w14:textId="24AE03BF" w:rsidR="00CF500B" w:rsidRPr="0074531A" w:rsidRDefault="00CF500B" w:rsidP="00CF500B">
      <w:pPr>
        <w:pStyle w:val="Heading1"/>
        <w:rPr>
          <w:rtl/>
        </w:rPr>
      </w:pPr>
      <w:bookmarkStart w:id="13" w:name="_Toc106108193"/>
      <w:r w:rsidRPr="0074531A">
        <w:rPr>
          <w:rFonts w:hint="cs"/>
          <w:rtl/>
        </w:rPr>
        <w:t>دلیل دهم:</w:t>
      </w:r>
      <w:bookmarkEnd w:id="13"/>
    </w:p>
    <w:p w14:paraId="1F2A413B" w14:textId="68ACE5AE" w:rsidR="00401090" w:rsidRPr="0074531A" w:rsidRDefault="00401090" w:rsidP="00702CA2">
      <w:pPr>
        <w:rPr>
          <w:rtl/>
        </w:rPr>
      </w:pPr>
      <w:r w:rsidRPr="0074531A">
        <w:rPr>
          <w:rFonts w:hint="cs"/>
          <w:rtl/>
        </w:rPr>
        <w:t xml:space="preserve">روایت پنجم از کتاب </w:t>
      </w:r>
      <w:r w:rsidR="004C67A5" w:rsidRPr="0074531A">
        <w:rPr>
          <w:rFonts w:hint="cs"/>
          <w:rtl/>
        </w:rPr>
        <w:t>مؤمن</w:t>
      </w:r>
      <w:r w:rsidRPr="0074531A">
        <w:rPr>
          <w:rFonts w:hint="cs"/>
          <w:rtl/>
        </w:rPr>
        <w:t xml:space="preserve"> حسین ابن سعید اهوازی است که من ندیدم. </w:t>
      </w:r>
      <w:r w:rsidR="004C67A5" w:rsidRPr="0074531A">
        <w:rPr>
          <w:rFonts w:hint="cs"/>
          <w:rtl/>
        </w:rPr>
        <w:t>ظاهراً</w:t>
      </w:r>
      <w:r w:rsidRPr="0074531A">
        <w:rPr>
          <w:rFonts w:hint="cs"/>
          <w:rtl/>
        </w:rPr>
        <w:t xml:space="preserve"> ایشان کتابی دارد که اوصاف </w:t>
      </w:r>
      <w:r w:rsidR="004C67A5" w:rsidRPr="0074531A">
        <w:rPr>
          <w:rFonts w:hint="cs"/>
          <w:rtl/>
        </w:rPr>
        <w:t>مؤمن</w:t>
      </w:r>
      <w:r w:rsidRPr="0074531A">
        <w:rPr>
          <w:rFonts w:hint="cs"/>
          <w:rtl/>
        </w:rPr>
        <w:t xml:space="preserve"> را نقل کرده است. اوصاف </w:t>
      </w:r>
      <w:r w:rsidR="004C67A5" w:rsidRPr="0074531A">
        <w:rPr>
          <w:rFonts w:hint="cs"/>
          <w:rtl/>
        </w:rPr>
        <w:t>مؤمن</w:t>
      </w:r>
      <w:r w:rsidRPr="0074531A">
        <w:rPr>
          <w:rFonts w:hint="cs"/>
          <w:rtl/>
        </w:rPr>
        <w:t xml:space="preserve"> و کافر در وسائل و بحار روایات زیادی از آن نقل شده است. </w:t>
      </w:r>
      <w:r w:rsidR="004C67A5" w:rsidRPr="0074531A">
        <w:rPr>
          <w:rFonts w:hint="cs"/>
          <w:rtl/>
        </w:rPr>
        <w:t>ظاهراً</w:t>
      </w:r>
      <w:r w:rsidRPr="0074531A">
        <w:rPr>
          <w:rFonts w:hint="cs"/>
          <w:rtl/>
        </w:rPr>
        <w:t xml:space="preserve"> کتاب چاپ شده است و ترجمه هم دارد. شاید کتاب خوبی باشد. </w:t>
      </w:r>
    </w:p>
    <w:p w14:paraId="04ECAE59" w14:textId="618CEB56" w:rsidR="00401090" w:rsidRPr="0074531A" w:rsidRDefault="00401090" w:rsidP="001A5641">
      <w:pPr>
        <w:rPr>
          <w:rtl/>
        </w:rPr>
      </w:pPr>
      <w:r w:rsidRPr="0074531A">
        <w:rPr>
          <w:rFonts w:hint="cs"/>
          <w:rtl/>
        </w:rPr>
        <w:t xml:space="preserve">الْحُسَيْنُ بْنُ سَعِيدٍ الْأَهْوَازِيُّ فِي كِتَابِ الْمُؤْمِنِ، عَنْ أَبِي جَعْفَرٍ ع أَنَّهُ قَالَ: </w:t>
      </w:r>
      <w:r w:rsidR="001A5641">
        <w:rPr>
          <w:rFonts w:hint="cs"/>
          <w:rtl/>
        </w:rPr>
        <w:t>«</w:t>
      </w:r>
      <w:r w:rsidRPr="001A5641">
        <w:rPr>
          <w:rFonts w:hint="cs"/>
          <w:color w:val="008000"/>
          <w:rtl/>
        </w:rPr>
        <w:t xml:space="preserve">مَنْ أَدْخَلَ عَلَى رَجُلٍ مِنْ شِيعَتِنَا سُرُوراً فَقَدْ أَدْخَلَهُ عَلَى </w:t>
      </w:r>
      <w:r w:rsidR="00CF500B" w:rsidRPr="001A5641">
        <w:rPr>
          <w:rFonts w:hint="cs"/>
          <w:color w:val="008000"/>
          <w:rtl/>
        </w:rPr>
        <w:t>رسول‌الله</w:t>
      </w:r>
      <w:r w:rsidRPr="001A5641">
        <w:rPr>
          <w:rFonts w:hint="cs"/>
          <w:color w:val="008000"/>
          <w:rtl/>
        </w:rPr>
        <w:t xml:space="preserve"> ص وَ كَذَلِكَ مَنْ أَدْخَلَ عَلَيْهِ أَذًى أَوْ غَمّاً</w:t>
      </w:r>
      <w:r w:rsidR="001A5641">
        <w:rPr>
          <w:rFonts w:hint="cs"/>
          <w:rtl/>
        </w:rPr>
        <w:t>»</w:t>
      </w:r>
      <w:r w:rsidRPr="0074531A">
        <w:rPr>
          <w:rFonts w:hint="cs"/>
          <w:rtl/>
        </w:rPr>
        <w:t>.</w:t>
      </w:r>
      <w:r w:rsidR="001A5641">
        <w:rPr>
          <w:rStyle w:val="FootnoteReference"/>
          <w:rtl/>
        </w:rPr>
        <w:footnoteReference w:id="8"/>
      </w:r>
    </w:p>
    <w:p w14:paraId="57A4E63F" w14:textId="0F70B302" w:rsidR="00401090" w:rsidRPr="0074531A" w:rsidRDefault="00401090" w:rsidP="00702CA2">
      <w:pPr>
        <w:rPr>
          <w:rtl/>
        </w:rPr>
      </w:pPr>
      <w:r w:rsidRPr="0074531A">
        <w:rPr>
          <w:rFonts w:hint="cs"/>
          <w:rtl/>
        </w:rPr>
        <w:t xml:space="preserve">اینجا هم </w:t>
      </w:r>
      <w:r w:rsidR="004C67A5" w:rsidRPr="0074531A">
        <w:rPr>
          <w:rFonts w:hint="cs"/>
          <w:rtl/>
        </w:rPr>
        <w:t>می‌گوید</w:t>
      </w:r>
      <w:r w:rsidRPr="0074531A">
        <w:rPr>
          <w:rFonts w:hint="cs"/>
          <w:rtl/>
        </w:rPr>
        <w:t xml:space="preserve"> علی رجل من شیعتنا. اطلاق دارد. احتمال دیگری هم دارد که بگوییم شیعه عملی مقصود است. ولی ظاهرش شیعتنا یعنی شیعه اعتقادی. این هم روایت پنجم است.</w:t>
      </w:r>
    </w:p>
    <w:p w14:paraId="42D28EE1" w14:textId="3DF52A62" w:rsidR="00CF500B" w:rsidRPr="0074531A" w:rsidRDefault="00CF500B" w:rsidP="00CF500B">
      <w:pPr>
        <w:pStyle w:val="Heading1"/>
        <w:rPr>
          <w:rtl/>
        </w:rPr>
      </w:pPr>
      <w:bookmarkStart w:id="14" w:name="_Toc106108194"/>
      <w:r w:rsidRPr="0074531A">
        <w:rPr>
          <w:rFonts w:hint="cs"/>
          <w:rtl/>
        </w:rPr>
        <w:t>دلیل یازدهم:</w:t>
      </w:r>
      <w:bookmarkEnd w:id="14"/>
    </w:p>
    <w:p w14:paraId="657B4D7D" w14:textId="45655CC9" w:rsidR="00401090" w:rsidRPr="0074531A" w:rsidRDefault="00401090" w:rsidP="00702CA2">
      <w:pPr>
        <w:rPr>
          <w:rtl/>
        </w:rPr>
      </w:pPr>
      <w:r w:rsidRPr="0074531A">
        <w:rPr>
          <w:rFonts w:hint="cs"/>
          <w:rtl/>
        </w:rPr>
        <w:t>روایت ششم از عوالی اللئالی است:</w:t>
      </w:r>
    </w:p>
    <w:p w14:paraId="7CA6D40D" w14:textId="30C8A1E6" w:rsidR="00401090" w:rsidRPr="0074531A" w:rsidRDefault="00401090" w:rsidP="001A5641">
      <w:pPr>
        <w:rPr>
          <w:rtl/>
        </w:rPr>
      </w:pPr>
      <w:r w:rsidRPr="0074531A">
        <w:rPr>
          <w:rFonts w:hint="cs"/>
          <w:rtl/>
        </w:rPr>
        <w:t xml:space="preserve">عَوَالِي اللآَّلِي، عَنْ </w:t>
      </w:r>
      <w:r w:rsidR="00CF500B" w:rsidRPr="0074531A">
        <w:rPr>
          <w:rFonts w:hint="cs"/>
          <w:rtl/>
        </w:rPr>
        <w:t>رسول‌الله</w:t>
      </w:r>
      <w:r w:rsidRPr="0074531A">
        <w:rPr>
          <w:rFonts w:hint="cs"/>
          <w:rtl/>
        </w:rPr>
        <w:t xml:space="preserve"> ص أَنَّهُ قَالَ: </w:t>
      </w:r>
      <w:r w:rsidR="001A5641">
        <w:rPr>
          <w:rFonts w:hint="cs"/>
          <w:rtl/>
        </w:rPr>
        <w:t>«</w:t>
      </w:r>
      <w:r w:rsidRPr="001A5641">
        <w:rPr>
          <w:rFonts w:hint="cs"/>
          <w:color w:val="008000"/>
          <w:rtl/>
        </w:rPr>
        <w:t>مَنْ آذَى مُؤْمِناً بِغَيْرِ حَقٍّ فَكَأَنَّمَا هَدَمَ مَكَّةَ وَ بَيْتَ اللَّهِ الْمَعْمُورَ عَشْرَ مَرَّاتٍ وَ كَأَنَّمَا قَتَلَ أَلْفَ مَلَكٍ مِنَ الْمُقَرَّبِينَ</w:t>
      </w:r>
      <w:r w:rsidR="001A5641">
        <w:rPr>
          <w:rFonts w:hint="cs"/>
          <w:rtl/>
        </w:rPr>
        <w:t>»</w:t>
      </w:r>
      <w:r w:rsidRPr="0074531A">
        <w:rPr>
          <w:rFonts w:hint="cs"/>
          <w:rtl/>
        </w:rPr>
        <w:t>.</w:t>
      </w:r>
      <w:r w:rsidR="001A5641">
        <w:rPr>
          <w:rStyle w:val="FootnoteReference"/>
          <w:rtl/>
        </w:rPr>
        <w:footnoteReference w:id="9"/>
      </w:r>
    </w:p>
    <w:p w14:paraId="6F9BC1C4" w14:textId="5BDFC14B" w:rsidR="00401090" w:rsidRPr="0074531A" w:rsidRDefault="00401090" w:rsidP="00702CA2">
      <w:pPr>
        <w:rPr>
          <w:rtl/>
        </w:rPr>
      </w:pPr>
      <w:r w:rsidRPr="0074531A">
        <w:rPr>
          <w:rFonts w:hint="cs"/>
          <w:rtl/>
        </w:rPr>
        <w:t xml:space="preserve">این بغیر حق همان بغیر مااکتسبوا است که در آیه بود. </w:t>
      </w:r>
    </w:p>
    <w:p w14:paraId="7FDBCC9E" w14:textId="59887C8F" w:rsidR="00702CA2" w:rsidRPr="0074531A" w:rsidRDefault="00401090" w:rsidP="00702CA2">
      <w:pPr>
        <w:rPr>
          <w:rtl/>
        </w:rPr>
      </w:pPr>
      <w:r w:rsidRPr="0074531A">
        <w:rPr>
          <w:rFonts w:hint="cs"/>
          <w:rtl/>
        </w:rPr>
        <w:t xml:space="preserve">اینجا هم با توجه به تشدید ممکن است بگوییم </w:t>
      </w:r>
      <w:r w:rsidR="004C67A5" w:rsidRPr="0074531A">
        <w:rPr>
          <w:rFonts w:hint="cs"/>
          <w:rtl/>
        </w:rPr>
        <w:t>مؤمن</w:t>
      </w:r>
      <w:r w:rsidRPr="0074531A">
        <w:rPr>
          <w:rFonts w:hint="cs"/>
          <w:rtl/>
        </w:rPr>
        <w:t xml:space="preserve"> عادل و خاص است اما بعید نیست با توجه به آن دو سه روایت بگوییم شمول دارد. علامه این روایت را در رساله سعدیه هم نقل کرده است.</w:t>
      </w:r>
    </w:p>
    <w:p w14:paraId="0FB0861B" w14:textId="0DBD5C49" w:rsidR="00CF500B" w:rsidRPr="0074531A" w:rsidRDefault="00CF500B" w:rsidP="00CF500B">
      <w:pPr>
        <w:pStyle w:val="Heading1"/>
        <w:rPr>
          <w:rtl/>
        </w:rPr>
      </w:pPr>
      <w:bookmarkStart w:id="15" w:name="_Toc106108195"/>
      <w:r w:rsidRPr="0074531A">
        <w:rPr>
          <w:rFonts w:hint="cs"/>
          <w:rtl/>
        </w:rPr>
        <w:t>دلیل دوازدهم:</w:t>
      </w:r>
      <w:bookmarkEnd w:id="15"/>
    </w:p>
    <w:p w14:paraId="0E5172C2" w14:textId="46E3F30D" w:rsidR="00401090" w:rsidRPr="0074531A" w:rsidRDefault="00401090" w:rsidP="00702CA2">
      <w:pPr>
        <w:rPr>
          <w:rtl/>
        </w:rPr>
      </w:pPr>
      <w:r w:rsidRPr="0074531A">
        <w:rPr>
          <w:rFonts w:hint="cs"/>
          <w:rtl/>
        </w:rPr>
        <w:t>روایتی هم از قطب راوندی نقل شده است:</w:t>
      </w:r>
    </w:p>
    <w:p w14:paraId="02222165" w14:textId="0AFBD70F" w:rsidR="00401090" w:rsidRPr="0074531A" w:rsidRDefault="00401090" w:rsidP="001A5641">
      <w:pPr>
        <w:rPr>
          <w:rtl/>
        </w:rPr>
      </w:pPr>
      <w:r w:rsidRPr="0074531A">
        <w:rPr>
          <w:rFonts w:hint="cs"/>
          <w:rtl/>
        </w:rPr>
        <w:t xml:space="preserve">الْقُطْبُ الرَّاوَنْدِيُّ فِي لُبِّ اللُّبَابِ، عَنْهُ ص: مِثْلَهُ: وَ عَنْهُ ص قَالَ: </w:t>
      </w:r>
      <w:r w:rsidR="001A5641">
        <w:rPr>
          <w:rFonts w:hint="cs"/>
          <w:rtl/>
        </w:rPr>
        <w:t>«</w:t>
      </w:r>
      <w:r w:rsidRPr="001A5641">
        <w:rPr>
          <w:rFonts w:hint="cs"/>
          <w:color w:val="008000"/>
          <w:rtl/>
        </w:rPr>
        <w:t>مَنْ آذَى مُؤْمِناً آذَاهُ اللَّهُ وَ مَنْ أَحْزَنَهُ أَحْزَنَهُ اللَّهُ وَ مَنْ نَظَرَ إِلَيْهِ بِنَظْرَةٍ تُخِيفُهُ بِغَيْرِ حَقٍّ أَوْ بِجَفَاءٍ يُخِيفُهُ اللَّهُ يَوْمَ الْقِيَامَةِ</w:t>
      </w:r>
      <w:r w:rsidR="001A5641">
        <w:rPr>
          <w:rFonts w:hint="cs"/>
          <w:rtl/>
        </w:rPr>
        <w:t>»</w:t>
      </w:r>
      <w:r w:rsidRPr="0074531A">
        <w:rPr>
          <w:rFonts w:hint="cs"/>
          <w:rtl/>
        </w:rPr>
        <w:t>.</w:t>
      </w:r>
      <w:r w:rsidR="001A5641">
        <w:rPr>
          <w:rStyle w:val="FootnoteReference"/>
          <w:rtl/>
        </w:rPr>
        <w:footnoteReference w:id="10"/>
      </w:r>
    </w:p>
    <w:p w14:paraId="2B3261F0" w14:textId="6B40463E" w:rsidR="00401090" w:rsidRPr="0074531A" w:rsidRDefault="00401090" w:rsidP="00702CA2">
      <w:pPr>
        <w:rPr>
          <w:rtl/>
        </w:rPr>
      </w:pPr>
      <w:r w:rsidRPr="0074531A">
        <w:rPr>
          <w:rFonts w:hint="cs"/>
          <w:rtl/>
        </w:rPr>
        <w:lastRenderedPageBreak/>
        <w:t xml:space="preserve">اگر نگاه </w:t>
      </w:r>
      <w:r w:rsidR="00CF500B" w:rsidRPr="0074531A">
        <w:rPr>
          <w:rFonts w:hint="cs"/>
          <w:rtl/>
        </w:rPr>
        <w:t>خشم‌آلود</w:t>
      </w:r>
      <w:r w:rsidRPr="0074531A">
        <w:rPr>
          <w:rFonts w:hint="cs"/>
          <w:rtl/>
        </w:rPr>
        <w:t xml:space="preserve"> هم به او بیفکند خدا به همان شکل در قیامت با او رفتار </w:t>
      </w:r>
      <w:r w:rsidR="004C67A5" w:rsidRPr="0074531A">
        <w:rPr>
          <w:rFonts w:hint="cs"/>
          <w:rtl/>
        </w:rPr>
        <w:t>می‌کند</w:t>
      </w:r>
      <w:r w:rsidRPr="0074531A">
        <w:rPr>
          <w:rFonts w:hint="cs"/>
          <w:rtl/>
        </w:rPr>
        <w:t>.</w:t>
      </w:r>
    </w:p>
    <w:p w14:paraId="11C70533" w14:textId="258794F8" w:rsidR="00401090" w:rsidRPr="0074531A" w:rsidRDefault="00401090" w:rsidP="00702CA2">
      <w:pPr>
        <w:rPr>
          <w:rtl/>
        </w:rPr>
      </w:pPr>
      <w:r w:rsidRPr="0074531A">
        <w:rPr>
          <w:rFonts w:hint="cs"/>
          <w:rtl/>
        </w:rPr>
        <w:t xml:space="preserve">این ده روایتی است که در وسائل و مستدرک آمده است. </w:t>
      </w:r>
    </w:p>
    <w:p w14:paraId="348A1C10" w14:textId="6A12112B" w:rsidR="00CF500B" w:rsidRPr="0074531A" w:rsidRDefault="00CF500B" w:rsidP="00CF500B">
      <w:pPr>
        <w:pStyle w:val="Heading1"/>
        <w:rPr>
          <w:rtl/>
        </w:rPr>
      </w:pPr>
      <w:bookmarkStart w:id="16" w:name="_Toc106108196"/>
      <w:r w:rsidRPr="0074531A">
        <w:rPr>
          <w:rFonts w:hint="cs"/>
          <w:rtl/>
        </w:rPr>
        <w:t>معنای مومن در روایات:</w:t>
      </w:r>
      <w:bookmarkEnd w:id="16"/>
    </w:p>
    <w:p w14:paraId="1D8229BA" w14:textId="0FDC2FF7" w:rsidR="00401090" w:rsidRPr="0074531A" w:rsidRDefault="00401090" w:rsidP="00702CA2">
      <w:pPr>
        <w:rPr>
          <w:rtl/>
        </w:rPr>
      </w:pPr>
      <w:r w:rsidRPr="0074531A">
        <w:rPr>
          <w:rFonts w:hint="cs"/>
          <w:rtl/>
        </w:rPr>
        <w:t xml:space="preserve">نکته کلی که </w:t>
      </w:r>
      <w:r w:rsidR="00CF500B" w:rsidRPr="0074531A">
        <w:rPr>
          <w:rFonts w:hint="cs"/>
          <w:rtl/>
        </w:rPr>
        <w:t>اشاره‌ای</w:t>
      </w:r>
      <w:r w:rsidRPr="0074531A">
        <w:rPr>
          <w:rFonts w:hint="cs"/>
          <w:rtl/>
        </w:rPr>
        <w:t xml:space="preserve"> شد و باید عرض شود این است که آیا مقصود از </w:t>
      </w:r>
      <w:r w:rsidR="004C67A5" w:rsidRPr="0074531A">
        <w:rPr>
          <w:rFonts w:hint="cs"/>
          <w:rtl/>
        </w:rPr>
        <w:t>مؤمن</w:t>
      </w:r>
      <w:r w:rsidRPr="0074531A">
        <w:rPr>
          <w:rFonts w:hint="cs"/>
          <w:rtl/>
        </w:rPr>
        <w:t xml:space="preserve"> مطلق مسلم است یا </w:t>
      </w:r>
      <w:r w:rsidR="004C67A5" w:rsidRPr="0074531A">
        <w:rPr>
          <w:rFonts w:hint="cs"/>
          <w:rtl/>
        </w:rPr>
        <w:t>مؤمن</w:t>
      </w:r>
      <w:r w:rsidRPr="0074531A">
        <w:rPr>
          <w:rFonts w:hint="cs"/>
          <w:rtl/>
        </w:rPr>
        <w:t xml:space="preserve"> اعتقادی شیعه است یا </w:t>
      </w:r>
      <w:r w:rsidR="004C67A5" w:rsidRPr="0074531A">
        <w:rPr>
          <w:rFonts w:hint="cs"/>
          <w:rtl/>
        </w:rPr>
        <w:t>مؤمن</w:t>
      </w:r>
      <w:r w:rsidRPr="0074531A">
        <w:rPr>
          <w:rFonts w:hint="cs"/>
          <w:rtl/>
        </w:rPr>
        <w:t xml:space="preserve"> به معنای اخص از آن است که عادل است و ملتزم عملی به احکام الهی است. احتمال اول که خیلی بعید است. گرچه حتی در عصر باقرین و صادقین جاهایی داریم که </w:t>
      </w:r>
      <w:r w:rsidR="004C67A5" w:rsidRPr="0074531A">
        <w:rPr>
          <w:rFonts w:hint="cs"/>
          <w:rtl/>
        </w:rPr>
        <w:t>مؤمن</w:t>
      </w:r>
      <w:r w:rsidRPr="0074531A">
        <w:rPr>
          <w:rFonts w:hint="cs"/>
          <w:rtl/>
        </w:rPr>
        <w:t xml:space="preserve"> به معنای مسلم </w:t>
      </w:r>
      <w:r w:rsidR="00CF500B" w:rsidRPr="0074531A">
        <w:rPr>
          <w:rFonts w:hint="cs"/>
          <w:rtl/>
        </w:rPr>
        <w:t>به‌کاررفته</w:t>
      </w:r>
      <w:r w:rsidRPr="0074531A">
        <w:rPr>
          <w:rFonts w:hint="cs"/>
          <w:rtl/>
        </w:rPr>
        <w:t xml:space="preserve"> است. اما در همان عصر بخواهیم اطمینانی پیدا کنیم که </w:t>
      </w:r>
      <w:r w:rsidR="004C67A5" w:rsidRPr="0074531A">
        <w:rPr>
          <w:rFonts w:hint="cs"/>
          <w:rtl/>
        </w:rPr>
        <w:t>مؤمن</w:t>
      </w:r>
      <w:r w:rsidRPr="0074531A">
        <w:rPr>
          <w:rFonts w:hint="cs"/>
          <w:rtl/>
        </w:rPr>
        <w:t xml:space="preserve"> به معنای عام است بعید است. </w:t>
      </w:r>
      <w:r w:rsidR="00763CC5" w:rsidRPr="0074531A">
        <w:rPr>
          <w:rFonts w:hint="cs"/>
          <w:rtl/>
        </w:rPr>
        <w:t xml:space="preserve">حتی اگر تردیدی بین معنای مسلم و شیعه هم داشته باشیم قدر متیقن را باید بگیریم. لذا </w:t>
      </w:r>
      <w:r w:rsidR="004C67A5" w:rsidRPr="0074531A">
        <w:rPr>
          <w:rFonts w:hint="cs"/>
          <w:rtl/>
        </w:rPr>
        <w:t>مؤمن</w:t>
      </w:r>
      <w:r w:rsidR="00763CC5" w:rsidRPr="0074531A">
        <w:rPr>
          <w:rFonts w:hint="cs"/>
          <w:rtl/>
        </w:rPr>
        <w:t xml:space="preserve"> در عصر امام صادق و اینها یا معنایش شیعه است یا اگر بگوییم مشترک لفظی است باید قدر متیقن بگیریم که شیعه است. لذا به بیش از شیعه تسری دادن عناوین </w:t>
      </w:r>
      <w:r w:rsidR="004C67A5" w:rsidRPr="0074531A">
        <w:rPr>
          <w:rFonts w:hint="cs"/>
          <w:rtl/>
        </w:rPr>
        <w:t>مؤمن</w:t>
      </w:r>
      <w:r w:rsidR="00763CC5" w:rsidRPr="0074531A">
        <w:rPr>
          <w:rFonts w:hint="cs"/>
          <w:rtl/>
        </w:rPr>
        <w:t xml:space="preserve"> در عصر باقرین و صادقین درست نیست. یا از باب اینکه ظهورش همان معنای خاص است یا از باب اینکه مشترک لفظی است و باید بدون قرینه حمل بر قدر متیقن شود. حمل </w:t>
      </w:r>
      <w:r w:rsidR="004C67A5" w:rsidRPr="0074531A">
        <w:rPr>
          <w:rFonts w:hint="cs"/>
          <w:rtl/>
        </w:rPr>
        <w:t>مؤمن</w:t>
      </w:r>
      <w:r w:rsidR="00763CC5" w:rsidRPr="0074531A">
        <w:rPr>
          <w:rFonts w:hint="cs"/>
          <w:rtl/>
        </w:rPr>
        <w:t xml:space="preserve"> بر مطلق مسلم </w:t>
      </w:r>
      <w:r w:rsidR="00CF500B" w:rsidRPr="0074531A">
        <w:rPr>
          <w:rFonts w:hint="cs"/>
          <w:rtl/>
        </w:rPr>
        <w:t>به‌ویژه</w:t>
      </w:r>
      <w:r w:rsidR="00763CC5" w:rsidRPr="0074531A">
        <w:rPr>
          <w:rFonts w:hint="cs"/>
          <w:rtl/>
        </w:rPr>
        <w:t xml:space="preserve"> در عصر باقرین و صادقین و به بعد وجهی ندارد. یا از باب اینکه معنایش بدون قرینه همان است یا اگر اجمالی باشد باید قدر متیقن را گرفت که شیعه است. اما معنای سوم این است که بگوییم </w:t>
      </w:r>
      <w:r w:rsidR="004C67A5" w:rsidRPr="0074531A">
        <w:rPr>
          <w:rFonts w:hint="cs"/>
          <w:rtl/>
        </w:rPr>
        <w:t>مؤمن</w:t>
      </w:r>
      <w:r w:rsidR="00763CC5" w:rsidRPr="0074531A">
        <w:rPr>
          <w:rFonts w:hint="cs"/>
          <w:rtl/>
        </w:rPr>
        <w:t xml:space="preserve"> یعنی عادل و ملتزم. اگر چند روایتی که خواندیم نبود ممکن است کسی بگوید با تأکیدی که در عقاب و عذاب است </w:t>
      </w:r>
      <w:r w:rsidR="004C67A5" w:rsidRPr="0074531A">
        <w:rPr>
          <w:rFonts w:hint="cs"/>
          <w:rtl/>
        </w:rPr>
        <w:t>مؤمن</w:t>
      </w:r>
      <w:r w:rsidR="00763CC5" w:rsidRPr="0074531A">
        <w:rPr>
          <w:rFonts w:hint="cs"/>
          <w:rtl/>
        </w:rPr>
        <w:t xml:space="preserve"> یعنی ملتزم و کسی که پایبند است. هم عقیده و هم عملش درست است. اگر اجمالی در کار بود به لحاظ اصطلاح </w:t>
      </w:r>
      <w:r w:rsidR="004C67A5" w:rsidRPr="0074531A">
        <w:rPr>
          <w:rFonts w:hint="cs"/>
          <w:rtl/>
        </w:rPr>
        <w:t>می‌گفتیم</w:t>
      </w:r>
      <w:r w:rsidR="00763CC5" w:rsidRPr="0074531A">
        <w:rPr>
          <w:rFonts w:hint="cs"/>
          <w:rtl/>
        </w:rPr>
        <w:t xml:space="preserve"> قدر متیقنش این است. ممکن است حتی </w:t>
      </w:r>
      <w:r w:rsidR="004C67A5" w:rsidRPr="0074531A">
        <w:rPr>
          <w:rFonts w:hint="cs"/>
          <w:rtl/>
        </w:rPr>
        <w:t>می‌گفتیم</w:t>
      </w:r>
      <w:r w:rsidR="00763CC5" w:rsidRPr="0074531A">
        <w:rPr>
          <w:rFonts w:hint="cs"/>
          <w:rtl/>
        </w:rPr>
        <w:t xml:space="preserve"> ظهور </w:t>
      </w:r>
      <w:r w:rsidR="00CF500B" w:rsidRPr="0074531A">
        <w:rPr>
          <w:rFonts w:hint="cs"/>
          <w:rtl/>
        </w:rPr>
        <w:t>لفظی‌اش</w:t>
      </w:r>
      <w:r w:rsidR="00763CC5" w:rsidRPr="0074531A">
        <w:rPr>
          <w:rFonts w:hint="cs"/>
          <w:rtl/>
        </w:rPr>
        <w:t xml:space="preserve"> آن است که در بعضی روایات ایمان مشتمل بر عمل هم هست. تا اینجا اگر بود احتمال اخیر را </w:t>
      </w:r>
      <w:r w:rsidR="004C67A5" w:rsidRPr="0074531A">
        <w:rPr>
          <w:rFonts w:hint="cs"/>
          <w:rtl/>
        </w:rPr>
        <w:t>می‌توان</w:t>
      </w:r>
      <w:r w:rsidR="00763CC5" w:rsidRPr="0074531A">
        <w:rPr>
          <w:rFonts w:hint="cs"/>
          <w:rtl/>
        </w:rPr>
        <w:t xml:space="preserve">ستیم ترجیح دهیم. </w:t>
      </w:r>
      <w:r w:rsidR="004C67A5" w:rsidRPr="0074531A">
        <w:rPr>
          <w:rFonts w:hint="cs"/>
          <w:rtl/>
        </w:rPr>
        <w:t>مؤمن</w:t>
      </w:r>
      <w:r w:rsidR="00763CC5" w:rsidRPr="0074531A">
        <w:rPr>
          <w:rFonts w:hint="cs"/>
          <w:rtl/>
        </w:rPr>
        <w:t xml:space="preserve"> که مردد بین معنای عام مسلم و شیعه اعتقادی و عادل ملتزم به عمل است باید قدر متیقن را گرفت. یا بالاتر از آن </w:t>
      </w:r>
      <w:r w:rsidR="004C67A5" w:rsidRPr="0074531A">
        <w:rPr>
          <w:rFonts w:hint="cs"/>
          <w:rtl/>
        </w:rPr>
        <w:t>مؤمن</w:t>
      </w:r>
      <w:r w:rsidR="00763CC5" w:rsidRPr="0074531A">
        <w:rPr>
          <w:rFonts w:hint="cs"/>
          <w:rtl/>
        </w:rPr>
        <w:t xml:space="preserve"> معنای </w:t>
      </w:r>
      <w:r w:rsidR="00CF500B" w:rsidRPr="0074531A">
        <w:rPr>
          <w:rFonts w:hint="cs"/>
          <w:rtl/>
        </w:rPr>
        <w:t>لفظی‌اش</w:t>
      </w:r>
      <w:r w:rsidR="00763CC5" w:rsidRPr="0074531A">
        <w:rPr>
          <w:rFonts w:hint="cs"/>
          <w:rtl/>
        </w:rPr>
        <w:t xml:space="preserve"> هم همان ملتزم است. اگر این را ن</w:t>
      </w:r>
      <w:r w:rsidR="004C67A5" w:rsidRPr="0074531A">
        <w:rPr>
          <w:rFonts w:hint="cs"/>
          <w:rtl/>
        </w:rPr>
        <w:t>می‌گفتیم</w:t>
      </w:r>
      <w:r w:rsidR="00763CC5" w:rsidRPr="0074531A">
        <w:rPr>
          <w:rFonts w:hint="cs"/>
          <w:rtl/>
        </w:rPr>
        <w:t xml:space="preserve"> و ترددی در این معانی و اشتراک لفظی بود </w:t>
      </w:r>
      <w:r w:rsidR="004C67A5" w:rsidRPr="0074531A">
        <w:rPr>
          <w:rFonts w:hint="cs"/>
          <w:rtl/>
        </w:rPr>
        <w:t>می‌گفتیم</w:t>
      </w:r>
      <w:r w:rsidR="00763CC5" w:rsidRPr="0074531A">
        <w:rPr>
          <w:rFonts w:hint="cs"/>
          <w:rtl/>
        </w:rPr>
        <w:t xml:space="preserve"> قدر متیقنش این است. اما چند روایتی که اینجا آمد و روایات دیگری که </w:t>
      </w:r>
      <w:r w:rsidR="00CF500B" w:rsidRPr="0074531A">
        <w:rPr>
          <w:rFonts w:hint="cs"/>
          <w:rtl/>
        </w:rPr>
        <w:t>الآن</w:t>
      </w:r>
      <w:r w:rsidR="00763CC5" w:rsidRPr="0074531A">
        <w:rPr>
          <w:rFonts w:hint="cs"/>
          <w:rtl/>
        </w:rPr>
        <w:t xml:space="preserve"> ن</w:t>
      </w:r>
      <w:r w:rsidR="004C67A5" w:rsidRPr="0074531A">
        <w:rPr>
          <w:rFonts w:hint="cs"/>
          <w:rtl/>
        </w:rPr>
        <w:t>می‌توان</w:t>
      </w:r>
      <w:r w:rsidR="00763CC5" w:rsidRPr="0074531A">
        <w:rPr>
          <w:rFonts w:hint="cs"/>
          <w:rtl/>
        </w:rPr>
        <w:t xml:space="preserve"> ارجاع خاص داد ولی به نظر خیلی جاها قرائنی دارد که </w:t>
      </w:r>
      <w:r w:rsidR="004C67A5" w:rsidRPr="0074531A">
        <w:rPr>
          <w:rFonts w:hint="cs"/>
          <w:rtl/>
        </w:rPr>
        <w:t>مؤمن</w:t>
      </w:r>
      <w:r w:rsidR="00763CC5" w:rsidRPr="0074531A">
        <w:rPr>
          <w:rFonts w:hint="cs"/>
          <w:rtl/>
        </w:rPr>
        <w:t xml:space="preserve"> به معنای التزام اعتقادی است نه عملی اینجا </w:t>
      </w:r>
      <w:r w:rsidR="004C67A5" w:rsidRPr="0074531A">
        <w:rPr>
          <w:rFonts w:hint="cs"/>
          <w:rtl/>
        </w:rPr>
        <w:t>مؤمن</w:t>
      </w:r>
      <w:r w:rsidR="00763CC5" w:rsidRPr="0074531A">
        <w:rPr>
          <w:rFonts w:hint="cs"/>
          <w:rtl/>
        </w:rPr>
        <w:t xml:space="preserve"> یعنی کسی که مسلمان شیعه. چند روایت هم بود البته </w:t>
      </w:r>
      <w:r w:rsidR="00CF500B" w:rsidRPr="0074531A">
        <w:rPr>
          <w:rFonts w:hint="cs"/>
          <w:rtl/>
        </w:rPr>
        <w:t>هیچ‌کدام</w:t>
      </w:r>
      <w:r w:rsidR="00763CC5" w:rsidRPr="0074531A">
        <w:rPr>
          <w:rFonts w:hint="cs"/>
          <w:rtl/>
        </w:rPr>
        <w:t xml:space="preserve"> سند تامی ندارد اما </w:t>
      </w:r>
      <w:r w:rsidR="004C67A5" w:rsidRPr="0074531A">
        <w:rPr>
          <w:rFonts w:hint="cs"/>
          <w:rtl/>
        </w:rPr>
        <w:t>مجموعاً</w:t>
      </w:r>
      <w:r w:rsidR="00763CC5" w:rsidRPr="0074531A">
        <w:rPr>
          <w:rFonts w:hint="cs"/>
          <w:rtl/>
        </w:rPr>
        <w:t xml:space="preserve"> اطمینانی را به وجود </w:t>
      </w:r>
      <w:r w:rsidR="00CF500B" w:rsidRPr="0074531A">
        <w:rPr>
          <w:rFonts w:hint="cs"/>
          <w:rtl/>
        </w:rPr>
        <w:t>می‌آورد</w:t>
      </w:r>
      <w:r w:rsidR="00763CC5" w:rsidRPr="0074531A">
        <w:rPr>
          <w:rFonts w:hint="cs"/>
          <w:rtl/>
        </w:rPr>
        <w:t xml:space="preserve"> که </w:t>
      </w:r>
      <w:r w:rsidR="004C67A5" w:rsidRPr="0074531A">
        <w:rPr>
          <w:rFonts w:hint="cs"/>
          <w:rtl/>
        </w:rPr>
        <w:t>مؤمن</w:t>
      </w:r>
      <w:r w:rsidR="00763CC5" w:rsidRPr="0074531A">
        <w:rPr>
          <w:rFonts w:hint="cs"/>
          <w:rtl/>
        </w:rPr>
        <w:t xml:space="preserve"> یعنی کسی که از نظر اعتقادی در مسیر درستی قرار دارد اما اینکه در عمل </w:t>
      </w:r>
      <w:r w:rsidR="002A08F1">
        <w:rPr>
          <w:rFonts w:hint="cs"/>
          <w:rtl/>
        </w:rPr>
        <w:t>این‌طور</w:t>
      </w:r>
      <w:r w:rsidR="00763CC5" w:rsidRPr="0074531A">
        <w:rPr>
          <w:rFonts w:hint="cs"/>
          <w:rtl/>
        </w:rPr>
        <w:t xml:space="preserve"> باشد شاید </w:t>
      </w:r>
      <w:r w:rsidR="002A08F1">
        <w:rPr>
          <w:rFonts w:hint="cs"/>
          <w:rtl/>
        </w:rPr>
        <w:t>این‌طور</w:t>
      </w:r>
      <w:r w:rsidR="00763CC5" w:rsidRPr="0074531A">
        <w:rPr>
          <w:rFonts w:hint="cs"/>
          <w:rtl/>
        </w:rPr>
        <w:t xml:space="preserve"> نباشد. این مجموعه بحثی است که اینجا وجود دارد.</w:t>
      </w:r>
    </w:p>
    <w:p w14:paraId="62A33F9F" w14:textId="6F3894A2" w:rsidR="00763CC5" w:rsidRPr="0074531A" w:rsidRDefault="00763CC5" w:rsidP="00702CA2">
      <w:pPr>
        <w:rPr>
          <w:rtl/>
        </w:rPr>
      </w:pPr>
      <w:r w:rsidRPr="0074531A">
        <w:rPr>
          <w:rFonts w:hint="cs"/>
          <w:rtl/>
        </w:rPr>
        <w:t xml:space="preserve">البته روایات دیگری هم </w:t>
      </w:r>
      <w:r w:rsidR="004C67A5" w:rsidRPr="0074531A">
        <w:rPr>
          <w:rFonts w:hint="cs"/>
          <w:rtl/>
        </w:rPr>
        <w:t>می‌توان</w:t>
      </w:r>
      <w:r w:rsidRPr="0074531A">
        <w:rPr>
          <w:rFonts w:hint="cs"/>
          <w:rtl/>
        </w:rPr>
        <w:t xml:space="preserve">یم برای این مسئله بیاوریم که در اینجا </w:t>
      </w:r>
      <w:r w:rsidR="00CF500B" w:rsidRPr="0074531A">
        <w:rPr>
          <w:rFonts w:hint="cs"/>
          <w:rtl/>
        </w:rPr>
        <w:t>غیرازاین</w:t>
      </w:r>
      <w:r w:rsidRPr="0074531A">
        <w:rPr>
          <w:rFonts w:hint="cs"/>
          <w:rtl/>
        </w:rPr>
        <w:t xml:space="preserve"> باب 165 که عنوان تحریم ایذاء المومن داشت باب 84 هم </w:t>
      </w:r>
      <w:r w:rsidR="00CF500B" w:rsidRPr="0074531A">
        <w:rPr>
          <w:rFonts w:hint="cs"/>
          <w:rtl/>
        </w:rPr>
        <w:t>نوشته‌ام</w:t>
      </w:r>
      <w:r w:rsidRPr="0074531A">
        <w:rPr>
          <w:rFonts w:hint="cs"/>
          <w:rtl/>
        </w:rPr>
        <w:t xml:space="preserve"> که ممکن است بعضی روایاتش مورد تمسک قرار گیرد. ان شاء الله جلسه بعد. </w:t>
      </w:r>
    </w:p>
    <w:p w14:paraId="1BB1E9F3" w14:textId="77777777" w:rsidR="00A86B17" w:rsidRPr="0074531A" w:rsidRDefault="00A86B17" w:rsidP="00A86B17">
      <w:pPr>
        <w:rPr>
          <w:rtl/>
        </w:rPr>
      </w:pPr>
    </w:p>
    <w:sectPr w:rsidR="00A86B17" w:rsidRPr="0074531A"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F29B3" w14:textId="77777777" w:rsidR="0078276F" w:rsidRDefault="0078276F" w:rsidP="000D5800">
      <w:pPr>
        <w:spacing w:after="0"/>
      </w:pPr>
      <w:r>
        <w:separator/>
      </w:r>
    </w:p>
  </w:endnote>
  <w:endnote w:type="continuationSeparator" w:id="0">
    <w:p w14:paraId="4F7FFD5F" w14:textId="77777777" w:rsidR="0078276F" w:rsidRDefault="0078276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Times New Roma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8015" w14:textId="77777777" w:rsidR="000C57E2" w:rsidRDefault="000C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91936" w:rsidRDefault="00D91936" w:rsidP="007B0062">
        <w:pPr>
          <w:pStyle w:val="Footer"/>
          <w:jc w:val="center"/>
        </w:pPr>
        <w:r>
          <w:fldChar w:fldCharType="begin"/>
        </w:r>
        <w:r>
          <w:instrText xml:space="preserve"> PAGE   \* MERGEFORMAT </w:instrText>
        </w:r>
        <w:r>
          <w:fldChar w:fldCharType="separate"/>
        </w:r>
        <w:r w:rsidR="002A08F1">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D077" w14:textId="77777777" w:rsidR="000C57E2" w:rsidRDefault="000C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3EA22" w14:textId="77777777" w:rsidR="0078276F" w:rsidRDefault="0078276F" w:rsidP="000D5800">
      <w:pPr>
        <w:spacing w:after="0"/>
      </w:pPr>
      <w:r>
        <w:separator/>
      </w:r>
    </w:p>
  </w:footnote>
  <w:footnote w:type="continuationSeparator" w:id="0">
    <w:p w14:paraId="268EB591" w14:textId="77777777" w:rsidR="0078276F" w:rsidRDefault="0078276F" w:rsidP="000D5800">
      <w:pPr>
        <w:spacing w:after="0"/>
      </w:pPr>
      <w:r>
        <w:continuationSeparator/>
      </w:r>
    </w:p>
  </w:footnote>
  <w:footnote w:id="1">
    <w:p w14:paraId="2CD2C0F5" w14:textId="33B91D6E" w:rsidR="00A96BEE" w:rsidRPr="00A96BEE" w:rsidRDefault="00A96BEE" w:rsidP="00A96BEE">
      <w:pPr>
        <w:pStyle w:val="FootnoteText"/>
        <w:rPr>
          <w:rFonts w:hint="cs"/>
        </w:rPr>
      </w:pPr>
      <w:r w:rsidRPr="00A96BEE">
        <w:footnoteRef/>
      </w:r>
      <w:r w:rsidRPr="00A96BEE">
        <w:rPr>
          <w:rtl/>
        </w:rPr>
        <w:t xml:space="preserve"> </w:t>
      </w:r>
      <w:hyperlink r:id="rId1" w:history="1">
        <w:r w:rsidRPr="00A96BEE">
          <w:rPr>
            <w:rStyle w:val="Hyperlink"/>
            <w:rFonts w:eastAsia="2  Badr"/>
            <w:rtl/>
          </w:rPr>
          <w:t>وسائل الشيعة، الشيخ الحر العاملي، ج12، ص264، أبواب باب تحريم ايذاء المؤمن، باب145، ح1، ط آل البيت.</w:t>
        </w:r>
      </w:hyperlink>
    </w:p>
  </w:footnote>
  <w:footnote w:id="2">
    <w:p w14:paraId="195A767E" w14:textId="7BB5B31B" w:rsidR="00A96BEE" w:rsidRPr="00A96BEE" w:rsidRDefault="00A96BEE" w:rsidP="00A96BEE">
      <w:pPr>
        <w:pStyle w:val="FootnoteText"/>
        <w:rPr>
          <w:rFonts w:hint="cs"/>
          <w:rtl/>
        </w:rPr>
      </w:pPr>
      <w:r w:rsidRPr="00A96BEE">
        <w:footnoteRef/>
      </w:r>
      <w:r w:rsidRPr="00A96BEE">
        <w:rPr>
          <w:rtl/>
        </w:rPr>
        <w:t xml:space="preserve"> </w:t>
      </w:r>
      <w:hyperlink r:id="rId2" w:history="1">
        <w:r w:rsidRPr="00A96BEE">
          <w:rPr>
            <w:rStyle w:val="Hyperlink"/>
            <w:rtl/>
          </w:rPr>
          <w:t>مستدرك الوسائل، المحدّث النوري، ج9، ص100.</w:t>
        </w:r>
      </w:hyperlink>
    </w:p>
  </w:footnote>
  <w:footnote w:id="3">
    <w:p w14:paraId="3A58CB67" w14:textId="0A07A3E2" w:rsidR="00A96BEE" w:rsidRPr="00A96BEE" w:rsidRDefault="00A96BEE" w:rsidP="00A96BEE">
      <w:pPr>
        <w:pStyle w:val="FootnoteText"/>
        <w:rPr>
          <w:rFonts w:hint="cs"/>
          <w:rtl/>
        </w:rPr>
      </w:pPr>
      <w:r w:rsidRPr="00A96BEE">
        <w:footnoteRef/>
      </w:r>
      <w:r w:rsidRPr="00A96BEE">
        <w:rPr>
          <w:rtl/>
        </w:rPr>
        <w:t xml:space="preserve"> </w:t>
      </w:r>
      <w:hyperlink r:id="rId3" w:history="1">
        <w:r w:rsidRPr="00A96BEE">
          <w:rPr>
            <w:rStyle w:val="Hyperlink"/>
            <w:rtl/>
          </w:rPr>
          <w:t>وسائل الشيعة، الشيخ الحر العاملي، ج12، ص264، أبواب باب تحريم ايذاء المؤمن، باب145، ح2، ط آل البيت.</w:t>
        </w:r>
      </w:hyperlink>
    </w:p>
  </w:footnote>
  <w:footnote w:id="4">
    <w:p w14:paraId="1A8DD924" w14:textId="60C29D76" w:rsidR="00A96BEE" w:rsidRPr="00A96BEE" w:rsidRDefault="00A96BEE" w:rsidP="00A96BEE">
      <w:pPr>
        <w:pStyle w:val="FootnoteText"/>
        <w:rPr>
          <w:rFonts w:hint="cs"/>
        </w:rPr>
      </w:pPr>
      <w:r w:rsidRPr="00A96BEE">
        <w:footnoteRef/>
      </w:r>
      <w:r w:rsidRPr="00A96BEE">
        <w:rPr>
          <w:rtl/>
        </w:rPr>
        <w:t xml:space="preserve"> </w:t>
      </w:r>
      <w:hyperlink r:id="rId4" w:history="1">
        <w:r w:rsidRPr="00A96BEE">
          <w:rPr>
            <w:rStyle w:val="Hyperlink"/>
            <w:rFonts w:eastAsia="2  Badr" w:hint="eastAsia"/>
            <w:rtl/>
          </w:rPr>
          <w:t>مستدرك</w:t>
        </w:r>
        <w:r w:rsidRPr="00A96BEE">
          <w:rPr>
            <w:rStyle w:val="Hyperlink"/>
            <w:rFonts w:eastAsia="2  Badr"/>
            <w:rtl/>
          </w:rPr>
          <w:t xml:space="preserve"> الوسائل، المحدّث النوري، ج9، ص99.</w:t>
        </w:r>
      </w:hyperlink>
    </w:p>
  </w:footnote>
  <w:footnote w:id="5">
    <w:p w14:paraId="00FD7CBD" w14:textId="64DBFD73" w:rsidR="00A96BEE" w:rsidRPr="00A96BEE" w:rsidRDefault="00A96BEE" w:rsidP="00A96BEE">
      <w:pPr>
        <w:pStyle w:val="FootnoteText"/>
        <w:rPr>
          <w:rFonts w:hint="cs"/>
          <w:rtl/>
        </w:rPr>
      </w:pPr>
      <w:r w:rsidRPr="00A96BEE">
        <w:footnoteRef/>
      </w:r>
      <w:r w:rsidRPr="00A96BEE">
        <w:rPr>
          <w:rtl/>
        </w:rPr>
        <w:t xml:space="preserve"> </w:t>
      </w:r>
      <w:hyperlink r:id="rId5" w:history="1">
        <w:r w:rsidRPr="00A96BEE">
          <w:rPr>
            <w:rStyle w:val="Hyperlink"/>
            <w:rtl/>
          </w:rPr>
          <w:t>مستدرك الوسائل، المحدّث النوري، ج9، ص99.</w:t>
        </w:r>
      </w:hyperlink>
    </w:p>
  </w:footnote>
  <w:footnote w:id="6">
    <w:p w14:paraId="54E9F94F" w14:textId="6BB0BA17" w:rsidR="001A5641" w:rsidRPr="001A5641" w:rsidRDefault="001A5641" w:rsidP="001A5641">
      <w:pPr>
        <w:pStyle w:val="FootnoteText"/>
        <w:rPr>
          <w:rFonts w:hint="cs"/>
          <w:rtl/>
        </w:rPr>
      </w:pPr>
      <w:r w:rsidRPr="001A5641">
        <w:footnoteRef/>
      </w:r>
      <w:r w:rsidRPr="001A5641">
        <w:rPr>
          <w:rtl/>
        </w:rPr>
        <w:t xml:space="preserve"> </w:t>
      </w:r>
      <w:hyperlink r:id="rId6" w:history="1">
        <w:r w:rsidRPr="001A5641">
          <w:rPr>
            <w:rStyle w:val="Hyperlink"/>
            <w:rtl/>
          </w:rPr>
          <w:t>مستدرك الوسائل، المحدّث النوري، ج9، ص99.</w:t>
        </w:r>
      </w:hyperlink>
    </w:p>
  </w:footnote>
  <w:footnote w:id="7">
    <w:p w14:paraId="1497DA44" w14:textId="6DDC1F01" w:rsidR="001A5641" w:rsidRPr="001A5641" w:rsidRDefault="001A5641" w:rsidP="001A5641">
      <w:pPr>
        <w:pStyle w:val="FootnoteText"/>
        <w:rPr>
          <w:rFonts w:hint="cs"/>
        </w:rPr>
      </w:pPr>
      <w:r w:rsidRPr="001A5641">
        <w:footnoteRef/>
      </w:r>
      <w:r w:rsidRPr="001A5641">
        <w:rPr>
          <w:rtl/>
        </w:rPr>
        <w:t xml:space="preserve"> </w:t>
      </w:r>
      <w:hyperlink r:id="rId7" w:history="1">
        <w:r w:rsidRPr="001A5641">
          <w:rPr>
            <w:rStyle w:val="Hyperlink"/>
            <w:rFonts w:eastAsia="2  Badr" w:hint="eastAsia"/>
            <w:rtl/>
          </w:rPr>
          <w:t>مستدرك</w:t>
        </w:r>
        <w:r w:rsidRPr="001A5641">
          <w:rPr>
            <w:rStyle w:val="Hyperlink"/>
            <w:rFonts w:eastAsia="2  Badr"/>
            <w:rtl/>
          </w:rPr>
          <w:t xml:space="preserve"> الوسائل، المحدّث النوري، ج9، ص99.</w:t>
        </w:r>
      </w:hyperlink>
    </w:p>
  </w:footnote>
  <w:footnote w:id="8">
    <w:p w14:paraId="03917C4E" w14:textId="7306A8F6" w:rsidR="001A5641" w:rsidRPr="001A5641" w:rsidRDefault="001A5641" w:rsidP="001A5641">
      <w:pPr>
        <w:pStyle w:val="FootnoteText"/>
        <w:rPr>
          <w:rFonts w:hint="cs"/>
          <w:rtl/>
        </w:rPr>
      </w:pPr>
      <w:r w:rsidRPr="001A5641">
        <w:footnoteRef/>
      </w:r>
      <w:r w:rsidRPr="001A5641">
        <w:rPr>
          <w:rtl/>
        </w:rPr>
        <w:t xml:space="preserve"> </w:t>
      </w:r>
      <w:hyperlink r:id="rId8" w:history="1">
        <w:r w:rsidRPr="001A5641">
          <w:rPr>
            <w:rStyle w:val="Hyperlink"/>
            <w:rtl/>
          </w:rPr>
          <w:t>مستدرك الوسائل، المحدّث النوري، ج9، ص100.</w:t>
        </w:r>
      </w:hyperlink>
    </w:p>
  </w:footnote>
  <w:footnote w:id="9">
    <w:p w14:paraId="63EEA8BE" w14:textId="52EB87E1" w:rsidR="001A5641" w:rsidRPr="001A5641" w:rsidRDefault="001A5641" w:rsidP="001A5641">
      <w:pPr>
        <w:pStyle w:val="FootnoteText"/>
        <w:rPr>
          <w:rFonts w:hint="cs"/>
        </w:rPr>
      </w:pPr>
      <w:r w:rsidRPr="001A5641">
        <w:footnoteRef/>
      </w:r>
      <w:r w:rsidRPr="001A5641">
        <w:rPr>
          <w:rtl/>
        </w:rPr>
        <w:t xml:space="preserve"> </w:t>
      </w:r>
      <w:hyperlink r:id="rId9" w:history="1">
        <w:r w:rsidRPr="001A5641">
          <w:rPr>
            <w:rStyle w:val="Hyperlink"/>
            <w:rFonts w:eastAsia="2  Badr" w:hint="eastAsia"/>
            <w:rtl/>
          </w:rPr>
          <w:t>مستدرك</w:t>
        </w:r>
        <w:r w:rsidRPr="001A5641">
          <w:rPr>
            <w:rStyle w:val="Hyperlink"/>
            <w:rFonts w:eastAsia="2  Badr"/>
            <w:rtl/>
          </w:rPr>
          <w:t xml:space="preserve"> الوسائل، المحدّث النوري، ج9، ص100.</w:t>
        </w:r>
      </w:hyperlink>
    </w:p>
  </w:footnote>
  <w:footnote w:id="10">
    <w:p w14:paraId="3E376ABA" w14:textId="6BC8A200" w:rsidR="001A5641" w:rsidRPr="001A5641" w:rsidRDefault="001A5641" w:rsidP="001A5641">
      <w:pPr>
        <w:pStyle w:val="FootnoteText"/>
        <w:rPr>
          <w:rFonts w:hint="cs"/>
          <w:rtl/>
        </w:rPr>
      </w:pPr>
      <w:r w:rsidRPr="001A5641">
        <w:footnoteRef/>
      </w:r>
      <w:r w:rsidRPr="001A5641">
        <w:rPr>
          <w:rtl/>
        </w:rPr>
        <w:t xml:space="preserve"> </w:t>
      </w:r>
      <w:hyperlink r:id="rId10" w:history="1">
        <w:r w:rsidRPr="001A5641">
          <w:rPr>
            <w:rStyle w:val="Hyperlink"/>
            <w:rtl/>
          </w:rPr>
          <w:t>مستدرك الوسائل، المحدّث النوري، ج9، ص100.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9038" w14:textId="77777777" w:rsidR="000C57E2" w:rsidRDefault="000C5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74D7944" w:rsidR="00D91936" w:rsidRDefault="00D91936" w:rsidP="00763CC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763CC5">
      <w:rPr>
        <w:rFonts w:ascii="Adobe Arabic" w:hAnsi="Adobe Arabic" w:cs="Adobe Arabic" w:hint="cs"/>
        <w:b/>
        <w:bCs/>
        <w:sz w:val="24"/>
        <w:szCs w:val="24"/>
        <w:rtl/>
      </w:rPr>
      <w:t>24</w:t>
    </w:r>
    <w:r>
      <w:rPr>
        <w:rFonts w:ascii="Adobe Arabic" w:hAnsi="Adobe Arabic" w:cs="Adobe Arabic" w:hint="cs"/>
        <w:b/>
        <w:bCs/>
        <w:sz w:val="24"/>
        <w:szCs w:val="24"/>
        <w:rtl/>
      </w:rPr>
      <w:t>/0</w:t>
    </w:r>
    <w:r w:rsidR="000C57E2">
      <w:rPr>
        <w:rFonts w:ascii="Adobe Arabic" w:hAnsi="Adobe Arabic" w:cs="Adobe Arabic" w:hint="cs"/>
        <w:b/>
        <w:bCs/>
        <w:sz w:val="24"/>
        <w:szCs w:val="24"/>
        <w:rtl/>
      </w:rPr>
      <w:t>3</w:t>
    </w:r>
    <w:r>
      <w:rPr>
        <w:rFonts w:ascii="Adobe Arabic" w:hAnsi="Adobe Arabic" w:cs="Adobe Arabic" w:hint="cs"/>
        <w:b/>
        <w:bCs/>
        <w:sz w:val="24"/>
        <w:szCs w:val="24"/>
        <w:rtl/>
      </w:rPr>
      <w:t>/1401</w:t>
    </w:r>
  </w:p>
  <w:p w14:paraId="020AD422" w14:textId="1926F909" w:rsidR="00D91936" w:rsidRDefault="00D91936" w:rsidP="00763CC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Pr>
        <w:rFonts w:ascii="Adobe Arabic" w:hAnsi="Adobe Arabic" w:cs="Adobe Arabic" w:hint="cs"/>
        <w:b/>
        <w:bCs/>
        <w:sz w:val="24"/>
        <w:szCs w:val="24"/>
        <w:rtl/>
      </w:rPr>
      <w:t>15</w:t>
    </w:r>
    <w:r w:rsidR="00763CC5">
      <w:rPr>
        <w:rFonts w:ascii="Adobe Arabic" w:hAnsi="Adobe Arabic" w:cs="Adobe Arabic" w:hint="cs"/>
        <w:b/>
        <w:bCs/>
        <w:sz w:val="24"/>
        <w:szCs w:val="24"/>
        <w:rtl/>
      </w:rPr>
      <w:t>7</w:t>
    </w:r>
  </w:p>
  <w:p w14:paraId="7478DFA2" w14:textId="77777777" w:rsidR="00D91936" w:rsidRPr="00873379" w:rsidRDefault="00D9193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6144" w14:textId="77777777" w:rsidR="000C57E2" w:rsidRDefault="000C5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3"/>
  </w:num>
  <w:num w:numId="4">
    <w:abstractNumId w:val="17"/>
  </w:num>
  <w:num w:numId="5">
    <w:abstractNumId w:val="11"/>
  </w:num>
  <w:num w:numId="6">
    <w:abstractNumId w:val="7"/>
  </w:num>
  <w:num w:numId="7">
    <w:abstractNumId w:val="10"/>
  </w:num>
  <w:num w:numId="8">
    <w:abstractNumId w:val="19"/>
  </w:num>
  <w:num w:numId="9">
    <w:abstractNumId w:val="23"/>
  </w:num>
  <w:num w:numId="10">
    <w:abstractNumId w:val="6"/>
  </w:num>
  <w:num w:numId="11">
    <w:abstractNumId w:val="26"/>
  </w:num>
  <w:num w:numId="12">
    <w:abstractNumId w:val="25"/>
  </w:num>
  <w:num w:numId="13">
    <w:abstractNumId w:val="28"/>
  </w:num>
  <w:num w:numId="14">
    <w:abstractNumId w:val="9"/>
  </w:num>
  <w:num w:numId="15">
    <w:abstractNumId w:val="0"/>
  </w:num>
  <w:num w:numId="16">
    <w:abstractNumId w:val="24"/>
  </w:num>
  <w:num w:numId="17">
    <w:abstractNumId w:val="27"/>
  </w:num>
  <w:num w:numId="18">
    <w:abstractNumId w:val="12"/>
  </w:num>
  <w:num w:numId="19">
    <w:abstractNumId w:val="2"/>
  </w:num>
  <w:num w:numId="20">
    <w:abstractNumId w:val="15"/>
  </w:num>
  <w:num w:numId="21">
    <w:abstractNumId w:val="18"/>
  </w:num>
  <w:num w:numId="22">
    <w:abstractNumId w:val="4"/>
  </w:num>
  <w:num w:numId="23">
    <w:abstractNumId w:val="14"/>
  </w:num>
  <w:num w:numId="24">
    <w:abstractNumId w:val="13"/>
  </w:num>
  <w:num w:numId="25">
    <w:abstractNumId w:val="1"/>
  </w:num>
  <w:num w:numId="26">
    <w:abstractNumId w:val="22"/>
  </w:num>
  <w:num w:numId="27">
    <w:abstractNumId w:val="8"/>
  </w:num>
  <w:num w:numId="28">
    <w:abstractNumId w:val="20"/>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5641"/>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182F"/>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4569"/>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08F1"/>
    <w:rsid w:val="002A21AE"/>
    <w:rsid w:val="002A35E0"/>
    <w:rsid w:val="002A4405"/>
    <w:rsid w:val="002A496E"/>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5065"/>
    <w:rsid w:val="0069696C"/>
    <w:rsid w:val="00696C84"/>
    <w:rsid w:val="006A0249"/>
    <w:rsid w:val="006A085A"/>
    <w:rsid w:val="006A31A9"/>
    <w:rsid w:val="006A6AA6"/>
    <w:rsid w:val="006C051F"/>
    <w:rsid w:val="006C125E"/>
    <w:rsid w:val="006C1979"/>
    <w:rsid w:val="006C49EC"/>
    <w:rsid w:val="006D3A87"/>
    <w:rsid w:val="006D7274"/>
    <w:rsid w:val="006E077D"/>
    <w:rsid w:val="006E0B3F"/>
    <w:rsid w:val="006E121D"/>
    <w:rsid w:val="006E6609"/>
    <w:rsid w:val="006F01B4"/>
    <w:rsid w:val="006F5432"/>
    <w:rsid w:val="007008E5"/>
    <w:rsid w:val="007014BF"/>
    <w:rsid w:val="00702CA2"/>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531A"/>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276F"/>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27EF"/>
    <w:rsid w:val="009036AE"/>
    <w:rsid w:val="00903F14"/>
    <w:rsid w:val="009044B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51012"/>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6B17"/>
    <w:rsid w:val="00A87F7E"/>
    <w:rsid w:val="00A93B10"/>
    <w:rsid w:val="00A94DCF"/>
    <w:rsid w:val="00A9616A"/>
    <w:rsid w:val="00A96BEE"/>
    <w:rsid w:val="00A96F68"/>
    <w:rsid w:val="00AA18B6"/>
    <w:rsid w:val="00AA2342"/>
    <w:rsid w:val="00AA3990"/>
    <w:rsid w:val="00AB2ACA"/>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500B"/>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1936"/>
    <w:rsid w:val="00D95762"/>
    <w:rsid w:val="00DA0711"/>
    <w:rsid w:val="00DA4069"/>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42CC"/>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4ECC"/>
    <w:rsid w:val="00F57F32"/>
    <w:rsid w:val="00F61D7D"/>
    <w:rsid w:val="00F643F9"/>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15/9/100/&#1594;&#1605;&#1575;" TargetMode="External"/><Relationship Id="rId3" Type="http://schemas.openxmlformats.org/officeDocument/2006/relationships/hyperlink" Target="http://lib.eshia.ir/11025/12/264/&#1575;&#1604;&#1589;&#1583;&#1608;&#1583;" TargetMode="External"/><Relationship Id="rId7" Type="http://schemas.openxmlformats.org/officeDocument/2006/relationships/hyperlink" Target="http://lib.eshia.ir/11015/9/99/&#1593;&#1576;&#1583;&#1740;" TargetMode="External"/><Relationship Id="rId2" Type="http://schemas.openxmlformats.org/officeDocument/2006/relationships/hyperlink" Target="http://lib.eshia.ir/11015/9/100/&#1594;&#1605;&#1575;&#1611;" TargetMode="External"/><Relationship Id="rId1" Type="http://schemas.openxmlformats.org/officeDocument/2006/relationships/hyperlink" Target="http://lib.eshia.ir/11025/12/264/&#1593;&#1576;&#1583;&#1610;" TargetMode="External"/><Relationship Id="rId6" Type="http://schemas.openxmlformats.org/officeDocument/2006/relationships/hyperlink" Target="http://lib.eshia.ir/11015/9/99/&#1604;&#1616;&#1608;&#1614;&#1585;&#1614;&#1579;&#1614;&#1578;&#1616;&#1603;&#1615;&#1605;&#1614;&#1575;" TargetMode="External"/><Relationship Id="rId5" Type="http://schemas.openxmlformats.org/officeDocument/2006/relationships/hyperlink" Target="http://lib.eshia.ir/11015/9/99/&#1575;&#1604;&#1583;&#1617;&#1615;&#1606;&#1618;&#1610;&#1614;&#1575;" TargetMode="External"/><Relationship Id="rId10" Type="http://schemas.openxmlformats.org/officeDocument/2006/relationships/hyperlink" Target="http://lib.eshia.ir/11015/9/100/&#1740;&#1582;&#1740;&#1601;&#1607;" TargetMode="External"/><Relationship Id="rId4" Type="http://schemas.openxmlformats.org/officeDocument/2006/relationships/hyperlink" Target="http://lib.eshia.ir/11015/9/99/&#1601;&#1593;&#1604;&#1740;&#1607;" TargetMode="External"/><Relationship Id="rId9" Type="http://schemas.openxmlformats.org/officeDocument/2006/relationships/hyperlink" Target="http://lib.eshia.ir/11015/9/100/&#1575;&#1604;&#1605;&#1602;&#1585;&#1576;&#1740;&#16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0388-CC28-45A7-8507-8968CECA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7167</TotalTime>
  <Pages>7</Pages>
  <Words>2110</Words>
  <Characters>12033</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103</cp:revision>
  <dcterms:created xsi:type="dcterms:W3CDTF">2019-11-22T14:37:00Z</dcterms:created>
  <dcterms:modified xsi:type="dcterms:W3CDTF">2022-06-14T10:12:00Z</dcterms:modified>
</cp:coreProperties>
</file>