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8596" w14:textId="77777777" w:rsidR="00650580" w:rsidRPr="0022669B" w:rsidRDefault="00650580" w:rsidP="00F67410">
      <w:pPr>
        <w:rPr>
          <w:rtl/>
        </w:rPr>
      </w:pPr>
    </w:p>
    <w:p w14:paraId="1BA585F0" w14:textId="77777777" w:rsidR="00650580" w:rsidRPr="0022669B" w:rsidRDefault="00650580" w:rsidP="00F67410">
      <w:pPr>
        <w:rPr>
          <w:rtl/>
        </w:rPr>
      </w:pPr>
    </w:p>
    <w:sdt>
      <w:sdtPr>
        <w:rPr>
          <w:rFonts w:eastAsia="2  Badr" w:cs="Traditional Arabic"/>
          <w:bCs w:val="0"/>
          <w:color w:val="auto"/>
          <w:sz w:val="28"/>
          <w:rtl/>
        </w:rPr>
        <w:id w:val="-908843144"/>
        <w:docPartObj>
          <w:docPartGallery w:val="Table of Contents"/>
          <w:docPartUnique/>
        </w:docPartObj>
      </w:sdtPr>
      <w:sdtEndPr/>
      <w:sdtContent>
        <w:p w14:paraId="1B61AB3D" w14:textId="0A8E2F34" w:rsidR="00E663C4" w:rsidRPr="0022669B" w:rsidRDefault="00E663C4" w:rsidP="00E663C4">
          <w:pPr>
            <w:pStyle w:val="TOCHeading"/>
            <w:rPr>
              <w:rFonts w:cs="Traditional Arabic"/>
            </w:rPr>
          </w:pPr>
          <w:r w:rsidRPr="0022669B">
            <w:rPr>
              <w:rFonts w:cs="Traditional Arabic" w:hint="cs"/>
              <w:rtl/>
            </w:rPr>
            <w:t>فهرست</w:t>
          </w:r>
        </w:p>
        <w:p w14:paraId="6F47AE06" w14:textId="32957287" w:rsidR="00E663C4" w:rsidRPr="0022669B" w:rsidRDefault="00E663C4" w:rsidP="00E663C4">
          <w:pPr>
            <w:pStyle w:val="TOC1"/>
            <w:rPr>
              <w:noProof/>
              <w:sz w:val="22"/>
              <w:szCs w:val="22"/>
              <w:rtl/>
            </w:rPr>
          </w:pPr>
          <w:r w:rsidRPr="0022669B">
            <w:rPr>
              <w:b/>
              <w:bCs/>
              <w:noProof/>
            </w:rPr>
            <w:fldChar w:fldCharType="begin"/>
          </w:r>
          <w:r w:rsidRPr="0022669B">
            <w:rPr>
              <w:b/>
              <w:bCs/>
              <w:noProof/>
            </w:rPr>
            <w:instrText xml:space="preserve"> TOC \o "1-3" \h \z \u </w:instrText>
          </w:r>
          <w:r w:rsidRPr="0022669B">
            <w:rPr>
              <w:b/>
              <w:bCs/>
              <w:noProof/>
            </w:rPr>
            <w:fldChar w:fldCharType="separate"/>
          </w:r>
          <w:hyperlink w:anchor="_Toc115782694" w:history="1">
            <w:r w:rsidRPr="0022669B">
              <w:rPr>
                <w:rStyle w:val="Hyperlink"/>
                <w:noProof/>
                <w:rtl/>
              </w:rPr>
              <w:t>مقدمه</w:t>
            </w:r>
            <w:r w:rsidRPr="0022669B">
              <w:rPr>
                <w:noProof/>
                <w:webHidden/>
              </w:rPr>
              <w:tab/>
            </w:r>
            <w:r w:rsidRPr="0022669B">
              <w:rPr>
                <w:rStyle w:val="Hyperlink"/>
                <w:rFonts w:hint="cs"/>
                <w:noProof/>
                <w:rtl/>
              </w:rPr>
              <w:t>2</w:t>
            </w:r>
          </w:hyperlink>
        </w:p>
        <w:p w14:paraId="2BEC08AD" w14:textId="412E4CDF" w:rsidR="00E663C4" w:rsidRPr="0022669B" w:rsidRDefault="00675D74" w:rsidP="00E663C4">
          <w:pPr>
            <w:pStyle w:val="TOC1"/>
            <w:rPr>
              <w:noProof/>
              <w:sz w:val="22"/>
              <w:szCs w:val="22"/>
            </w:rPr>
          </w:pPr>
          <w:hyperlink w:anchor="_Toc115782695" w:history="1">
            <w:r w:rsidR="00E663C4" w:rsidRPr="0022669B">
              <w:rPr>
                <w:rStyle w:val="Hyperlink"/>
                <w:noProof/>
                <w:rtl/>
              </w:rPr>
              <w:t>روا</w:t>
            </w:r>
            <w:r w:rsidR="00E663C4" w:rsidRPr="0022669B">
              <w:rPr>
                <w:rStyle w:val="Hyperlink"/>
                <w:rFonts w:hint="cs"/>
                <w:noProof/>
                <w:rtl/>
              </w:rPr>
              <w:t>ی</w:t>
            </w:r>
            <w:r w:rsidR="00E663C4" w:rsidRPr="0022669B">
              <w:rPr>
                <w:rStyle w:val="Hyperlink"/>
                <w:rFonts w:hint="eastAsia"/>
                <w:noProof/>
                <w:rtl/>
              </w:rPr>
              <w:t>ات</w:t>
            </w:r>
            <w:r w:rsidR="00E663C4" w:rsidRPr="0022669B">
              <w:rPr>
                <w:rStyle w:val="Hyperlink"/>
                <w:noProof/>
                <w:rtl/>
              </w:rPr>
              <w:t xml:space="preserve"> د</w:t>
            </w:r>
            <w:r w:rsidR="00E663C4" w:rsidRPr="0022669B">
              <w:rPr>
                <w:rStyle w:val="Hyperlink"/>
                <w:rFonts w:hint="cs"/>
                <w:noProof/>
                <w:rtl/>
              </w:rPr>
              <w:t>ی</w:t>
            </w:r>
            <w:r w:rsidR="00E663C4" w:rsidRPr="0022669B">
              <w:rPr>
                <w:rStyle w:val="Hyperlink"/>
                <w:rFonts w:hint="eastAsia"/>
                <w:noProof/>
                <w:rtl/>
              </w:rPr>
              <w:t>گر</w:t>
            </w:r>
            <w:r w:rsidR="00E663C4" w:rsidRPr="0022669B">
              <w:rPr>
                <w:rStyle w:val="Hyperlink"/>
                <w:noProof/>
                <w:rtl/>
              </w:rPr>
              <w:t xml:space="preserve"> در مورد ا</w:t>
            </w:r>
            <w:r w:rsidR="00E663C4" w:rsidRPr="0022669B">
              <w:rPr>
                <w:rStyle w:val="Hyperlink"/>
                <w:rFonts w:hint="cs"/>
                <w:noProof/>
                <w:rtl/>
              </w:rPr>
              <w:t>ی</w:t>
            </w:r>
            <w:r w:rsidR="00E663C4" w:rsidRPr="0022669B">
              <w:rPr>
                <w:rStyle w:val="Hyperlink"/>
                <w:rFonts w:hint="eastAsia"/>
                <w:noProof/>
                <w:rtl/>
              </w:rPr>
              <w:t>ذاء</w:t>
            </w:r>
            <w:r w:rsidR="00E663C4" w:rsidRPr="0022669B">
              <w:rPr>
                <w:noProof/>
                <w:webHidden/>
              </w:rPr>
              <w:tab/>
            </w:r>
            <w:r w:rsidR="00E663C4" w:rsidRPr="0022669B">
              <w:rPr>
                <w:rStyle w:val="Hyperlink"/>
                <w:rFonts w:hint="cs"/>
                <w:noProof/>
                <w:rtl/>
              </w:rPr>
              <w:t>4</w:t>
            </w:r>
          </w:hyperlink>
        </w:p>
        <w:p w14:paraId="1915AF4A" w14:textId="470BAE2A" w:rsidR="00E663C4" w:rsidRPr="0022669B" w:rsidRDefault="00675D74" w:rsidP="00E663C4">
          <w:pPr>
            <w:pStyle w:val="TOC2"/>
            <w:tabs>
              <w:tab w:val="right" w:leader="dot" w:pos="9350"/>
            </w:tabs>
            <w:rPr>
              <w:noProof/>
              <w:sz w:val="22"/>
              <w:szCs w:val="22"/>
            </w:rPr>
          </w:pPr>
          <w:hyperlink w:anchor="_Toc115782696" w:history="1">
            <w:r w:rsidR="00E663C4" w:rsidRPr="0022669B">
              <w:rPr>
                <w:rStyle w:val="Hyperlink"/>
                <w:noProof/>
                <w:rtl/>
              </w:rPr>
              <w:t>دل</w:t>
            </w:r>
            <w:r w:rsidR="00E663C4" w:rsidRPr="0022669B">
              <w:rPr>
                <w:rStyle w:val="Hyperlink"/>
                <w:rFonts w:hint="cs"/>
                <w:noProof/>
                <w:rtl/>
              </w:rPr>
              <w:t>ی</w:t>
            </w:r>
            <w:r w:rsidR="00E663C4" w:rsidRPr="0022669B">
              <w:rPr>
                <w:rStyle w:val="Hyperlink"/>
                <w:rFonts w:hint="eastAsia"/>
                <w:noProof/>
                <w:rtl/>
              </w:rPr>
              <w:t>ل</w:t>
            </w:r>
            <w:r w:rsidR="00E663C4" w:rsidRPr="0022669B">
              <w:rPr>
                <w:rStyle w:val="Hyperlink"/>
                <w:noProof/>
                <w:rtl/>
              </w:rPr>
              <w:t xml:space="preserve"> چهاردهم: روا</w:t>
            </w:r>
            <w:r w:rsidR="00E663C4" w:rsidRPr="0022669B">
              <w:rPr>
                <w:rStyle w:val="Hyperlink"/>
                <w:rFonts w:hint="cs"/>
                <w:noProof/>
                <w:rtl/>
              </w:rPr>
              <w:t>ی</w:t>
            </w:r>
            <w:r w:rsidR="00E663C4" w:rsidRPr="0022669B">
              <w:rPr>
                <w:rStyle w:val="Hyperlink"/>
                <w:rFonts w:hint="eastAsia"/>
                <w:noProof/>
                <w:rtl/>
              </w:rPr>
              <w:t>ت</w:t>
            </w:r>
            <w:r w:rsidR="00E663C4" w:rsidRPr="0022669B">
              <w:rPr>
                <w:rStyle w:val="Hyperlink"/>
                <w:noProof/>
                <w:rtl/>
              </w:rPr>
              <w:t xml:space="preserve"> مَنْ‏ أَدْخَلَ‏ السُّرُورَ</w:t>
            </w:r>
            <w:r w:rsidR="00E663C4" w:rsidRPr="0022669B">
              <w:rPr>
                <w:noProof/>
                <w:webHidden/>
              </w:rPr>
              <w:tab/>
            </w:r>
            <w:r w:rsidR="00E663C4" w:rsidRPr="0022669B">
              <w:rPr>
                <w:rStyle w:val="Hyperlink"/>
                <w:rFonts w:hint="cs"/>
                <w:noProof/>
                <w:rtl/>
              </w:rPr>
              <w:t>5</w:t>
            </w:r>
          </w:hyperlink>
        </w:p>
        <w:p w14:paraId="6FF26692" w14:textId="54B7806B" w:rsidR="00E663C4" w:rsidRPr="0022669B" w:rsidRDefault="00675D74" w:rsidP="00E663C4">
          <w:pPr>
            <w:pStyle w:val="TOC3"/>
            <w:rPr>
              <w:rFonts w:eastAsiaTheme="minorEastAsia"/>
              <w:noProof/>
              <w:sz w:val="22"/>
              <w:szCs w:val="22"/>
            </w:rPr>
          </w:pPr>
          <w:hyperlink w:anchor="_Toc115782697" w:history="1">
            <w:r w:rsidR="00E663C4" w:rsidRPr="0022669B">
              <w:rPr>
                <w:rStyle w:val="Hyperlink"/>
                <w:noProof/>
                <w:rtl/>
              </w:rPr>
              <w:t>روا</w:t>
            </w:r>
            <w:r w:rsidR="00E663C4" w:rsidRPr="0022669B">
              <w:rPr>
                <w:rStyle w:val="Hyperlink"/>
                <w:rFonts w:hint="cs"/>
                <w:noProof/>
                <w:rtl/>
              </w:rPr>
              <w:t>ی</w:t>
            </w:r>
            <w:r w:rsidR="00E663C4" w:rsidRPr="0022669B">
              <w:rPr>
                <w:rStyle w:val="Hyperlink"/>
                <w:rFonts w:hint="eastAsia"/>
                <w:noProof/>
                <w:rtl/>
              </w:rPr>
              <w:t>ت</w:t>
            </w:r>
            <w:r w:rsidR="00E663C4" w:rsidRPr="0022669B">
              <w:rPr>
                <w:rStyle w:val="Hyperlink"/>
                <w:noProof/>
                <w:rtl/>
              </w:rPr>
              <w:t xml:space="preserve"> از جهت سند</w:t>
            </w:r>
            <w:r w:rsidR="00E663C4" w:rsidRPr="0022669B">
              <w:rPr>
                <w:rStyle w:val="Hyperlink"/>
                <w:rFonts w:hint="cs"/>
                <w:noProof/>
                <w:rtl/>
              </w:rPr>
              <w:t>ی</w:t>
            </w:r>
            <w:r w:rsidR="00E663C4" w:rsidRPr="0022669B">
              <w:rPr>
                <w:noProof/>
                <w:webHidden/>
              </w:rPr>
              <w:tab/>
            </w:r>
            <w:r w:rsidR="00E663C4" w:rsidRPr="0022669B">
              <w:rPr>
                <w:rStyle w:val="Hyperlink"/>
                <w:rFonts w:hint="cs"/>
                <w:noProof/>
                <w:rtl/>
              </w:rPr>
              <w:t>5</w:t>
            </w:r>
          </w:hyperlink>
        </w:p>
        <w:p w14:paraId="4155F430" w14:textId="33F04CB8" w:rsidR="00E663C4" w:rsidRPr="0022669B" w:rsidRDefault="00675D74" w:rsidP="00E663C4">
          <w:pPr>
            <w:pStyle w:val="TOC3"/>
            <w:rPr>
              <w:rFonts w:eastAsiaTheme="minorEastAsia"/>
              <w:noProof/>
              <w:sz w:val="22"/>
              <w:szCs w:val="22"/>
            </w:rPr>
          </w:pPr>
          <w:hyperlink w:anchor="_Toc115782698" w:history="1">
            <w:r w:rsidR="00E663C4" w:rsidRPr="0022669B">
              <w:rPr>
                <w:rStyle w:val="Hyperlink"/>
                <w:noProof/>
                <w:rtl/>
              </w:rPr>
              <w:t>روا</w:t>
            </w:r>
            <w:r w:rsidR="00E663C4" w:rsidRPr="0022669B">
              <w:rPr>
                <w:rStyle w:val="Hyperlink"/>
                <w:rFonts w:hint="cs"/>
                <w:noProof/>
                <w:rtl/>
              </w:rPr>
              <w:t>ی</w:t>
            </w:r>
            <w:r w:rsidR="00E663C4" w:rsidRPr="0022669B">
              <w:rPr>
                <w:rStyle w:val="Hyperlink"/>
                <w:rFonts w:hint="eastAsia"/>
                <w:noProof/>
                <w:rtl/>
              </w:rPr>
              <w:t>ت</w:t>
            </w:r>
            <w:r w:rsidR="00E663C4" w:rsidRPr="0022669B">
              <w:rPr>
                <w:rStyle w:val="Hyperlink"/>
                <w:noProof/>
                <w:rtl/>
              </w:rPr>
              <w:t xml:space="preserve"> از جهت دلال</w:t>
            </w:r>
            <w:r w:rsidR="00E663C4" w:rsidRPr="0022669B">
              <w:rPr>
                <w:rStyle w:val="Hyperlink"/>
                <w:rFonts w:hint="cs"/>
                <w:noProof/>
                <w:rtl/>
              </w:rPr>
              <w:t>ی</w:t>
            </w:r>
            <w:r w:rsidR="00E663C4" w:rsidRPr="0022669B">
              <w:rPr>
                <w:noProof/>
                <w:webHidden/>
              </w:rPr>
              <w:tab/>
            </w:r>
            <w:r w:rsidR="00E663C4" w:rsidRPr="0022669B">
              <w:rPr>
                <w:rStyle w:val="Hyperlink"/>
                <w:rFonts w:hint="cs"/>
                <w:noProof/>
                <w:rtl/>
              </w:rPr>
              <w:t>5</w:t>
            </w:r>
          </w:hyperlink>
        </w:p>
        <w:p w14:paraId="2BB68378" w14:textId="421C8DA8" w:rsidR="00E663C4" w:rsidRPr="0022669B" w:rsidRDefault="00E663C4" w:rsidP="00E663C4">
          <w:pPr>
            <w:rPr>
              <w:rtl/>
            </w:rPr>
          </w:pPr>
          <w:r w:rsidRPr="0022669B">
            <w:rPr>
              <w:b/>
              <w:bCs/>
              <w:noProof/>
            </w:rPr>
            <w:fldChar w:fldCharType="end"/>
          </w:r>
          <w:r w:rsidRPr="0022669B">
            <w:rPr>
              <w:rFonts w:hint="cs"/>
              <w:rtl/>
            </w:rPr>
            <w:t>نکته اول .................................................................................................. 5</w:t>
          </w:r>
        </w:p>
        <w:p w14:paraId="0CF2F5BD" w14:textId="5C73487D" w:rsidR="00E663C4" w:rsidRPr="0022669B" w:rsidRDefault="00E663C4" w:rsidP="00E663C4">
          <w:r w:rsidRPr="0022669B">
            <w:rPr>
              <w:rFonts w:hint="cs"/>
              <w:rtl/>
            </w:rPr>
            <w:t>نکته دوم................................................................................................... 6</w:t>
          </w:r>
        </w:p>
      </w:sdtContent>
    </w:sdt>
    <w:p w14:paraId="381015BD" w14:textId="77777777" w:rsidR="00650580" w:rsidRPr="0022669B" w:rsidRDefault="00650580" w:rsidP="00F67410">
      <w:pPr>
        <w:rPr>
          <w:rtl/>
        </w:rPr>
      </w:pPr>
    </w:p>
    <w:p w14:paraId="5C1ECD6C" w14:textId="77777777" w:rsidR="00650580" w:rsidRPr="0022669B" w:rsidRDefault="00650580" w:rsidP="00F67410">
      <w:pPr>
        <w:rPr>
          <w:rtl/>
        </w:rPr>
      </w:pPr>
    </w:p>
    <w:p w14:paraId="24BB994E" w14:textId="77777777" w:rsidR="00650580" w:rsidRPr="0022669B" w:rsidRDefault="00650580" w:rsidP="00F67410">
      <w:pPr>
        <w:rPr>
          <w:rtl/>
        </w:rPr>
      </w:pPr>
    </w:p>
    <w:p w14:paraId="4BF4FC7C" w14:textId="77777777" w:rsidR="00650580" w:rsidRPr="0022669B" w:rsidRDefault="00650580" w:rsidP="00F67410">
      <w:pPr>
        <w:rPr>
          <w:rtl/>
        </w:rPr>
      </w:pPr>
    </w:p>
    <w:p w14:paraId="1086EEE7" w14:textId="77777777" w:rsidR="00650580" w:rsidRPr="0022669B" w:rsidRDefault="00650580" w:rsidP="00F67410">
      <w:pPr>
        <w:rPr>
          <w:rtl/>
        </w:rPr>
      </w:pPr>
    </w:p>
    <w:p w14:paraId="2387BCD5" w14:textId="77777777" w:rsidR="00650580" w:rsidRPr="0022669B" w:rsidRDefault="00650580" w:rsidP="00F67410">
      <w:pPr>
        <w:rPr>
          <w:rtl/>
        </w:rPr>
      </w:pPr>
    </w:p>
    <w:p w14:paraId="2963F19A" w14:textId="77777777" w:rsidR="00650580" w:rsidRPr="0022669B" w:rsidRDefault="00650580" w:rsidP="00F67410">
      <w:pPr>
        <w:rPr>
          <w:rtl/>
        </w:rPr>
      </w:pPr>
    </w:p>
    <w:p w14:paraId="7A385996" w14:textId="77777777" w:rsidR="00650580" w:rsidRPr="0022669B" w:rsidRDefault="00650580" w:rsidP="00F67410">
      <w:pPr>
        <w:rPr>
          <w:rtl/>
        </w:rPr>
      </w:pPr>
    </w:p>
    <w:p w14:paraId="5ED1DBFB" w14:textId="77777777" w:rsidR="00650580" w:rsidRPr="0022669B" w:rsidRDefault="00650580" w:rsidP="00F67410">
      <w:pPr>
        <w:rPr>
          <w:rtl/>
        </w:rPr>
      </w:pPr>
    </w:p>
    <w:p w14:paraId="33F11C34" w14:textId="77777777" w:rsidR="00650580" w:rsidRPr="0022669B" w:rsidRDefault="00650580" w:rsidP="00F67410">
      <w:pPr>
        <w:rPr>
          <w:rtl/>
        </w:rPr>
      </w:pPr>
    </w:p>
    <w:p w14:paraId="43D3BF92" w14:textId="77777777" w:rsidR="00650580" w:rsidRPr="0022669B" w:rsidRDefault="00650580" w:rsidP="00F67410">
      <w:pPr>
        <w:rPr>
          <w:rtl/>
        </w:rPr>
      </w:pPr>
    </w:p>
    <w:p w14:paraId="2D692539" w14:textId="77777777" w:rsidR="00650580" w:rsidRPr="0022669B" w:rsidRDefault="00650580" w:rsidP="00F67410">
      <w:pPr>
        <w:rPr>
          <w:rtl/>
        </w:rPr>
      </w:pPr>
    </w:p>
    <w:p w14:paraId="35C5C5BD" w14:textId="77777777" w:rsidR="00650580" w:rsidRPr="0022669B" w:rsidRDefault="00650580" w:rsidP="00F67410">
      <w:pPr>
        <w:rPr>
          <w:rtl/>
        </w:rPr>
      </w:pPr>
    </w:p>
    <w:p w14:paraId="33F6577D" w14:textId="77777777" w:rsidR="008F10D7" w:rsidRPr="0022669B" w:rsidRDefault="008F10D7" w:rsidP="008F10D7">
      <w:pPr>
        <w:ind w:firstLine="288"/>
        <w:jc w:val="center"/>
        <w:rPr>
          <w:rtl/>
        </w:rPr>
      </w:pPr>
      <w:bookmarkStart w:id="0" w:name="_Toc106108184"/>
      <w:r w:rsidRPr="0022669B">
        <w:rPr>
          <w:rFonts w:hint="cs"/>
          <w:rtl/>
        </w:rPr>
        <w:lastRenderedPageBreak/>
        <w:t>بسم‌الله الرحمن الرحیم</w:t>
      </w:r>
    </w:p>
    <w:p w14:paraId="0C871833" w14:textId="77777777" w:rsidR="008F10D7" w:rsidRPr="0022669B" w:rsidRDefault="008F10D7" w:rsidP="008F10D7">
      <w:pPr>
        <w:pStyle w:val="Heading1"/>
        <w:rPr>
          <w:rtl/>
        </w:rPr>
      </w:pPr>
      <w:bookmarkStart w:id="1" w:name="_Toc53208543"/>
      <w:bookmarkStart w:id="2" w:name="_Toc54776605"/>
      <w:bookmarkStart w:id="3" w:name="_Toc104319337"/>
      <w:r w:rsidRPr="0022669B">
        <w:rPr>
          <w:rtl/>
        </w:rPr>
        <w:t xml:space="preserve">موضوع: </w:t>
      </w:r>
      <w:r w:rsidRPr="0022669B">
        <w:rPr>
          <w:color w:val="auto"/>
          <w:rtl/>
        </w:rPr>
        <w:t xml:space="preserve">فقه روابط اجتماعی / </w:t>
      </w:r>
      <w:bookmarkEnd w:id="1"/>
      <w:bookmarkEnd w:id="2"/>
      <w:r w:rsidRPr="0022669B">
        <w:rPr>
          <w:rFonts w:hint="cs"/>
          <w:color w:val="auto"/>
          <w:rtl/>
        </w:rPr>
        <w:t>ایذاء</w:t>
      </w:r>
      <w:bookmarkEnd w:id="3"/>
    </w:p>
    <w:p w14:paraId="35B82270" w14:textId="77777777" w:rsidR="008F10D7" w:rsidRPr="0022669B" w:rsidRDefault="008F10D7" w:rsidP="008F10D7">
      <w:pPr>
        <w:pStyle w:val="Heading1"/>
        <w:rPr>
          <w:rtl/>
        </w:rPr>
      </w:pPr>
      <w:r w:rsidRPr="0022669B">
        <w:rPr>
          <w:rFonts w:hint="cs"/>
          <w:rtl/>
        </w:rPr>
        <w:t>مقدمه</w:t>
      </w:r>
      <w:bookmarkEnd w:id="0"/>
    </w:p>
    <w:p w14:paraId="6FAED8EF" w14:textId="5C0E071E" w:rsidR="00BF4AFF" w:rsidRPr="0022669B" w:rsidRDefault="00323086" w:rsidP="00E01B5B">
      <w:pPr>
        <w:rPr>
          <w:rtl/>
        </w:rPr>
      </w:pPr>
      <w:r w:rsidRPr="0022669B">
        <w:rPr>
          <w:rFonts w:hint="cs"/>
          <w:rtl/>
        </w:rPr>
        <w:t xml:space="preserve">مقدماتی را در آغاز بحث ذکر کرده بودیم و گفته شد که باید بابی در فقه </w:t>
      </w:r>
      <w:r w:rsidR="00650580" w:rsidRPr="0022669B">
        <w:rPr>
          <w:rFonts w:hint="cs"/>
          <w:rtl/>
        </w:rPr>
        <w:t>تأسیس</w:t>
      </w:r>
      <w:r w:rsidRPr="0022669B">
        <w:rPr>
          <w:rFonts w:hint="cs"/>
          <w:rtl/>
        </w:rPr>
        <w:t xml:space="preserve"> شود که به روابط عام اجتماعی بپردازد اما آنچه در خصوص روابط خاص فضای خانواده تعلیم و تربیت و قضا در این کتاب </w:t>
      </w:r>
      <w:r w:rsidR="00650580" w:rsidRPr="0022669B">
        <w:rPr>
          <w:rFonts w:hint="cs"/>
          <w:rtl/>
        </w:rPr>
        <w:t>نمی‌گنجد</w:t>
      </w:r>
      <w:r w:rsidRPr="0022669B">
        <w:rPr>
          <w:rFonts w:hint="cs"/>
          <w:rtl/>
        </w:rPr>
        <w:t xml:space="preserve"> و به قواعد همزیستی و معاشرت و قواعد عام اجتماعی </w:t>
      </w:r>
      <w:r w:rsidR="00650580" w:rsidRPr="0022669B">
        <w:rPr>
          <w:rFonts w:hint="cs"/>
          <w:rtl/>
        </w:rPr>
        <w:t>می‌پردازد</w:t>
      </w:r>
      <w:r w:rsidRPr="0022669B">
        <w:rPr>
          <w:rFonts w:hint="cs"/>
          <w:rtl/>
        </w:rPr>
        <w:t xml:space="preserve"> کتاب جدیدی که در فقه باید </w:t>
      </w:r>
      <w:r w:rsidR="00650580" w:rsidRPr="0022669B">
        <w:rPr>
          <w:rFonts w:hint="cs"/>
          <w:rtl/>
        </w:rPr>
        <w:t>تأسیس</w:t>
      </w:r>
      <w:r w:rsidRPr="0022669B">
        <w:rPr>
          <w:rFonts w:hint="cs"/>
          <w:rtl/>
        </w:rPr>
        <w:t xml:space="preserve"> شود و </w:t>
      </w:r>
      <w:r w:rsidR="00650580" w:rsidRPr="0022669B">
        <w:rPr>
          <w:rFonts w:hint="cs"/>
          <w:rtl/>
        </w:rPr>
        <w:t>آنچه</w:t>
      </w:r>
      <w:r w:rsidRPr="0022669B">
        <w:rPr>
          <w:rFonts w:hint="cs"/>
          <w:rtl/>
        </w:rPr>
        <w:t xml:space="preserve"> نزدیک است به آنچه در کتب روایی در ابواب عشره آمده در ذیل کتاب حج آمده در وسائل و با مباحثی که در اخلاق آمده و در مکاسب محرمه جسته و گریخته مورد بحث </w:t>
      </w:r>
      <w:r w:rsidR="00650580" w:rsidRPr="0022669B">
        <w:rPr>
          <w:rFonts w:hint="cs"/>
          <w:rtl/>
        </w:rPr>
        <w:t>قرارگرفته</w:t>
      </w:r>
      <w:r w:rsidRPr="0022669B">
        <w:rPr>
          <w:rFonts w:hint="cs"/>
          <w:rtl/>
        </w:rPr>
        <w:t xml:space="preserve"> اما بخش عمده این عناوین بعد </w:t>
      </w:r>
      <w:r w:rsidR="00650580" w:rsidRPr="0022669B">
        <w:rPr>
          <w:rtl/>
        </w:rPr>
        <w:t>فقه</w:t>
      </w:r>
      <w:r w:rsidR="00650580" w:rsidRPr="0022669B">
        <w:rPr>
          <w:rFonts w:hint="cs"/>
          <w:rtl/>
        </w:rPr>
        <w:t>ی</w:t>
      </w:r>
      <w:r w:rsidRPr="0022669B">
        <w:rPr>
          <w:rFonts w:hint="cs"/>
          <w:rtl/>
        </w:rPr>
        <w:t xml:space="preserve"> دارد و ابواب خمسه </w:t>
      </w:r>
      <w:r w:rsidR="00650580" w:rsidRPr="0022669B">
        <w:rPr>
          <w:rFonts w:hint="cs"/>
          <w:rtl/>
        </w:rPr>
        <w:t>فقهی</w:t>
      </w:r>
      <w:r w:rsidRPr="0022669B">
        <w:rPr>
          <w:rFonts w:hint="cs"/>
          <w:rtl/>
        </w:rPr>
        <w:t xml:space="preserve"> در آن متصور است و از منظر فقهی </w:t>
      </w:r>
      <w:r w:rsidR="00650580" w:rsidRPr="0022669B">
        <w:rPr>
          <w:rFonts w:hint="cs"/>
          <w:rtl/>
        </w:rPr>
        <w:t>قابل‌توجه</w:t>
      </w:r>
      <w:r w:rsidRPr="0022669B">
        <w:rPr>
          <w:rFonts w:hint="cs"/>
          <w:rtl/>
        </w:rPr>
        <w:t xml:space="preserve"> و بحث است و این مباحث با چند علوم از مباحث علمی هم وجود دارد که </w:t>
      </w:r>
      <w:r w:rsidR="00650580" w:rsidRPr="0022669B">
        <w:rPr>
          <w:rFonts w:hint="cs"/>
          <w:rtl/>
        </w:rPr>
        <w:t>این‌ها</w:t>
      </w:r>
      <w:r w:rsidRPr="0022669B">
        <w:rPr>
          <w:rFonts w:hint="cs"/>
          <w:rtl/>
        </w:rPr>
        <w:t xml:space="preserve"> را در مقدمه بیان کردیم. و موضوعاتی که در آن مطرح </w:t>
      </w:r>
      <w:r w:rsidR="00650580" w:rsidRPr="0022669B">
        <w:rPr>
          <w:rFonts w:hint="cs"/>
          <w:rtl/>
        </w:rPr>
        <w:t>می‌شود</w:t>
      </w:r>
      <w:r w:rsidRPr="0022669B">
        <w:rPr>
          <w:rFonts w:hint="cs"/>
          <w:rtl/>
        </w:rPr>
        <w:t xml:space="preserve"> بخشی از </w:t>
      </w:r>
      <w:r w:rsidR="00650580" w:rsidRPr="0022669B">
        <w:rPr>
          <w:rFonts w:hint="cs"/>
          <w:rtl/>
        </w:rPr>
        <w:t>آن‌ها</w:t>
      </w:r>
      <w:r w:rsidRPr="0022669B">
        <w:rPr>
          <w:rFonts w:hint="cs"/>
          <w:rtl/>
        </w:rPr>
        <w:t xml:space="preserve"> در کتب اخلاقی آمده و برخی هم در علوم جدید اتخاذ شود و مورد بحث قرار بگیرد </w:t>
      </w:r>
      <w:r w:rsidR="00650580" w:rsidRPr="0022669B">
        <w:rPr>
          <w:rFonts w:hint="cs"/>
          <w:rtl/>
        </w:rPr>
        <w:t>اینجا</w:t>
      </w:r>
      <w:r w:rsidRPr="0022669B">
        <w:rPr>
          <w:rFonts w:hint="cs"/>
          <w:rtl/>
        </w:rPr>
        <w:t xml:space="preserve"> هم که ما دنبال </w:t>
      </w:r>
      <w:r w:rsidR="00650580" w:rsidRPr="0022669B">
        <w:rPr>
          <w:rFonts w:hint="cs"/>
          <w:rtl/>
        </w:rPr>
        <w:t>می‌کنیم</w:t>
      </w:r>
      <w:r w:rsidRPr="0022669B">
        <w:rPr>
          <w:rFonts w:hint="cs"/>
          <w:rtl/>
        </w:rPr>
        <w:t xml:space="preserve"> در فقه که ابواب جدیدی که </w:t>
      </w:r>
      <w:r w:rsidR="00650580" w:rsidRPr="0022669B">
        <w:rPr>
          <w:rFonts w:hint="cs"/>
          <w:rtl/>
        </w:rPr>
        <w:t>موردنیاز</w:t>
      </w:r>
      <w:r w:rsidRPr="0022669B">
        <w:rPr>
          <w:rFonts w:hint="cs"/>
          <w:rtl/>
        </w:rPr>
        <w:t xml:space="preserve"> است </w:t>
      </w:r>
      <w:r w:rsidR="00650580" w:rsidRPr="0022669B">
        <w:rPr>
          <w:rFonts w:hint="cs"/>
          <w:rtl/>
        </w:rPr>
        <w:t>تأسیس</w:t>
      </w:r>
      <w:r w:rsidRPr="0022669B">
        <w:rPr>
          <w:rFonts w:hint="cs"/>
          <w:rtl/>
        </w:rPr>
        <w:t xml:space="preserve"> شود علی قسمین است برخی از </w:t>
      </w:r>
      <w:r w:rsidR="00650580" w:rsidRPr="0022669B">
        <w:rPr>
          <w:rFonts w:hint="cs"/>
          <w:rtl/>
        </w:rPr>
        <w:t>آن‌ها</w:t>
      </w:r>
      <w:r w:rsidRPr="0022669B">
        <w:rPr>
          <w:rFonts w:hint="cs"/>
          <w:rtl/>
        </w:rPr>
        <w:t xml:space="preserve"> جدید است و </w:t>
      </w:r>
      <w:r w:rsidR="00650580" w:rsidRPr="0022669B">
        <w:rPr>
          <w:rFonts w:hint="cs"/>
          <w:rtl/>
        </w:rPr>
        <w:t>سابقه‌ای</w:t>
      </w:r>
      <w:r w:rsidRPr="0022669B">
        <w:rPr>
          <w:rFonts w:hint="cs"/>
          <w:rtl/>
        </w:rPr>
        <w:t xml:space="preserve"> ندارد و مستحدث است و بعضی هم </w:t>
      </w:r>
      <w:r w:rsidR="00650580" w:rsidRPr="0022669B">
        <w:rPr>
          <w:rFonts w:hint="cs"/>
          <w:rtl/>
        </w:rPr>
        <w:t>سابقه‌ای</w:t>
      </w:r>
      <w:r w:rsidRPr="0022669B">
        <w:rPr>
          <w:rFonts w:hint="cs"/>
          <w:rtl/>
        </w:rPr>
        <w:t xml:space="preserve"> دارد ولی در فقه پراکنده است یا در اخلاق آمده است </w:t>
      </w:r>
      <w:r w:rsidR="00E01B5B" w:rsidRPr="0022669B">
        <w:rPr>
          <w:rFonts w:hint="cs"/>
          <w:rtl/>
        </w:rPr>
        <w:t xml:space="preserve">و نیاز به منظر به فقهی دارد و این </w:t>
      </w:r>
      <w:r w:rsidR="00650580" w:rsidRPr="0022669B">
        <w:rPr>
          <w:rFonts w:hint="cs"/>
          <w:rtl/>
        </w:rPr>
        <w:t>مواردی</w:t>
      </w:r>
      <w:r w:rsidR="00E01B5B" w:rsidRPr="0022669B">
        <w:rPr>
          <w:rFonts w:hint="cs"/>
          <w:rtl/>
        </w:rPr>
        <w:t xml:space="preserve"> که </w:t>
      </w:r>
      <w:r w:rsidR="00650580" w:rsidRPr="0022669B">
        <w:rPr>
          <w:rFonts w:hint="cs"/>
          <w:rtl/>
        </w:rPr>
        <w:t>الآن</w:t>
      </w:r>
      <w:r w:rsidR="00E01B5B" w:rsidRPr="0022669B">
        <w:rPr>
          <w:rFonts w:hint="cs"/>
          <w:rtl/>
        </w:rPr>
        <w:t xml:space="preserve"> محل بحث است بیشتر از این قسم دوم است. </w:t>
      </w:r>
    </w:p>
    <w:p w14:paraId="1CBB3EDC" w14:textId="1656EE2A" w:rsidR="00E01B5B" w:rsidRPr="0022669B" w:rsidRDefault="00E01B5B" w:rsidP="00E01B5B">
      <w:pPr>
        <w:rPr>
          <w:rtl/>
        </w:rPr>
      </w:pPr>
      <w:r w:rsidRPr="0022669B">
        <w:rPr>
          <w:rFonts w:hint="cs"/>
          <w:rtl/>
        </w:rPr>
        <w:t xml:space="preserve">اما مباحثی که </w:t>
      </w:r>
      <w:r w:rsidR="00650580" w:rsidRPr="0022669B">
        <w:rPr>
          <w:rFonts w:hint="cs"/>
          <w:rtl/>
        </w:rPr>
        <w:t>تاکنون</w:t>
      </w:r>
      <w:r w:rsidRPr="0022669B">
        <w:rPr>
          <w:rFonts w:hint="cs"/>
          <w:rtl/>
        </w:rPr>
        <w:t xml:space="preserve"> </w:t>
      </w:r>
      <w:r w:rsidR="00650580" w:rsidRPr="0022669B">
        <w:rPr>
          <w:rFonts w:hint="cs"/>
          <w:rtl/>
        </w:rPr>
        <w:t>پرداخته‌شده</w:t>
      </w:r>
      <w:r w:rsidRPr="0022669B">
        <w:rPr>
          <w:rFonts w:hint="cs"/>
          <w:rtl/>
        </w:rPr>
        <w:t xml:space="preserve"> عبارت است از:</w:t>
      </w:r>
    </w:p>
    <w:p w14:paraId="1F1643BC" w14:textId="0F29E5E9" w:rsidR="00E01B5B" w:rsidRPr="0022669B" w:rsidRDefault="00E01B5B" w:rsidP="00E01B5B">
      <w:pPr>
        <w:pStyle w:val="ListParagraph"/>
      </w:pPr>
      <w:r w:rsidRPr="0022669B">
        <w:rPr>
          <w:rtl/>
        </w:rPr>
        <w:t xml:space="preserve">مبحث </w:t>
      </w:r>
      <w:r w:rsidRPr="0022669B">
        <w:rPr>
          <w:rFonts w:hint="cs"/>
          <w:rtl/>
        </w:rPr>
        <w:t xml:space="preserve">حسن و ظن که یک مبحث مبسوطی بود و </w:t>
      </w:r>
      <w:r w:rsidR="00650580" w:rsidRPr="0022669B">
        <w:rPr>
          <w:rFonts w:hint="cs"/>
          <w:rtl/>
        </w:rPr>
        <w:t>به‌عنوان</w:t>
      </w:r>
      <w:r w:rsidRPr="0022669B">
        <w:rPr>
          <w:rFonts w:hint="cs"/>
          <w:rtl/>
        </w:rPr>
        <w:t xml:space="preserve"> محور اول بحث شد </w:t>
      </w:r>
    </w:p>
    <w:p w14:paraId="33F23EF7" w14:textId="39EE9FED" w:rsidR="00E01B5B" w:rsidRPr="0022669B" w:rsidRDefault="00E01B5B" w:rsidP="00E01B5B">
      <w:pPr>
        <w:pStyle w:val="ListParagraph"/>
      </w:pPr>
      <w:r w:rsidRPr="0022669B">
        <w:rPr>
          <w:rFonts w:hint="cs"/>
          <w:rtl/>
        </w:rPr>
        <w:t>حب و بغض بود که مفصل بحث شد و بر این دو تا جنبه درونی و نگرشی حاکم بود.</w:t>
      </w:r>
    </w:p>
    <w:p w14:paraId="5309CC47" w14:textId="2010833D" w:rsidR="00E01B5B" w:rsidRPr="0022669B" w:rsidRDefault="00E01B5B" w:rsidP="00E01B5B">
      <w:pPr>
        <w:pStyle w:val="ListParagraph"/>
      </w:pPr>
      <w:r w:rsidRPr="0022669B">
        <w:rPr>
          <w:rFonts w:hint="cs"/>
          <w:rtl/>
        </w:rPr>
        <w:t>حسن و سوء خلق بود</w:t>
      </w:r>
    </w:p>
    <w:p w14:paraId="7CECB609" w14:textId="4851714B" w:rsidR="00E01B5B" w:rsidRPr="0022669B" w:rsidRDefault="00E01B5B" w:rsidP="00E01B5B">
      <w:pPr>
        <w:pStyle w:val="ListParagraph"/>
      </w:pPr>
      <w:r w:rsidRPr="0022669B">
        <w:rPr>
          <w:rFonts w:hint="cs"/>
          <w:rtl/>
        </w:rPr>
        <w:t xml:space="preserve">اکرام و </w:t>
      </w:r>
      <w:r w:rsidR="005A2277" w:rsidRPr="0022669B">
        <w:rPr>
          <w:rFonts w:hint="cs"/>
          <w:rtl/>
        </w:rPr>
        <w:t>تحقیر</w:t>
      </w:r>
    </w:p>
    <w:p w14:paraId="5CBC8BF1" w14:textId="48695DD7" w:rsidR="005A2277" w:rsidRPr="0022669B" w:rsidRDefault="005A2277" w:rsidP="00E01B5B">
      <w:pPr>
        <w:pStyle w:val="ListParagraph"/>
      </w:pPr>
      <w:r w:rsidRPr="0022669B">
        <w:rPr>
          <w:rFonts w:hint="cs"/>
          <w:rtl/>
        </w:rPr>
        <w:t xml:space="preserve">ایذاء و خوشحال و مسرور سازی </w:t>
      </w:r>
    </w:p>
    <w:p w14:paraId="401A34D3" w14:textId="3475911B" w:rsidR="005A2277" w:rsidRPr="0022669B" w:rsidRDefault="005A2277" w:rsidP="005A2277">
      <w:pPr>
        <w:ind w:left="284" w:firstLine="0"/>
        <w:rPr>
          <w:rtl/>
        </w:rPr>
      </w:pPr>
      <w:r w:rsidRPr="0022669B">
        <w:rPr>
          <w:rFonts w:hint="cs"/>
          <w:rtl/>
        </w:rPr>
        <w:t>قرار بود که هر مبحثی هردو را کنار هم به ترتیب در یک مبحث کلی بحث کنیم چون دو الگو داشتیم:</w:t>
      </w:r>
    </w:p>
    <w:p w14:paraId="6433DB6B" w14:textId="41475500" w:rsidR="005A2277" w:rsidRPr="0022669B" w:rsidRDefault="005A2277" w:rsidP="005A2277">
      <w:pPr>
        <w:pStyle w:val="ListParagraph"/>
        <w:numPr>
          <w:ilvl w:val="0"/>
          <w:numId w:val="32"/>
        </w:numPr>
      </w:pPr>
      <w:r w:rsidRPr="0022669B">
        <w:rPr>
          <w:rFonts w:hint="cs"/>
          <w:rtl/>
        </w:rPr>
        <w:t xml:space="preserve">ایجابی ها را در یک بخش مستقل ردیف بحث کنیم بعد به سلبیات بپردازیم </w:t>
      </w:r>
    </w:p>
    <w:p w14:paraId="1DC59DE6" w14:textId="1557CDC1" w:rsidR="005A2277" w:rsidRPr="0022669B" w:rsidRDefault="005A2277" w:rsidP="005A2277">
      <w:pPr>
        <w:pStyle w:val="ListParagraph"/>
        <w:numPr>
          <w:ilvl w:val="0"/>
          <w:numId w:val="32"/>
        </w:numPr>
      </w:pPr>
      <w:r w:rsidRPr="0022669B">
        <w:rPr>
          <w:rFonts w:hint="cs"/>
          <w:rtl/>
        </w:rPr>
        <w:t xml:space="preserve">هر ثنائی را </w:t>
      </w:r>
      <w:r w:rsidR="00650580" w:rsidRPr="0022669B">
        <w:rPr>
          <w:rFonts w:hint="cs"/>
          <w:rtl/>
        </w:rPr>
        <w:t>دوتادوتا</w:t>
      </w:r>
      <w:r w:rsidRPr="0022669B">
        <w:rPr>
          <w:rFonts w:hint="cs"/>
          <w:rtl/>
        </w:rPr>
        <w:t xml:space="preserve"> بررسی کنیم و جلو برویم و ما الگو دوم را انتخاب کردیم </w:t>
      </w:r>
    </w:p>
    <w:p w14:paraId="2B244F0C" w14:textId="383381A2" w:rsidR="005A2277" w:rsidRPr="0022669B" w:rsidRDefault="005A2277" w:rsidP="005A2277">
      <w:pPr>
        <w:ind w:left="284" w:firstLine="0"/>
        <w:rPr>
          <w:rtl/>
        </w:rPr>
      </w:pPr>
      <w:r w:rsidRPr="0022669B">
        <w:rPr>
          <w:rFonts w:hint="cs"/>
          <w:rtl/>
        </w:rPr>
        <w:t xml:space="preserve">مبحث پنجم آزار رساندن به دیگری است که موجب نارضایتی </w:t>
      </w:r>
      <w:r w:rsidR="00650580" w:rsidRPr="0022669B">
        <w:rPr>
          <w:rFonts w:hint="cs"/>
          <w:rtl/>
        </w:rPr>
        <w:t>می‌شود</w:t>
      </w:r>
      <w:r w:rsidRPr="0022669B">
        <w:rPr>
          <w:rFonts w:hint="cs"/>
          <w:rtl/>
        </w:rPr>
        <w:t xml:space="preserve"> یا اقدامی که موجب خوشحالی </w:t>
      </w:r>
      <w:r w:rsidR="00650580" w:rsidRPr="0022669B">
        <w:rPr>
          <w:rFonts w:hint="cs"/>
          <w:rtl/>
        </w:rPr>
        <w:t>می‌شود</w:t>
      </w:r>
      <w:r w:rsidRPr="0022669B">
        <w:rPr>
          <w:rFonts w:hint="cs"/>
          <w:rtl/>
        </w:rPr>
        <w:t xml:space="preserve"> و ابتدا بخش سلبی یعنی ایذاء را شروع کردیم و </w:t>
      </w:r>
      <w:r w:rsidR="00650580" w:rsidRPr="0022669B">
        <w:rPr>
          <w:rFonts w:hint="cs"/>
          <w:rtl/>
        </w:rPr>
        <w:t>معمولاً</w:t>
      </w:r>
      <w:r w:rsidRPr="0022669B">
        <w:rPr>
          <w:rFonts w:hint="cs"/>
          <w:rtl/>
        </w:rPr>
        <w:t xml:space="preserve"> هم به این صورت است که بخش سلبی احکام الزامی است و حرمت </w:t>
      </w:r>
      <w:r w:rsidR="00650580" w:rsidRPr="0022669B">
        <w:rPr>
          <w:rFonts w:hint="cs"/>
          <w:rtl/>
        </w:rPr>
        <w:t>این‌هاست</w:t>
      </w:r>
      <w:r w:rsidRPr="0022669B">
        <w:rPr>
          <w:rFonts w:hint="cs"/>
          <w:rtl/>
        </w:rPr>
        <w:t xml:space="preserve"> و گاهی هم کراهت داشت و ایجابی ها </w:t>
      </w:r>
      <w:r w:rsidR="00650580" w:rsidRPr="0022669B">
        <w:rPr>
          <w:rFonts w:hint="cs"/>
          <w:rtl/>
        </w:rPr>
        <w:t>غالباً</w:t>
      </w:r>
      <w:r w:rsidRPr="0022669B">
        <w:rPr>
          <w:rFonts w:hint="cs"/>
          <w:rtl/>
        </w:rPr>
        <w:t xml:space="preserve"> استحباب و رجحان است و گاهی الزام است و برعکس سلبیات است </w:t>
      </w:r>
      <w:r w:rsidR="00650580" w:rsidRPr="0022669B">
        <w:rPr>
          <w:rFonts w:hint="cs"/>
          <w:rtl/>
        </w:rPr>
        <w:t>ازلحاظ</w:t>
      </w:r>
      <w:r w:rsidRPr="0022669B">
        <w:rPr>
          <w:rFonts w:hint="cs"/>
          <w:rtl/>
        </w:rPr>
        <w:t xml:space="preserve"> غلبه حکم.</w:t>
      </w:r>
    </w:p>
    <w:p w14:paraId="02FC9605" w14:textId="632CA7DC" w:rsidR="00F92ECD" w:rsidRPr="0022669B" w:rsidRDefault="005A2277" w:rsidP="006D3574">
      <w:pPr>
        <w:ind w:left="429" w:firstLine="0"/>
        <w:rPr>
          <w:rtl/>
        </w:rPr>
      </w:pPr>
      <w:r w:rsidRPr="0022669B">
        <w:rPr>
          <w:rFonts w:hint="cs"/>
          <w:rtl/>
        </w:rPr>
        <w:lastRenderedPageBreak/>
        <w:t xml:space="preserve">در ایذاء ابتدا مفهوم شناسی شد که شاید </w:t>
      </w:r>
      <w:r w:rsidR="00650580" w:rsidRPr="0022669B">
        <w:rPr>
          <w:rFonts w:hint="cs"/>
          <w:rtl/>
        </w:rPr>
        <w:t>به‌تناسب</w:t>
      </w:r>
      <w:r w:rsidRPr="0022669B">
        <w:rPr>
          <w:rFonts w:hint="cs"/>
          <w:rtl/>
        </w:rPr>
        <w:t xml:space="preserve"> گاهی به </w:t>
      </w:r>
      <w:r w:rsidR="00650580" w:rsidRPr="0022669B">
        <w:rPr>
          <w:rFonts w:hint="cs"/>
          <w:rtl/>
        </w:rPr>
        <w:t>آن‌ها</w:t>
      </w:r>
      <w:r w:rsidRPr="0022669B">
        <w:rPr>
          <w:rFonts w:hint="cs"/>
          <w:rtl/>
        </w:rPr>
        <w:t xml:space="preserve"> دوباره </w:t>
      </w:r>
      <w:r w:rsidR="00650580" w:rsidRPr="0022669B">
        <w:rPr>
          <w:rFonts w:hint="cs"/>
          <w:rtl/>
        </w:rPr>
        <w:t>اشاره‌کنیم</w:t>
      </w:r>
      <w:r w:rsidRPr="0022669B">
        <w:rPr>
          <w:rFonts w:hint="cs"/>
          <w:rtl/>
        </w:rPr>
        <w:t xml:space="preserve"> و وارد ادله شدیم </w:t>
      </w:r>
      <w:r w:rsidR="00650580" w:rsidRPr="0022669B">
        <w:rPr>
          <w:rFonts w:hint="cs"/>
          <w:rtl/>
        </w:rPr>
        <w:t>ادله‌ی</w:t>
      </w:r>
      <w:r w:rsidRPr="0022669B">
        <w:rPr>
          <w:rFonts w:hint="cs"/>
          <w:rtl/>
        </w:rPr>
        <w:t xml:space="preserve"> حرمت ایذاء مجموعه </w:t>
      </w:r>
      <w:r w:rsidR="00650580" w:rsidRPr="0022669B">
        <w:rPr>
          <w:rFonts w:hint="cs"/>
          <w:rtl/>
        </w:rPr>
        <w:t>ادله‌ی</w:t>
      </w:r>
      <w:r w:rsidR="00F92ECD" w:rsidRPr="0022669B">
        <w:rPr>
          <w:rFonts w:hint="cs"/>
          <w:rtl/>
        </w:rPr>
        <w:t xml:space="preserve"> عقلی و کتابی و روایی را تا حد 12 تا برشمردیم که به </w:t>
      </w:r>
      <w:r w:rsidR="00650580" w:rsidRPr="0022669B">
        <w:rPr>
          <w:rFonts w:hint="cs"/>
          <w:rtl/>
        </w:rPr>
        <w:t>آن‌ها</w:t>
      </w:r>
      <w:r w:rsidR="00F92ECD" w:rsidRPr="0022669B">
        <w:rPr>
          <w:rFonts w:hint="cs"/>
          <w:rtl/>
        </w:rPr>
        <w:t xml:space="preserve"> اشاره </w:t>
      </w:r>
      <w:r w:rsidR="00650580" w:rsidRPr="0022669B">
        <w:rPr>
          <w:rFonts w:hint="cs"/>
          <w:rtl/>
        </w:rPr>
        <w:t>می‌کنیم</w:t>
      </w:r>
      <w:r w:rsidR="00F92ECD" w:rsidRPr="0022669B">
        <w:rPr>
          <w:rFonts w:hint="cs"/>
          <w:rtl/>
        </w:rPr>
        <w:t>:</w:t>
      </w:r>
    </w:p>
    <w:p w14:paraId="734116E9" w14:textId="38F4E502" w:rsidR="00F92ECD" w:rsidRPr="0022669B" w:rsidRDefault="00F92ECD" w:rsidP="00F92ECD">
      <w:pPr>
        <w:pStyle w:val="ListParagraph"/>
        <w:numPr>
          <w:ilvl w:val="0"/>
          <w:numId w:val="35"/>
        </w:numPr>
      </w:pPr>
      <w:r w:rsidRPr="0022669B">
        <w:rPr>
          <w:rFonts w:hint="cs"/>
          <w:rtl/>
        </w:rPr>
        <w:t>حکم عقل</w:t>
      </w:r>
    </w:p>
    <w:p w14:paraId="4D2C563B" w14:textId="54929BC3" w:rsidR="00F92ECD" w:rsidRPr="0022669B" w:rsidRDefault="00F92ECD" w:rsidP="00F92ECD">
      <w:pPr>
        <w:pStyle w:val="ListParagraph"/>
        <w:numPr>
          <w:ilvl w:val="0"/>
          <w:numId w:val="35"/>
        </w:numPr>
      </w:pPr>
      <w:r w:rsidRPr="0022669B">
        <w:rPr>
          <w:rFonts w:hint="cs"/>
          <w:rtl/>
        </w:rPr>
        <w:t xml:space="preserve">قاعده </w:t>
      </w:r>
      <w:r w:rsidR="000B3B06" w:rsidRPr="0022669B">
        <w:rPr>
          <w:rFonts w:hint="cs"/>
          <w:rtl/>
        </w:rPr>
        <w:t>ط</w:t>
      </w:r>
      <w:r w:rsidRPr="0022669B">
        <w:rPr>
          <w:rFonts w:hint="cs"/>
          <w:rtl/>
        </w:rPr>
        <w:t xml:space="preserve">لایی اخلاق بود که </w:t>
      </w:r>
      <w:r w:rsidR="008F10D7" w:rsidRPr="0022669B">
        <w:rPr>
          <w:rFonts w:hint="cs"/>
          <w:rtl/>
        </w:rPr>
        <w:t>«</w:t>
      </w:r>
      <w:r w:rsidRPr="0022669B">
        <w:rPr>
          <w:rtl/>
        </w:rPr>
        <w:t>فَأَحْبِبْ لِغَ</w:t>
      </w:r>
      <w:r w:rsidRPr="0022669B">
        <w:rPr>
          <w:rFonts w:hint="cs"/>
          <w:rtl/>
        </w:rPr>
        <w:t>یْرِکَ</w:t>
      </w:r>
      <w:r w:rsidRPr="0022669B">
        <w:rPr>
          <w:rtl/>
        </w:rPr>
        <w:t xml:space="preserve"> مَا تُحِبُّ لِنَفْسِکَ</w:t>
      </w:r>
      <w:r w:rsidRPr="0022669B">
        <w:rPr>
          <w:rFonts w:hint="cs"/>
          <w:rtl/>
        </w:rPr>
        <w:t xml:space="preserve"> </w:t>
      </w:r>
      <w:r w:rsidRPr="0022669B">
        <w:rPr>
          <w:rtl/>
        </w:rPr>
        <w:t>وَ اکْرَهْ</w:t>
      </w:r>
      <w:r w:rsidRPr="0022669B">
        <w:rPr>
          <w:rFonts w:hint="cs"/>
          <w:rtl/>
        </w:rPr>
        <w:t xml:space="preserve"> </w:t>
      </w:r>
      <w:r w:rsidRPr="0022669B">
        <w:rPr>
          <w:rtl/>
        </w:rPr>
        <w:t>لِغَ</w:t>
      </w:r>
      <w:r w:rsidRPr="0022669B">
        <w:rPr>
          <w:rFonts w:hint="cs"/>
          <w:rtl/>
        </w:rPr>
        <w:t xml:space="preserve">یْرِکَ مَا تَکرهُ </w:t>
      </w:r>
      <w:r w:rsidRPr="0022669B">
        <w:rPr>
          <w:rtl/>
        </w:rPr>
        <w:t>لِنَفْسِکَ</w:t>
      </w:r>
      <w:r w:rsidR="008F10D7" w:rsidRPr="0022669B">
        <w:rPr>
          <w:rFonts w:hint="cs"/>
          <w:rtl/>
        </w:rPr>
        <w:t>»</w:t>
      </w:r>
      <w:r w:rsidRPr="0022669B">
        <w:rPr>
          <w:rFonts w:hint="cs"/>
          <w:rtl/>
        </w:rPr>
        <w:t xml:space="preserve"> </w:t>
      </w:r>
    </w:p>
    <w:p w14:paraId="33222CBA" w14:textId="2AD2A68C" w:rsidR="00F92ECD" w:rsidRPr="0022669B" w:rsidRDefault="00F92ECD" w:rsidP="00F92ECD">
      <w:pPr>
        <w:pStyle w:val="ListParagraph"/>
        <w:numPr>
          <w:ilvl w:val="0"/>
          <w:numId w:val="35"/>
        </w:numPr>
      </w:pPr>
      <w:r w:rsidRPr="0022669B">
        <w:rPr>
          <w:rFonts w:hint="cs"/>
          <w:rtl/>
        </w:rPr>
        <w:t>آیه شریفه سوره احزاب آیه 58</w:t>
      </w:r>
    </w:p>
    <w:p w14:paraId="4B3E29B3" w14:textId="30CD5109" w:rsidR="00F92ECD" w:rsidRPr="0022669B" w:rsidRDefault="00F92ECD" w:rsidP="00F92ECD">
      <w:pPr>
        <w:pStyle w:val="ListParagraph"/>
        <w:numPr>
          <w:ilvl w:val="0"/>
          <w:numId w:val="35"/>
        </w:numPr>
      </w:pPr>
      <w:r w:rsidRPr="0022669B">
        <w:rPr>
          <w:rFonts w:hint="cs"/>
          <w:rtl/>
        </w:rPr>
        <w:t xml:space="preserve">نه روایت که خوانده شد که </w:t>
      </w:r>
      <w:r w:rsidR="00650580" w:rsidRPr="0022669B">
        <w:rPr>
          <w:rFonts w:hint="cs"/>
          <w:rtl/>
        </w:rPr>
        <w:t>مجموعاً</w:t>
      </w:r>
      <w:r w:rsidRPr="0022669B">
        <w:rPr>
          <w:rFonts w:hint="cs"/>
          <w:rtl/>
        </w:rPr>
        <w:t xml:space="preserve"> </w:t>
      </w:r>
      <w:r w:rsidR="00650580" w:rsidRPr="0022669B">
        <w:rPr>
          <w:rFonts w:hint="cs"/>
          <w:rtl/>
        </w:rPr>
        <w:t>می‌شود</w:t>
      </w:r>
      <w:r w:rsidRPr="0022669B">
        <w:rPr>
          <w:rFonts w:hint="cs"/>
          <w:rtl/>
        </w:rPr>
        <w:t xml:space="preserve"> 12 تا بخش اول از روایات در وسائل ،کتاب حج و ابواب عشره که بخش مشهوری است و از ابوابی است که </w:t>
      </w:r>
      <w:r w:rsidR="00650580" w:rsidRPr="0022669B">
        <w:rPr>
          <w:rFonts w:hint="cs"/>
          <w:rtl/>
        </w:rPr>
        <w:t>تقریباً</w:t>
      </w:r>
      <w:r w:rsidRPr="0022669B">
        <w:rPr>
          <w:rFonts w:hint="cs"/>
          <w:rtl/>
        </w:rPr>
        <w:t xml:space="preserve"> در همه مباحث ما بخش محوری دارد. و در کتاب حج ابوابی آمده </w:t>
      </w:r>
      <w:r w:rsidR="00650580" w:rsidRPr="0022669B">
        <w:rPr>
          <w:rFonts w:hint="cs"/>
          <w:rtl/>
        </w:rPr>
        <w:t>به‌عنوان</w:t>
      </w:r>
      <w:r w:rsidRPr="0022669B">
        <w:rPr>
          <w:rFonts w:hint="cs"/>
          <w:rtl/>
        </w:rPr>
        <w:t xml:space="preserve"> ابواب احکام عش</w:t>
      </w:r>
      <w:r w:rsidR="000B3B06" w:rsidRPr="0022669B">
        <w:rPr>
          <w:rFonts w:hint="cs"/>
          <w:rtl/>
        </w:rPr>
        <w:t xml:space="preserve">ره که در وسائل چاپ جامع مدرسین که با مستدرک همراه است جلد 11 است و آن روایاتی که از ابواب احکام عشره عرض کردیم باب 145 بود که دو روایت در متن وسائل است و 7 روایت هم در ذیل آن از مستدرک </w:t>
      </w:r>
      <w:r w:rsidR="00650580" w:rsidRPr="0022669B">
        <w:rPr>
          <w:rFonts w:hint="cs"/>
          <w:rtl/>
        </w:rPr>
        <w:t>نقل‌شده</w:t>
      </w:r>
      <w:r w:rsidR="000B3B06" w:rsidRPr="0022669B">
        <w:rPr>
          <w:rFonts w:hint="cs"/>
          <w:rtl/>
        </w:rPr>
        <w:t xml:space="preserve"> بنابراین </w:t>
      </w:r>
      <w:r w:rsidR="00650580" w:rsidRPr="0022669B">
        <w:rPr>
          <w:rFonts w:hint="cs"/>
          <w:rtl/>
        </w:rPr>
        <w:t>ادله‌ای</w:t>
      </w:r>
      <w:r w:rsidR="000B3B06" w:rsidRPr="0022669B">
        <w:rPr>
          <w:rFonts w:hint="cs"/>
          <w:rtl/>
        </w:rPr>
        <w:t xml:space="preserve"> که </w:t>
      </w:r>
      <w:r w:rsidR="00650580" w:rsidRPr="0022669B">
        <w:rPr>
          <w:rFonts w:hint="cs"/>
          <w:rtl/>
        </w:rPr>
        <w:t>تابه‌حال</w:t>
      </w:r>
      <w:r w:rsidR="000B3B06" w:rsidRPr="0022669B">
        <w:rPr>
          <w:rFonts w:hint="cs"/>
          <w:rtl/>
        </w:rPr>
        <w:t xml:space="preserve"> </w:t>
      </w:r>
      <w:r w:rsidR="00650580" w:rsidRPr="0022669B">
        <w:rPr>
          <w:rFonts w:hint="cs"/>
          <w:rtl/>
        </w:rPr>
        <w:t>نقل‌شده</w:t>
      </w:r>
      <w:r w:rsidR="000B3B06" w:rsidRPr="0022669B">
        <w:rPr>
          <w:rFonts w:hint="cs"/>
          <w:rtl/>
        </w:rPr>
        <w:t xml:space="preserve"> برای حکم حرمت ایذاء به این صورت است که:</w:t>
      </w:r>
    </w:p>
    <w:p w14:paraId="3D85E6A2" w14:textId="40234B00" w:rsidR="000B3B06" w:rsidRPr="0022669B" w:rsidRDefault="000B3B06" w:rsidP="000B3B06">
      <w:pPr>
        <w:pStyle w:val="ListParagraph"/>
        <w:numPr>
          <w:ilvl w:val="0"/>
          <w:numId w:val="36"/>
        </w:numPr>
      </w:pPr>
      <w:r w:rsidRPr="0022669B">
        <w:rPr>
          <w:rFonts w:hint="cs"/>
          <w:rtl/>
        </w:rPr>
        <w:t xml:space="preserve">قاعده حکم عقل </w:t>
      </w:r>
    </w:p>
    <w:p w14:paraId="04E429C6" w14:textId="6E15A90D" w:rsidR="000B3B06" w:rsidRPr="0022669B" w:rsidRDefault="000B3B06" w:rsidP="000B3B06">
      <w:pPr>
        <w:pStyle w:val="ListParagraph"/>
        <w:numPr>
          <w:ilvl w:val="0"/>
          <w:numId w:val="36"/>
        </w:numPr>
      </w:pPr>
      <w:r w:rsidRPr="0022669B">
        <w:rPr>
          <w:rFonts w:hint="cs"/>
          <w:rtl/>
        </w:rPr>
        <w:t xml:space="preserve">قاعده ذهبیه اخلاق </w:t>
      </w:r>
    </w:p>
    <w:p w14:paraId="75EF0813" w14:textId="23FD1B76" w:rsidR="000B3B06" w:rsidRPr="0022669B" w:rsidRDefault="000B3B06" w:rsidP="000B3B06">
      <w:pPr>
        <w:pStyle w:val="ListParagraph"/>
        <w:numPr>
          <w:ilvl w:val="0"/>
          <w:numId w:val="36"/>
        </w:numPr>
      </w:pPr>
      <w:r w:rsidRPr="0022669B">
        <w:rPr>
          <w:rFonts w:hint="cs"/>
          <w:rtl/>
        </w:rPr>
        <w:t xml:space="preserve">آیه شریفه </w:t>
      </w:r>
      <w:r w:rsidR="008F10D7" w:rsidRPr="0022669B">
        <w:rPr>
          <w:color w:val="007200"/>
          <w:rtl/>
        </w:rPr>
        <w:t>﴿وَ الَّذِينَ يُؤْذُونَ الْمُؤْمِنِينَ...﴾</w:t>
      </w:r>
    </w:p>
    <w:p w14:paraId="0D7DE3DC" w14:textId="1B4D8760" w:rsidR="000B3B06" w:rsidRPr="0022669B" w:rsidRDefault="000B3B06" w:rsidP="000B3B06">
      <w:pPr>
        <w:pStyle w:val="ListParagraph"/>
        <w:numPr>
          <w:ilvl w:val="0"/>
          <w:numId w:val="36"/>
        </w:numPr>
      </w:pPr>
      <w:r w:rsidRPr="0022669B">
        <w:rPr>
          <w:rFonts w:hint="cs"/>
          <w:rtl/>
        </w:rPr>
        <w:t xml:space="preserve">و نه روایت از باب 145وسائل و روایات متناظر آن در مستدرک </w:t>
      </w:r>
    </w:p>
    <w:p w14:paraId="0320C5B6" w14:textId="5C9708D4" w:rsidR="000B3B06" w:rsidRPr="0022669B" w:rsidRDefault="00650580" w:rsidP="000B3B06">
      <w:pPr>
        <w:ind w:left="644" w:firstLine="0"/>
        <w:rPr>
          <w:rtl/>
        </w:rPr>
      </w:pPr>
      <w:r w:rsidRPr="0022669B">
        <w:rPr>
          <w:rFonts w:hint="cs"/>
          <w:rtl/>
        </w:rPr>
        <w:t>سؤال</w:t>
      </w:r>
      <w:r w:rsidR="000B3B06" w:rsidRPr="0022669B">
        <w:rPr>
          <w:rFonts w:hint="cs"/>
          <w:rtl/>
        </w:rPr>
        <w:t xml:space="preserve">: قاعده طلایی جزء قواعد عقلی است یا روایی؟ </w:t>
      </w:r>
    </w:p>
    <w:p w14:paraId="2ED38899" w14:textId="6B8BAB69" w:rsidR="0087571D" w:rsidRPr="0022669B" w:rsidRDefault="000B3B06" w:rsidP="0087571D">
      <w:pPr>
        <w:ind w:left="644" w:firstLine="0"/>
        <w:rPr>
          <w:rtl/>
        </w:rPr>
      </w:pPr>
      <w:r w:rsidRPr="0022669B">
        <w:rPr>
          <w:rFonts w:hint="cs"/>
          <w:rtl/>
        </w:rPr>
        <w:t xml:space="preserve">جواب: ریشه عقلی دارد ولی روایات ما هم به شکل قوی ورود کرده و اطلاقاتی هم دارد </w:t>
      </w:r>
      <w:r w:rsidR="00650580" w:rsidRPr="0022669B">
        <w:rPr>
          <w:rFonts w:hint="cs"/>
          <w:rtl/>
        </w:rPr>
        <w:t>آن‌هایی</w:t>
      </w:r>
      <w:r w:rsidR="0087571D" w:rsidRPr="0022669B">
        <w:rPr>
          <w:rFonts w:hint="cs"/>
          <w:rtl/>
        </w:rPr>
        <w:t xml:space="preserve"> که یک زمینه عقلی داشته باشد و روایت بیاید و </w:t>
      </w:r>
      <w:r w:rsidR="00650580" w:rsidRPr="0022669B">
        <w:rPr>
          <w:rFonts w:hint="cs"/>
          <w:rtl/>
        </w:rPr>
        <w:t>جنبه‌ی</w:t>
      </w:r>
      <w:r w:rsidR="0087571D" w:rsidRPr="0022669B">
        <w:rPr>
          <w:rFonts w:hint="cs"/>
          <w:rtl/>
        </w:rPr>
        <w:t xml:space="preserve"> ارشادی نداشته باشد و جنبه مولوی داشته باشد اطلاقاتش خیلی به درد </w:t>
      </w:r>
      <w:r w:rsidR="00650580" w:rsidRPr="0022669B">
        <w:rPr>
          <w:rFonts w:hint="cs"/>
          <w:rtl/>
        </w:rPr>
        <w:t>می‌خورد</w:t>
      </w:r>
      <w:r w:rsidR="0087571D" w:rsidRPr="0022669B">
        <w:rPr>
          <w:rFonts w:hint="cs"/>
          <w:rtl/>
        </w:rPr>
        <w:t>.</w:t>
      </w:r>
    </w:p>
    <w:p w14:paraId="647141F0" w14:textId="6A9091D6" w:rsidR="0087571D" w:rsidRPr="0022669B" w:rsidRDefault="0087571D" w:rsidP="009D3FD4">
      <w:pPr>
        <w:ind w:left="644" w:firstLine="0"/>
      </w:pPr>
      <w:r w:rsidRPr="0022669B">
        <w:rPr>
          <w:rFonts w:hint="cs"/>
          <w:rtl/>
        </w:rPr>
        <w:t xml:space="preserve">برخی از روایات دیگر هم </w:t>
      </w:r>
      <w:r w:rsidR="00650580" w:rsidRPr="0022669B">
        <w:rPr>
          <w:rFonts w:hint="cs"/>
          <w:rtl/>
        </w:rPr>
        <w:t>می‌شود</w:t>
      </w:r>
      <w:r w:rsidRPr="0022669B">
        <w:rPr>
          <w:rFonts w:hint="cs"/>
          <w:rtl/>
        </w:rPr>
        <w:t xml:space="preserve"> آورد و مورد استدلال </w:t>
      </w:r>
      <w:r w:rsidR="00650580" w:rsidRPr="0022669B">
        <w:rPr>
          <w:rFonts w:hint="cs"/>
          <w:rtl/>
        </w:rPr>
        <w:t>قرارداد</w:t>
      </w:r>
      <w:r w:rsidRPr="0022669B">
        <w:rPr>
          <w:rFonts w:hint="cs"/>
          <w:rtl/>
        </w:rPr>
        <w:t>. استدراکی داشته باشیم راجع به آیه</w:t>
      </w:r>
      <w:r w:rsidR="009D3FD4" w:rsidRPr="0022669B">
        <w:rPr>
          <w:rFonts w:hint="cs"/>
          <w:rtl/>
        </w:rPr>
        <w:t xml:space="preserve">. </w:t>
      </w:r>
      <w:r w:rsidRPr="0022669B">
        <w:rPr>
          <w:rFonts w:hint="cs"/>
          <w:rtl/>
        </w:rPr>
        <w:t xml:space="preserve">در آیه شریفه سوره احزاب آیه 57 آورده شده </w:t>
      </w:r>
      <w:r w:rsidR="008F10D7" w:rsidRPr="0022669B">
        <w:rPr>
          <w:color w:val="007200"/>
          <w:rtl/>
        </w:rPr>
        <w:t xml:space="preserve">﴿إِنَّ الَّذينَ يُؤْذُونَ اللَّهَ وَ رَسُولَهُ لَعَنَهُمُ اللَّهُ فِي الدُّنْيا ولآخره﴾ </w:t>
      </w:r>
      <w:r w:rsidRPr="0022669B">
        <w:rPr>
          <w:rFonts w:hint="cs"/>
          <w:rtl/>
        </w:rPr>
        <w:t xml:space="preserve">در آیه بعد از آن ایذاء مؤمنین بود که </w:t>
      </w:r>
      <w:r w:rsidR="008F10D7" w:rsidRPr="0022669B">
        <w:rPr>
          <w:color w:val="007200"/>
          <w:rtl/>
        </w:rPr>
        <w:t xml:space="preserve">﴿وَالَّذِينَ يُؤْذُونَ الْمُؤْمِنِينَ وَالْمُؤْمِنَاتِ بِغَيْرِ مَا اكْتَسَبُوا فَقَدِ احْتَمَلُوا بُهْتَانًا وَإِثْمًا مُبِينًا﴾ </w:t>
      </w:r>
      <w:r w:rsidRPr="0022669B">
        <w:rPr>
          <w:rFonts w:hint="cs"/>
          <w:rtl/>
        </w:rPr>
        <w:t xml:space="preserve">این آیه را بحث کردیم و هفت هشت موضوع ذیل آیه بررسی کردیم. آیه شریفه این طور است که </w:t>
      </w:r>
      <w:r w:rsidR="008F10D7" w:rsidRPr="0022669B">
        <w:rPr>
          <w:color w:val="007200"/>
          <w:rtl/>
        </w:rPr>
        <w:t>﴿وَالَّذِينَ يُؤْذُونَ الْمُؤْمِنِينَ وَالْمُؤْمِنَاتِ بِغَيْرِ مَا اكْتَسَبُوا فَقَدِ احْتَمَلُوا بُهْتَانًا وَإِثْمًا مُبِينًا﴾</w:t>
      </w:r>
      <w:r w:rsidRPr="0022669B">
        <w:rPr>
          <w:rFonts w:hint="cs"/>
          <w:rtl/>
        </w:rPr>
        <w:t xml:space="preserve"> عرض کردیم که این آیه دو احتمال دارد:</w:t>
      </w:r>
    </w:p>
    <w:p w14:paraId="734BC930" w14:textId="429DEEC9" w:rsidR="0087571D" w:rsidRPr="0022669B" w:rsidRDefault="00331776" w:rsidP="00331776">
      <w:pPr>
        <w:ind w:left="644" w:hanging="360"/>
      </w:pPr>
      <w:r w:rsidRPr="0022669B">
        <w:rPr>
          <w:rFonts w:hint="cs"/>
          <w:rtl/>
        </w:rPr>
        <w:t xml:space="preserve">      </w:t>
      </w:r>
      <w:r w:rsidR="009D3FD4" w:rsidRPr="0022669B">
        <w:rPr>
          <w:rFonts w:hint="cs"/>
          <w:rtl/>
        </w:rPr>
        <w:t xml:space="preserve">شمول داشته باشد و </w:t>
      </w:r>
      <w:r w:rsidR="00650580" w:rsidRPr="0022669B">
        <w:rPr>
          <w:rFonts w:hint="cs"/>
          <w:rtl/>
        </w:rPr>
        <w:t>همه‌ی</w:t>
      </w:r>
      <w:r w:rsidR="009D3FD4" w:rsidRPr="0022669B">
        <w:rPr>
          <w:rFonts w:hint="cs"/>
          <w:rtl/>
        </w:rPr>
        <w:t xml:space="preserve"> </w:t>
      </w:r>
      <w:r w:rsidR="00650580" w:rsidRPr="0022669B">
        <w:rPr>
          <w:rFonts w:hint="cs"/>
          <w:rtl/>
        </w:rPr>
        <w:t>ایذاءها</w:t>
      </w:r>
      <w:r w:rsidR="009D3FD4" w:rsidRPr="0022669B">
        <w:rPr>
          <w:rFonts w:hint="cs"/>
          <w:rtl/>
        </w:rPr>
        <w:t xml:space="preserve"> را بگیرد و در این صورت </w:t>
      </w:r>
      <w:r w:rsidR="008F10D7" w:rsidRPr="0022669B">
        <w:rPr>
          <w:color w:val="007200"/>
          <w:rtl/>
        </w:rPr>
        <w:t xml:space="preserve">﴿فَقَدِ احْتَمَلُوا بُهْتَانًا وَإِثْمًا مُبِينًا﴾ </w:t>
      </w:r>
      <w:r w:rsidR="009D3FD4" w:rsidRPr="0022669B">
        <w:rPr>
          <w:rFonts w:hint="cs"/>
          <w:rtl/>
        </w:rPr>
        <w:t xml:space="preserve">را توجیهی </w:t>
      </w:r>
      <w:r w:rsidR="00650580" w:rsidRPr="0022669B">
        <w:rPr>
          <w:rFonts w:hint="cs"/>
          <w:rtl/>
        </w:rPr>
        <w:t>می‌کردیم</w:t>
      </w:r>
      <w:r w:rsidR="009D3FD4" w:rsidRPr="0022669B">
        <w:rPr>
          <w:rFonts w:hint="cs"/>
          <w:rtl/>
        </w:rPr>
        <w:t xml:space="preserve"> و آن را تعمیم </w:t>
      </w:r>
      <w:r w:rsidR="00650580" w:rsidRPr="0022669B">
        <w:rPr>
          <w:rFonts w:hint="cs"/>
          <w:rtl/>
        </w:rPr>
        <w:t>می‌دادیم</w:t>
      </w:r>
      <w:r w:rsidR="009D3FD4" w:rsidRPr="0022669B">
        <w:rPr>
          <w:rFonts w:hint="cs"/>
          <w:rtl/>
        </w:rPr>
        <w:t xml:space="preserve"> که شامل مطلق </w:t>
      </w:r>
      <w:r w:rsidR="00650580" w:rsidRPr="0022669B">
        <w:rPr>
          <w:rFonts w:hint="cs"/>
          <w:rtl/>
        </w:rPr>
        <w:t>ایذاءها</w:t>
      </w:r>
      <w:r w:rsidR="009D3FD4" w:rsidRPr="0022669B">
        <w:rPr>
          <w:rFonts w:hint="cs"/>
          <w:rtl/>
        </w:rPr>
        <w:t xml:space="preserve"> بشود چون آیه </w:t>
      </w:r>
      <w:r w:rsidR="00650580" w:rsidRPr="0022669B">
        <w:rPr>
          <w:rFonts w:hint="cs"/>
          <w:rtl/>
        </w:rPr>
        <w:t>می‌فرماید</w:t>
      </w:r>
      <w:r w:rsidR="009D3FD4" w:rsidRPr="0022669B">
        <w:rPr>
          <w:rFonts w:hint="cs"/>
          <w:rtl/>
        </w:rPr>
        <w:t xml:space="preserve">: کسانی که </w:t>
      </w:r>
      <w:r w:rsidR="00650580" w:rsidRPr="0022669B">
        <w:rPr>
          <w:rFonts w:hint="cs"/>
          <w:rtl/>
        </w:rPr>
        <w:t>مؤمنین</w:t>
      </w:r>
      <w:r w:rsidR="009D3FD4" w:rsidRPr="0022669B">
        <w:rPr>
          <w:rFonts w:hint="cs"/>
          <w:rtl/>
        </w:rPr>
        <w:t xml:space="preserve"> و </w:t>
      </w:r>
      <w:r w:rsidR="00650580" w:rsidRPr="0022669B">
        <w:rPr>
          <w:rFonts w:hint="cs"/>
          <w:rtl/>
        </w:rPr>
        <w:t>مؤمنات</w:t>
      </w:r>
      <w:r w:rsidR="009D3FD4" w:rsidRPr="0022669B">
        <w:rPr>
          <w:rFonts w:hint="cs"/>
          <w:rtl/>
        </w:rPr>
        <w:t xml:space="preserve"> را بیازارند به غیر </w:t>
      </w:r>
      <w:r w:rsidR="00650580" w:rsidRPr="0022669B">
        <w:rPr>
          <w:rFonts w:hint="cs"/>
          <w:rtl/>
        </w:rPr>
        <w:t>آنچه</w:t>
      </w:r>
      <w:r w:rsidR="009D3FD4" w:rsidRPr="0022669B">
        <w:rPr>
          <w:rFonts w:hint="cs"/>
          <w:rtl/>
        </w:rPr>
        <w:t xml:space="preserve"> </w:t>
      </w:r>
      <w:r w:rsidR="00650580" w:rsidRPr="0022669B">
        <w:rPr>
          <w:rFonts w:hint="cs"/>
          <w:rtl/>
        </w:rPr>
        <w:t>آن‌ها</w:t>
      </w:r>
      <w:r w:rsidR="009D3FD4" w:rsidRPr="0022669B">
        <w:rPr>
          <w:rFonts w:hint="cs"/>
          <w:rtl/>
        </w:rPr>
        <w:t xml:space="preserve"> انجام </w:t>
      </w:r>
      <w:r w:rsidR="00650580" w:rsidRPr="0022669B">
        <w:rPr>
          <w:rFonts w:hint="cs"/>
          <w:rtl/>
        </w:rPr>
        <w:t>داده‌اند</w:t>
      </w:r>
      <w:r w:rsidR="009D3FD4" w:rsidRPr="0022669B">
        <w:rPr>
          <w:rFonts w:hint="cs"/>
          <w:rtl/>
        </w:rPr>
        <w:t xml:space="preserve"> و </w:t>
      </w:r>
      <w:r w:rsidR="008F10D7" w:rsidRPr="0022669B">
        <w:rPr>
          <w:color w:val="007200"/>
          <w:rtl/>
        </w:rPr>
        <w:t xml:space="preserve">﴿بِغَيْرِ مَا اكْتَسَبُوا﴾ </w:t>
      </w:r>
      <w:r w:rsidR="009D3FD4" w:rsidRPr="0022669B">
        <w:rPr>
          <w:rFonts w:hint="cs"/>
          <w:rtl/>
        </w:rPr>
        <w:t xml:space="preserve">معنایش همین بود که بدون جهت بخواهد آزار دهد وگرنه اگر جهت دارد </w:t>
      </w:r>
      <w:r w:rsidR="00650580" w:rsidRPr="0022669B">
        <w:rPr>
          <w:rFonts w:hint="cs"/>
          <w:rtl/>
        </w:rPr>
        <w:t>مثلاً</w:t>
      </w:r>
      <w:r w:rsidR="009D3FD4" w:rsidRPr="0022669B">
        <w:rPr>
          <w:rFonts w:hint="cs"/>
          <w:rtl/>
        </w:rPr>
        <w:t xml:space="preserve"> برای نهی از منکر است یا برای دفع شر است یا تقاص است آن مانعی ندارد </w:t>
      </w:r>
      <w:r w:rsidR="0087571D" w:rsidRPr="0022669B">
        <w:rPr>
          <w:rtl/>
        </w:rPr>
        <w:t>بِغَيْرِ مَا اكْتَسَبُو</w:t>
      </w:r>
      <w:r w:rsidR="009D3FD4" w:rsidRPr="0022669B">
        <w:rPr>
          <w:rFonts w:hint="cs"/>
          <w:rtl/>
        </w:rPr>
        <w:t xml:space="preserve">ا یعنی در غیر  مقامی که </w:t>
      </w:r>
      <w:r w:rsidR="009D3FD4" w:rsidRPr="0022669B">
        <w:rPr>
          <w:rFonts w:hint="cs"/>
          <w:rtl/>
        </w:rPr>
        <w:lastRenderedPageBreak/>
        <w:t xml:space="preserve">حقش است که آزار بببیند و اطلاق </w:t>
      </w:r>
      <w:r w:rsidR="009D3FD4" w:rsidRPr="0022669B">
        <w:rPr>
          <w:rtl/>
        </w:rPr>
        <w:t>يُؤْذُونَ</w:t>
      </w:r>
      <w:r w:rsidR="009D3FD4" w:rsidRPr="0022669B">
        <w:rPr>
          <w:rFonts w:hint="cs"/>
          <w:rtl/>
        </w:rPr>
        <w:t xml:space="preserve"> را پذیرفتیم و </w:t>
      </w:r>
      <w:r w:rsidR="009D3FD4" w:rsidRPr="0022669B">
        <w:rPr>
          <w:rtl/>
        </w:rPr>
        <w:t>احْتَمَلُوا بُهْتَانًا</w:t>
      </w:r>
      <w:r w:rsidR="009D3FD4" w:rsidRPr="0022669B">
        <w:rPr>
          <w:rFonts w:hint="cs"/>
          <w:rtl/>
        </w:rPr>
        <w:t xml:space="preserve"> را توجیه کردیم و گفتیم که بهتان عملی را هم </w:t>
      </w:r>
      <w:r w:rsidR="00650580" w:rsidRPr="0022669B">
        <w:rPr>
          <w:rFonts w:hint="cs"/>
          <w:rtl/>
        </w:rPr>
        <w:t>می‌گیرد</w:t>
      </w:r>
      <w:r w:rsidR="009D3FD4" w:rsidRPr="0022669B">
        <w:rPr>
          <w:rFonts w:hint="cs"/>
          <w:rtl/>
        </w:rPr>
        <w:t xml:space="preserve"> این احتمالی بود که </w:t>
      </w:r>
      <w:r w:rsidR="003D6DE5" w:rsidRPr="0022669B">
        <w:rPr>
          <w:rFonts w:hint="cs"/>
          <w:rtl/>
        </w:rPr>
        <w:t>اینجا</w:t>
      </w:r>
      <w:r w:rsidR="009D3FD4" w:rsidRPr="0022669B">
        <w:rPr>
          <w:rFonts w:hint="cs"/>
          <w:rtl/>
        </w:rPr>
        <w:t xml:space="preserve"> ترجیح دادیم و با مداقی بعدی لااقل  ترجیحش زیر </w:t>
      </w:r>
      <w:r w:rsidR="00650580" w:rsidRPr="0022669B">
        <w:rPr>
          <w:rFonts w:hint="cs"/>
          <w:rtl/>
        </w:rPr>
        <w:t>سؤال</w:t>
      </w:r>
      <w:r w:rsidR="009D3FD4" w:rsidRPr="0022669B">
        <w:rPr>
          <w:rFonts w:hint="cs"/>
          <w:rtl/>
        </w:rPr>
        <w:t xml:space="preserve"> رفت و ممکن است کسی بگوید </w:t>
      </w:r>
      <w:r w:rsidR="009D3FD4" w:rsidRPr="0022669B">
        <w:rPr>
          <w:rtl/>
        </w:rPr>
        <w:t>احْتَمَلُوا بُهْتَانًا</w:t>
      </w:r>
      <w:r w:rsidR="009D3FD4" w:rsidRPr="0022669B">
        <w:rPr>
          <w:rFonts w:hint="cs"/>
          <w:rtl/>
        </w:rPr>
        <w:t xml:space="preserve"> قرینه بر این است که </w:t>
      </w:r>
      <w:r w:rsidR="009D3FD4" w:rsidRPr="0022669B">
        <w:rPr>
          <w:rtl/>
        </w:rPr>
        <w:t>يُؤْذُونَ</w:t>
      </w:r>
      <w:r w:rsidR="009D3FD4" w:rsidRPr="0022669B">
        <w:rPr>
          <w:rFonts w:hint="cs"/>
          <w:rtl/>
        </w:rPr>
        <w:t xml:space="preserve"> اینجا همان ایذاء تهمت زدن است نه همه </w:t>
      </w:r>
      <w:r w:rsidR="00650580" w:rsidRPr="0022669B">
        <w:rPr>
          <w:rFonts w:hint="cs"/>
          <w:rtl/>
        </w:rPr>
        <w:t>ایذاءها</w:t>
      </w:r>
      <w:r w:rsidR="009D3FD4" w:rsidRPr="0022669B">
        <w:rPr>
          <w:rFonts w:hint="cs"/>
          <w:rtl/>
        </w:rPr>
        <w:t xml:space="preserve"> و آیه به این صورت معنا </w:t>
      </w:r>
      <w:r w:rsidR="00650580" w:rsidRPr="0022669B">
        <w:rPr>
          <w:rFonts w:hint="cs"/>
          <w:rtl/>
        </w:rPr>
        <w:t>می‌شود</w:t>
      </w:r>
      <w:r w:rsidR="009D3FD4" w:rsidRPr="0022669B">
        <w:rPr>
          <w:rFonts w:hint="cs"/>
          <w:rtl/>
        </w:rPr>
        <w:t xml:space="preserve"> که آنان که </w:t>
      </w:r>
      <w:r w:rsidR="00650580" w:rsidRPr="0022669B">
        <w:rPr>
          <w:rFonts w:hint="cs"/>
          <w:rtl/>
        </w:rPr>
        <w:t>می‌آزارند</w:t>
      </w:r>
      <w:r w:rsidR="009D3FD4" w:rsidRPr="0022669B">
        <w:rPr>
          <w:rFonts w:hint="cs"/>
          <w:rtl/>
        </w:rPr>
        <w:t xml:space="preserve"> </w:t>
      </w:r>
      <w:r w:rsidR="00650580" w:rsidRPr="0022669B">
        <w:rPr>
          <w:rFonts w:hint="cs"/>
          <w:rtl/>
        </w:rPr>
        <w:t>مؤمنین</w:t>
      </w:r>
      <w:r w:rsidR="009D3FD4" w:rsidRPr="0022669B">
        <w:rPr>
          <w:rFonts w:hint="cs"/>
          <w:rtl/>
        </w:rPr>
        <w:t xml:space="preserve"> و </w:t>
      </w:r>
      <w:r w:rsidR="00650580" w:rsidRPr="0022669B">
        <w:rPr>
          <w:rFonts w:hint="cs"/>
          <w:rtl/>
        </w:rPr>
        <w:t>مؤمنات</w:t>
      </w:r>
      <w:r w:rsidR="009D3FD4" w:rsidRPr="0022669B">
        <w:rPr>
          <w:rFonts w:hint="cs"/>
          <w:rtl/>
        </w:rPr>
        <w:t xml:space="preserve"> را به غیر </w:t>
      </w:r>
      <w:r w:rsidR="00650580" w:rsidRPr="0022669B">
        <w:rPr>
          <w:rFonts w:hint="cs"/>
          <w:rtl/>
        </w:rPr>
        <w:t>آنچه</w:t>
      </w:r>
      <w:r w:rsidR="009D3FD4" w:rsidRPr="0022669B">
        <w:rPr>
          <w:rFonts w:hint="cs"/>
          <w:rtl/>
        </w:rPr>
        <w:t xml:space="preserve"> </w:t>
      </w:r>
      <w:r w:rsidR="00650580" w:rsidRPr="0022669B">
        <w:rPr>
          <w:rFonts w:hint="cs"/>
          <w:rtl/>
        </w:rPr>
        <w:t>کرده‌اند</w:t>
      </w:r>
      <w:r w:rsidR="009D3FD4" w:rsidRPr="0022669B">
        <w:rPr>
          <w:rFonts w:hint="cs"/>
          <w:rtl/>
        </w:rPr>
        <w:t xml:space="preserve"> متعلق  </w:t>
      </w:r>
      <w:r w:rsidR="009D3FD4" w:rsidRPr="0022669B">
        <w:rPr>
          <w:rtl/>
        </w:rPr>
        <w:t>يُؤْذُونَ</w:t>
      </w:r>
      <w:r w:rsidR="009D3FD4" w:rsidRPr="0022669B">
        <w:rPr>
          <w:rFonts w:hint="cs"/>
          <w:rtl/>
        </w:rPr>
        <w:t xml:space="preserve"> تعدیه است نه سببیت و «باء» تعدیه است نه سببیت</w:t>
      </w:r>
      <w:r w:rsidRPr="0022669B">
        <w:rPr>
          <w:rFonts w:hint="cs"/>
          <w:rtl/>
        </w:rPr>
        <w:t xml:space="preserve"> و ایذاء به جهت غیر آن است که انجام </w:t>
      </w:r>
      <w:r w:rsidR="00650580" w:rsidRPr="0022669B">
        <w:rPr>
          <w:rFonts w:hint="cs"/>
          <w:rtl/>
        </w:rPr>
        <w:t>داده‌اند</w:t>
      </w:r>
      <w:r w:rsidRPr="0022669B">
        <w:rPr>
          <w:rFonts w:hint="cs"/>
          <w:rtl/>
        </w:rPr>
        <w:t xml:space="preserve"> یعنی تهمت زدن اگر این باشد آیه </w:t>
      </w:r>
      <w:r w:rsidR="00650580" w:rsidRPr="0022669B">
        <w:rPr>
          <w:rFonts w:hint="cs"/>
          <w:rtl/>
        </w:rPr>
        <w:t>به‌تنهایی</w:t>
      </w:r>
      <w:r w:rsidRPr="0022669B">
        <w:rPr>
          <w:rFonts w:hint="cs"/>
          <w:rtl/>
        </w:rPr>
        <w:t xml:space="preserve"> دلالت بر حرمت ایذاء ندارد بله شاید در بعضی روایات داشته باشیم که آیه را تعمیم </w:t>
      </w:r>
      <w:r w:rsidR="00650580" w:rsidRPr="0022669B">
        <w:rPr>
          <w:rFonts w:hint="cs"/>
          <w:rtl/>
        </w:rPr>
        <w:t>داده‌اند</w:t>
      </w:r>
      <w:r w:rsidRPr="0022669B">
        <w:rPr>
          <w:rFonts w:hint="cs"/>
          <w:rtl/>
        </w:rPr>
        <w:t xml:space="preserve"> ولی آیه </w:t>
      </w:r>
      <w:r w:rsidR="00650580" w:rsidRPr="0022669B">
        <w:rPr>
          <w:rFonts w:hint="cs"/>
          <w:rtl/>
        </w:rPr>
        <w:t>به‌تنهایی</w:t>
      </w:r>
      <w:r w:rsidRPr="0022669B">
        <w:rPr>
          <w:rFonts w:hint="cs"/>
          <w:rtl/>
        </w:rPr>
        <w:t xml:space="preserve"> اختصاص به تهمت دارد و اطلاقی در آن نیست </w:t>
      </w:r>
      <w:r w:rsidR="00650580" w:rsidRPr="0022669B">
        <w:rPr>
          <w:rFonts w:hint="cs"/>
          <w:rtl/>
        </w:rPr>
        <w:t>این‌یک</w:t>
      </w:r>
      <w:r w:rsidRPr="0022669B">
        <w:rPr>
          <w:rFonts w:hint="cs"/>
          <w:rtl/>
        </w:rPr>
        <w:t xml:space="preserve"> استدراک بود و من در </w:t>
      </w:r>
      <w:r w:rsidR="00650580" w:rsidRPr="0022669B">
        <w:rPr>
          <w:rFonts w:hint="cs"/>
          <w:rtl/>
        </w:rPr>
        <w:t>آن‌وقت</w:t>
      </w:r>
      <w:r w:rsidRPr="0022669B">
        <w:rPr>
          <w:rFonts w:hint="cs"/>
          <w:rtl/>
        </w:rPr>
        <w:t xml:space="preserve"> ترجیح </w:t>
      </w:r>
      <w:r w:rsidR="00650580" w:rsidRPr="0022669B">
        <w:rPr>
          <w:rFonts w:hint="cs"/>
          <w:rtl/>
        </w:rPr>
        <w:t>می‌دادم</w:t>
      </w:r>
      <w:r w:rsidRPr="0022669B">
        <w:rPr>
          <w:rFonts w:hint="cs"/>
          <w:rtl/>
        </w:rPr>
        <w:t xml:space="preserve"> که احتمال اول در آیه که ایذاء مطلق باشد و مقصود از </w:t>
      </w:r>
      <w:r w:rsidRPr="0022669B">
        <w:rPr>
          <w:rtl/>
        </w:rPr>
        <w:t>بِغَيْرِ مَا اكْتَسَبُوا</w:t>
      </w:r>
      <w:r w:rsidRPr="0022669B">
        <w:rPr>
          <w:rFonts w:hint="cs"/>
          <w:rtl/>
        </w:rPr>
        <w:t xml:space="preserve"> یعنی ایذاء نه از باب </w:t>
      </w:r>
      <w:r w:rsidR="00650580" w:rsidRPr="0022669B">
        <w:rPr>
          <w:rFonts w:hint="cs"/>
          <w:rtl/>
        </w:rPr>
        <w:t>مقابله‌به‌مثل</w:t>
      </w:r>
      <w:r w:rsidRPr="0022669B">
        <w:rPr>
          <w:rFonts w:hint="cs"/>
          <w:rtl/>
        </w:rPr>
        <w:t xml:space="preserve"> باشد بلکه </w:t>
      </w:r>
      <w:r w:rsidR="00650580" w:rsidRPr="0022669B">
        <w:rPr>
          <w:rFonts w:hint="cs"/>
          <w:rtl/>
        </w:rPr>
        <w:t>بی‌جهت</w:t>
      </w:r>
      <w:r w:rsidRPr="0022669B">
        <w:rPr>
          <w:rFonts w:hint="cs"/>
          <w:rtl/>
        </w:rPr>
        <w:t xml:space="preserve"> است و در بهتان تجوزی قائل </w:t>
      </w:r>
      <w:r w:rsidR="00650580" w:rsidRPr="0022669B">
        <w:rPr>
          <w:rFonts w:hint="cs"/>
          <w:rtl/>
        </w:rPr>
        <w:t>می‌شدیم</w:t>
      </w:r>
      <w:r w:rsidRPr="0022669B">
        <w:rPr>
          <w:rFonts w:hint="cs"/>
          <w:rtl/>
        </w:rPr>
        <w:t xml:space="preserve"> ممکن است کسی احتمال دوم را بگوید که </w:t>
      </w:r>
      <w:r w:rsidRPr="0022669B">
        <w:rPr>
          <w:rtl/>
        </w:rPr>
        <w:t>بِغَيْرِ مَا اكْتَسَبُوا</w:t>
      </w:r>
      <w:r w:rsidRPr="0022669B">
        <w:rPr>
          <w:rFonts w:hint="cs"/>
          <w:rtl/>
        </w:rPr>
        <w:t xml:space="preserve"> متعلق ایذاء است </w:t>
      </w:r>
      <w:r w:rsidR="00650580" w:rsidRPr="0022669B">
        <w:rPr>
          <w:rFonts w:hint="cs"/>
          <w:rtl/>
        </w:rPr>
        <w:t>به‌نحوی‌که</w:t>
      </w:r>
      <w:r w:rsidRPr="0022669B">
        <w:rPr>
          <w:rFonts w:hint="cs"/>
          <w:rtl/>
        </w:rPr>
        <w:t xml:space="preserve"> نسبت دهد چیزی را که انجام نداده </w:t>
      </w:r>
      <w:r w:rsidR="00650580" w:rsidRPr="0022669B">
        <w:rPr>
          <w:rFonts w:hint="cs"/>
          <w:rtl/>
        </w:rPr>
        <w:t>آن‌وقت</w:t>
      </w:r>
      <w:r w:rsidRPr="0022669B">
        <w:rPr>
          <w:rFonts w:hint="cs"/>
          <w:rtl/>
        </w:rPr>
        <w:t xml:space="preserve"> بهتان </w:t>
      </w:r>
      <w:r w:rsidR="00650580" w:rsidRPr="0022669B">
        <w:rPr>
          <w:rFonts w:hint="cs"/>
          <w:rtl/>
        </w:rPr>
        <w:t>هم‌معنای</w:t>
      </w:r>
      <w:r w:rsidRPr="0022669B">
        <w:rPr>
          <w:rFonts w:hint="cs"/>
          <w:rtl/>
        </w:rPr>
        <w:t xml:space="preserve"> حقیقی خود را دارد و در این صورت ایذاء مطلق نیست و ایذاء خاص است که همان تهمت است در اینجا قاعده ایذاء را بحث </w:t>
      </w:r>
      <w:r w:rsidR="00650580" w:rsidRPr="0022669B">
        <w:rPr>
          <w:rFonts w:hint="cs"/>
          <w:rtl/>
        </w:rPr>
        <w:t>می‌کنیم</w:t>
      </w:r>
      <w:r w:rsidRPr="0022669B">
        <w:rPr>
          <w:rFonts w:hint="cs"/>
          <w:rtl/>
        </w:rPr>
        <w:t xml:space="preserve"> و </w:t>
      </w:r>
      <w:r w:rsidR="00650580" w:rsidRPr="0022669B">
        <w:rPr>
          <w:rFonts w:hint="cs"/>
          <w:rtl/>
        </w:rPr>
        <w:t>آن‌وقت</w:t>
      </w:r>
      <w:r w:rsidRPr="0022669B">
        <w:rPr>
          <w:rFonts w:hint="cs"/>
          <w:rtl/>
        </w:rPr>
        <w:t xml:space="preserve"> آیه اخص از مدعاست.</w:t>
      </w:r>
    </w:p>
    <w:p w14:paraId="1BD2B5F7" w14:textId="78AFFFAE" w:rsidR="00331776" w:rsidRPr="0022669B" w:rsidRDefault="00650580" w:rsidP="00331776">
      <w:pPr>
        <w:pStyle w:val="ListParagraph"/>
        <w:numPr>
          <w:ilvl w:val="0"/>
          <w:numId w:val="0"/>
        </w:numPr>
        <w:ind w:left="1004"/>
        <w:rPr>
          <w:rtl/>
        </w:rPr>
      </w:pPr>
      <w:r w:rsidRPr="0022669B">
        <w:rPr>
          <w:rFonts w:hint="cs"/>
          <w:rtl/>
        </w:rPr>
        <w:t>سؤال</w:t>
      </w:r>
      <w:r w:rsidR="00331776" w:rsidRPr="0022669B">
        <w:rPr>
          <w:rFonts w:hint="cs"/>
          <w:rtl/>
        </w:rPr>
        <w:t>: ...</w:t>
      </w:r>
    </w:p>
    <w:p w14:paraId="79FA861D" w14:textId="6A9CD82B" w:rsidR="00331776" w:rsidRPr="0022669B" w:rsidRDefault="00331776" w:rsidP="00331776">
      <w:pPr>
        <w:pStyle w:val="ListParagraph"/>
        <w:numPr>
          <w:ilvl w:val="0"/>
          <w:numId w:val="0"/>
        </w:numPr>
        <w:ind w:left="1004"/>
        <w:rPr>
          <w:rtl/>
        </w:rPr>
      </w:pPr>
      <w:r w:rsidRPr="0022669B">
        <w:rPr>
          <w:rFonts w:hint="cs"/>
          <w:rtl/>
        </w:rPr>
        <w:t xml:space="preserve">جواب: </w:t>
      </w:r>
      <w:r w:rsidR="00650580" w:rsidRPr="0022669B">
        <w:rPr>
          <w:rFonts w:hint="cs"/>
          <w:rtl/>
        </w:rPr>
        <w:t>آن‌وقت</w:t>
      </w:r>
      <w:r w:rsidRPr="0022669B">
        <w:rPr>
          <w:rFonts w:hint="cs"/>
          <w:rtl/>
        </w:rPr>
        <w:t xml:space="preserve"> </w:t>
      </w:r>
      <w:r w:rsidR="00650580" w:rsidRPr="0022669B">
        <w:rPr>
          <w:rFonts w:hint="cs"/>
          <w:rtl/>
        </w:rPr>
        <w:t>می‌شود</w:t>
      </w:r>
      <w:r w:rsidRPr="0022669B">
        <w:rPr>
          <w:rFonts w:hint="cs"/>
          <w:rtl/>
        </w:rPr>
        <w:t xml:space="preserve"> اخص از مدعا و برای تعمیم باید به روایت مراجعه کنیم یا کسی القاء خصوصیت کند که این ساده نیست و ممکن است نوع بهتان خصوصیت داشته باشد که حرام است و غیر آن حرام نباشد مگر اینکه القا</w:t>
      </w:r>
      <w:r w:rsidR="00BF4AFF" w:rsidRPr="0022669B">
        <w:rPr>
          <w:rFonts w:hint="cs"/>
          <w:rtl/>
        </w:rPr>
        <w:t>ء</w:t>
      </w:r>
      <w:r w:rsidRPr="0022669B">
        <w:rPr>
          <w:rFonts w:hint="cs"/>
          <w:rtl/>
        </w:rPr>
        <w:t xml:space="preserve"> خصوصیت در مورد تهمت در </w:t>
      </w:r>
      <w:r w:rsidR="00650580" w:rsidRPr="0022669B">
        <w:rPr>
          <w:rFonts w:hint="cs"/>
          <w:rtl/>
        </w:rPr>
        <w:t>چیزهایی</w:t>
      </w:r>
      <w:r w:rsidRPr="0022669B">
        <w:rPr>
          <w:rFonts w:hint="cs"/>
          <w:rtl/>
        </w:rPr>
        <w:t xml:space="preserve"> که در همین رده است باشد مثل </w:t>
      </w:r>
      <w:r w:rsidR="00BF4AFF" w:rsidRPr="0022669B">
        <w:rPr>
          <w:rFonts w:hint="cs"/>
          <w:rtl/>
        </w:rPr>
        <w:t xml:space="preserve">زدن از باب ایذاء. قاعده مطلق </w:t>
      </w:r>
      <w:r w:rsidR="00650580" w:rsidRPr="0022669B">
        <w:rPr>
          <w:rFonts w:hint="cs"/>
          <w:rtl/>
        </w:rPr>
        <w:t>نمی‌توان</w:t>
      </w:r>
      <w:r w:rsidR="00BF4AFF" w:rsidRPr="0022669B">
        <w:rPr>
          <w:rFonts w:hint="cs"/>
          <w:rtl/>
        </w:rPr>
        <w:t xml:space="preserve"> از آن </w:t>
      </w:r>
      <w:r w:rsidR="00650580" w:rsidRPr="0022669B">
        <w:rPr>
          <w:rFonts w:hint="cs"/>
          <w:rtl/>
        </w:rPr>
        <w:t>درآورد</w:t>
      </w:r>
      <w:r w:rsidR="00BF4AFF" w:rsidRPr="0022669B">
        <w:rPr>
          <w:rFonts w:hint="cs"/>
          <w:rtl/>
        </w:rPr>
        <w:t xml:space="preserve"> بله </w:t>
      </w:r>
      <w:r w:rsidR="00650580" w:rsidRPr="0022669B">
        <w:rPr>
          <w:rFonts w:hint="cs"/>
          <w:rtl/>
        </w:rPr>
        <w:t>ایذاءها</w:t>
      </w:r>
      <w:r w:rsidR="00BF4AFF" w:rsidRPr="0022669B">
        <w:rPr>
          <w:rFonts w:hint="cs"/>
          <w:rtl/>
        </w:rPr>
        <w:t>یی در مورد تهمت یا اشد آن ممکن است القاء خصوصیت شود.</w:t>
      </w:r>
    </w:p>
    <w:p w14:paraId="3B132092" w14:textId="263F2C66" w:rsidR="0022669B" w:rsidRPr="0022669B" w:rsidRDefault="000F6EBB" w:rsidP="0022669B">
      <w:pPr>
        <w:ind w:firstLine="0"/>
        <w:rPr>
          <w:rtl/>
        </w:rPr>
      </w:pPr>
      <w:r>
        <w:rPr>
          <w:rFonts w:hint="cs"/>
          <w:rtl/>
        </w:rPr>
        <w:t>من</w:t>
      </w:r>
      <w:bookmarkStart w:id="4" w:name="_GoBack"/>
      <w:bookmarkEnd w:id="4"/>
      <w:r w:rsidR="0022669B" w:rsidRPr="0022669B">
        <w:rPr>
          <w:rFonts w:hint="cs"/>
          <w:rtl/>
        </w:rPr>
        <w:t xml:space="preserve"> استدراکی کردم درباره آیه </w:t>
      </w:r>
      <w:r w:rsidR="0022669B" w:rsidRPr="0022669B">
        <w:rPr>
          <w:color w:val="007200"/>
          <w:rtl/>
        </w:rPr>
        <w:t xml:space="preserve">﴿وَ الَّذِينَ‏ يُؤْذُونَ‏ الْمُؤْمِنِينَ‏ وَ الْمُؤْمِناتِ‏ بِغَيْرِ مَا اكْتَسَبُوا فَقَدِ احْتَمَلُوا بُهْتاناً وَ إِثْماً مُبِيناً﴾ </w:t>
      </w:r>
      <w:r w:rsidR="0022669B" w:rsidRPr="0022669B">
        <w:rPr>
          <w:rFonts w:hint="cs"/>
          <w:rtl/>
        </w:rPr>
        <w:t>عرض شد بین دو احتمال که ایذاء فقط ایذاء خاصی که بهتان است یا بهتان مطلق است دوتا ظهور است ظهور یؤذون اطلاق است و یکی هم ظهور</w:t>
      </w:r>
      <w:r w:rsidR="0022669B" w:rsidRPr="0022669B">
        <w:rPr>
          <w:rtl/>
        </w:rPr>
        <w:t xml:space="preserve"> احْتَمَلُوا بُهْتاناً وَ إِثْماً مُبِيناً</w:t>
      </w:r>
      <w:r w:rsidR="0022669B" w:rsidRPr="0022669B">
        <w:rPr>
          <w:rFonts w:hint="cs"/>
          <w:rtl/>
        </w:rPr>
        <w:t xml:space="preserve"> است که یعنی بهتان و افتراء است وقتی میگوید ی</w:t>
      </w:r>
      <w:r w:rsidR="0022669B" w:rsidRPr="0022669B">
        <w:rPr>
          <w:rtl/>
        </w:rPr>
        <w:t xml:space="preserve"> احْتَمَلُوا بُهْتاناً </w:t>
      </w:r>
      <w:r w:rsidR="0022669B" w:rsidRPr="0022669B">
        <w:rPr>
          <w:rFonts w:hint="cs"/>
          <w:rtl/>
        </w:rPr>
        <w:t>عنی بهتان زد و این دو ظهور باهم سازگار نیست و جمع بکنیم چند راه دارد:</w:t>
      </w:r>
    </w:p>
    <w:p w14:paraId="67D55961" w14:textId="77777777" w:rsidR="0022669B" w:rsidRPr="0022669B" w:rsidRDefault="0022669B" w:rsidP="0022669B">
      <w:pPr>
        <w:pStyle w:val="ListParagraph"/>
        <w:numPr>
          <w:ilvl w:val="0"/>
          <w:numId w:val="41"/>
        </w:numPr>
      </w:pPr>
      <w:r w:rsidRPr="0022669B">
        <w:rPr>
          <w:rFonts w:hint="cs"/>
          <w:rtl/>
        </w:rPr>
        <w:t xml:space="preserve">یوذون را به اطلاقش حفظ کنیم و بگوییم مطلق ایذاء نهی قرار گرفته و </w:t>
      </w:r>
      <w:r w:rsidRPr="0022669B">
        <w:rPr>
          <w:rtl/>
        </w:rPr>
        <w:t xml:space="preserve">احْتَمَلُوا بُهْتاناً </w:t>
      </w:r>
      <w:r w:rsidRPr="0022669B">
        <w:rPr>
          <w:rFonts w:hint="cs"/>
          <w:rtl/>
        </w:rPr>
        <w:t>درواقع تصرفی در آن می‌کنیم و چون یک مصداقش بهتان است این را تقلید کرده و گویا هر ایذائی یک نوع بهتان است و در بهتان تجوزی قائل شویم.</w:t>
      </w:r>
    </w:p>
    <w:p w14:paraId="7ED2BDFE" w14:textId="77777777" w:rsidR="0022669B" w:rsidRPr="0022669B" w:rsidRDefault="0022669B" w:rsidP="0022669B">
      <w:pPr>
        <w:pStyle w:val="ListParagraph"/>
        <w:numPr>
          <w:ilvl w:val="0"/>
          <w:numId w:val="41"/>
        </w:numPr>
      </w:pPr>
      <w:r w:rsidRPr="0022669B">
        <w:rPr>
          <w:rFonts w:hint="cs"/>
          <w:rtl/>
        </w:rPr>
        <w:t xml:space="preserve"> یا اینکه بگوییم </w:t>
      </w:r>
      <w:r w:rsidRPr="0022669B">
        <w:rPr>
          <w:rtl/>
        </w:rPr>
        <w:t xml:space="preserve">احْتَمَلُوا بُهْتاناً </w:t>
      </w:r>
      <w:r w:rsidRPr="0022669B">
        <w:rPr>
          <w:rFonts w:hint="cs"/>
          <w:rtl/>
        </w:rPr>
        <w:t xml:space="preserve">قرینه است بر این‌که یوذون ایذاء خاص است که همان بهتان است و اخیراً گفتیم دومی شاید اولی باشد.  </w:t>
      </w:r>
    </w:p>
    <w:p w14:paraId="75CFBEB8" w14:textId="77777777" w:rsidR="0022669B" w:rsidRPr="0022669B" w:rsidRDefault="0022669B" w:rsidP="0022669B">
      <w:pPr>
        <w:pStyle w:val="ListParagraph"/>
        <w:rPr>
          <w:rtl/>
        </w:rPr>
      </w:pPr>
      <w:r w:rsidRPr="0022669B">
        <w:rPr>
          <w:rFonts w:hint="cs"/>
          <w:rtl/>
        </w:rPr>
        <w:t xml:space="preserve">ولی من دغدغه‌ای دارم که عرض می‌کنم شاید دوستان تأمل کنند و این‌که آیا شاهدی پیدا نمی‌شود در روایات که یؤذون مطلق باشد و احتمال قبلی را تقویت کند همین‌طور در روایاتی که از آقای ری‌شهری می‌دیدم این‌که گویا این آیه را برای حضرت خوانده‌اند و امام آن‌طرفش </w:t>
      </w:r>
      <w:r w:rsidRPr="0022669B">
        <w:rPr>
          <w:rFonts w:hint="cs"/>
          <w:sz w:val="28"/>
          <w:rtl/>
        </w:rPr>
        <w:t xml:space="preserve">را در خوشحال کردن کسی ذیل همین آیه بیان می‌کند که خوشحال کردن مطلق است ممکن است کسی استشعاری کند و بگوید که یوذون هم مطلق است و </w:t>
      </w:r>
      <w:r w:rsidRPr="0022669B">
        <w:rPr>
          <w:sz w:val="28"/>
          <w:rtl/>
        </w:rPr>
        <w:t xml:space="preserve">احْتَمَلُوا بُهْتاناً وَ إِثْماً مُبِيناً </w:t>
      </w:r>
      <w:r w:rsidRPr="0022669B">
        <w:rPr>
          <w:rFonts w:hint="cs"/>
          <w:sz w:val="28"/>
          <w:rtl/>
        </w:rPr>
        <w:t xml:space="preserve">ترکیبی در نظر بگیرد و </w:t>
      </w:r>
      <w:r w:rsidRPr="0022669B">
        <w:rPr>
          <w:rFonts w:hint="cs"/>
          <w:sz w:val="28"/>
          <w:rtl/>
        </w:rPr>
        <w:lastRenderedPageBreak/>
        <w:t xml:space="preserve">یوذون مطلقه باشد و </w:t>
      </w:r>
      <w:r w:rsidRPr="0022669B">
        <w:rPr>
          <w:rFonts w:hint="cs"/>
          <w:color w:val="000000" w:themeColor="text1"/>
          <w:sz w:val="28"/>
          <w:rtl/>
        </w:rPr>
        <w:t xml:space="preserve">فَقَدِ احْتَمَلُوا بُهْتاناً ناظر به بخشی باشد و إِثْماً مُبِيناً ناظر به مطلق است علی‌رغم اینکه ما احتمال تقیید به‌خصوص افترا را انجام دهیم من روایتی دیدم </w:t>
      </w:r>
      <w:r w:rsidRPr="0022669B">
        <w:rPr>
          <w:rFonts w:hint="cs"/>
          <w:sz w:val="28"/>
          <w:rtl/>
        </w:rPr>
        <w:t>که من را مردد کرد.</w:t>
      </w:r>
    </w:p>
    <w:p w14:paraId="3DD48604"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sz w:val="28"/>
          <w:szCs w:val="28"/>
          <w:rtl/>
        </w:rPr>
        <w:t>سؤال: من در متنی</w:t>
      </w:r>
      <w:r w:rsidRPr="0022669B">
        <w:rPr>
          <w:rFonts w:ascii="Traditional Arabic" w:hAnsi="Traditional Arabic" w:cs="Traditional Arabic" w:hint="cs"/>
          <w:sz w:val="28"/>
          <w:szCs w:val="28"/>
          <w:rtl/>
        </w:rPr>
        <w:t xml:space="preserve"> </w:t>
      </w:r>
      <w:r w:rsidRPr="0022669B">
        <w:rPr>
          <w:rFonts w:ascii="Traditional Arabic" w:hAnsi="Traditional Arabic" w:cs="Traditional Arabic"/>
          <w:sz w:val="28"/>
          <w:szCs w:val="28"/>
          <w:rtl/>
        </w:rPr>
        <w:t xml:space="preserve">دیدم که آمده بود </w:t>
      </w:r>
      <w:r w:rsidRPr="0022669B">
        <w:rPr>
          <w:rFonts w:ascii="Traditional Arabic" w:hAnsi="Traditional Arabic" w:cs="Traditional Arabic"/>
          <w:color w:val="000000"/>
          <w:sz w:val="28"/>
          <w:szCs w:val="28"/>
          <w:rtl/>
        </w:rPr>
        <w:t xml:space="preserve"> «</w:t>
      </w:r>
      <w:r w:rsidRPr="0022669B">
        <w:rPr>
          <w:rFonts w:ascii="Traditional Arabic" w:hAnsi="Traditional Arabic" w:cs="Traditional Arabic" w:hint="cs"/>
          <w:color w:val="000000"/>
          <w:sz w:val="28"/>
          <w:szCs w:val="28"/>
          <w:rtl/>
        </w:rPr>
        <w:t>فجعل إيذاءه</w:t>
      </w:r>
      <w:r w:rsidRPr="0022669B">
        <w:rPr>
          <w:rFonts w:ascii="Traditional Arabic" w:hAnsi="Traditional Arabic" w:cs="Traditional Arabic" w:hint="cs"/>
          <w:color w:val="000000" w:themeColor="text1"/>
          <w:sz w:val="28"/>
          <w:szCs w:val="28"/>
          <w:rtl/>
        </w:rPr>
        <w:t>م مثل‏ البهتان»</w:t>
      </w:r>
      <w:r w:rsidRPr="0022669B">
        <w:rPr>
          <w:rStyle w:val="FootnoteReference"/>
          <w:rFonts w:ascii="Traditional Arabic" w:hAnsi="Traditional Arabic" w:cs="Traditional Arabic"/>
          <w:color w:val="000000" w:themeColor="text1"/>
          <w:sz w:val="30"/>
          <w:szCs w:val="30"/>
          <w:rtl/>
        </w:rPr>
        <w:footnoteReference w:id="1"/>
      </w:r>
      <w:r w:rsidRPr="0022669B">
        <w:rPr>
          <w:rFonts w:ascii="Traditional Arabic" w:hAnsi="Traditional Arabic" w:cs="Traditional Arabic" w:hint="cs"/>
          <w:rtl/>
        </w:rPr>
        <w:t xml:space="preserve"> </w:t>
      </w:r>
      <w:r w:rsidRPr="0022669B">
        <w:rPr>
          <w:rFonts w:ascii="Traditional Arabic" w:hAnsi="Traditional Arabic" w:cs="Traditional Arabic"/>
          <w:sz w:val="28"/>
          <w:szCs w:val="28"/>
          <w:rtl/>
        </w:rPr>
        <w:t xml:space="preserve">این فرض اول بود و بعد گفته يعني‏ بذلك‏ أذية </w:t>
      </w:r>
      <w:r w:rsidRPr="0022669B">
        <w:rPr>
          <w:rFonts w:ascii="Traditional Arabic" w:hAnsi="Traditional Arabic" w:cs="Traditional Arabic"/>
          <w:color w:val="000000"/>
          <w:sz w:val="28"/>
          <w:szCs w:val="28"/>
          <w:rtl/>
        </w:rPr>
        <w:t xml:space="preserve">اللسان </w:t>
      </w:r>
      <w:r w:rsidRPr="0022669B">
        <w:rPr>
          <w:rFonts w:ascii="Traditional Arabic" w:hAnsi="Traditional Arabic" w:cs="Traditional Arabic"/>
          <w:color w:val="000000" w:themeColor="text1"/>
          <w:sz w:val="28"/>
          <w:szCs w:val="28"/>
          <w:rtl/>
        </w:rPr>
        <w:t xml:space="preserve">فيتحقق فيها البهتان‏ </w:t>
      </w:r>
    </w:p>
    <w:p w14:paraId="1D2613F5"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color w:val="000000" w:themeColor="text1"/>
          <w:sz w:val="28"/>
          <w:szCs w:val="28"/>
          <w:rtl/>
        </w:rPr>
        <w:t xml:space="preserve">جواب: این همان بود که قبلا ما عرض کردیم </w:t>
      </w:r>
      <w:r w:rsidRPr="0022669B">
        <w:rPr>
          <w:rFonts w:ascii="Traditional Arabic" w:hAnsi="Traditional Arabic" w:cs="Traditional Arabic" w:hint="cs"/>
          <w:color w:val="000000" w:themeColor="text1"/>
          <w:sz w:val="28"/>
          <w:szCs w:val="28"/>
          <w:rtl/>
        </w:rPr>
        <w:t>یعنی بین اطلاق و بهتان احتمال سومی است که ایذاء قولی بهتان است. اینجا به سمت آنچه رفته که ما قبلا گفتیم من درجایی دیدم که آقای شب‌زنده‌دار در بحث‌هایشان این‌که اینجا بهتان است را خیلی مسلّم گرفته ولی ما خلاف آن را ترجیح دادیم ولی این‌طرف هم قرینیت</w:t>
      </w:r>
      <w:r w:rsidRPr="0022669B">
        <w:rPr>
          <w:rFonts w:ascii="Traditional Arabic" w:hAnsi="Traditional Arabic" w:cs="Traditional Arabic"/>
          <w:color w:val="000000" w:themeColor="text1"/>
          <w:sz w:val="28"/>
          <w:szCs w:val="28"/>
          <w:rtl/>
        </w:rPr>
        <w:t xml:space="preserve"> احْتَمَلُوا بُهْتاناً</w:t>
      </w:r>
      <w:r w:rsidRPr="0022669B">
        <w:rPr>
          <w:rFonts w:ascii="Traditional Arabic" w:hAnsi="Traditional Arabic" w:cs="Traditional Arabic" w:hint="cs"/>
          <w:color w:val="000000" w:themeColor="text1"/>
          <w:sz w:val="28"/>
          <w:szCs w:val="28"/>
          <w:rtl/>
        </w:rPr>
        <w:t xml:space="preserve"> برای تغییر ایذاء قوی است و کمی استدراک کردم </w:t>
      </w:r>
    </w:p>
    <w:p w14:paraId="58D862F0" w14:textId="49D8FF79" w:rsidR="0022669B" w:rsidRPr="0022669B" w:rsidRDefault="0022669B" w:rsidP="0022669B">
      <w:pPr>
        <w:pStyle w:val="NormalWeb"/>
        <w:bidi/>
        <w:ind w:firstLine="288"/>
        <w:rPr>
          <w:rFonts w:ascii="Traditional Arabic" w:hAnsi="Traditional Arabic" w:cs="Traditional Arabic"/>
          <w:color w:val="000000" w:themeColor="text1"/>
          <w:sz w:val="28"/>
          <w:szCs w:val="28"/>
        </w:rPr>
      </w:pPr>
      <w:r w:rsidRPr="0022669B">
        <w:rPr>
          <w:rFonts w:ascii="Traditional Arabic" w:hAnsi="Traditional Arabic" w:cs="Traditional Arabic" w:hint="cs"/>
          <w:color w:val="000000" w:themeColor="text1"/>
          <w:sz w:val="28"/>
          <w:szCs w:val="28"/>
          <w:rtl/>
        </w:rPr>
        <w:t>سؤال: علامه هم چیزی در همان اطلاق آورده‌اند «فَقَدِ احْتَمَلُوا بُهْتاناً ای فقد فعلوا ما هو أعظم الإثم مع البهتان و هو الكذب على الغير يواجهه به، فجعل إيذاء</w:t>
      </w:r>
      <w:r w:rsidRPr="0022669B">
        <w:rPr>
          <w:rFonts w:ascii="Traditional Arabic" w:hAnsi="Traditional Arabic" w:cs="Traditional Arabic"/>
          <w:color w:val="000000" w:themeColor="text1"/>
          <w:sz w:val="28"/>
          <w:szCs w:val="28"/>
        </w:rPr>
        <w:t xml:space="preserve"> </w:t>
      </w:r>
      <w:r w:rsidRPr="0022669B">
        <w:rPr>
          <w:rFonts w:ascii="Traditional Arabic" w:hAnsi="Traditional Arabic" w:cs="Traditional Arabic" w:hint="cs"/>
          <w:color w:val="000000" w:themeColor="text1"/>
          <w:sz w:val="28"/>
          <w:szCs w:val="28"/>
          <w:rtl/>
        </w:rPr>
        <w:t>المومنین و المومنات مثل البهتان، و قيل‏: يعني‏ بذلك‏ أذية اللسان فيتحقق فيها البهتان‏»</w:t>
      </w:r>
      <w:r>
        <w:rPr>
          <w:rStyle w:val="FootnoteReference"/>
          <w:rFonts w:ascii="Traditional Arabic" w:hAnsi="Traditional Arabic" w:cs="Traditional Arabic"/>
          <w:color w:val="000000" w:themeColor="text1"/>
          <w:sz w:val="28"/>
          <w:szCs w:val="28"/>
          <w:rtl/>
        </w:rPr>
        <w:footnoteReference w:id="2"/>
      </w:r>
      <w:r w:rsidRPr="0022669B">
        <w:rPr>
          <w:rFonts w:ascii="Traditional Arabic" w:hAnsi="Traditional Arabic" w:cs="Traditional Arabic" w:hint="cs"/>
          <w:color w:val="000000" w:themeColor="text1"/>
          <w:sz w:val="28"/>
          <w:szCs w:val="28"/>
          <w:rtl/>
        </w:rPr>
        <w:t xml:space="preserve"> علامه نیز احتمال اینکه مقصود خصوص بهتان باشد را متعرض نشده اند. تعبیرشان این است: </w:t>
      </w:r>
    </w:p>
    <w:p w14:paraId="00586F3A" w14:textId="714512A7" w:rsidR="0022669B" w:rsidRPr="0022669B" w:rsidRDefault="0022669B" w:rsidP="0022669B">
      <w:pPr>
        <w:pStyle w:val="NormalWeb"/>
        <w:bidi/>
        <w:ind w:firstLine="288"/>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22669B">
        <w:rPr>
          <w:rFonts w:ascii="Traditional Arabic" w:hAnsi="Traditional Arabic" w:cs="Traditional Arabic" w:hint="cs"/>
          <w:color w:val="000000" w:themeColor="text1"/>
          <w:sz w:val="28"/>
          <w:szCs w:val="28"/>
          <w:rtl/>
        </w:rPr>
        <w:t>و أما إيذاؤهم بغير ما اكتسبوا و من دون استحقاق فيعده سبحانه احتمالا للبهتان و الإثم المبين، و البهتان هو الكذب على الغير يواجهه به، و وجه كون الإيذاء من غير اكتساب بهتانا أن‏ المؤذي‏ إنما يؤذي لسبب عنده يعده جرما له يقول: لم قال كذا؟</w:t>
      </w:r>
      <w:r w:rsidRPr="0022669B">
        <w:rPr>
          <w:rFonts w:ascii="Traditional Arabic" w:hAnsi="Traditional Arabic" w:cs="Traditional Arabic"/>
          <w:color w:val="000000" w:themeColor="text1"/>
          <w:sz w:val="28"/>
          <w:szCs w:val="28"/>
        </w:rPr>
        <w:t xml:space="preserve"> </w:t>
      </w:r>
      <w:r w:rsidRPr="0022669B">
        <w:rPr>
          <w:rFonts w:ascii="Traditional Arabic" w:hAnsi="Traditional Arabic" w:cs="Traditional Arabic" w:hint="cs"/>
          <w:color w:val="000000" w:themeColor="text1"/>
          <w:sz w:val="28"/>
          <w:szCs w:val="28"/>
          <w:rtl/>
        </w:rPr>
        <w:t>لم فعل كذا؟ و ليس بجرم فيبهته عند الإيذاء بنسبة الجرم إليه مواجهة و ليس بجرم</w:t>
      </w:r>
      <w:r>
        <w:rPr>
          <w:rFonts w:ascii="Traditional Arabic" w:hAnsi="Traditional Arabic" w:cs="Traditional Arabic" w:hint="cs"/>
          <w:color w:val="000000" w:themeColor="text1"/>
          <w:sz w:val="28"/>
          <w:szCs w:val="28"/>
          <w:rtl/>
        </w:rPr>
        <w:t>»</w:t>
      </w:r>
      <w:r w:rsidRPr="0022669B">
        <w:rPr>
          <w:rFonts w:ascii="Traditional Arabic" w:hAnsi="Traditional Arabic" w:cs="Traditional Arabic" w:hint="cs"/>
          <w:color w:val="000000" w:themeColor="text1"/>
          <w:sz w:val="28"/>
          <w:szCs w:val="28"/>
          <w:rtl/>
        </w:rPr>
        <w:t>.</w:t>
      </w:r>
      <w:r>
        <w:rPr>
          <w:rStyle w:val="FootnoteReference"/>
          <w:rFonts w:ascii="Traditional Arabic" w:hAnsi="Traditional Arabic" w:cs="Traditional Arabic"/>
          <w:color w:val="000000" w:themeColor="text1"/>
          <w:sz w:val="28"/>
          <w:szCs w:val="28"/>
          <w:rtl/>
        </w:rPr>
        <w:footnoteReference w:id="3"/>
      </w:r>
    </w:p>
    <w:p w14:paraId="5BAFB5F9"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جواب: این قسمت را ملحق به آنجا بکنید.</w:t>
      </w:r>
    </w:p>
    <w:p w14:paraId="7EE4EA3F"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سؤال: اینجا قاعده نمی‌شود که بگوییم اگر اطلاق صدر را عرض کنیم یا ظهور ذیل؟</w:t>
      </w:r>
    </w:p>
    <w:p w14:paraId="2EFB647B" w14:textId="77777777" w:rsidR="0022669B" w:rsidRPr="0022669B" w:rsidRDefault="0022669B" w:rsidP="0022669B">
      <w:pPr>
        <w:pStyle w:val="NormalWeb"/>
        <w:bidi/>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 xml:space="preserve">جواب: به عنوان قاعده عامه نیست ولی ذیل قرینیت بر صدر دارد ولی گاهی صدر قوی‌تر است و باید موازنه کرد </w:t>
      </w:r>
    </w:p>
    <w:p w14:paraId="7D4A843E"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آنچه من دنبال آن بودم این بود که ببینیم در روایات یؤذون تلقی فراتر از بهتان شده و آن روایتی که من صبح دیدم در کتاب معارف الکتاب والسنه امام نقطه مقابل آن را خوشحال سازی مطلق فرض می‌کند و به ذهنم آمد که شاید بشود شواهدی پیدا کرد.</w:t>
      </w:r>
    </w:p>
    <w:p w14:paraId="2EC03C41"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lastRenderedPageBreak/>
        <w:t xml:space="preserve">سؤال: می‌شود با توجه به این روایت </w:t>
      </w:r>
      <w:r w:rsidRPr="0022669B">
        <w:rPr>
          <w:rFonts w:ascii="Traditional Arabic" w:hAnsi="Traditional Arabic" w:cs="Traditional Arabic" w:hint="cs"/>
          <w:color w:val="780000"/>
          <w:sz w:val="28"/>
          <w:szCs w:val="28"/>
          <w:rtl/>
        </w:rPr>
        <w:t>‏</w:t>
      </w:r>
      <w:r w:rsidRPr="0022669B">
        <w:rPr>
          <w:rFonts w:ascii="Traditional Arabic" w:hAnsi="Traditional Arabic" w:cs="Traditional Arabic" w:hint="cs"/>
          <w:color w:val="242887"/>
          <w:sz w:val="28"/>
          <w:szCs w:val="28"/>
          <w:rtl/>
        </w:rPr>
        <w:t xml:space="preserve"> </w:t>
      </w:r>
      <w:r w:rsidRPr="0022669B">
        <w:rPr>
          <w:rFonts w:ascii="Traditional Arabic" w:eastAsia="2  Badr" w:hAnsi="Traditional Arabic" w:cs="Traditional Arabic" w:hint="cs"/>
          <w:sz w:val="28"/>
          <w:szCs w:val="28"/>
          <w:rtl/>
          <w:lang w:bidi="fa-IR"/>
        </w:rPr>
        <w:t>«</w:t>
      </w:r>
      <w:r w:rsidRPr="0022669B">
        <w:rPr>
          <w:rFonts w:ascii="Traditional Arabic" w:eastAsia="2  Badr" w:hAnsi="Traditional Arabic" w:cs="Traditional Arabic"/>
          <w:color w:val="008000"/>
          <w:sz w:val="28"/>
          <w:szCs w:val="28"/>
          <w:rtl/>
          <w:lang w:bidi="fa-IR"/>
        </w:rPr>
        <w:t>مَنْ آذَى مُؤْمِناً فَقَدْ آذَانِي‏ وَ مَنْ آذَانِي فَقَدْ آذَى اللَّهَ عَزَّ وَ جَلَّ</w:t>
      </w:r>
      <w:r w:rsidRPr="0022669B">
        <w:rPr>
          <w:rFonts w:ascii="Traditional Arabic" w:eastAsia="2  Badr" w:hAnsi="Traditional Arabic" w:cs="Traditional Arabic" w:hint="cs"/>
          <w:sz w:val="28"/>
          <w:szCs w:val="28"/>
          <w:rtl/>
          <w:lang w:bidi="fa-IR"/>
        </w:rPr>
        <w:t>»</w:t>
      </w:r>
      <w:r w:rsidRPr="0022669B">
        <w:rPr>
          <w:rFonts w:ascii="Traditional Arabic" w:eastAsia="2  Badr" w:hAnsi="Traditional Arabic" w:cs="Traditional Arabic"/>
          <w:sz w:val="28"/>
          <w:szCs w:val="28"/>
          <w:vertAlign w:val="superscript"/>
          <w:rtl/>
          <w:lang w:bidi="fa-IR"/>
        </w:rPr>
        <w:footnoteReference w:id="4"/>
      </w:r>
      <w:r w:rsidRPr="0022669B">
        <w:rPr>
          <w:rFonts w:ascii="Traditional Arabic" w:hAnsi="Traditional Arabic" w:cs="Traditional Arabic" w:hint="cs"/>
          <w:color w:val="000000" w:themeColor="text1"/>
          <w:sz w:val="30"/>
          <w:szCs w:val="30"/>
          <w:rtl/>
        </w:rPr>
        <w:t xml:space="preserve"> </w:t>
      </w:r>
      <w:r w:rsidRPr="0022669B">
        <w:rPr>
          <w:rFonts w:ascii="Traditional Arabic" w:hAnsi="Traditional Arabic" w:cs="Traditional Arabic" w:hint="cs"/>
          <w:color w:val="000000" w:themeColor="text1"/>
          <w:sz w:val="28"/>
          <w:szCs w:val="28"/>
          <w:rtl/>
        </w:rPr>
        <w:t>در آیه این قصه بلافاصله بعد از یؤذون النبی آمده که مطلق است این یک مؤید است؟</w:t>
      </w:r>
    </w:p>
    <w:p w14:paraId="1FD45BA9"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 xml:space="preserve">جواب: بله، این روایت چون جای آن قرار می‌گیرد کبیره می‌شود ولو اینکه آیه یؤذون النبی مطلق نباشد روایت میگوید ایذاء مؤمن ایذاء پیامبر است و آیه قرآن هم وعده عذاب داده پس با حکومت این بر آن کبیره می‌شود و سیاق هم به همین کمک می‌کند روایات که میگوید ایذاء ما مثل ایذاء آنهاست ناظر به آیه است و آیه این را در عداد آن قرار داده و در </w:t>
      </w:r>
      <w:r w:rsidRPr="0022669B">
        <w:rPr>
          <w:rFonts w:ascii="Traditional Arabic" w:hAnsi="Traditional Arabic" w:cs="Traditional Arabic"/>
          <w:color w:val="000000" w:themeColor="text1"/>
          <w:sz w:val="28"/>
          <w:szCs w:val="28"/>
          <w:rtl/>
        </w:rPr>
        <w:t>احْتَمَلُوا بُهْتاناً</w:t>
      </w:r>
      <w:r w:rsidRPr="0022669B">
        <w:rPr>
          <w:rFonts w:ascii="Traditional Arabic" w:hAnsi="Traditional Arabic" w:cs="Traditional Arabic" w:hint="cs"/>
          <w:color w:val="000000" w:themeColor="text1"/>
          <w:sz w:val="28"/>
          <w:szCs w:val="28"/>
          <w:rtl/>
        </w:rPr>
        <w:t xml:space="preserve"> تجوزی قائل شود.</w:t>
      </w:r>
    </w:p>
    <w:p w14:paraId="30CD3843"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سؤال: این مثلاً را می‌شود درجایی آورد که سیاق باشد؟</w:t>
      </w:r>
    </w:p>
    <w:p w14:paraId="4BF44253"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جواب: به فرض این‌که این را بپذیریم سیاق تعمیمی است.</w:t>
      </w:r>
    </w:p>
    <w:p w14:paraId="74A137C6"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سؤال: ...</w:t>
      </w:r>
    </w:p>
    <w:p w14:paraId="67E5AE06"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جواب: نه تضییق و تعمیم هر دو هست.</w:t>
      </w:r>
    </w:p>
    <w:p w14:paraId="71520933"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سؤال: باء سببیت است؟</w:t>
      </w:r>
    </w:p>
    <w:p w14:paraId="7337CE61" w14:textId="77777777" w:rsidR="0022669B" w:rsidRPr="0022669B" w:rsidRDefault="0022669B" w:rsidP="0022669B">
      <w:pPr>
        <w:pStyle w:val="NormalWeb"/>
        <w:bidi/>
        <w:ind w:firstLine="288"/>
        <w:rPr>
          <w:rFonts w:ascii="Traditional Arabic" w:hAnsi="Traditional Arabic" w:cs="Traditional Arabic"/>
          <w:color w:val="000000" w:themeColor="text1"/>
          <w:sz w:val="28"/>
          <w:szCs w:val="28"/>
          <w:rtl/>
        </w:rPr>
      </w:pPr>
      <w:r w:rsidRPr="0022669B">
        <w:rPr>
          <w:rFonts w:ascii="Traditional Arabic" w:hAnsi="Traditional Arabic" w:cs="Traditional Arabic" w:hint="cs"/>
          <w:color w:val="000000" w:themeColor="text1"/>
          <w:sz w:val="28"/>
          <w:szCs w:val="28"/>
          <w:rtl/>
        </w:rPr>
        <w:t>جواب: یک‌وقت سببیت است یک‌وقت تعدیه است یؤذون بغیر ماکتسبوا یعنی کاری را نکرده اذیت به آن می‌کند و میگوید کرده این بهتان می‌شود اگر تعدیه باشد اگر سببیه باشد با آن احتمال دارد بدون جرم او را ایذاء می‌کند و ظهور سببیت قوی‌تر است شاید بتوان به حرف سابق برگشت که هم سیاق هم باء هم احیاناً بعضی از استشعاراتی که از روایات می‌شود و هم روایاتی که ذیل آن آمده و کلمات مفسرین. و آقای شب‌زنده‌دار آن را خیلی مسلّم گرفته است.</w:t>
      </w:r>
    </w:p>
    <w:p w14:paraId="28B4C189" w14:textId="4FBA335F" w:rsidR="00BF4AFF" w:rsidRPr="0022669B" w:rsidRDefault="00BF4AFF" w:rsidP="00650580">
      <w:pPr>
        <w:pStyle w:val="Heading1"/>
        <w:rPr>
          <w:rtl/>
        </w:rPr>
      </w:pPr>
      <w:bookmarkStart w:id="5" w:name="_Toc115782695"/>
      <w:r w:rsidRPr="0022669B">
        <w:rPr>
          <w:rFonts w:hint="cs"/>
          <w:rtl/>
        </w:rPr>
        <w:t>روایات دیگر در مورد ایذاء</w:t>
      </w:r>
      <w:bookmarkEnd w:id="5"/>
    </w:p>
    <w:p w14:paraId="19699CCF" w14:textId="57996F14" w:rsidR="00BF4AFF" w:rsidRPr="0022669B" w:rsidRDefault="00BF4AFF" w:rsidP="00BF4AFF">
      <w:pPr>
        <w:rPr>
          <w:rtl/>
        </w:rPr>
      </w:pPr>
      <w:r w:rsidRPr="0022669B">
        <w:rPr>
          <w:rFonts w:hint="cs"/>
          <w:rtl/>
        </w:rPr>
        <w:t xml:space="preserve">بنابراین در حرمت ایذاء ما </w:t>
      </w:r>
      <w:r w:rsidR="00650580" w:rsidRPr="0022669B">
        <w:rPr>
          <w:rFonts w:hint="cs"/>
          <w:rtl/>
        </w:rPr>
        <w:t>ادله‌ای</w:t>
      </w:r>
      <w:r w:rsidRPr="0022669B">
        <w:rPr>
          <w:rFonts w:hint="cs"/>
          <w:rtl/>
        </w:rPr>
        <w:t xml:space="preserve"> را عرض کردیم روایات دیگری هم </w:t>
      </w:r>
      <w:r w:rsidR="00650580" w:rsidRPr="0022669B">
        <w:rPr>
          <w:rFonts w:hint="cs"/>
          <w:rtl/>
        </w:rPr>
        <w:t>می‌شود</w:t>
      </w:r>
      <w:r w:rsidRPr="0022669B">
        <w:rPr>
          <w:rFonts w:hint="cs"/>
          <w:rtl/>
        </w:rPr>
        <w:t xml:space="preserve"> مورد استشهاد </w:t>
      </w:r>
      <w:r w:rsidR="00650580" w:rsidRPr="0022669B">
        <w:rPr>
          <w:rFonts w:hint="cs"/>
          <w:rtl/>
        </w:rPr>
        <w:t>قرارداد</w:t>
      </w:r>
      <w:r w:rsidRPr="0022669B">
        <w:rPr>
          <w:rFonts w:hint="cs"/>
          <w:rtl/>
        </w:rPr>
        <w:t xml:space="preserve"> که </w:t>
      </w:r>
      <w:r w:rsidR="00650580" w:rsidRPr="0022669B">
        <w:rPr>
          <w:rFonts w:hint="cs"/>
          <w:rtl/>
        </w:rPr>
        <w:t>چند تا</w:t>
      </w:r>
      <w:r w:rsidRPr="0022669B">
        <w:rPr>
          <w:rFonts w:hint="cs"/>
          <w:rtl/>
        </w:rPr>
        <w:t xml:space="preserve"> از </w:t>
      </w:r>
      <w:r w:rsidR="00650580" w:rsidRPr="0022669B">
        <w:rPr>
          <w:rFonts w:hint="cs"/>
          <w:rtl/>
        </w:rPr>
        <w:t>آن‌ها</w:t>
      </w:r>
      <w:r w:rsidRPr="0022669B">
        <w:rPr>
          <w:rFonts w:hint="cs"/>
          <w:rtl/>
        </w:rPr>
        <w:t xml:space="preserve"> در باب 24 از ابواب فعل معروف است ابواب فعل معروف تکمله کتاب </w:t>
      </w:r>
      <w:r w:rsidR="00650580" w:rsidRPr="0022669B">
        <w:rPr>
          <w:rFonts w:hint="cs"/>
          <w:rtl/>
        </w:rPr>
        <w:t>امربه‌معروف</w:t>
      </w:r>
      <w:r w:rsidRPr="0022669B">
        <w:rPr>
          <w:rFonts w:hint="cs"/>
          <w:rtl/>
        </w:rPr>
        <w:t xml:space="preserve"> و نهی از منکر است </w:t>
      </w:r>
      <w:r w:rsidR="00650580" w:rsidRPr="0022669B">
        <w:rPr>
          <w:rFonts w:hint="cs"/>
          <w:rtl/>
        </w:rPr>
        <w:t>و در</w:t>
      </w:r>
      <w:r w:rsidRPr="0022669B">
        <w:rPr>
          <w:rFonts w:hint="cs"/>
          <w:rtl/>
        </w:rPr>
        <w:t xml:space="preserve"> وسائل ابواب معروف و منکر آمده و در ادامه </w:t>
      </w:r>
      <w:r w:rsidR="00650580" w:rsidRPr="0022669B">
        <w:rPr>
          <w:rFonts w:hint="cs"/>
          <w:rtl/>
        </w:rPr>
        <w:t>به تناسبی</w:t>
      </w:r>
      <w:r w:rsidRPr="0022669B">
        <w:rPr>
          <w:rFonts w:hint="cs"/>
          <w:rtl/>
        </w:rPr>
        <w:t xml:space="preserve"> ابواب فعل معروف آمده که در وسائل چاپ جامع مدرسین جلد چهارده است کتاب </w:t>
      </w:r>
      <w:r w:rsidR="00650580" w:rsidRPr="0022669B">
        <w:rPr>
          <w:rFonts w:hint="cs"/>
          <w:rtl/>
        </w:rPr>
        <w:t>امربه‌معروف</w:t>
      </w:r>
      <w:r w:rsidRPr="0022669B">
        <w:rPr>
          <w:rFonts w:hint="cs"/>
          <w:rtl/>
        </w:rPr>
        <w:t xml:space="preserve"> و نهی از منکر، فعل معروف، باب24 ، عنوان باب «باب استحباب ادخال سرور علی المؤمن» است. که در آینده این بخش را متعرض خواهیم شد و ذیل آن «تحریم ادخال کرب علیه» </w:t>
      </w:r>
      <w:r w:rsidR="00C17079" w:rsidRPr="0022669B">
        <w:rPr>
          <w:rFonts w:hint="cs"/>
          <w:rtl/>
        </w:rPr>
        <w:t xml:space="preserve">است و کرب خیلی معنای نزدیکی به ایذاء دارد این باب ده </w:t>
      </w:r>
      <w:r w:rsidR="00650580" w:rsidRPr="0022669B">
        <w:rPr>
          <w:rFonts w:hint="cs"/>
          <w:rtl/>
        </w:rPr>
        <w:lastRenderedPageBreak/>
        <w:t>پانزده‌تا</w:t>
      </w:r>
      <w:r w:rsidR="00C17079" w:rsidRPr="0022669B">
        <w:rPr>
          <w:rFonts w:hint="cs"/>
          <w:rtl/>
        </w:rPr>
        <w:t xml:space="preserve"> روایت در این خصوص دارد اما عمده آن مربوط به ادخال سرور است و تعدادی هم روایت در مستدرک است که ذیل این آمده.</w:t>
      </w:r>
    </w:p>
    <w:p w14:paraId="1CF3FA97" w14:textId="2D6E18CA" w:rsidR="007438D7" w:rsidRPr="0022669B" w:rsidRDefault="007438D7" w:rsidP="00650580">
      <w:pPr>
        <w:pStyle w:val="Heading2"/>
        <w:rPr>
          <w:rFonts w:ascii="Traditional Arabic" w:hAnsi="Traditional Arabic" w:cs="Traditional Arabic"/>
          <w:rtl/>
        </w:rPr>
      </w:pPr>
      <w:r w:rsidRPr="0022669B">
        <w:rPr>
          <w:rFonts w:ascii="Traditional Arabic" w:hAnsi="Traditional Arabic" w:cs="Traditional Arabic" w:hint="cs"/>
          <w:rtl/>
        </w:rPr>
        <w:t xml:space="preserve"> </w:t>
      </w:r>
      <w:bookmarkStart w:id="6" w:name="_Toc115782696"/>
      <w:r w:rsidRPr="0022669B">
        <w:rPr>
          <w:rFonts w:ascii="Traditional Arabic" w:hAnsi="Traditional Arabic" w:cs="Traditional Arabic" w:hint="cs"/>
          <w:rtl/>
        </w:rPr>
        <w:t xml:space="preserve">دلیل چهاردهم: روایت </w:t>
      </w:r>
      <w:r w:rsidRPr="0022669B">
        <w:rPr>
          <w:rFonts w:ascii="Traditional Arabic" w:hAnsi="Traditional Arabic" w:cs="Traditional Arabic"/>
          <w:rtl/>
        </w:rPr>
        <w:t>مَنْ‏ أَدْخَلَ‏ السُّرُورَ</w:t>
      </w:r>
      <w:bookmarkEnd w:id="6"/>
    </w:p>
    <w:p w14:paraId="2C1B3300" w14:textId="2AB5CAFF" w:rsidR="00C17079" w:rsidRPr="0022669B" w:rsidRDefault="00C17079" w:rsidP="00C17079">
      <w:pPr>
        <w:rPr>
          <w:rtl/>
        </w:rPr>
      </w:pPr>
      <w:r w:rsidRPr="0022669B">
        <w:rPr>
          <w:rFonts w:hint="cs"/>
          <w:rtl/>
        </w:rPr>
        <w:t xml:space="preserve">چندتایی که به بحث ما مرتبط است </w:t>
      </w:r>
      <w:r w:rsidR="00650580" w:rsidRPr="0022669B">
        <w:rPr>
          <w:rFonts w:hint="cs"/>
          <w:rtl/>
        </w:rPr>
        <w:t>به‌این‌ترتیب</w:t>
      </w:r>
      <w:r w:rsidRPr="0022669B">
        <w:rPr>
          <w:rFonts w:hint="cs"/>
          <w:rtl/>
        </w:rPr>
        <w:t xml:space="preserve"> است که:</w:t>
      </w:r>
    </w:p>
    <w:p w14:paraId="02439F03" w14:textId="1D58069A" w:rsidR="00C17079" w:rsidRPr="0022669B" w:rsidRDefault="00C17079" w:rsidP="008F10D7">
      <w:pPr>
        <w:pStyle w:val="ListParagraph"/>
        <w:numPr>
          <w:ilvl w:val="0"/>
          <w:numId w:val="38"/>
        </w:numPr>
      </w:pPr>
      <w:r w:rsidRPr="0022669B">
        <w:rPr>
          <w:rFonts w:hint="cs"/>
          <w:rtl/>
        </w:rPr>
        <w:t xml:space="preserve">روایت چهارم که مشکل سندی هم دارد </w:t>
      </w:r>
      <w:r w:rsidR="00650580" w:rsidRPr="0022669B">
        <w:rPr>
          <w:rFonts w:hint="cs"/>
          <w:rtl/>
        </w:rPr>
        <w:t>می‌فرماید</w:t>
      </w:r>
      <w:r w:rsidRPr="0022669B">
        <w:rPr>
          <w:rFonts w:hint="cs"/>
          <w:rtl/>
        </w:rPr>
        <w:t>:</w:t>
      </w:r>
      <w:r w:rsidRPr="0022669B">
        <w:rPr>
          <w:rFonts w:hint="cs"/>
          <w:color w:val="780000"/>
          <w:sz w:val="30"/>
          <w:szCs w:val="30"/>
          <w:rtl/>
        </w:rPr>
        <w:t xml:space="preserve"> </w:t>
      </w:r>
      <w:r w:rsidRPr="0022669B">
        <w:rPr>
          <w:rFonts w:hint="cs"/>
          <w:sz w:val="30"/>
          <w:szCs w:val="30"/>
          <w:rtl/>
        </w:rPr>
        <w:t xml:space="preserve">عِدَّةٌ مِنْ أَصْحَابِنَا عَنْ سَهْلِ بْنِ زِيَادٍ عَنْ مُحَمَّدِ بْنِ أُورَمَةَ عَنْ عَلِيِّ بْنِ يَحْيَى عَنِ الْوَلِيدِ بْنِ الْعَلَاءِ عَنِ ابْنِ سِنَانٍ عَنْ أَبِي عَبْدِ اللَّهِ ع قَالَ: </w:t>
      </w:r>
      <w:r w:rsidR="008F10D7" w:rsidRPr="0022669B">
        <w:rPr>
          <w:rFonts w:hint="cs"/>
          <w:sz w:val="30"/>
          <w:szCs w:val="30"/>
          <w:rtl/>
        </w:rPr>
        <w:t>«</w:t>
      </w:r>
      <w:r w:rsidRPr="0022669B">
        <w:rPr>
          <w:rFonts w:hint="cs"/>
          <w:color w:val="008000"/>
          <w:sz w:val="30"/>
          <w:szCs w:val="30"/>
          <w:rtl/>
        </w:rPr>
        <w:t xml:space="preserve">مَنْ‏ أَدْخَلَ‏ السُّرُورَ عَلَى‏ مُؤْمِنٍ فَقَدْ أَدْخَلَهُ عَلَى </w:t>
      </w:r>
      <w:r w:rsidR="00650580" w:rsidRPr="0022669B">
        <w:rPr>
          <w:rFonts w:hint="cs"/>
          <w:color w:val="008000"/>
          <w:sz w:val="30"/>
          <w:szCs w:val="30"/>
          <w:rtl/>
        </w:rPr>
        <w:t>رسول‌الله</w:t>
      </w:r>
      <w:r w:rsidRPr="0022669B">
        <w:rPr>
          <w:rFonts w:hint="cs"/>
          <w:color w:val="008000"/>
          <w:sz w:val="30"/>
          <w:szCs w:val="30"/>
          <w:rtl/>
        </w:rPr>
        <w:t xml:space="preserve"> ص وَ مَنْ أَدْخَلَهُ عَلَى </w:t>
      </w:r>
      <w:r w:rsidR="00650580" w:rsidRPr="0022669B">
        <w:rPr>
          <w:rFonts w:hint="cs"/>
          <w:color w:val="008000"/>
          <w:sz w:val="30"/>
          <w:szCs w:val="30"/>
          <w:rtl/>
        </w:rPr>
        <w:t>رسول‌الله</w:t>
      </w:r>
      <w:r w:rsidRPr="0022669B">
        <w:rPr>
          <w:rFonts w:hint="cs"/>
          <w:color w:val="008000"/>
          <w:sz w:val="30"/>
          <w:szCs w:val="30"/>
          <w:rtl/>
        </w:rPr>
        <w:t xml:space="preserve"> ص فَقَدْ وَصَلَ ذَلِكَ إِلَى اللَّهِ وَ كَذَلِكَ مَنْ أَدْخَلَ عَلَيْهِ كَرْباً</w:t>
      </w:r>
      <w:r w:rsidRPr="0022669B">
        <w:rPr>
          <w:rFonts w:hint="cs"/>
          <w:rtl/>
        </w:rPr>
        <w:t>»</w:t>
      </w:r>
      <w:r w:rsidR="008F10D7" w:rsidRPr="0022669B">
        <w:rPr>
          <w:rStyle w:val="FootnoteReference"/>
          <w:rtl/>
        </w:rPr>
        <w:footnoteReference w:id="5"/>
      </w:r>
    </w:p>
    <w:p w14:paraId="332D38AE" w14:textId="172BA18E" w:rsidR="006D3574" w:rsidRPr="0022669B" w:rsidRDefault="006D3574" w:rsidP="006D3574">
      <w:pPr>
        <w:pStyle w:val="Heading3"/>
        <w:rPr>
          <w:rtl/>
        </w:rPr>
      </w:pPr>
      <w:bookmarkStart w:id="7" w:name="_Toc115782697"/>
      <w:r w:rsidRPr="0022669B">
        <w:rPr>
          <w:rFonts w:hint="cs"/>
          <w:rtl/>
        </w:rPr>
        <w:t>روایت از جهت سندی</w:t>
      </w:r>
      <w:bookmarkEnd w:id="7"/>
    </w:p>
    <w:p w14:paraId="7FE17B5B" w14:textId="0E29F405" w:rsidR="006D3574" w:rsidRPr="0022669B" w:rsidRDefault="00650580" w:rsidP="00C17079">
      <w:pPr>
        <w:ind w:left="284" w:firstLine="0"/>
        <w:rPr>
          <w:rtl/>
        </w:rPr>
      </w:pPr>
      <w:r w:rsidRPr="0022669B">
        <w:rPr>
          <w:rFonts w:hint="cs"/>
          <w:rtl/>
        </w:rPr>
        <w:t>در این</w:t>
      </w:r>
      <w:r w:rsidR="00C17079" w:rsidRPr="0022669B">
        <w:rPr>
          <w:rFonts w:hint="cs"/>
          <w:rtl/>
        </w:rPr>
        <w:t xml:space="preserve"> روایت </w:t>
      </w:r>
      <w:r w:rsidRPr="0022669B">
        <w:rPr>
          <w:rFonts w:hint="cs"/>
          <w:rtl/>
        </w:rPr>
        <w:t>ازنظر</w:t>
      </w:r>
      <w:r w:rsidR="00C17079" w:rsidRPr="0022669B">
        <w:rPr>
          <w:rFonts w:hint="cs"/>
          <w:rtl/>
        </w:rPr>
        <w:t xml:space="preserve"> سند مواجه با مشکل است اما در مجموعه روایات اطمینان به صدور قطعی است این دلیل چهاردهم است </w:t>
      </w:r>
      <w:r w:rsidRPr="0022669B">
        <w:rPr>
          <w:rFonts w:hint="cs"/>
          <w:rtl/>
        </w:rPr>
        <w:t>که</w:t>
      </w:r>
      <w:r w:rsidR="00C17079" w:rsidRPr="0022669B">
        <w:rPr>
          <w:rFonts w:hint="cs"/>
          <w:rtl/>
        </w:rPr>
        <w:t xml:space="preserve"> روایت دوازدهم است </w:t>
      </w:r>
      <w:r w:rsidR="007438D7" w:rsidRPr="0022669B">
        <w:rPr>
          <w:rFonts w:hint="cs"/>
          <w:rtl/>
        </w:rPr>
        <w:t xml:space="preserve">محل استشهاد </w:t>
      </w:r>
      <w:r w:rsidR="008F10D7" w:rsidRPr="0022669B">
        <w:rPr>
          <w:rFonts w:hint="cs"/>
          <w:rtl/>
        </w:rPr>
        <w:t>«</w:t>
      </w:r>
      <w:r w:rsidR="007438D7" w:rsidRPr="0022669B">
        <w:rPr>
          <w:color w:val="008000"/>
          <w:rtl/>
        </w:rPr>
        <w:t>كَذَلِكَ مَنْ أَدْخَلَ عَلَيْهِ كَرْباً</w:t>
      </w:r>
      <w:r w:rsidR="008F10D7" w:rsidRPr="0022669B">
        <w:rPr>
          <w:rFonts w:hint="cs"/>
          <w:rtl/>
        </w:rPr>
        <w:t>»</w:t>
      </w:r>
      <w:r w:rsidR="007438D7" w:rsidRPr="0022669B">
        <w:rPr>
          <w:rFonts w:hint="cs"/>
          <w:rtl/>
        </w:rPr>
        <w:t xml:space="preserve"> است </w:t>
      </w:r>
    </w:p>
    <w:p w14:paraId="0B89D4C7" w14:textId="48E79BC7" w:rsidR="006D3574" w:rsidRPr="0022669B" w:rsidRDefault="006D3574" w:rsidP="006D3574">
      <w:pPr>
        <w:pStyle w:val="Heading3"/>
        <w:rPr>
          <w:rtl/>
        </w:rPr>
      </w:pPr>
      <w:bookmarkStart w:id="8" w:name="_Toc115782698"/>
      <w:r w:rsidRPr="0022669B">
        <w:rPr>
          <w:rFonts w:hint="cs"/>
          <w:rtl/>
        </w:rPr>
        <w:t>روایت از جهت دلالی</w:t>
      </w:r>
      <w:bookmarkEnd w:id="8"/>
    </w:p>
    <w:p w14:paraId="73B9D13A" w14:textId="084649CC" w:rsidR="007438D7" w:rsidRPr="0022669B" w:rsidRDefault="007438D7" w:rsidP="00C17079">
      <w:pPr>
        <w:ind w:left="284" w:firstLine="0"/>
        <w:rPr>
          <w:rtl/>
        </w:rPr>
      </w:pPr>
      <w:r w:rsidRPr="0022669B">
        <w:rPr>
          <w:rFonts w:hint="cs"/>
          <w:rtl/>
        </w:rPr>
        <w:t xml:space="preserve">اما </w:t>
      </w:r>
      <w:r w:rsidR="00650580" w:rsidRPr="0022669B">
        <w:rPr>
          <w:rFonts w:hint="cs"/>
          <w:rtl/>
        </w:rPr>
        <w:t>ازلحاظ</w:t>
      </w:r>
      <w:r w:rsidRPr="0022669B">
        <w:rPr>
          <w:rFonts w:hint="cs"/>
          <w:rtl/>
        </w:rPr>
        <w:t xml:space="preserve"> دلالت در این روایت شریفه </w:t>
      </w:r>
      <w:r w:rsidR="00650580" w:rsidRPr="0022669B">
        <w:rPr>
          <w:rFonts w:hint="cs"/>
          <w:rtl/>
        </w:rPr>
        <w:t>قابل‌توجه</w:t>
      </w:r>
      <w:r w:rsidRPr="0022669B">
        <w:rPr>
          <w:rFonts w:hint="cs"/>
          <w:rtl/>
        </w:rPr>
        <w:t xml:space="preserve"> است:</w:t>
      </w:r>
    </w:p>
    <w:p w14:paraId="554BC13D" w14:textId="1A6DC3E8" w:rsidR="00E663C4" w:rsidRPr="0022669B" w:rsidRDefault="00E663C4" w:rsidP="00E663C4">
      <w:pPr>
        <w:pStyle w:val="Heading4"/>
        <w:rPr>
          <w:rtl/>
        </w:rPr>
      </w:pPr>
      <w:r w:rsidRPr="0022669B">
        <w:rPr>
          <w:rFonts w:hint="cs"/>
          <w:rtl/>
        </w:rPr>
        <w:t xml:space="preserve">نکته اول </w:t>
      </w:r>
    </w:p>
    <w:p w14:paraId="40A1CFC2" w14:textId="7F1D8B74" w:rsidR="00C17079" w:rsidRPr="0022669B" w:rsidRDefault="007438D7" w:rsidP="008F10D7">
      <w:pPr>
        <w:pStyle w:val="ListParagraph"/>
        <w:numPr>
          <w:ilvl w:val="0"/>
          <w:numId w:val="40"/>
        </w:numPr>
      </w:pPr>
      <w:r w:rsidRPr="0022669B">
        <w:rPr>
          <w:rFonts w:hint="cs"/>
          <w:rtl/>
        </w:rPr>
        <w:t xml:space="preserve">اینکه از این روایت </w:t>
      </w:r>
      <w:r w:rsidR="00650580" w:rsidRPr="0022669B">
        <w:rPr>
          <w:rFonts w:hint="cs"/>
          <w:rtl/>
        </w:rPr>
        <w:t>می‌توان</w:t>
      </w:r>
      <w:r w:rsidRPr="0022669B">
        <w:rPr>
          <w:rFonts w:hint="cs"/>
          <w:rtl/>
        </w:rPr>
        <w:t xml:space="preserve"> حرمت را استفاده کرد یا نه که دو احتمال دارد: 1- این است که </w:t>
      </w:r>
      <w:r w:rsidR="00650580" w:rsidRPr="0022669B">
        <w:rPr>
          <w:rFonts w:hint="cs"/>
          <w:rtl/>
        </w:rPr>
        <w:t>نمی‌شود</w:t>
      </w:r>
      <w:r w:rsidRPr="0022669B">
        <w:rPr>
          <w:rFonts w:hint="cs"/>
          <w:rtl/>
        </w:rPr>
        <w:t xml:space="preserve"> حرمت را استفاده کرد سلب روایت یک حکم غیر الزامی است  </w:t>
      </w:r>
      <w:r w:rsidR="008F10D7" w:rsidRPr="0022669B">
        <w:rPr>
          <w:rFonts w:hint="cs"/>
          <w:rtl/>
        </w:rPr>
        <w:t>«</w:t>
      </w:r>
      <w:r w:rsidRPr="0022669B">
        <w:rPr>
          <w:color w:val="008000"/>
          <w:rtl/>
        </w:rPr>
        <w:t xml:space="preserve">مَنْ‏ أَدْخَلَ‏ السُّرُورَ عَلَى‏ مُؤْمِنٍ فَقَدْ أَدْخَلَهُ عَلَى </w:t>
      </w:r>
      <w:r w:rsidR="00650580" w:rsidRPr="0022669B">
        <w:rPr>
          <w:color w:val="008000"/>
          <w:rtl/>
        </w:rPr>
        <w:t>رسول‌الله</w:t>
      </w:r>
      <w:r w:rsidR="008F10D7" w:rsidRPr="0022669B">
        <w:rPr>
          <w:rFonts w:hint="cs"/>
          <w:rtl/>
        </w:rPr>
        <w:t>»</w:t>
      </w:r>
      <w:r w:rsidRPr="0022669B">
        <w:rPr>
          <w:rFonts w:hint="cs"/>
          <w:rtl/>
        </w:rPr>
        <w:t xml:space="preserve"> از این نوع </w:t>
      </w:r>
      <w:r w:rsidR="00650580" w:rsidRPr="0022669B">
        <w:rPr>
          <w:rFonts w:hint="cs"/>
          <w:rtl/>
        </w:rPr>
        <w:t>جمله‌ها</w:t>
      </w:r>
      <w:r w:rsidRPr="0022669B">
        <w:rPr>
          <w:rFonts w:hint="cs"/>
          <w:rtl/>
        </w:rPr>
        <w:t xml:space="preserve"> </w:t>
      </w:r>
      <w:r w:rsidR="00650580" w:rsidRPr="0022669B">
        <w:rPr>
          <w:rFonts w:hint="cs"/>
          <w:rtl/>
        </w:rPr>
        <w:t>نمی‌شود</w:t>
      </w:r>
      <w:r w:rsidRPr="0022669B">
        <w:rPr>
          <w:rFonts w:hint="cs"/>
          <w:rtl/>
        </w:rPr>
        <w:t xml:space="preserve"> استفاده الزام کرد بارها </w:t>
      </w:r>
      <w:r w:rsidR="00650580" w:rsidRPr="0022669B">
        <w:rPr>
          <w:rFonts w:hint="cs"/>
          <w:rtl/>
        </w:rPr>
        <w:t>گفته‌شده</w:t>
      </w:r>
      <w:r w:rsidRPr="0022669B">
        <w:rPr>
          <w:rFonts w:hint="cs"/>
          <w:rtl/>
        </w:rPr>
        <w:t xml:space="preserve"> که بیان ثواب و مراتب و مقامات مترتب بر یک عمل افاده رجحان مطلق </w:t>
      </w:r>
      <w:r w:rsidR="00650580" w:rsidRPr="0022669B">
        <w:rPr>
          <w:rFonts w:hint="cs"/>
          <w:rtl/>
        </w:rPr>
        <w:t>می‌کند</w:t>
      </w:r>
      <w:r w:rsidRPr="0022669B">
        <w:rPr>
          <w:rFonts w:hint="cs"/>
          <w:rtl/>
        </w:rPr>
        <w:t xml:space="preserve"> نه الزام وقتی </w:t>
      </w:r>
      <w:r w:rsidR="00650580" w:rsidRPr="0022669B">
        <w:rPr>
          <w:rFonts w:hint="cs"/>
          <w:rtl/>
        </w:rPr>
        <w:t>می‌گوید</w:t>
      </w:r>
      <w:r w:rsidRPr="0022669B">
        <w:rPr>
          <w:rFonts w:hint="cs"/>
          <w:rtl/>
        </w:rPr>
        <w:t xml:space="preserve"> کسی این کار را انجام دهد این </w:t>
      </w:r>
      <w:r w:rsidR="00650580" w:rsidRPr="0022669B">
        <w:rPr>
          <w:rFonts w:hint="cs"/>
          <w:rtl/>
        </w:rPr>
        <w:t>ثواب‌ها</w:t>
      </w:r>
      <w:r w:rsidRPr="0022669B">
        <w:rPr>
          <w:rFonts w:hint="cs"/>
          <w:rtl/>
        </w:rPr>
        <w:t xml:space="preserve"> را به او </w:t>
      </w:r>
      <w:r w:rsidR="00650580" w:rsidRPr="0022669B">
        <w:rPr>
          <w:rFonts w:hint="cs"/>
          <w:rtl/>
        </w:rPr>
        <w:t>می‌دهیم</w:t>
      </w:r>
      <w:r w:rsidRPr="0022669B">
        <w:rPr>
          <w:rFonts w:hint="cs"/>
          <w:rtl/>
        </w:rPr>
        <w:t xml:space="preserve"> ممکن است واجب باشد یا مستحب جامع است که قدر متیقن همان استحباب است </w:t>
      </w:r>
      <w:r w:rsidR="00650580" w:rsidRPr="0022669B">
        <w:rPr>
          <w:rFonts w:hint="cs"/>
          <w:rtl/>
        </w:rPr>
        <w:t>نمی‌شود</w:t>
      </w:r>
      <w:r w:rsidRPr="0022669B">
        <w:rPr>
          <w:rFonts w:hint="cs"/>
          <w:rtl/>
        </w:rPr>
        <w:t xml:space="preserve"> از این استفاده خصوص استحباب کرد در مقام فتوا و رجحان است مگر </w:t>
      </w:r>
      <w:r w:rsidR="00650580" w:rsidRPr="0022669B">
        <w:rPr>
          <w:rFonts w:hint="cs"/>
          <w:rtl/>
        </w:rPr>
        <w:t>این‌که</w:t>
      </w:r>
      <w:r w:rsidRPr="0022669B">
        <w:rPr>
          <w:rFonts w:hint="cs"/>
          <w:rtl/>
        </w:rPr>
        <w:t xml:space="preserve"> قرائنی باشد که تعیین استحباب شود </w:t>
      </w:r>
      <w:r w:rsidR="00DD0543" w:rsidRPr="0022669B">
        <w:rPr>
          <w:rFonts w:hint="cs"/>
          <w:rtl/>
        </w:rPr>
        <w:t xml:space="preserve">اما </w:t>
      </w:r>
      <w:r w:rsidR="00650580" w:rsidRPr="0022669B">
        <w:rPr>
          <w:rFonts w:hint="cs"/>
          <w:rtl/>
        </w:rPr>
        <w:t>قطعاً</w:t>
      </w:r>
      <w:r w:rsidR="00DD0543" w:rsidRPr="0022669B">
        <w:rPr>
          <w:rFonts w:hint="cs"/>
          <w:rtl/>
        </w:rPr>
        <w:t xml:space="preserve"> </w:t>
      </w:r>
      <w:r w:rsidR="00650580" w:rsidRPr="0022669B">
        <w:rPr>
          <w:rFonts w:hint="cs"/>
          <w:rtl/>
        </w:rPr>
        <w:t>نمی‌شود</w:t>
      </w:r>
      <w:r w:rsidR="00DD0543" w:rsidRPr="0022669B">
        <w:rPr>
          <w:rFonts w:hint="cs"/>
          <w:rtl/>
        </w:rPr>
        <w:t xml:space="preserve"> </w:t>
      </w:r>
      <w:r w:rsidR="00650580" w:rsidRPr="0022669B">
        <w:rPr>
          <w:rFonts w:hint="cs"/>
          <w:rtl/>
        </w:rPr>
        <w:t>به‌مجرد</w:t>
      </w:r>
      <w:r w:rsidR="00DD0543" w:rsidRPr="0022669B">
        <w:rPr>
          <w:rFonts w:hint="cs"/>
          <w:rtl/>
        </w:rPr>
        <w:t xml:space="preserve"> بیان ثواب استفاده وجوب کرد در اینجا که </w:t>
      </w:r>
      <w:r w:rsidR="00650580" w:rsidRPr="0022669B">
        <w:rPr>
          <w:rFonts w:hint="cs"/>
          <w:rtl/>
        </w:rPr>
        <w:t>می‌گوید</w:t>
      </w:r>
      <w:r w:rsidR="00DD0543" w:rsidRPr="0022669B">
        <w:rPr>
          <w:rFonts w:hint="cs"/>
          <w:rtl/>
        </w:rPr>
        <w:t xml:space="preserve"> الزام در فراز اول و دوم وجود ندارد گفته </w:t>
      </w:r>
      <w:r w:rsidR="00650580" w:rsidRPr="0022669B">
        <w:rPr>
          <w:rFonts w:hint="cs"/>
          <w:rtl/>
        </w:rPr>
        <w:t>می‌شود</w:t>
      </w:r>
      <w:r w:rsidR="00DD0543" w:rsidRPr="0022669B">
        <w:rPr>
          <w:rFonts w:hint="cs"/>
          <w:rtl/>
        </w:rPr>
        <w:t xml:space="preserve"> که در دومی هم </w:t>
      </w:r>
      <w:r w:rsidR="00650580" w:rsidRPr="0022669B">
        <w:rPr>
          <w:rFonts w:hint="cs"/>
          <w:rtl/>
        </w:rPr>
        <w:t>گفته‌شده</w:t>
      </w:r>
      <w:r w:rsidR="00DD0543" w:rsidRPr="0022669B">
        <w:rPr>
          <w:rFonts w:hint="cs"/>
          <w:rtl/>
        </w:rPr>
        <w:t xml:space="preserve"> </w:t>
      </w:r>
      <w:r w:rsidR="008F10D7" w:rsidRPr="0022669B">
        <w:rPr>
          <w:rFonts w:hint="cs"/>
          <w:rtl/>
        </w:rPr>
        <w:t>«</w:t>
      </w:r>
      <w:r w:rsidR="008F10D7" w:rsidRPr="0022669B">
        <w:rPr>
          <w:color w:val="008000"/>
          <w:rtl/>
        </w:rPr>
        <w:t>كَذَلِكَ مَنْ أَدْخَلَ عَلَيْهِ كَرْباً</w:t>
      </w:r>
      <w:r w:rsidR="008F10D7" w:rsidRPr="0022669B">
        <w:rPr>
          <w:rFonts w:hint="cs"/>
          <w:rtl/>
        </w:rPr>
        <w:t xml:space="preserve">» </w:t>
      </w:r>
      <w:r w:rsidR="00DD0543" w:rsidRPr="0022669B">
        <w:rPr>
          <w:rFonts w:hint="cs"/>
          <w:rtl/>
        </w:rPr>
        <w:t xml:space="preserve">چون دارد تناظر برقرار </w:t>
      </w:r>
      <w:r w:rsidR="00650580" w:rsidRPr="0022669B">
        <w:rPr>
          <w:rFonts w:hint="cs"/>
          <w:rtl/>
        </w:rPr>
        <w:t>می‌کند</w:t>
      </w:r>
      <w:r w:rsidR="00DD0543" w:rsidRPr="0022669B">
        <w:rPr>
          <w:rFonts w:hint="cs"/>
          <w:rtl/>
        </w:rPr>
        <w:t xml:space="preserve"> بین حکم اول و حکم دوم و در حکم اول رجحان بود نه در الزام پس در حکم دوم هم یک حالت مرجوحیت است نه الزام. 2- </w:t>
      </w:r>
      <w:r w:rsidR="00650580" w:rsidRPr="0022669B">
        <w:rPr>
          <w:rFonts w:hint="cs"/>
          <w:rtl/>
        </w:rPr>
        <w:t>علی‌رغم</w:t>
      </w:r>
      <w:r w:rsidR="00DD0543" w:rsidRPr="0022669B">
        <w:rPr>
          <w:rFonts w:hint="cs"/>
          <w:rtl/>
        </w:rPr>
        <w:t xml:space="preserve"> </w:t>
      </w:r>
      <w:r w:rsidR="00650580" w:rsidRPr="0022669B">
        <w:rPr>
          <w:rFonts w:hint="cs"/>
          <w:rtl/>
        </w:rPr>
        <w:t>این‌که</w:t>
      </w:r>
      <w:r w:rsidR="00135E8B" w:rsidRPr="0022669B">
        <w:rPr>
          <w:rFonts w:hint="cs"/>
          <w:rtl/>
        </w:rPr>
        <w:t xml:space="preserve"> فراز اول لایفید اکثر من الرجحان اما فراز دوم </w:t>
      </w:r>
      <w:r w:rsidR="00650580" w:rsidRPr="0022669B">
        <w:rPr>
          <w:rFonts w:hint="cs"/>
          <w:rtl/>
        </w:rPr>
        <w:t>می‌شود</w:t>
      </w:r>
      <w:r w:rsidR="00135E8B" w:rsidRPr="0022669B">
        <w:rPr>
          <w:rFonts w:hint="cs"/>
          <w:rtl/>
        </w:rPr>
        <w:t xml:space="preserve"> مفید مرجوحیت مطلقه با این بیانی که عرض </w:t>
      </w:r>
      <w:r w:rsidR="00650580" w:rsidRPr="0022669B">
        <w:rPr>
          <w:rFonts w:hint="cs"/>
          <w:rtl/>
        </w:rPr>
        <w:t>می‌کنم</w:t>
      </w:r>
      <w:r w:rsidR="00135E8B" w:rsidRPr="0022669B">
        <w:rPr>
          <w:rFonts w:hint="cs"/>
          <w:rtl/>
        </w:rPr>
        <w:t xml:space="preserve"> </w:t>
      </w:r>
      <w:r w:rsidR="00650580" w:rsidRPr="0022669B">
        <w:rPr>
          <w:rFonts w:hint="cs"/>
          <w:rtl/>
        </w:rPr>
        <w:t>می‌فرماید</w:t>
      </w:r>
      <w:r w:rsidR="00135E8B" w:rsidRPr="0022669B">
        <w:rPr>
          <w:rFonts w:hint="cs"/>
          <w:rtl/>
        </w:rPr>
        <w:t xml:space="preserve"> </w:t>
      </w:r>
      <w:r w:rsidR="008F10D7" w:rsidRPr="0022669B">
        <w:rPr>
          <w:rFonts w:hint="cs"/>
          <w:rtl/>
        </w:rPr>
        <w:t>«</w:t>
      </w:r>
      <w:r w:rsidR="008F10D7" w:rsidRPr="0022669B">
        <w:rPr>
          <w:color w:val="008000"/>
          <w:rtl/>
        </w:rPr>
        <w:t>كَذَلِكَ مَنْ أَدْخَلَ عَلَيْهِ كَرْباً</w:t>
      </w:r>
      <w:r w:rsidR="008F10D7" w:rsidRPr="0022669B">
        <w:rPr>
          <w:rFonts w:hint="cs"/>
          <w:rtl/>
        </w:rPr>
        <w:t xml:space="preserve">» </w:t>
      </w:r>
      <w:r w:rsidR="00135E8B" w:rsidRPr="0022669B">
        <w:rPr>
          <w:rFonts w:hint="cs"/>
          <w:rtl/>
        </w:rPr>
        <w:t xml:space="preserve"> این کذلک </w:t>
      </w:r>
      <w:r w:rsidR="00650580" w:rsidRPr="0022669B">
        <w:rPr>
          <w:rFonts w:hint="cs"/>
          <w:rtl/>
        </w:rPr>
        <w:t>نمی‌خواهد</w:t>
      </w:r>
      <w:r w:rsidR="00135E8B" w:rsidRPr="0022669B">
        <w:rPr>
          <w:rFonts w:hint="cs"/>
          <w:rtl/>
        </w:rPr>
        <w:t xml:space="preserve"> تناظر مطلق بین دوتا برقرار کند نه ناظر به </w:t>
      </w:r>
      <w:r w:rsidR="00650580" w:rsidRPr="0022669B">
        <w:rPr>
          <w:rFonts w:hint="cs"/>
          <w:rtl/>
        </w:rPr>
        <w:t>همان‌که</w:t>
      </w:r>
      <w:r w:rsidR="00135E8B" w:rsidRPr="0022669B">
        <w:rPr>
          <w:rFonts w:hint="cs"/>
          <w:rtl/>
        </w:rPr>
        <w:t xml:space="preserve"> </w:t>
      </w:r>
      <w:r w:rsidR="003D6DE5" w:rsidRPr="0022669B">
        <w:rPr>
          <w:rFonts w:hint="cs"/>
          <w:rtl/>
        </w:rPr>
        <w:t>اینجا</w:t>
      </w:r>
      <w:r w:rsidR="00135E8B" w:rsidRPr="0022669B">
        <w:rPr>
          <w:rFonts w:hint="cs"/>
          <w:rtl/>
        </w:rPr>
        <w:t xml:space="preserve"> فرمود </w:t>
      </w:r>
      <w:r w:rsidR="008F10D7" w:rsidRPr="0022669B">
        <w:rPr>
          <w:rFonts w:hint="cs"/>
          <w:rtl/>
        </w:rPr>
        <w:t>«</w:t>
      </w:r>
      <w:r w:rsidR="00135E8B" w:rsidRPr="0022669B">
        <w:rPr>
          <w:rtl/>
        </w:rPr>
        <w:t>مَن</w:t>
      </w:r>
      <w:r w:rsidR="00135E8B" w:rsidRPr="0022669B">
        <w:rPr>
          <w:color w:val="008000"/>
          <w:rtl/>
        </w:rPr>
        <w:t xml:space="preserve">ْ‏ أَدْخَلَ‏ السُّرُورَ عَلَى‏ </w:t>
      </w:r>
      <w:r w:rsidR="00135E8B" w:rsidRPr="0022669B">
        <w:rPr>
          <w:color w:val="008000"/>
          <w:rtl/>
        </w:rPr>
        <w:lastRenderedPageBreak/>
        <w:t xml:space="preserve">مُؤْمِنٍ فَقَدْ أَدْخَلَهُ عَلَى </w:t>
      </w:r>
      <w:r w:rsidR="00650580" w:rsidRPr="0022669B">
        <w:rPr>
          <w:color w:val="008000"/>
          <w:rtl/>
        </w:rPr>
        <w:t>رسول‌الله</w:t>
      </w:r>
      <w:r w:rsidR="008F10D7" w:rsidRPr="0022669B">
        <w:rPr>
          <w:rFonts w:hint="cs"/>
          <w:rtl/>
        </w:rPr>
        <w:t>»</w:t>
      </w:r>
      <w:r w:rsidR="00135E8B" w:rsidRPr="0022669B">
        <w:rPr>
          <w:rFonts w:hint="cs"/>
          <w:rtl/>
        </w:rPr>
        <w:t xml:space="preserve"> و </w:t>
      </w:r>
      <w:r w:rsidR="00650580" w:rsidRPr="0022669B">
        <w:rPr>
          <w:rFonts w:hint="cs"/>
          <w:rtl/>
        </w:rPr>
        <w:t>نهایتاً</w:t>
      </w:r>
      <w:r w:rsidR="00135E8B" w:rsidRPr="0022669B">
        <w:rPr>
          <w:rFonts w:hint="cs"/>
          <w:rtl/>
        </w:rPr>
        <w:t xml:space="preserve"> </w:t>
      </w:r>
      <w:r w:rsidR="00650580" w:rsidRPr="0022669B">
        <w:rPr>
          <w:rFonts w:hint="cs"/>
          <w:rtl/>
        </w:rPr>
        <w:t>می‌فرماید</w:t>
      </w:r>
      <w:r w:rsidR="00135E8B" w:rsidRPr="0022669B">
        <w:rPr>
          <w:rtl/>
        </w:rPr>
        <w:t xml:space="preserve"> </w:t>
      </w:r>
      <w:r w:rsidR="008F10D7" w:rsidRPr="0022669B">
        <w:rPr>
          <w:rFonts w:hint="cs"/>
          <w:rtl/>
        </w:rPr>
        <w:t>«</w:t>
      </w:r>
      <w:r w:rsidR="00135E8B" w:rsidRPr="0022669B">
        <w:rPr>
          <w:color w:val="008000"/>
          <w:rtl/>
        </w:rPr>
        <w:t>وَصَلَ ذَلِكَ إِلَى اللَّهِ</w:t>
      </w:r>
      <w:r w:rsidR="008F10D7" w:rsidRPr="0022669B">
        <w:rPr>
          <w:rFonts w:hint="cs"/>
          <w:rtl/>
        </w:rPr>
        <w:t>»</w:t>
      </w:r>
      <w:r w:rsidR="00135E8B" w:rsidRPr="0022669B">
        <w:rPr>
          <w:rFonts w:hint="cs"/>
          <w:rtl/>
        </w:rPr>
        <w:t xml:space="preserve"> همین محمولی که در حکم قبل بود در کرب هم هست اگر خوشحال کنی مؤمنی را گویا پیامبر خدا را خوشحال کردی اگر غمی هم به او متوجه کنی گویا به رسول خدا متوجه شده همین مقایسه است و دنبال همین ادخال غم به </w:t>
      </w:r>
      <w:r w:rsidR="00650580" w:rsidRPr="0022669B">
        <w:rPr>
          <w:rFonts w:hint="cs"/>
          <w:rtl/>
        </w:rPr>
        <w:t>رسول‌الله</w:t>
      </w:r>
      <w:r w:rsidR="00135E8B" w:rsidRPr="0022669B">
        <w:rPr>
          <w:rFonts w:hint="cs"/>
          <w:rtl/>
        </w:rPr>
        <w:t xml:space="preserve"> حرام است ادخال سرور علی </w:t>
      </w:r>
      <w:r w:rsidR="00650580" w:rsidRPr="0022669B">
        <w:rPr>
          <w:rFonts w:hint="cs"/>
          <w:rtl/>
        </w:rPr>
        <w:t>رسول‌الله</w:t>
      </w:r>
      <w:r w:rsidR="00135E8B" w:rsidRPr="0022669B">
        <w:rPr>
          <w:rFonts w:hint="cs"/>
          <w:rtl/>
        </w:rPr>
        <w:t xml:space="preserve"> واجب نیست چون ادخال غم به </w:t>
      </w:r>
      <w:r w:rsidR="00650580" w:rsidRPr="0022669B">
        <w:rPr>
          <w:rFonts w:hint="cs"/>
          <w:rtl/>
        </w:rPr>
        <w:t>رسول‌الله</w:t>
      </w:r>
      <w:r w:rsidR="00135E8B" w:rsidRPr="0022669B">
        <w:rPr>
          <w:rFonts w:hint="cs"/>
          <w:rtl/>
        </w:rPr>
        <w:t xml:space="preserve"> در همان آیه ایذاء  </w:t>
      </w:r>
      <w:r w:rsidR="008F10D7" w:rsidRPr="0022669B">
        <w:rPr>
          <w:color w:val="007200"/>
          <w:rtl/>
        </w:rPr>
        <w:t>﴿الَّذينَ يُؤْذُونَ اللَّهَ وَ رَسُولَهُ لَعَنَهُمُ اللَّهُ فِي الدُّنْيا ولآخره﴾</w:t>
      </w:r>
      <w:r w:rsidR="00135E8B" w:rsidRPr="0022669B">
        <w:rPr>
          <w:rFonts w:hint="cs"/>
          <w:rtl/>
        </w:rPr>
        <w:t xml:space="preserve"> ایذاء رسول علی قاعده حرام است  </w:t>
      </w:r>
      <w:r w:rsidR="00650580" w:rsidRPr="0022669B">
        <w:rPr>
          <w:rFonts w:hint="cs"/>
          <w:rtl/>
        </w:rPr>
        <w:t>و به</w:t>
      </w:r>
      <w:r w:rsidR="00135E8B" w:rsidRPr="0022669B">
        <w:rPr>
          <w:rFonts w:hint="cs"/>
          <w:rtl/>
        </w:rPr>
        <w:t xml:space="preserve"> انضمام این دو مقدمه </w:t>
      </w:r>
      <w:r w:rsidR="00650580" w:rsidRPr="0022669B">
        <w:rPr>
          <w:rFonts w:hint="cs"/>
          <w:rtl/>
        </w:rPr>
        <w:t>می‌شود</w:t>
      </w:r>
      <w:r w:rsidR="00135E8B" w:rsidRPr="0022669B">
        <w:rPr>
          <w:rFonts w:hint="cs"/>
          <w:rtl/>
        </w:rPr>
        <w:t xml:space="preserve"> گفت که فراز اول فقط رجحان را </w:t>
      </w:r>
      <w:r w:rsidR="00650580" w:rsidRPr="0022669B">
        <w:rPr>
          <w:rFonts w:hint="cs"/>
          <w:rtl/>
        </w:rPr>
        <w:t>می‌رساند</w:t>
      </w:r>
      <w:r w:rsidR="00135E8B" w:rsidRPr="0022669B">
        <w:rPr>
          <w:rFonts w:hint="cs"/>
          <w:rtl/>
        </w:rPr>
        <w:t xml:space="preserve"> اما فراز دوم </w:t>
      </w:r>
      <w:r w:rsidR="00650580" w:rsidRPr="0022669B">
        <w:rPr>
          <w:rFonts w:hint="cs"/>
          <w:rtl/>
        </w:rPr>
        <w:t>می‌تواند</w:t>
      </w:r>
      <w:r w:rsidR="00135E8B" w:rsidRPr="0022669B">
        <w:rPr>
          <w:rFonts w:hint="cs"/>
          <w:rtl/>
        </w:rPr>
        <w:t xml:space="preserve"> مفید الزام و تحریم باشد.</w:t>
      </w:r>
    </w:p>
    <w:p w14:paraId="04CD954D" w14:textId="6A0550AF" w:rsidR="00135E8B" w:rsidRPr="0022669B" w:rsidRDefault="00650580" w:rsidP="00135E8B">
      <w:pPr>
        <w:ind w:left="284" w:firstLine="0"/>
        <w:rPr>
          <w:rtl/>
        </w:rPr>
      </w:pPr>
      <w:r w:rsidRPr="0022669B">
        <w:rPr>
          <w:rFonts w:hint="cs"/>
          <w:rtl/>
        </w:rPr>
        <w:t>سؤال</w:t>
      </w:r>
      <w:r w:rsidR="00135E8B" w:rsidRPr="0022669B">
        <w:rPr>
          <w:rFonts w:hint="cs"/>
          <w:rtl/>
        </w:rPr>
        <w:t xml:space="preserve">: ادخال فعل مکروهات </w:t>
      </w:r>
      <w:r w:rsidRPr="0022669B">
        <w:rPr>
          <w:rFonts w:hint="cs"/>
          <w:rtl/>
        </w:rPr>
        <w:t>نمی‌شود</w:t>
      </w:r>
      <w:r w:rsidR="00135E8B" w:rsidRPr="0022669B">
        <w:rPr>
          <w:rFonts w:hint="cs"/>
          <w:rtl/>
        </w:rPr>
        <w:t xml:space="preserve"> مصداق کرب اطلاق شود؟</w:t>
      </w:r>
    </w:p>
    <w:p w14:paraId="5A2D6397" w14:textId="0C169BBF" w:rsidR="00135E8B" w:rsidRPr="0022669B" w:rsidRDefault="00135E8B" w:rsidP="00135E8B">
      <w:pPr>
        <w:ind w:left="284" w:firstLine="0"/>
        <w:rPr>
          <w:rtl/>
        </w:rPr>
      </w:pPr>
      <w:r w:rsidRPr="0022669B">
        <w:rPr>
          <w:rFonts w:hint="cs"/>
          <w:rtl/>
        </w:rPr>
        <w:t xml:space="preserve">جواب: این را در مقدمه بعدی عرض </w:t>
      </w:r>
      <w:r w:rsidR="00650580" w:rsidRPr="0022669B">
        <w:rPr>
          <w:rFonts w:hint="cs"/>
          <w:rtl/>
        </w:rPr>
        <w:t>می‌کنیم</w:t>
      </w:r>
      <w:r w:rsidRPr="0022669B">
        <w:rPr>
          <w:rFonts w:hint="cs"/>
          <w:rtl/>
        </w:rPr>
        <w:t>.</w:t>
      </w:r>
    </w:p>
    <w:p w14:paraId="0CB57143" w14:textId="0F933018" w:rsidR="00135E8B" w:rsidRPr="0022669B" w:rsidRDefault="00135E8B" w:rsidP="0009128D">
      <w:pPr>
        <w:ind w:left="284" w:firstLine="0"/>
        <w:rPr>
          <w:rtl/>
        </w:rPr>
      </w:pPr>
      <w:r w:rsidRPr="0022669B">
        <w:rPr>
          <w:rFonts w:hint="cs"/>
          <w:rtl/>
        </w:rPr>
        <w:t xml:space="preserve">مقدمه اول این است کذلک </w:t>
      </w:r>
      <w:r w:rsidR="00650580" w:rsidRPr="0022669B">
        <w:rPr>
          <w:rFonts w:hint="cs"/>
          <w:rtl/>
        </w:rPr>
        <w:t>نمی‌خواهد</w:t>
      </w:r>
      <w:r w:rsidRPr="0022669B">
        <w:rPr>
          <w:rFonts w:hint="cs"/>
          <w:rtl/>
        </w:rPr>
        <w:t xml:space="preserve"> مقایسه </w:t>
      </w:r>
      <w:r w:rsidR="00650580" w:rsidRPr="0022669B">
        <w:rPr>
          <w:rFonts w:hint="cs"/>
          <w:rtl/>
        </w:rPr>
        <w:t>ازهرجهت</w:t>
      </w:r>
      <w:r w:rsidRPr="0022669B">
        <w:rPr>
          <w:rFonts w:hint="cs"/>
          <w:rtl/>
        </w:rPr>
        <w:t xml:space="preserve"> بکند و فقط </w:t>
      </w:r>
      <w:r w:rsidR="00650580" w:rsidRPr="0022669B">
        <w:rPr>
          <w:rFonts w:hint="cs"/>
          <w:rtl/>
        </w:rPr>
        <w:t>می‌خواهد</w:t>
      </w:r>
      <w:r w:rsidRPr="0022669B">
        <w:rPr>
          <w:rFonts w:hint="cs"/>
          <w:rtl/>
        </w:rPr>
        <w:t xml:space="preserve"> بگوید که </w:t>
      </w:r>
      <w:r w:rsidR="00650580" w:rsidRPr="0022669B">
        <w:rPr>
          <w:rFonts w:hint="cs"/>
          <w:rtl/>
        </w:rPr>
        <w:t>همان‌طور</w:t>
      </w:r>
      <w:r w:rsidRPr="0022669B">
        <w:rPr>
          <w:rFonts w:hint="cs"/>
          <w:rtl/>
        </w:rPr>
        <w:t xml:space="preserve"> که ادخال سرور به پیامبر خدا </w:t>
      </w:r>
      <w:r w:rsidR="00650580" w:rsidRPr="0022669B">
        <w:rPr>
          <w:rFonts w:hint="cs"/>
          <w:rtl/>
        </w:rPr>
        <w:t>مارسید</w:t>
      </w:r>
      <w:r w:rsidRPr="0022669B">
        <w:rPr>
          <w:rFonts w:hint="cs"/>
          <w:rtl/>
        </w:rPr>
        <w:t xml:space="preserve"> ادخال کرب هم به پیامبر خدا </w:t>
      </w:r>
      <w:r w:rsidR="00650580" w:rsidRPr="0022669B">
        <w:rPr>
          <w:rFonts w:hint="cs"/>
          <w:rtl/>
        </w:rPr>
        <w:t>می‌رسد</w:t>
      </w:r>
      <w:r w:rsidRPr="0022669B">
        <w:rPr>
          <w:rFonts w:hint="cs"/>
          <w:rtl/>
        </w:rPr>
        <w:t xml:space="preserve">. و </w:t>
      </w:r>
      <w:r w:rsidR="00650580" w:rsidRPr="0022669B">
        <w:rPr>
          <w:rFonts w:hint="cs"/>
          <w:rtl/>
        </w:rPr>
        <w:t>کبری‌ای</w:t>
      </w:r>
      <w:r w:rsidRPr="0022669B">
        <w:rPr>
          <w:rFonts w:hint="cs"/>
          <w:rtl/>
        </w:rPr>
        <w:t xml:space="preserve"> داریم که ایذاء به رسول خدا حرام است طبق آیه شریفه و سایر ادله بنابراین انضمام صغری و کبری حرام </w:t>
      </w:r>
      <w:r w:rsidR="00650580" w:rsidRPr="0022669B">
        <w:rPr>
          <w:rFonts w:hint="cs"/>
          <w:rtl/>
        </w:rPr>
        <w:t>می‌شود</w:t>
      </w:r>
      <w:r w:rsidRPr="0022669B">
        <w:rPr>
          <w:rFonts w:hint="cs"/>
          <w:rtl/>
        </w:rPr>
        <w:t>.</w:t>
      </w:r>
      <w:r w:rsidR="0009128D" w:rsidRPr="0022669B">
        <w:rPr>
          <w:rFonts w:hint="cs"/>
          <w:rtl/>
        </w:rPr>
        <w:t xml:space="preserve"> این احتمال دوم ممکن است با این بیان تقویت شود و ممکن است کسی  بگوید که با انضمام تقریر دیگری برای استفاده حرمت بیاورد و آن این است که بگوید قرینه حالیه و ارتکازیه خود این دلیل </w:t>
      </w:r>
      <w:r w:rsidR="00650580" w:rsidRPr="0022669B">
        <w:rPr>
          <w:rFonts w:hint="cs"/>
          <w:rtl/>
        </w:rPr>
        <w:t>می‌شود</w:t>
      </w:r>
      <w:r w:rsidR="0009128D" w:rsidRPr="0022669B">
        <w:rPr>
          <w:rFonts w:hint="cs"/>
          <w:rtl/>
        </w:rPr>
        <w:t xml:space="preserve"> مفید رجحان در اولی و تحریم در دومی باشد چون ما ارتکازاتی داریم که بین خوشحال کردن و آزار دادن تفاوت دارد و </w:t>
      </w:r>
      <w:r w:rsidR="00650580" w:rsidRPr="0022669B">
        <w:rPr>
          <w:rFonts w:hint="cs"/>
          <w:rtl/>
        </w:rPr>
        <w:t>درواقع</w:t>
      </w:r>
      <w:r w:rsidR="0009128D" w:rsidRPr="0022669B">
        <w:rPr>
          <w:rFonts w:hint="cs"/>
          <w:rtl/>
        </w:rPr>
        <w:t xml:space="preserve"> حکم عقل </w:t>
      </w:r>
      <w:r w:rsidR="00650580" w:rsidRPr="0022669B">
        <w:rPr>
          <w:rFonts w:hint="cs"/>
          <w:rtl/>
        </w:rPr>
        <w:t>و ارتکازات</w:t>
      </w:r>
      <w:r w:rsidR="0009128D" w:rsidRPr="0022669B">
        <w:rPr>
          <w:rFonts w:hint="cs"/>
          <w:rtl/>
        </w:rPr>
        <w:t xml:space="preserve"> نه دلیل نقلی حافّه به کلام شود به نحوی برای استفاده تحریم کمک کند که تناسب حکم و موضوع افاده الزام و وجوب </w:t>
      </w:r>
      <w:r w:rsidR="003D6DE5" w:rsidRPr="0022669B">
        <w:rPr>
          <w:rFonts w:hint="cs"/>
          <w:rtl/>
        </w:rPr>
        <w:t>نمی‌کند</w:t>
      </w:r>
      <w:r w:rsidR="0009128D" w:rsidRPr="0022669B">
        <w:rPr>
          <w:rFonts w:hint="cs"/>
          <w:rtl/>
        </w:rPr>
        <w:t xml:space="preserve"> ولی در دومی سازگار است که استفاده تحریم کنیم </w:t>
      </w:r>
      <w:r w:rsidR="003D6DE5" w:rsidRPr="0022669B">
        <w:rPr>
          <w:rFonts w:hint="cs"/>
          <w:rtl/>
        </w:rPr>
        <w:t>درهرحال</w:t>
      </w:r>
      <w:r w:rsidR="0009128D" w:rsidRPr="0022669B">
        <w:rPr>
          <w:rFonts w:hint="cs"/>
          <w:rtl/>
        </w:rPr>
        <w:t xml:space="preserve"> با تعبیر لفظی </w:t>
      </w:r>
      <w:r w:rsidR="00650580" w:rsidRPr="0022669B">
        <w:rPr>
          <w:rFonts w:hint="cs"/>
          <w:rtl/>
        </w:rPr>
        <w:t>به‌تنهایی</w:t>
      </w:r>
      <w:r w:rsidR="0009128D" w:rsidRPr="0022669B">
        <w:rPr>
          <w:rFonts w:hint="cs"/>
          <w:rtl/>
        </w:rPr>
        <w:t xml:space="preserve"> ن</w:t>
      </w:r>
      <w:r w:rsidR="00650580" w:rsidRPr="0022669B">
        <w:rPr>
          <w:rFonts w:hint="cs"/>
          <w:rtl/>
        </w:rPr>
        <w:t>می‌توان</w:t>
      </w:r>
      <w:r w:rsidR="0009128D" w:rsidRPr="0022669B">
        <w:rPr>
          <w:rFonts w:hint="cs"/>
          <w:rtl/>
        </w:rPr>
        <w:t xml:space="preserve"> استفاده حرمت کرد منتها در تقریر اول انضمام دلیل اصلی و حرمت قاعده ایذاء </w:t>
      </w:r>
      <w:r w:rsidR="00650580" w:rsidRPr="0022669B">
        <w:rPr>
          <w:rFonts w:hint="cs"/>
          <w:rtl/>
        </w:rPr>
        <w:t>رسول‌الله</w:t>
      </w:r>
      <w:r w:rsidR="0009128D" w:rsidRPr="0022669B">
        <w:rPr>
          <w:rFonts w:hint="cs"/>
          <w:rtl/>
        </w:rPr>
        <w:t xml:space="preserve"> است ولی در قاعده دوم ارتکازات حکم و موضوع است که </w:t>
      </w:r>
      <w:r w:rsidR="00650580" w:rsidRPr="0022669B">
        <w:rPr>
          <w:rFonts w:hint="cs"/>
          <w:rtl/>
        </w:rPr>
        <w:t>می‌گوید</w:t>
      </w:r>
      <w:r w:rsidR="0009128D" w:rsidRPr="0022669B">
        <w:rPr>
          <w:rFonts w:hint="cs"/>
          <w:rtl/>
        </w:rPr>
        <w:t xml:space="preserve"> این دو باهم فرق دارد </w:t>
      </w:r>
      <w:r w:rsidR="003D6DE5" w:rsidRPr="0022669B">
        <w:rPr>
          <w:rFonts w:hint="cs"/>
          <w:rtl/>
        </w:rPr>
        <w:t>به‌عبارت‌دیگر</w:t>
      </w:r>
      <w:r w:rsidR="0009128D" w:rsidRPr="0022669B">
        <w:rPr>
          <w:rFonts w:hint="cs"/>
          <w:rtl/>
        </w:rPr>
        <w:t xml:space="preserve"> ترتب ثواب این با مطلق رجحان سازگار است در دومی چون یک نوعی عقاب و مذمویتی را مترتب </w:t>
      </w:r>
      <w:r w:rsidR="00650580" w:rsidRPr="0022669B">
        <w:rPr>
          <w:rFonts w:hint="cs"/>
          <w:rtl/>
        </w:rPr>
        <w:t>می‌کند</w:t>
      </w:r>
      <w:r w:rsidR="0009128D" w:rsidRPr="0022669B">
        <w:rPr>
          <w:rFonts w:hint="cs"/>
          <w:rtl/>
        </w:rPr>
        <w:t xml:space="preserve"> و حالت عقاب دارد و استفاده حرمت </w:t>
      </w:r>
      <w:r w:rsidR="00650580" w:rsidRPr="0022669B">
        <w:rPr>
          <w:rFonts w:hint="cs"/>
          <w:rtl/>
        </w:rPr>
        <w:t>می‌کند</w:t>
      </w:r>
      <w:r w:rsidR="0009128D" w:rsidRPr="0022669B">
        <w:rPr>
          <w:rFonts w:hint="cs"/>
          <w:rtl/>
        </w:rPr>
        <w:t xml:space="preserve"> </w:t>
      </w:r>
      <w:r w:rsidR="003D6DE5" w:rsidRPr="0022669B">
        <w:rPr>
          <w:rFonts w:hint="cs"/>
          <w:rtl/>
        </w:rPr>
        <w:t>ازاین‌جهت</w:t>
      </w:r>
      <w:r w:rsidR="0009128D" w:rsidRPr="0022669B">
        <w:rPr>
          <w:rFonts w:hint="cs"/>
          <w:rtl/>
        </w:rPr>
        <w:t xml:space="preserve"> است که استفاده حرمت به یکی از این دو تقریر ممکن است صورت بپذیرد.</w:t>
      </w:r>
    </w:p>
    <w:p w14:paraId="0FCE3F71" w14:textId="70F48C8E" w:rsidR="0009128D" w:rsidRPr="0022669B" w:rsidRDefault="006D3574" w:rsidP="0009128D">
      <w:pPr>
        <w:ind w:left="284" w:firstLine="0"/>
        <w:rPr>
          <w:rtl/>
        </w:rPr>
      </w:pPr>
      <w:r w:rsidRPr="0022669B">
        <w:rPr>
          <w:rFonts w:hint="cs"/>
          <w:rtl/>
        </w:rPr>
        <w:t xml:space="preserve">    </w:t>
      </w:r>
      <w:r w:rsidR="00650580" w:rsidRPr="0022669B">
        <w:rPr>
          <w:rFonts w:hint="cs"/>
          <w:rtl/>
        </w:rPr>
        <w:t>سؤال</w:t>
      </w:r>
      <w:r w:rsidR="0009128D" w:rsidRPr="0022669B">
        <w:rPr>
          <w:rFonts w:hint="cs"/>
          <w:rtl/>
        </w:rPr>
        <w:t>: در تقریر دوم ارشاد حکم عقل است؟</w:t>
      </w:r>
    </w:p>
    <w:p w14:paraId="010162F8" w14:textId="70C12A87" w:rsidR="0009128D" w:rsidRPr="0022669B" w:rsidRDefault="006D3574" w:rsidP="0009128D">
      <w:pPr>
        <w:ind w:left="284" w:firstLine="0"/>
        <w:rPr>
          <w:rtl/>
        </w:rPr>
      </w:pPr>
      <w:r w:rsidRPr="0022669B">
        <w:rPr>
          <w:rFonts w:hint="cs"/>
          <w:rtl/>
        </w:rPr>
        <w:t xml:space="preserve">    </w:t>
      </w:r>
      <w:r w:rsidR="0009128D" w:rsidRPr="0022669B">
        <w:rPr>
          <w:rFonts w:hint="cs"/>
          <w:rtl/>
        </w:rPr>
        <w:t xml:space="preserve">جواب: </w:t>
      </w:r>
      <w:r w:rsidR="00E62943" w:rsidRPr="0022669B">
        <w:rPr>
          <w:rFonts w:hint="cs"/>
          <w:rtl/>
        </w:rPr>
        <w:t xml:space="preserve">ما ارشاد حکم عقل را </w:t>
      </w:r>
      <w:r w:rsidR="003D6DE5" w:rsidRPr="0022669B">
        <w:rPr>
          <w:rFonts w:hint="cs"/>
          <w:rtl/>
        </w:rPr>
        <w:t>درجایی</w:t>
      </w:r>
      <w:r w:rsidR="00E62943" w:rsidRPr="0022669B">
        <w:rPr>
          <w:rFonts w:hint="cs"/>
          <w:rtl/>
        </w:rPr>
        <w:t xml:space="preserve"> که یک حکم عقلی قطعی باشد و در شرع </w:t>
      </w:r>
      <w:r w:rsidR="003D6DE5" w:rsidRPr="0022669B">
        <w:rPr>
          <w:rFonts w:hint="cs"/>
          <w:rtl/>
        </w:rPr>
        <w:t>واردشده</w:t>
      </w:r>
      <w:r w:rsidR="00E62943" w:rsidRPr="0022669B">
        <w:rPr>
          <w:rFonts w:hint="cs"/>
          <w:rtl/>
        </w:rPr>
        <w:t xml:space="preserve"> باشد </w:t>
      </w:r>
      <w:r w:rsidR="003D6DE5" w:rsidRPr="0022669B">
        <w:rPr>
          <w:rFonts w:hint="cs"/>
          <w:rtl/>
        </w:rPr>
        <w:t>اینجا</w:t>
      </w:r>
      <w:r w:rsidR="00E62943" w:rsidRPr="0022669B">
        <w:rPr>
          <w:rFonts w:hint="cs"/>
          <w:rtl/>
        </w:rPr>
        <w:t xml:space="preserve"> ممکن است بگوییم ارشادی است اینجا </w:t>
      </w:r>
      <w:r w:rsidR="00856967" w:rsidRPr="0022669B">
        <w:rPr>
          <w:rFonts w:hint="cs"/>
          <w:rtl/>
        </w:rPr>
        <w:t xml:space="preserve">حکم عقلی قطعی نیست پس میگوییم حکم مولوی است ارشاد هم دو معنا دارد آن ارشادی که مقابل مولویت است شرایط  سختی دارد که بگوییم این روایت هیچ مولویتی در </w:t>
      </w:r>
      <w:r w:rsidR="003D6DE5" w:rsidRPr="0022669B">
        <w:rPr>
          <w:rFonts w:hint="cs"/>
          <w:rtl/>
        </w:rPr>
        <w:t>برندارد</w:t>
      </w:r>
      <w:r w:rsidR="00856967" w:rsidRPr="0022669B">
        <w:rPr>
          <w:rFonts w:hint="cs"/>
          <w:rtl/>
        </w:rPr>
        <w:t xml:space="preserve"> و نیازی به بحث مفصلی دارد ولی </w:t>
      </w:r>
      <w:r w:rsidR="00650580" w:rsidRPr="0022669B">
        <w:rPr>
          <w:rFonts w:hint="cs"/>
          <w:rtl/>
        </w:rPr>
        <w:t>این‌که</w:t>
      </w:r>
      <w:r w:rsidR="00856967" w:rsidRPr="0022669B">
        <w:rPr>
          <w:rFonts w:hint="cs"/>
          <w:rtl/>
        </w:rPr>
        <w:t xml:space="preserve"> واجبات احکام شرعی الطاف در واجبات عقلی است این ارشاد به معنای عام است و در همه احکام است.</w:t>
      </w:r>
    </w:p>
    <w:p w14:paraId="4E1FC2EF" w14:textId="36E12DC8" w:rsidR="00E663C4" w:rsidRPr="0022669B" w:rsidRDefault="00E663C4" w:rsidP="00E663C4">
      <w:pPr>
        <w:pStyle w:val="Heading4"/>
        <w:rPr>
          <w:rtl/>
        </w:rPr>
      </w:pPr>
      <w:r w:rsidRPr="0022669B">
        <w:rPr>
          <w:rFonts w:hint="cs"/>
          <w:rtl/>
        </w:rPr>
        <w:t>نکته دوم</w:t>
      </w:r>
    </w:p>
    <w:p w14:paraId="0939A029" w14:textId="48C79446" w:rsidR="006B1A24" w:rsidRPr="0022669B" w:rsidRDefault="00856967" w:rsidP="00E663C4">
      <w:pPr>
        <w:pStyle w:val="ListParagraph"/>
        <w:numPr>
          <w:ilvl w:val="0"/>
          <w:numId w:val="40"/>
        </w:numPr>
      </w:pPr>
      <w:r w:rsidRPr="0022669B">
        <w:rPr>
          <w:rFonts w:hint="cs"/>
          <w:rtl/>
        </w:rPr>
        <w:t xml:space="preserve">نکته دوم این است که مفهوم کَرب چیست اینجا هم دو احتمال دارد: 1- کرب را مسابق و مساوی ایذاء بگیریم 2- اخص از ایذاء بگیریم علتش هم این است که در لغت آنچه </w:t>
      </w:r>
      <w:r w:rsidR="003D6DE5" w:rsidRPr="0022669B">
        <w:rPr>
          <w:rFonts w:hint="cs"/>
          <w:rtl/>
        </w:rPr>
        <w:t>واردشده</w:t>
      </w:r>
      <w:r w:rsidRPr="0022669B">
        <w:rPr>
          <w:rFonts w:hint="cs"/>
          <w:rtl/>
        </w:rPr>
        <w:t xml:space="preserve"> در بعضی از لغات غم شدید آمده و در بعضی لغات این شدت را ندارد عبارت کتاب العین هم دار الغم الذی یاخذ بالنفس ممکن است بگوییم </w:t>
      </w:r>
      <w:r w:rsidR="00650580" w:rsidRPr="0022669B">
        <w:rPr>
          <w:rFonts w:hint="cs"/>
          <w:rtl/>
        </w:rPr>
        <w:t>می‌خواهد</w:t>
      </w:r>
      <w:r w:rsidRPr="0022669B">
        <w:rPr>
          <w:rFonts w:hint="cs"/>
          <w:rtl/>
        </w:rPr>
        <w:t xml:space="preserve"> </w:t>
      </w:r>
      <w:r w:rsidRPr="0022669B">
        <w:rPr>
          <w:rFonts w:hint="cs"/>
          <w:rtl/>
        </w:rPr>
        <w:lastRenderedPageBreak/>
        <w:t xml:space="preserve">غم شدید را بگوید که آدم را تسخیر </w:t>
      </w:r>
      <w:r w:rsidR="00650580" w:rsidRPr="0022669B">
        <w:rPr>
          <w:rFonts w:hint="cs"/>
          <w:rtl/>
        </w:rPr>
        <w:t>می‌کند</w:t>
      </w:r>
      <w:r w:rsidRPr="0022669B">
        <w:rPr>
          <w:rFonts w:hint="cs"/>
          <w:rtl/>
        </w:rPr>
        <w:t xml:space="preserve"> ممکن است بگوییم یاخذ بالنفس یعنی عارض بر نفس </w:t>
      </w:r>
      <w:r w:rsidR="00650580" w:rsidRPr="0022669B">
        <w:rPr>
          <w:rFonts w:hint="cs"/>
          <w:rtl/>
        </w:rPr>
        <w:t>می‌شود</w:t>
      </w:r>
      <w:r w:rsidRPr="0022669B">
        <w:rPr>
          <w:rFonts w:hint="cs"/>
          <w:rtl/>
        </w:rPr>
        <w:t xml:space="preserve"> و لذا </w:t>
      </w:r>
      <w:r w:rsidR="003D6DE5" w:rsidRPr="0022669B">
        <w:rPr>
          <w:rFonts w:hint="cs"/>
          <w:rtl/>
        </w:rPr>
        <w:t>دو جور</w:t>
      </w:r>
      <w:r w:rsidRPr="0022669B">
        <w:rPr>
          <w:rFonts w:hint="cs"/>
          <w:rtl/>
        </w:rPr>
        <w:t xml:space="preserve"> </w:t>
      </w:r>
      <w:r w:rsidR="00650580" w:rsidRPr="0022669B">
        <w:rPr>
          <w:rFonts w:hint="cs"/>
          <w:rtl/>
        </w:rPr>
        <w:t>می‌شود</w:t>
      </w:r>
      <w:r w:rsidRPr="0022669B">
        <w:rPr>
          <w:rFonts w:hint="cs"/>
          <w:rtl/>
        </w:rPr>
        <w:t xml:space="preserve"> معنا کرد که شاید اولی، اولی باشد. بنابراین ممکن است بگوییم کرب دو معنا دارد یا یک معنای غم شدید دارد </w:t>
      </w:r>
      <w:r w:rsidR="006B1A24" w:rsidRPr="0022669B">
        <w:rPr>
          <w:rFonts w:hint="cs"/>
          <w:rtl/>
        </w:rPr>
        <w:t xml:space="preserve">و ممکن است بگوییم معنایش غم شدید است </w:t>
      </w:r>
      <w:r w:rsidR="00650580" w:rsidRPr="0022669B">
        <w:rPr>
          <w:rFonts w:hint="cs"/>
          <w:rtl/>
        </w:rPr>
        <w:t>آن‌وقت</w:t>
      </w:r>
      <w:r w:rsidR="006B1A24" w:rsidRPr="0022669B">
        <w:rPr>
          <w:rFonts w:hint="cs"/>
          <w:rtl/>
        </w:rPr>
        <w:t xml:space="preserve"> نتیجه تابع اخص مقدمات است که معنای اصلی غم شدید است یا </w:t>
      </w:r>
      <w:r w:rsidR="00650580" w:rsidRPr="0022669B">
        <w:rPr>
          <w:rFonts w:hint="cs"/>
          <w:rtl/>
        </w:rPr>
        <w:t>این‌که</w:t>
      </w:r>
      <w:r w:rsidR="006B1A24" w:rsidRPr="0022669B">
        <w:rPr>
          <w:rFonts w:hint="cs"/>
          <w:rtl/>
        </w:rPr>
        <w:t xml:space="preserve"> </w:t>
      </w:r>
      <w:r w:rsidR="003D6DE5" w:rsidRPr="0022669B">
        <w:rPr>
          <w:rFonts w:hint="cs"/>
          <w:rtl/>
        </w:rPr>
        <w:t>دو معنا</w:t>
      </w:r>
      <w:r w:rsidR="006B1A24" w:rsidRPr="0022669B">
        <w:rPr>
          <w:rFonts w:hint="cs"/>
          <w:rtl/>
        </w:rPr>
        <w:t xml:space="preserve"> دارد که اجمال داشته باشیم باید اخص را بگیریم که همان غم شدید است در این صورت کرب اخص از ایذاء است بنابراین احتمال اول همان معنای مطلق غم است که در همه </w:t>
      </w:r>
      <w:r w:rsidR="003D6DE5" w:rsidRPr="0022669B">
        <w:rPr>
          <w:rFonts w:hint="cs"/>
          <w:rtl/>
        </w:rPr>
        <w:t>آزارها</w:t>
      </w:r>
      <w:r w:rsidR="006B1A24" w:rsidRPr="0022669B">
        <w:rPr>
          <w:rFonts w:hint="cs"/>
          <w:rtl/>
        </w:rPr>
        <w:t xml:space="preserve"> وجود دارد این دو جمله را اگر بپذیریم کرب مطلق </w:t>
      </w:r>
      <w:r w:rsidR="00650580" w:rsidRPr="0022669B">
        <w:rPr>
          <w:rFonts w:hint="cs"/>
          <w:rtl/>
        </w:rPr>
        <w:t>می‌شود</w:t>
      </w:r>
      <w:r w:rsidR="006B1A24" w:rsidRPr="0022669B">
        <w:rPr>
          <w:rFonts w:hint="cs"/>
          <w:rtl/>
        </w:rPr>
        <w:t xml:space="preserve"> و مطلق ایذاء را تحریم </w:t>
      </w:r>
      <w:r w:rsidR="00650580" w:rsidRPr="0022669B">
        <w:rPr>
          <w:rFonts w:hint="cs"/>
          <w:rtl/>
        </w:rPr>
        <w:t>می‌کند</w:t>
      </w:r>
      <w:r w:rsidR="006B1A24" w:rsidRPr="0022669B">
        <w:rPr>
          <w:rFonts w:hint="cs"/>
          <w:rtl/>
        </w:rPr>
        <w:t xml:space="preserve"> با دو مقدمه : 1- کرب یعنی مطلق غم 2- غم یعنی همان ایذاء. اما احتمال دوم </w:t>
      </w:r>
      <w:r w:rsidR="00650580" w:rsidRPr="0022669B">
        <w:rPr>
          <w:rFonts w:hint="cs"/>
          <w:rtl/>
        </w:rPr>
        <w:t>این‌که</w:t>
      </w:r>
      <w:r w:rsidR="006B1A24" w:rsidRPr="0022669B">
        <w:rPr>
          <w:rFonts w:hint="cs"/>
          <w:rtl/>
        </w:rPr>
        <w:t xml:space="preserve"> اخص از ایذاء بگیریم با این بیاناتی که عرض </w:t>
      </w:r>
      <w:r w:rsidR="00650580" w:rsidRPr="0022669B">
        <w:rPr>
          <w:rFonts w:hint="cs"/>
          <w:rtl/>
        </w:rPr>
        <w:t>می‌کنیم</w:t>
      </w:r>
      <w:r w:rsidR="006B1A24" w:rsidRPr="0022669B">
        <w:rPr>
          <w:rFonts w:hint="cs"/>
          <w:rtl/>
        </w:rPr>
        <w:t xml:space="preserve"> یکی </w:t>
      </w:r>
      <w:r w:rsidR="00650580" w:rsidRPr="0022669B">
        <w:rPr>
          <w:rFonts w:hint="cs"/>
          <w:rtl/>
        </w:rPr>
        <w:t>این‌که</w:t>
      </w:r>
      <w:r w:rsidR="006B1A24" w:rsidRPr="0022669B">
        <w:rPr>
          <w:rFonts w:hint="cs"/>
          <w:rtl/>
        </w:rPr>
        <w:t xml:space="preserve"> معنای اصلی غم شدید است یا اگر معنای متعدد داشته باشد باید معنای اخص را بگیریم یا </w:t>
      </w:r>
      <w:r w:rsidR="00650580" w:rsidRPr="0022669B">
        <w:rPr>
          <w:rFonts w:hint="cs"/>
          <w:rtl/>
        </w:rPr>
        <w:t>این‌که</w:t>
      </w:r>
      <w:r w:rsidR="006B1A24" w:rsidRPr="0022669B">
        <w:rPr>
          <w:rFonts w:hint="cs"/>
          <w:rtl/>
        </w:rPr>
        <w:t xml:space="preserve"> بگوییم غم مساوی با ایذاء نیست و بیش از تکرّه است در ایذاء گفتیم </w:t>
      </w:r>
      <w:r w:rsidR="00650580" w:rsidRPr="0022669B">
        <w:rPr>
          <w:rFonts w:hint="cs"/>
          <w:rtl/>
        </w:rPr>
        <w:t>آنچه</w:t>
      </w:r>
      <w:r w:rsidR="006B1A24" w:rsidRPr="0022669B">
        <w:rPr>
          <w:rFonts w:hint="cs"/>
          <w:rtl/>
        </w:rPr>
        <w:t xml:space="preserve"> موجب تکرّه و ناراحتی شخص </w:t>
      </w:r>
      <w:r w:rsidR="00650580" w:rsidRPr="0022669B">
        <w:rPr>
          <w:rFonts w:hint="cs"/>
          <w:rtl/>
        </w:rPr>
        <w:t>می‌شود</w:t>
      </w:r>
      <w:r w:rsidR="006B1A24" w:rsidRPr="0022669B">
        <w:rPr>
          <w:rFonts w:hint="cs"/>
          <w:rtl/>
        </w:rPr>
        <w:t xml:space="preserve"> ممکن است بگوییم این اعم از غم است اگر غم را مسابق با کراهت بگیریم واژه کرب </w:t>
      </w:r>
      <w:r w:rsidR="003D6DE5" w:rsidRPr="0022669B">
        <w:rPr>
          <w:rFonts w:hint="cs"/>
          <w:rtl/>
        </w:rPr>
        <w:t>احتمالاً</w:t>
      </w:r>
      <w:r w:rsidR="006B1A24" w:rsidRPr="0022669B">
        <w:rPr>
          <w:rFonts w:hint="cs"/>
          <w:rtl/>
        </w:rPr>
        <w:t xml:space="preserve"> یک قید </w:t>
      </w:r>
      <w:r w:rsidR="003D6DE5" w:rsidRPr="0022669B">
        <w:rPr>
          <w:rFonts w:hint="cs"/>
          <w:rtl/>
        </w:rPr>
        <w:t>اضافه‌ای</w:t>
      </w:r>
      <w:r w:rsidR="006B1A24" w:rsidRPr="0022669B">
        <w:rPr>
          <w:rFonts w:hint="cs"/>
          <w:rtl/>
        </w:rPr>
        <w:t xml:space="preserve"> دارد </w:t>
      </w:r>
      <w:r w:rsidR="003D6DE5" w:rsidRPr="0022669B">
        <w:rPr>
          <w:rFonts w:hint="cs"/>
          <w:rtl/>
        </w:rPr>
        <w:t>ازاین‌جهت</w:t>
      </w:r>
      <w:r w:rsidR="006B1A24" w:rsidRPr="0022669B">
        <w:rPr>
          <w:rFonts w:hint="cs"/>
          <w:rtl/>
        </w:rPr>
        <w:t xml:space="preserve"> احتمال دوم اولی است که غم اعم است کرب و کرب ایذائی است که غم شدیدی </w:t>
      </w:r>
      <w:r w:rsidR="003D6DE5" w:rsidRPr="0022669B">
        <w:rPr>
          <w:rFonts w:hint="cs"/>
          <w:rtl/>
        </w:rPr>
        <w:t>به وجود</w:t>
      </w:r>
      <w:r w:rsidR="006B1A24" w:rsidRPr="0022669B">
        <w:rPr>
          <w:rFonts w:hint="cs"/>
          <w:rtl/>
        </w:rPr>
        <w:t xml:space="preserve"> بیاورد. </w:t>
      </w:r>
    </w:p>
    <w:p w14:paraId="4564BE35" w14:textId="3D89827E" w:rsidR="006B1A24" w:rsidRPr="0022669B" w:rsidRDefault="006D3574" w:rsidP="006B1A24">
      <w:pPr>
        <w:pStyle w:val="ListParagraph"/>
        <w:numPr>
          <w:ilvl w:val="0"/>
          <w:numId w:val="0"/>
        </w:numPr>
        <w:ind w:left="644"/>
        <w:rPr>
          <w:rtl/>
        </w:rPr>
      </w:pPr>
      <w:r w:rsidRPr="0022669B">
        <w:rPr>
          <w:rFonts w:hint="cs"/>
          <w:rtl/>
        </w:rPr>
        <w:t xml:space="preserve">   </w:t>
      </w:r>
      <w:r w:rsidR="00650580" w:rsidRPr="0022669B">
        <w:rPr>
          <w:rFonts w:hint="cs"/>
          <w:rtl/>
        </w:rPr>
        <w:t>سؤال</w:t>
      </w:r>
      <w:r w:rsidR="006B1A24" w:rsidRPr="0022669B">
        <w:rPr>
          <w:rFonts w:hint="cs"/>
          <w:rtl/>
        </w:rPr>
        <w:t>: هر چه منجر به کرب شود این است که اخص از مدعا است؟</w:t>
      </w:r>
    </w:p>
    <w:p w14:paraId="664B6F35" w14:textId="61F5141F" w:rsidR="006B1A24" w:rsidRPr="0022669B" w:rsidRDefault="006B1A24" w:rsidP="006B1A24">
      <w:pPr>
        <w:pStyle w:val="ListParagraph"/>
        <w:numPr>
          <w:ilvl w:val="0"/>
          <w:numId w:val="0"/>
        </w:numPr>
        <w:ind w:left="644"/>
        <w:rPr>
          <w:rtl/>
        </w:rPr>
      </w:pPr>
      <w:r w:rsidRPr="0022669B">
        <w:rPr>
          <w:rFonts w:hint="cs"/>
          <w:rtl/>
        </w:rPr>
        <w:t xml:space="preserve">جواب: بله ولی قول به عدم فصل نداریم القاء خصوصیت </w:t>
      </w:r>
      <w:r w:rsidR="00650580" w:rsidRPr="0022669B">
        <w:rPr>
          <w:rFonts w:hint="cs"/>
          <w:rtl/>
        </w:rPr>
        <w:t>نمی‌شود</w:t>
      </w:r>
      <w:r w:rsidRPr="0022669B">
        <w:rPr>
          <w:rFonts w:hint="cs"/>
          <w:rtl/>
        </w:rPr>
        <w:t xml:space="preserve"> </w:t>
      </w:r>
      <w:r w:rsidR="005726A2" w:rsidRPr="0022669B">
        <w:rPr>
          <w:rFonts w:hint="cs"/>
          <w:rtl/>
        </w:rPr>
        <w:t xml:space="preserve">و مصادیقی از ایذاء ادله خاصه دارد مثل بهتان یا ضرر زدن به جان و مال و </w:t>
      </w:r>
      <w:r w:rsidR="003D6DE5" w:rsidRPr="0022669B">
        <w:rPr>
          <w:rFonts w:hint="cs"/>
          <w:rtl/>
        </w:rPr>
        <w:t>ده‌ها</w:t>
      </w:r>
      <w:r w:rsidR="005726A2" w:rsidRPr="0022669B">
        <w:rPr>
          <w:rFonts w:hint="cs"/>
          <w:rtl/>
        </w:rPr>
        <w:t xml:space="preserve"> مسئله داریم که تحریم شده ولی مصادیق خاصه از ایذاء </w:t>
      </w:r>
      <w:r w:rsidR="003D6DE5" w:rsidRPr="0022669B">
        <w:rPr>
          <w:rFonts w:hint="cs"/>
          <w:rtl/>
        </w:rPr>
        <w:t>است و</w:t>
      </w:r>
      <w:r w:rsidR="005726A2" w:rsidRPr="0022669B">
        <w:rPr>
          <w:rFonts w:hint="cs"/>
          <w:rtl/>
        </w:rPr>
        <w:t xml:space="preserve"> </w:t>
      </w:r>
      <w:r w:rsidR="00650580" w:rsidRPr="0022669B">
        <w:rPr>
          <w:rFonts w:hint="cs"/>
          <w:rtl/>
        </w:rPr>
        <w:t>آن‌ها</w:t>
      </w:r>
      <w:r w:rsidR="005726A2" w:rsidRPr="0022669B">
        <w:rPr>
          <w:rFonts w:hint="cs"/>
          <w:rtl/>
        </w:rPr>
        <w:t xml:space="preserve"> را </w:t>
      </w:r>
      <w:r w:rsidR="00650580" w:rsidRPr="0022669B">
        <w:rPr>
          <w:rFonts w:hint="cs"/>
          <w:rtl/>
        </w:rPr>
        <w:t>نمی‌شود</w:t>
      </w:r>
      <w:r w:rsidR="005726A2" w:rsidRPr="0022669B">
        <w:rPr>
          <w:rFonts w:hint="cs"/>
          <w:rtl/>
        </w:rPr>
        <w:t xml:space="preserve"> القاء خصوصیت است و فقط به چیزی که مساوی آن یا اشد از آن است </w:t>
      </w:r>
      <w:r w:rsidR="00650580" w:rsidRPr="0022669B">
        <w:rPr>
          <w:rFonts w:hint="cs"/>
          <w:rtl/>
        </w:rPr>
        <w:t>می‌شود</w:t>
      </w:r>
      <w:r w:rsidR="005726A2" w:rsidRPr="0022669B">
        <w:rPr>
          <w:rFonts w:hint="cs"/>
          <w:rtl/>
        </w:rPr>
        <w:t xml:space="preserve"> القاء خصوصیت کرد.</w:t>
      </w:r>
    </w:p>
    <w:p w14:paraId="34C0AB9B" w14:textId="49FC84AA" w:rsidR="00C17079" w:rsidRPr="0022669B" w:rsidRDefault="006D3574" w:rsidP="00C17079">
      <w:pPr>
        <w:pStyle w:val="ListParagraph"/>
        <w:numPr>
          <w:ilvl w:val="0"/>
          <w:numId w:val="0"/>
        </w:numPr>
        <w:ind w:left="644"/>
        <w:rPr>
          <w:rtl/>
        </w:rPr>
      </w:pPr>
      <w:r w:rsidRPr="0022669B">
        <w:rPr>
          <w:rFonts w:hint="cs"/>
          <w:rtl/>
        </w:rPr>
        <w:t xml:space="preserve">    </w:t>
      </w:r>
      <w:r w:rsidR="005726A2" w:rsidRPr="0022669B">
        <w:rPr>
          <w:rFonts w:hint="cs"/>
          <w:rtl/>
        </w:rPr>
        <w:t xml:space="preserve">اگر کسی گفت احتمال اول درست است و کرب مطلق ایذاء است و </w:t>
      </w:r>
      <w:r w:rsidR="00650580" w:rsidRPr="0022669B">
        <w:rPr>
          <w:rFonts w:hint="cs"/>
          <w:rtl/>
        </w:rPr>
        <w:t>این‌که</w:t>
      </w:r>
      <w:r w:rsidR="005726A2" w:rsidRPr="0022669B">
        <w:rPr>
          <w:rFonts w:hint="cs"/>
          <w:rtl/>
        </w:rPr>
        <w:t xml:space="preserve"> </w:t>
      </w:r>
      <w:r w:rsidR="003D6DE5" w:rsidRPr="0022669B">
        <w:rPr>
          <w:rFonts w:hint="cs"/>
          <w:rtl/>
        </w:rPr>
        <w:t>می‌توانیم</w:t>
      </w:r>
      <w:r w:rsidR="005726A2" w:rsidRPr="0022669B">
        <w:rPr>
          <w:rFonts w:hint="cs"/>
          <w:rtl/>
        </w:rPr>
        <w:t xml:space="preserve"> بگوییم مطلق ایذاء حرام است یا نه </w:t>
      </w:r>
      <w:r w:rsidR="00650580" w:rsidRPr="0022669B">
        <w:rPr>
          <w:rFonts w:hint="cs"/>
          <w:rtl/>
        </w:rPr>
        <w:t>این‌یک</w:t>
      </w:r>
      <w:r w:rsidR="005726A2" w:rsidRPr="0022669B">
        <w:rPr>
          <w:rFonts w:hint="cs"/>
          <w:rtl/>
        </w:rPr>
        <w:t xml:space="preserve"> مشکلی دارد که در دو سه جلسه آینده مفصل بحث </w:t>
      </w:r>
      <w:r w:rsidR="00650580" w:rsidRPr="0022669B">
        <w:rPr>
          <w:rFonts w:hint="cs"/>
          <w:rtl/>
        </w:rPr>
        <w:t>می‌کنیم</w:t>
      </w:r>
      <w:r w:rsidR="005726A2" w:rsidRPr="0022669B">
        <w:rPr>
          <w:rFonts w:hint="cs"/>
          <w:rtl/>
        </w:rPr>
        <w:t xml:space="preserve"> که </w:t>
      </w:r>
      <w:r w:rsidR="00650580" w:rsidRPr="0022669B">
        <w:rPr>
          <w:rFonts w:hint="cs"/>
          <w:rtl/>
        </w:rPr>
        <w:t>نمی‌شود</w:t>
      </w:r>
      <w:r w:rsidR="005726A2" w:rsidRPr="0022669B">
        <w:rPr>
          <w:rFonts w:hint="cs"/>
          <w:rtl/>
        </w:rPr>
        <w:t xml:space="preserve"> گفت در مورد دیگران مطلق ایذاء حرام است </w:t>
      </w:r>
      <w:r w:rsidR="00650580" w:rsidRPr="0022669B">
        <w:rPr>
          <w:rFonts w:hint="cs"/>
          <w:rtl/>
        </w:rPr>
        <w:t>نمی‌شود</w:t>
      </w:r>
      <w:r w:rsidR="005726A2" w:rsidRPr="0022669B">
        <w:rPr>
          <w:rFonts w:hint="cs"/>
          <w:rtl/>
        </w:rPr>
        <w:t xml:space="preserve"> این را گفت و ارتکاز ما این را </w:t>
      </w:r>
      <w:r w:rsidR="003D6DE5" w:rsidRPr="0022669B">
        <w:rPr>
          <w:rFonts w:hint="cs"/>
          <w:rtl/>
        </w:rPr>
        <w:t>نمی‌گوید</w:t>
      </w:r>
      <w:r w:rsidR="005726A2" w:rsidRPr="0022669B">
        <w:rPr>
          <w:rFonts w:hint="cs"/>
          <w:rtl/>
        </w:rPr>
        <w:t xml:space="preserve"> </w:t>
      </w:r>
      <w:r w:rsidR="00650580" w:rsidRPr="0022669B">
        <w:rPr>
          <w:rFonts w:hint="cs"/>
          <w:rtl/>
        </w:rPr>
        <w:t>علی‌رغم</w:t>
      </w:r>
      <w:r w:rsidR="005726A2" w:rsidRPr="0022669B">
        <w:rPr>
          <w:rFonts w:hint="cs"/>
          <w:rtl/>
        </w:rPr>
        <w:t xml:space="preserve"> حدت و شدت بیانات تا آنجایی که در روایات سابق </w:t>
      </w:r>
      <w:r w:rsidR="003D6DE5" w:rsidRPr="0022669B">
        <w:rPr>
          <w:rFonts w:hint="cs"/>
          <w:rtl/>
        </w:rPr>
        <w:t>می‌گفت</w:t>
      </w:r>
      <w:r w:rsidR="005726A2" w:rsidRPr="0022669B">
        <w:rPr>
          <w:rFonts w:hint="cs"/>
          <w:rtl/>
        </w:rPr>
        <w:t xml:space="preserve"> کسی که مؤمنی را بیازارد مرا آزرده است یا فلیؤذن بحربٍ من الله </w:t>
      </w:r>
      <w:r w:rsidR="00650580" w:rsidRPr="0022669B">
        <w:rPr>
          <w:rFonts w:hint="cs"/>
          <w:rtl/>
        </w:rPr>
        <w:t>علی‌رغم</w:t>
      </w:r>
      <w:r w:rsidR="005726A2" w:rsidRPr="0022669B">
        <w:rPr>
          <w:rFonts w:hint="cs"/>
          <w:rtl/>
        </w:rPr>
        <w:t xml:space="preserve"> این بیانات با شدت که فی حد نفسه عاری از تخصیص است ولی در عین حال ارتکازاتی وجود دارد که </w:t>
      </w:r>
      <w:r w:rsidR="003D6DE5" w:rsidRPr="0022669B">
        <w:rPr>
          <w:rFonts w:hint="cs"/>
          <w:rtl/>
        </w:rPr>
        <w:t>نمی‌توانیم</w:t>
      </w:r>
      <w:r w:rsidR="005726A2" w:rsidRPr="0022669B">
        <w:rPr>
          <w:rFonts w:hint="cs"/>
          <w:rtl/>
        </w:rPr>
        <w:t xml:space="preserve"> این امور را بپذیریم اشاراتی سابق داشت</w:t>
      </w:r>
      <w:r w:rsidR="003D6DE5" w:rsidRPr="0022669B">
        <w:rPr>
          <w:rFonts w:hint="cs"/>
          <w:rtl/>
        </w:rPr>
        <w:t>یم عین این شاید نسبت به رسول خد</w:t>
      </w:r>
      <w:r w:rsidR="005726A2" w:rsidRPr="0022669B">
        <w:rPr>
          <w:rFonts w:hint="cs"/>
          <w:rtl/>
        </w:rPr>
        <w:t>ا</w:t>
      </w:r>
      <w:r w:rsidR="003D6DE5" w:rsidRPr="0022669B">
        <w:rPr>
          <w:rFonts w:hint="cs"/>
          <w:rtl/>
        </w:rPr>
        <w:t xml:space="preserve"> </w:t>
      </w:r>
      <w:r w:rsidR="005726A2" w:rsidRPr="0022669B">
        <w:rPr>
          <w:rFonts w:hint="cs"/>
          <w:rtl/>
        </w:rPr>
        <w:t xml:space="preserve">هم باشد یعنی </w:t>
      </w:r>
      <w:r w:rsidR="00650580" w:rsidRPr="0022669B">
        <w:rPr>
          <w:rFonts w:hint="cs"/>
          <w:rtl/>
        </w:rPr>
        <w:t>می‌شود</w:t>
      </w:r>
      <w:r w:rsidR="005726A2" w:rsidRPr="0022669B">
        <w:rPr>
          <w:rFonts w:hint="cs"/>
          <w:rtl/>
        </w:rPr>
        <w:t xml:space="preserve"> گفت هر ایذائی نسبت به معصوم حرام است شاید یک ارتکازی هم این را نگذارد و این را در تتمه مباحث و فروع بحث ایذاء ان</w:t>
      </w:r>
      <w:r w:rsidR="008F10D7" w:rsidRPr="0022669B">
        <w:rPr>
          <w:rFonts w:hint="cs"/>
          <w:rtl/>
        </w:rPr>
        <w:t>‌</w:t>
      </w:r>
      <w:r w:rsidR="005726A2" w:rsidRPr="0022669B">
        <w:rPr>
          <w:rFonts w:hint="cs"/>
          <w:rtl/>
        </w:rPr>
        <w:t>شا</w:t>
      </w:r>
      <w:r w:rsidR="008F10D7" w:rsidRPr="0022669B">
        <w:rPr>
          <w:rFonts w:hint="cs"/>
          <w:rtl/>
        </w:rPr>
        <w:t>ء</w:t>
      </w:r>
      <w:r w:rsidR="005726A2" w:rsidRPr="0022669B">
        <w:rPr>
          <w:rFonts w:hint="cs"/>
          <w:rtl/>
        </w:rPr>
        <w:t xml:space="preserve">الله تعارض این ارتکاز با اطلاقات را بحث </w:t>
      </w:r>
      <w:r w:rsidR="00650580" w:rsidRPr="0022669B">
        <w:rPr>
          <w:rFonts w:hint="cs"/>
          <w:rtl/>
        </w:rPr>
        <w:t>می‌کنیم</w:t>
      </w:r>
      <w:r w:rsidR="005726A2" w:rsidRPr="0022669B">
        <w:rPr>
          <w:rFonts w:hint="cs"/>
          <w:rtl/>
        </w:rPr>
        <w:t xml:space="preserve">. </w:t>
      </w:r>
    </w:p>
    <w:p w14:paraId="2E1AE60F" w14:textId="7737DA5A" w:rsidR="00C17079" w:rsidRPr="0022669B" w:rsidRDefault="00C17079" w:rsidP="00C17079">
      <w:pPr>
        <w:pStyle w:val="ListParagraph"/>
        <w:numPr>
          <w:ilvl w:val="0"/>
          <w:numId w:val="0"/>
        </w:numPr>
        <w:ind w:left="644"/>
        <w:rPr>
          <w:rtl/>
        </w:rPr>
      </w:pPr>
    </w:p>
    <w:sectPr w:rsidR="00C17079" w:rsidRPr="0022669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0C919" w14:textId="77777777" w:rsidR="00675D74" w:rsidRDefault="00675D74" w:rsidP="000D5800">
      <w:pPr>
        <w:spacing w:after="0"/>
      </w:pPr>
      <w:r>
        <w:separator/>
      </w:r>
    </w:p>
  </w:endnote>
  <w:endnote w:type="continuationSeparator" w:id="0">
    <w:p w14:paraId="4509E176" w14:textId="77777777" w:rsidR="00675D74" w:rsidRDefault="00675D7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E62943" w:rsidRDefault="00E62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62943" w:rsidRDefault="00E62943" w:rsidP="007B0062">
        <w:pPr>
          <w:pStyle w:val="Footer"/>
          <w:jc w:val="center"/>
        </w:pPr>
        <w:r>
          <w:fldChar w:fldCharType="begin"/>
        </w:r>
        <w:r>
          <w:instrText xml:space="preserve"> PAGE   \* MERGEFORMAT </w:instrText>
        </w:r>
        <w:r>
          <w:fldChar w:fldCharType="separate"/>
        </w:r>
        <w:r w:rsidR="000F6EBB">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E62943" w:rsidRDefault="00E6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0BED" w14:textId="77777777" w:rsidR="00675D74" w:rsidRDefault="00675D74" w:rsidP="000D5800">
      <w:pPr>
        <w:spacing w:after="0"/>
      </w:pPr>
      <w:r>
        <w:separator/>
      </w:r>
    </w:p>
  </w:footnote>
  <w:footnote w:type="continuationSeparator" w:id="0">
    <w:p w14:paraId="60927847" w14:textId="77777777" w:rsidR="00675D74" w:rsidRDefault="00675D74" w:rsidP="000D5800">
      <w:pPr>
        <w:spacing w:after="0"/>
      </w:pPr>
      <w:r>
        <w:continuationSeparator/>
      </w:r>
    </w:p>
  </w:footnote>
  <w:footnote w:id="1">
    <w:p w14:paraId="636FE56C" w14:textId="01E97959" w:rsidR="0022669B" w:rsidRPr="00B36CC7" w:rsidRDefault="0022669B" w:rsidP="0022669B">
      <w:pPr>
        <w:pStyle w:val="FootnoteText"/>
        <w:rPr>
          <w:rtl/>
        </w:rPr>
      </w:pPr>
      <w:r w:rsidRPr="00B36CC7">
        <w:footnoteRef/>
      </w:r>
      <w:r>
        <w:rPr>
          <w:rFonts w:hint="cs"/>
          <w:rtl/>
        </w:rPr>
        <w:t>.</w:t>
      </w:r>
      <w:r w:rsidRPr="00B36CC7">
        <w:rPr>
          <w:rtl/>
        </w:rPr>
        <w:t xml:space="preserve"> </w:t>
      </w:r>
      <w:hyperlink r:id="rId1" w:history="1">
        <w:r w:rsidRPr="00B36CC7">
          <w:rPr>
            <w:rStyle w:val="Hyperlink"/>
            <w:rtl/>
          </w:rPr>
          <w:t>بحار الأنوار - ط دارالاح</w:t>
        </w:r>
        <w:r w:rsidRPr="00B36CC7">
          <w:rPr>
            <w:rStyle w:val="Hyperlink"/>
            <w:rFonts w:hint="cs"/>
            <w:rtl/>
          </w:rPr>
          <w:t>ی</w:t>
        </w:r>
        <w:r w:rsidRPr="00B36CC7">
          <w:rPr>
            <w:rStyle w:val="Hyperlink"/>
            <w:rFonts w:hint="eastAsia"/>
            <w:rtl/>
          </w:rPr>
          <w:t>اء</w:t>
        </w:r>
        <w:r w:rsidRPr="00B36CC7">
          <w:rPr>
            <w:rStyle w:val="Hyperlink"/>
            <w:rtl/>
          </w:rPr>
          <w:t xml:space="preserve"> التراث، العلامة المجلسي، ج71، ص296.</w:t>
        </w:r>
      </w:hyperlink>
    </w:p>
  </w:footnote>
  <w:footnote w:id="2">
    <w:p w14:paraId="29CD4AD6" w14:textId="74E0F55D" w:rsidR="0022669B" w:rsidRPr="0022669B" w:rsidRDefault="0022669B" w:rsidP="0022669B">
      <w:pPr>
        <w:pStyle w:val="FootnoteText"/>
        <w:rPr>
          <w:rtl/>
        </w:rPr>
      </w:pPr>
      <w:r w:rsidRPr="0022669B">
        <w:footnoteRef/>
      </w:r>
      <w:r>
        <w:rPr>
          <w:rFonts w:hint="cs"/>
          <w:rtl/>
        </w:rPr>
        <w:t>.</w:t>
      </w:r>
      <w:r w:rsidRPr="0022669B">
        <w:rPr>
          <w:rtl/>
        </w:rPr>
        <w:t xml:space="preserve"> </w:t>
      </w:r>
      <w:hyperlink r:id="rId2" w:history="1">
        <w:r w:rsidRPr="0022669B">
          <w:rPr>
            <w:rStyle w:val="Hyperlink"/>
            <w:rtl/>
          </w:rPr>
          <w:t>مجمع البيان في تفسير القرآن - ط دار المعرفة، الشيخ الطبرسي، ج8، ص580.</w:t>
        </w:r>
      </w:hyperlink>
    </w:p>
  </w:footnote>
  <w:footnote w:id="3">
    <w:p w14:paraId="16F5DDA7" w14:textId="7531ED2A" w:rsidR="0022669B" w:rsidRPr="0022669B" w:rsidRDefault="0022669B" w:rsidP="0022669B">
      <w:pPr>
        <w:pStyle w:val="FootnoteText"/>
      </w:pPr>
      <w:r w:rsidRPr="0022669B">
        <w:footnoteRef/>
      </w:r>
      <w:r>
        <w:rPr>
          <w:rFonts w:hint="cs"/>
          <w:rtl/>
        </w:rPr>
        <w:t>.</w:t>
      </w:r>
      <w:r w:rsidRPr="0022669B">
        <w:rPr>
          <w:rtl/>
        </w:rPr>
        <w:t xml:space="preserve"> </w:t>
      </w:r>
      <w:hyperlink r:id="rId3" w:history="1">
        <w:r w:rsidRPr="0022669B">
          <w:rPr>
            <w:rStyle w:val="Hyperlink"/>
            <w:rFonts w:eastAsia="2  Badr"/>
            <w:rtl/>
          </w:rPr>
          <w:t>الميزان في تفسير القرآن، العلامة الطباطبائي، ج16، ص339.</w:t>
        </w:r>
      </w:hyperlink>
    </w:p>
  </w:footnote>
  <w:footnote w:id="4">
    <w:p w14:paraId="469F4537" w14:textId="77777777" w:rsidR="0022669B" w:rsidRPr="00BE2784" w:rsidRDefault="0022669B" w:rsidP="0022669B">
      <w:pPr>
        <w:pStyle w:val="FootnoteText"/>
      </w:pPr>
      <w:r w:rsidRPr="00BE2784">
        <w:footnoteRef/>
      </w:r>
      <w:r>
        <w:rPr>
          <w:rFonts w:hint="cs"/>
          <w:rtl/>
        </w:rPr>
        <w:t>.</w:t>
      </w:r>
      <w:r w:rsidRPr="00BE2784">
        <w:rPr>
          <w:rtl/>
        </w:rPr>
        <w:t xml:space="preserve"> </w:t>
      </w:r>
      <w:hyperlink r:id="rId4" w:history="1">
        <w:r w:rsidRPr="00BE2784">
          <w:rPr>
            <w:rStyle w:val="Hyperlink"/>
            <w:rFonts w:eastAsia="2  Badr"/>
            <w:rtl/>
          </w:rPr>
          <w:t>بحار الأنوار - ط دارالاح</w:t>
        </w:r>
        <w:r w:rsidRPr="00BE2784">
          <w:rPr>
            <w:rStyle w:val="Hyperlink"/>
            <w:rFonts w:eastAsia="2  Badr" w:hint="cs"/>
            <w:rtl/>
          </w:rPr>
          <w:t>ی</w:t>
        </w:r>
        <w:r w:rsidRPr="00BE2784">
          <w:rPr>
            <w:rStyle w:val="Hyperlink"/>
            <w:rFonts w:eastAsia="2  Badr" w:hint="eastAsia"/>
            <w:rtl/>
          </w:rPr>
          <w:t>اء</w:t>
        </w:r>
        <w:r w:rsidRPr="00BE2784">
          <w:rPr>
            <w:rStyle w:val="Hyperlink"/>
            <w:rFonts w:eastAsia="2  Badr"/>
            <w:rtl/>
          </w:rPr>
          <w:t xml:space="preserve"> التراث، العلامة المجلسي، ج64، ص72.</w:t>
        </w:r>
      </w:hyperlink>
    </w:p>
  </w:footnote>
  <w:footnote w:id="5">
    <w:p w14:paraId="5501FBDD" w14:textId="482836C9" w:rsidR="008F10D7" w:rsidRPr="008F10D7" w:rsidRDefault="008F10D7" w:rsidP="008F10D7">
      <w:pPr>
        <w:pStyle w:val="FootnoteText"/>
        <w:rPr>
          <w:rtl/>
        </w:rPr>
      </w:pPr>
      <w:r w:rsidRPr="008F10D7">
        <w:footnoteRef/>
      </w:r>
      <w:r>
        <w:rPr>
          <w:rFonts w:hint="cs"/>
          <w:rtl/>
        </w:rPr>
        <w:t>.</w:t>
      </w:r>
      <w:r w:rsidRPr="008F10D7">
        <w:rPr>
          <w:rtl/>
        </w:rPr>
        <w:t xml:space="preserve"> </w:t>
      </w:r>
      <w:hyperlink r:id="rId5" w:history="1">
        <w:r w:rsidRPr="008F10D7">
          <w:rPr>
            <w:rStyle w:val="Hyperlink"/>
            <w:rtl/>
          </w:rPr>
          <w:t>وسائل الشيعة، الشيخ الحر العاملي، ج16، ص350، أبواب أبواب فعل المعروف، باب24، ح4،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E62943" w:rsidRDefault="00E62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50E3562E" w:rsidR="00E62943" w:rsidRDefault="00E62943" w:rsidP="003D6DE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3D6DE5">
      <w:rPr>
        <w:rFonts w:ascii="Adobe Arabic" w:hAnsi="Adobe Arabic" w:cs="Adobe Arabic" w:hint="cs"/>
        <w:b/>
        <w:bCs/>
        <w:sz w:val="24"/>
        <w:szCs w:val="24"/>
        <w:rtl/>
      </w:rPr>
      <w:t>12</w:t>
    </w:r>
    <w:r>
      <w:rPr>
        <w:rFonts w:ascii="Adobe Arabic" w:hAnsi="Adobe Arabic" w:cs="Adobe Arabic" w:hint="cs"/>
        <w:b/>
        <w:bCs/>
        <w:sz w:val="24"/>
        <w:szCs w:val="24"/>
        <w:rtl/>
      </w:rPr>
      <w:t>/0</w:t>
    </w:r>
    <w:r w:rsidR="003D6DE5">
      <w:rPr>
        <w:rFonts w:ascii="Adobe Arabic" w:hAnsi="Adobe Arabic" w:cs="Adobe Arabic" w:hint="cs"/>
        <w:b/>
        <w:bCs/>
        <w:sz w:val="24"/>
        <w:szCs w:val="24"/>
        <w:rtl/>
      </w:rPr>
      <w:t>7</w:t>
    </w:r>
    <w:r>
      <w:rPr>
        <w:rFonts w:ascii="Adobe Arabic" w:hAnsi="Adobe Arabic" w:cs="Adobe Arabic" w:hint="cs"/>
        <w:b/>
        <w:bCs/>
        <w:sz w:val="24"/>
        <w:szCs w:val="24"/>
        <w:rtl/>
      </w:rPr>
      <w:t>/1401</w:t>
    </w:r>
  </w:p>
  <w:p w14:paraId="020AD422" w14:textId="64A0A652" w:rsidR="00E62943" w:rsidRDefault="00E62943" w:rsidP="003D6DE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w:t>
    </w:r>
    <w:r w:rsidR="003D6DE5">
      <w:rPr>
        <w:rFonts w:ascii="Adobe Arabic" w:hAnsi="Adobe Arabic" w:cs="Adobe Arabic" w:hint="cs"/>
        <w:b/>
        <w:bCs/>
        <w:sz w:val="24"/>
        <w:szCs w:val="24"/>
        <w:rtl/>
      </w:rPr>
      <w:t>8</w:t>
    </w:r>
  </w:p>
  <w:p w14:paraId="7478DFA2" w14:textId="77777777" w:rsidR="00E62943" w:rsidRPr="00873379" w:rsidRDefault="00E6294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E62943" w:rsidRDefault="00E62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8E22D7"/>
    <w:multiLevelType w:val="hybridMultilevel"/>
    <w:tmpl w:val="695A09F0"/>
    <w:lvl w:ilvl="0" w:tplc="2CEA889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D253EA"/>
    <w:multiLevelType w:val="hybridMultilevel"/>
    <w:tmpl w:val="5E985C0A"/>
    <w:lvl w:ilvl="0" w:tplc="F4367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4C6974"/>
    <w:multiLevelType w:val="hybridMultilevel"/>
    <w:tmpl w:val="BC441B70"/>
    <w:lvl w:ilvl="0" w:tplc="712E8152">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F4408FC"/>
    <w:multiLevelType w:val="hybridMultilevel"/>
    <w:tmpl w:val="3902570A"/>
    <w:lvl w:ilvl="0" w:tplc="BD82D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EC6C60"/>
    <w:multiLevelType w:val="hybridMultilevel"/>
    <w:tmpl w:val="DDE4FE4C"/>
    <w:lvl w:ilvl="0" w:tplc="FB32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358D6"/>
    <w:multiLevelType w:val="hybridMultilevel"/>
    <w:tmpl w:val="50F6778A"/>
    <w:lvl w:ilvl="0" w:tplc="F70638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680744"/>
    <w:multiLevelType w:val="hybridMultilevel"/>
    <w:tmpl w:val="14E62652"/>
    <w:lvl w:ilvl="0" w:tplc="99A6E2F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4372FF6"/>
    <w:multiLevelType w:val="hybridMultilevel"/>
    <w:tmpl w:val="D21645B2"/>
    <w:lvl w:ilvl="0" w:tplc="82A2E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252A24"/>
    <w:multiLevelType w:val="hybridMultilevel"/>
    <w:tmpl w:val="248A331E"/>
    <w:lvl w:ilvl="0" w:tplc="74E4C0E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0001AAE"/>
    <w:multiLevelType w:val="hybridMultilevel"/>
    <w:tmpl w:val="45B487CE"/>
    <w:lvl w:ilvl="0" w:tplc="1990FB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5C51DE"/>
    <w:multiLevelType w:val="hybridMultilevel"/>
    <w:tmpl w:val="5F86F422"/>
    <w:lvl w:ilvl="0" w:tplc="710A14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E1E2856"/>
    <w:multiLevelType w:val="hybridMultilevel"/>
    <w:tmpl w:val="E80483EE"/>
    <w:lvl w:ilvl="0" w:tplc="E5E4E1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31"/>
  </w:num>
  <w:num w:numId="3">
    <w:abstractNumId w:val="5"/>
  </w:num>
  <w:num w:numId="4">
    <w:abstractNumId w:val="26"/>
  </w:num>
  <w:num w:numId="5">
    <w:abstractNumId w:val="19"/>
  </w:num>
  <w:num w:numId="6">
    <w:abstractNumId w:val="13"/>
  </w:num>
  <w:num w:numId="7">
    <w:abstractNumId w:val="18"/>
  </w:num>
  <w:num w:numId="8">
    <w:abstractNumId w:val="29"/>
  </w:num>
  <w:num w:numId="9">
    <w:abstractNumId w:val="33"/>
  </w:num>
  <w:num w:numId="10">
    <w:abstractNumId w:val="9"/>
  </w:num>
  <w:num w:numId="11">
    <w:abstractNumId w:val="36"/>
  </w:num>
  <w:num w:numId="12">
    <w:abstractNumId w:val="35"/>
  </w:num>
  <w:num w:numId="13">
    <w:abstractNumId w:val="39"/>
  </w:num>
  <w:num w:numId="14">
    <w:abstractNumId w:val="17"/>
  </w:num>
  <w:num w:numId="15">
    <w:abstractNumId w:val="0"/>
  </w:num>
  <w:num w:numId="16">
    <w:abstractNumId w:val="34"/>
  </w:num>
  <w:num w:numId="17">
    <w:abstractNumId w:val="37"/>
  </w:num>
  <w:num w:numId="18">
    <w:abstractNumId w:val="21"/>
  </w:num>
  <w:num w:numId="19">
    <w:abstractNumId w:val="4"/>
  </w:num>
  <w:num w:numId="20">
    <w:abstractNumId w:val="24"/>
  </w:num>
  <w:num w:numId="21">
    <w:abstractNumId w:val="27"/>
  </w:num>
  <w:num w:numId="22">
    <w:abstractNumId w:val="7"/>
  </w:num>
  <w:num w:numId="23">
    <w:abstractNumId w:val="23"/>
  </w:num>
  <w:num w:numId="24">
    <w:abstractNumId w:val="22"/>
  </w:num>
  <w:num w:numId="25">
    <w:abstractNumId w:val="2"/>
  </w:num>
  <w:num w:numId="26">
    <w:abstractNumId w:val="32"/>
  </w:num>
  <w:num w:numId="27">
    <w:abstractNumId w:val="15"/>
  </w:num>
  <w:num w:numId="28">
    <w:abstractNumId w:val="30"/>
  </w:num>
  <w:num w:numId="29">
    <w:abstractNumId w:val="25"/>
  </w:num>
  <w:num w:numId="30">
    <w:abstractNumId w:val="28"/>
  </w:num>
  <w:num w:numId="31">
    <w:abstractNumId w:val="14"/>
  </w:num>
  <w:num w:numId="32">
    <w:abstractNumId w:val="16"/>
  </w:num>
  <w:num w:numId="33">
    <w:abstractNumId w:val="10"/>
  </w:num>
  <w:num w:numId="34">
    <w:abstractNumId w:val="38"/>
  </w:num>
  <w:num w:numId="35">
    <w:abstractNumId w:val="3"/>
  </w:num>
  <w:num w:numId="36">
    <w:abstractNumId w:val="12"/>
  </w:num>
  <w:num w:numId="37">
    <w:abstractNumId w:val="20"/>
  </w:num>
  <w:num w:numId="38">
    <w:abstractNumId w:val="40"/>
  </w:num>
  <w:num w:numId="39">
    <w:abstractNumId w:val="1"/>
  </w:num>
  <w:num w:numId="40">
    <w:abstractNumId w:val="6"/>
  </w:num>
  <w:num w:numId="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128D"/>
    <w:rsid w:val="00094F91"/>
    <w:rsid w:val="000964A5"/>
    <w:rsid w:val="00097D4A"/>
    <w:rsid w:val="00097E83"/>
    <w:rsid w:val="000A1A51"/>
    <w:rsid w:val="000A4B6E"/>
    <w:rsid w:val="000B2A65"/>
    <w:rsid w:val="000B2F05"/>
    <w:rsid w:val="000B3B06"/>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6EBB"/>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5E8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2669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0D86"/>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6C37"/>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086"/>
    <w:rsid w:val="00323168"/>
    <w:rsid w:val="0032399B"/>
    <w:rsid w:val="00324C18"/>
    <w:rsid w:val="003253EA"/>
    <w:rsid w:val="00331776"/>
    <w:rsid w:val="00331826"/>
    <w:rsid w:val="00333CC0"/>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DE5"/>
    <w:rsid w:val="003D6FEC"/>
    <w:rsid w:val="003E00C8"/>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6A2"/>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2277"/>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0580"/>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5D74"/>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B1A24"/>
    <w:rsid w:val="006C051F"/>
    <w:rsid w:val="006C125E"/>
    <w:rsid w:val="006C1979"/>
    <w:rsid w:val="006C49EC"/>
    <w:rsid w:val="006D3574"/>
    <w:rsid w:val="006D3A87"/>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38D7"/>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6967"/>
    <w:rsid w:val="008575B0"/>
    <w:rsid w:val="008614D1"/>
    <w:rsid w:val="0086243C"/>
    <w:rsid w:val="008627A6"/>
    <w:rsid w:val="00864112"/>
    <w:rsid w:val="008644F4"/>
    <w:rsid w:val="00864CA5"/>
    <w:rsid w:val="00867C27"/>
    <w:rsid w:val="00871C42"/>
    <w:rsid w:val="008725B7"/>
    <w:rsid w:val="00873379"/>
    <w:rsid w:val="008748B8"/>
    <w:rsid w:val="00874DAC"/>
    <w:rsid w:val="0087571D"/>
    <w:rsid w:val="00880CF6"/>
    <w:rsid w:val="00881179"/>
    <w:rsid w:val="00882077"/>
    <w:rsid w:val="00883303"/>
    <w:rsid w:val="00883733"/>
    <w:rsid w:val="008862F3"/>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10D7"/>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D3FD4"/>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6B17"/>
    <w:rsid w:val="00A87F7E"/>
    <w:rsid w:val="00A93B10"/>
    <w:rsid w:val="00A94DCF"/>
    <w:rsid w:val="00A9616A"/>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936"/>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4AFF"/>
    <w:rsid w:val="00BF6514"/>
    <w:rsid w:val="00C0381F"/>
    <w:rsid w:val="00C0482E"/>
    <w:rsid w:val="00C10485"/>
    <w:rsid w:val="00C125E5"/>
    <w:rsid w:val="00C12D44"/>
    <w:rsid w:val="00C160AF"/>
    <w:rsid w:val="00C17079"/>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6F1F"/>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0F78"/>
    <w:rsid w:val="00DC32BE"/>
    <w:rsid w:val="00DC603F"/>
    <w:rsid w:val="00DC64C8"/>
    <w:rsid w:val="00DD021B"/>
    <w:rsid w:val="00DD0543"/>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1B5B"/>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2943"/>
    <w:rsid w:val="00E63097"/>
    <w:rsid w:val="00E65AA1"/>
    <w:rsid w:val="00E663C4"/>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0EB"/>
    <w:rsid w:val="00F729E7"/>
    <w:rsid w:val="00F73D71"/>
    <w:rsid w:val="00F74FEF"/>
    <w:rsid w:val="00F75AB1"/>
    <w:rsid w:val="00F77E32"/>
    <w:rsid w:val="00F834BE"/>
    <w:rsid w:val="00F8527D"/>
    <w:rsid w:val="00F85929"/>
    <w:rsid w:val="00F8709F"/>
    <w:rsid w:val="00F92ECD"/>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50580"/>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E01B5B"/>
    <w:pPr>
      <w:numPr>
        <w:numId w:val="31"/>
      </w:numPr>
    </w:pPr>
    <w:rPr>
      <w:rFonts w:eastAsia="2  Lotus"/>
      <w:sz w:val="22"/>
    </w:rPr>
  </w:style>
  <w:style w:type="character" w:customStyle="1" w:styleId="ListParagraphChar">
    <w:name w:val="List Paragraph Char"/>
    <w:link w:val="ListParagraph"/>
    <w:uiPriority w:val="34"/>
    <w:rsid w:val="00E01B5B"/>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50580"/>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E01B5B"/>
    <w:pPr>
      <w:numPr>
        <w:numId w:val="31"/>
      </w:numPr>
    </w:pPr>
    <w:rPr>
      <w:rFonts w:eastAsia="2  Lotus"/>
      <w:sz w:val="22"/>
    </w:rPr>
  </w:style>
  <w:style w:type="character" w:customStyle="1" w:styleId="ListParagraphChar">
    <w:name w:val="List Paragraph Char"/>
    <w:link w:val="ListParagraph"/>
    <w:uiPriority w:val="34"/>
    <w:rsid w:val="00E01B5B"/>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16765485">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13206429">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016/16/339/&#1573;&#1610;&#1584;&#1575;&#1572;&#1607;&#1605;" TargetMode="External"/><Relationship Id="rId2" Type="http://schemas.openxmlformats.org/officeDocument/2006/relationships/hyperlink" Target="http://lib.eshia.ir/86854/8/580/&#1571;&#1593;&#1592;&#1605;" TargetMode="External"/><Relationship Id="rId1" Type="http://schemas.openxmlformats.org/officeDocument/2006/relationships/hyperlink" Target="http://lib.eshia.ir/71860/71/296/&#1573;&#1610;&#1584;&#1575;&#1569;&#1607;&#1605;" TargetMode="External"/><Relationship Id="rId5" Type="http://schemas.openxmlformats.org/officeDocument/2006/relationships/hyperlink" Target="http://lib.eshia.ir/11025/16/350/&#1705;&#1585;&#1576;&#1575;" TargetMode="External"/><Relationship Id="rId4" Type="http://schemas.openxmlformats.org/officeDocument/2006/relationships/hyperlink" Target="http://lib.eshia.ir/71860/64/72/&#1570;&#1584;&#1575;&#1606;&#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8CAF-C0DA-479F-BC84-0AA88698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7373</TotalTime>
  <Pages>9</Pages>
  <Words>2711</Words>
  <Characters>15456</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112</cp:revision>
  <dcterms:created xsi:type="dcterms:W3CDTF">2019-11-22T14:37:00Z</dcterms:created>
  <dcterms:modified xsi:type="dcterms:W3CDTF">2022-10-13T04:03:00Z</dcterms:modified>
</cp:coreProperties>
</file>