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557156971"/>
        <w:docPartObj>
          <w:docPartGallery w:val="Table of Contents"/>
          <w:docPartUnique/>
        </w:docPartObj>
      </w:sdtPr>
      <w:sdtEndPr>
        <w:rPr>
          <w:rFonts w:ascii="Traditional Arabic" w:eastAsia="2  Badr" w:hAnsi="Traditional Arabic" w:cs="Traditional Arabic"/>
          <w:b/>
          <w:noProof/>
          <w:sz w:val="28"/>
        </w:rPr>
      </w:sdtEndPr>
      <w:sdtContent>
        <w:p w:rsidR="00180888" w:rsidRDefault="00180888" w:rsidP="00F56F21">
          <w:pPr>
            <w:pStyle w:val="TOCHeading"/>
            <w:jc w:val="center"/>
            <w:rPr>
              <w:rtl/>
            </w:rPr>
          </w:pPr>
          <w:r>
            <w:rPr>
              <w:rFonts w:hint="cs"/>
              <w:rtl/>
            </w:rPr>
            <w:t>فهرست مطالب</w:t>
          </w:r>
        </w:p>
        <w:p w:rsidR="00180888" w:rsidRPr="00180888" w:rsidRDefault="00180888" w:rsidP="00F56F21">
          <w:pPr>
            <w:spacing w:line="360" w:lineRule="auto"/>
          </w:pPr>
        </w:p>
        <w:p w:rsidR="00F56F21" w:rsidRDefault="00180888" w:rsidP="00F56F21">
          <w:pPr>
            <w:pStyle w:val="TOC2"/>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1258947" w:history="1">
            <w:r w:rsidR="00F56F21" w:rsidRPr="00993238">
              <w:rPr>
                <w:rStyle w:val="Hyperlink"/>
                <w:rFonts w:hint="eastAsia"/>
                <w:noProof/>
                <w:rtl/>
              </w:rPr>
              <w:t>اشاره</w:t>
            </w:r>
            <w:r w:rsidR="00F56F21">
              <w:rPr>
                <w:noProof/>
                <w:webHidden/>
              </w:rPr>
              <w:tab/>
            </w:r>
            <w:r w:rsidR="00F56F21">
              <w:rPr>
                <w:noProof/>
                <w:webHidden/>
              </w:rPr>
              <w:fldChar w:fldCharType="begin"/>
            </w:r>
            <w:r w:rsidR="00F56F21">
              <w:rPr>
                <w:noProof/>
                <w:webHidden/>
              </w:rPr>
              <w:instrText xml:space="preserve"> PAGEREF _Toc531258947 \h </w:instrText>
            </w:r>
            <w:r w:rsidR="00F56F21">
              <w:rPr>
                <w:noProof/>
                <w:webHidden/>
              </w:rPr>
            </w:r>
            <w:r w:rsidR="00F56F21">
              <w:rPr>
                <w:noProof/>
                <w:webHidden/>
              </w:rPr>
              <w:fldChar w:fldCharType="separate"/>
            </w:r>
            <w:r w:rsidR="00F56F21">
              <w:rPr>
                <w:noProof/>
                <w:webHidden/>
              </w:rPr>
              <w:t>2</w:t>
            </w:r>
            <w:r w:rsidR="00F56F21">
              <w:rPr>
                <w:noProof/>
                <w:webHidden/>
              </w:rPr>
              <w:fldChar w:fldCharType="end"/>
            </w:r>
          </w:hyperlink>
        </w:p>
        <w:p w:rsidR="00F56F21" w:rsidRDefault="009004D1" w:rsidP="00F56F21">
          <w:pPr>
            <w:pStyle w:val="TOC2"/>
            <w:tabs>
              <w:tab w:val="right" w:leader="dot" w:pos="9350"/>
            </w:tabs>
            <w:rPr>
              <w:rFonts w:asciiTheme="minorHAnsi" w:hAnsiTheme="minorHAnsi" w:cstheme="minorBidi"/>
              <w:noProof/>
              <w:szCs w:val="22"/>
            </w:rPr>
          </w:pPr>
          <w:hyperlink w:anchor="_Toc531258948" w:history="1">
            <w:r w:rsidR="00F56F21" w:rsidRPr="00993238">
              <w:rPr>
                <w:rStyle w:val="Hyperlink"/>
                <w:rFonts w:hint="eastAsia"/>
                <w:noProof/>
                <w:rtl/>
              </w:rPr>
              <w:t>حُسن</w:t>
            </w:r>
            <w:r w:rsidR="00F56F21" w:rsidRPr="00993238">
              <w:rPr>
                <w:rStyle w:val="Hyperlink"/>
                <w:noProof/>
                <w:rtl/>
              </w:rPr>
              <w:t xml:space="preserve"> </w:t>
            </w:r>
            <w:r w:rsidR="00F56F21" w:rsidRPr="00993238">
              <w:rPr>
                <w:rStyle w:val="Hyperlink"/>
                <w:rFonts w:hint="eastAsia"/>
                <w:noProof/>
                <w:rtl/>
              </w:rPr>
              <w:t>و</w:t>
            </w:r>
            <w:r w:rsidR="00F56F21" w:rsidRPr="00993238">
              <w:rPr>
                <w:rStyle w:val="Hyperlink"/>
                <w:noProof/>
                <w:rtl/>
              </w:rPr>
              <w:t xml:space="preserve"> </w:t>
            </w:r>
            <w:r w:rsidR="00F56F21" w:rsidRPr="00993238">
              <w:rPr>
                <w:rStyle w:val="Hyperlink"/>
                <w:rFonts w:hint="eastAsia"/>
                <w:noProof/>
                <w:rtl/>
              </w:rPr>
              <w:t>قبح</w:t>
            </w:r>
            <w:r w:rsidR="00F56F21" w:rsidRPr="00993238">
              <w:rPr>
                <w:rStyle w:val="Hyperlink"/>
                <w:noProof/>
                <w:rtl/>
              </w:rPr>
              <w:t xml:space="preserve"> </w:t>
            </w:r>
            <w:r w:rsidR="00F56F21" w:rsidRPr="00993238">
              <w:rPr>
                <w:rStyle w:val="Hyperlink"/>
                <w:rFonts w:hint="eastAsia"/>
                <w:noProof/>
                <w:rtl/>
              </w:rPr>
              <w:t>ذات</w:t>
            </w:r>
            <w:r w:rsidR="00F56F21" w:rsidRPr="00993238">
              <w:rPr>
                <w:rStyle w:val="Hyperlink"/>
                <w:rFonts w:hint="cs"/>
                <w:noProof/>
                <w:rtl/>
              </w:rPr>
              <w:t>ی</w:t>
            </w:r>
            <w:r w:rsidR="00F56F21" w:rsidRPr="00993238">
              <w:rPr>
                <w:rStyle w:val="Hyperlink"/>
                <w:noProof/>
                <w:rtl/>
              </w:rPr>
              <w:t xml:space="preserve"> </w:t>
            </w:r>
            <w:r w:rsidR="00F56F21" w:rsidRPr="00993238">
              <w:rPr>
                <w:rStyle w:val="Hyperlink"/>
                <w:rFonts w:hint="eastAsia"/>
                <w:noProof/>
                <w:rtl/>
              </w:rPr>
              <w:t>و</w:t>
            </w:r>
            <w:r w:rsidR="00F56F21" w:rsidRPr="00993238">
              <w:rPr>
                <w:rStyle w:val="Hyperlink"/>
                <w:noProof/>
                <w:rtl/>
              </w:rPr>
              <w:t xml:space="preserve"> </w:t>
            </w:r>
            <w:r w:rsidR="00F56F21" w:rsidRPr="00993238">
              <w:rPr>
                <w:rStyle w:val="Hyperlink"/>
                <w:rFonts w:hint="eastAsia"/>
                <w:noProof/>
                <w:rtl/>
              </w:rPr>
              <w:t>اعتبار</w:t>
            </w:r>
            <w:r w:rsidR="00F56F21" w:rsidRPr="00993238">
              <w:rPr>
                <w:rStyle w:val="Hyperlink"/>
                <w:rFonts w:hint="cs"/>
                <w:noProof/>
                <w:rtl/>
              </w:rPr>
              <w:t>ی</w:t>
            </w:r>
            <w:r w:rsidR="00F56F21">
              <w:rPr>
                <w:noProof/>
                <w:webHidden/>
              </w:rPr>
              <w:tab/>
            </w:r>
            <w:r w:rsidR="00F56F21">
              <w:rPr>
                <w:noProof/>
                <w:webHidden/>
              </w:rPr>
              <w:fldChar w:fldCharType="begin"/>
            </w:r>
            <w:r w:rsidR="00F56F21">
              <w:rPr>
                <w:noProof/>
                <w:webHidden/>
              </w:rPr>
              <w:instrText xml:space="preserve"> PAGEREF _Toc531258948 \h </w:instrText>
            </w:r>
            <w:r w:rsidR="00F56F21">
              <w:rPr>
                <w:noProof/>
                <w:webHidden/>
              </w:rPr>
            </w:r>
            <w:r w:rsidR="00F56F21">
              <w:rPr>
                <w:noProof/>
                <w:webHidden/>
              </w:rPr>
              <w:fldChar w:fldCharType="separate"/>
            </w:r>
            <w:r w:rsidR="00F56F21">
              <w:rPr>
                <w:noProof/>
                <w:webHidden/>
              </w:rPr>
              <w:t>2</w:t>
            </w:r>
            <w:r w:rsidR="00F56F21">
              <w:rPr>
                <w:noProof/>
                <w:webHidden/>
              </w:rPr>
              <w:fldChar w:fldCharType="end"/>
            </w:r>
          </w:hyperlink>
        </w:p>
        <w:p w:rsidR="00F56F21" w:rsidRDefault="009004D1" w:rsidP="00F56F21">
          <w:pPr>
            <w:pStyle w:val="TOC2"/>
            <w:tabs>
              <w:tab w:val="right" w:leader="dot" w:pos="9350"/>
            </w:tabs>
            <w:rPr>
              <w:rFonts w:asciiTheme="minorHAnsi" w:hAnsiTheme="minorHAnsi" w:cstheme="minorBidi"/>
              <w:noProof/>
              <w:szCs w:val="22"/>
            </w:rPr>
          </w:pPr>
          <w:hyperlink w:anchor="_Toc531258949" w:history="1">
            <w:r w:rsidR="00F56F21" w:rsidRPr="00993238">
              <w:rPr>
                <w:rStyle w:val="Hyperlink"/>
                <w:rFonts w:hint="eastAsia"/>
                <w:noProof/>
                <w:rtl/>
              </w:rPr>
              <w:t>روش‌شناس</w:t>
            </w:r>
            <w:r w:rsidR="00F56F21" w:rsidRPr="00993238">
              <w:rPr>
                <w:rStyle w:val="Hyperlink"/>
                <w:rFonts w:hint="cs"/>
                <w:noProof/>
                <w:rtl/>
              </w:rPr>
              <w:t>ی</w:t>
            </w:r>
            <w:r w:rsidR="00F56F21" w:rsidRPr="00993238">
              <w:rPr>
                <w:rStyle w:val="Hyperlink"/>
                <w:noProof/>
                <w:rtl/>
              </w:rPr>
              <w:t xml:space="preserve"> </w:t>
            </w:r>
            <w:r w:rsidR="00F56F21" w:rsidRPr="00993238">
              <w:rPr>
                <w:rStyle w:val="Hyperlink"/>
                <w:rFonts w:hint="eastAsia"/>
                <w:noProof/>
                <w:rtl/>
              </w:rPr>
              <w:t>کتاب</w:t>
            </w:r>
            <w:r w:rsidR="00F56F21" w:rsidRPr="00993238">
              <w:rPr>
                <w:rStyle w:val="Hyperlink"/>
                <w:noProof/>
                <w:rtl/>
              </w:rPr>
              <w:t xml:space="preserve"> «</w:t>
            </w:r>
            <w:r w:rsidR="00F56F21" w:rsidRPr="00993238">
              <w:rPr>
                <w:rStyle w:val="Hyperlink"/>
                <w:rFonts w:hint="eastAsia"/>
                <w:noProof/>
                <w:rtl/>
              </w:rPr>
              <w:t>تزک</w:t>
            </w:r>
            <w:r w:rsidR="00F56F21" w:rsidRPr="00993238">
              <w:rPr>
                <w:rStyle w:val="Hyperlink"/>
                <w:rFonts w:hint="cs"/>
                <w:noProof/>
                <w:rtl/>
              </w:rPr>
              <w:t>ی</w:t>
            </w:r>
            <w:r w:rsidR="00F56F21" w:rsidRPr="00993238">
              <w:rPr>
                <w:rStyle w:val="Hyperlink"/>
                <w:rFonts w:hint="eastAsia"/>
                <w:noProof/>
                <w:rtl/>
              </w:rPr>
              <w:t>ة</w:t>
            </w:r>
            <w:r w:rsidR="00F56F21" w:rsidRPr="00993238">
              <w:rPr>
                <w:rStyle w:val="Hyperlink"/>
                <w:noProof/>
                <w:rtl/>
              </w:rPr>
              <w:t xml:space="preserve"> </w:t>
            </w:r>
            <w:r w:rsidR="00F56F21" w:rsidRPr="00993238">
              <w:rPr>
                <w:rStyle w:val="Hyperlink"/>
                <w:rFonts w:hint="eastAsia"/>
                <w:noProof/>
                <w:rtl/>
              </w:rPr>
              <w:t>النفس</w:t>
            </w:r>
            <w:r w:rsidR="00F56F21" w:rsidRPr="00993238">
              <w:rPr>
                <w:rStyle w:val="Hyperlink"/>
                <w:noProof/>
                <w:rtl/>
              </w:rPr>
              <w:t>»</w:t>
            </w:r>
            <w:r w:rsidR="00F56F21">
              <w:rPr>
                <w:noProof/>
                <w:webHidden/>
              </w:rPr>
              <w:tab/>
            </w:r>
            <w:r w:rsidR="00F56F21">
              <w:rPr>
                <w:noProof/>
                <w:webHidden/>
              </w:rPr>
              <w:fldChar w:fldCharType="begin"/>
            </w:r>
            <w:r w:rsidR="00F56F21">
              <w:rPr>
                <w:noProof/>
                <w:webHidden/>
              </w:rPr>
              <w:instrText xml:space="preserve"> PAGEREF _Toc531258949 \h </w:instrText>
            </w:r>
            <w:r w:rsidR="00F56F21">
              <w:rPr>
                <w:noProof/>
                <w:webHidden/>
              </w:rPr>
            </w:r>
            <w:r w:rsidR="00F56F21">
              <w:rPr>
                <w:noProof/>
                <w:webHidden/>
              </w:rPr>
              <w:fldChar w:fldCharType="separate"/>
            </w:r>
            <w:r w:rsidR="00F56F21">
              <w:rPr>
                <w:noProof/>
                <w:webHidden/>
              </w:rPr>
              <w:t>3</w:t>
            </w:r>
            <w:r w:rsidR="00F56F21">
              <w:rPr>
                <w:noProof/>
                <w:webHidden/>
              </w:rPr>
              <w:fldChar w:fldCharType="end"/>
            </w:r>
          </w:hyperlink>
        </w:p>
        <w:p w:rsidR="00F56F21" w:rsidRDefault="009004D1" w:rsidP="00F56F21">
          <w:pPr>
            <w:pStyle w:val="TOC2"/>
            <w:tabs>
              <w:tab w:val="right" w:leader="dot" w:pos="9350"/>
            </w:tabs>
            <w:rPr>
              <w:rFonts w:asciiTheme="minorHAnsi" w:hAnsiTheme="minorHAnsi" w:cstheme="minorBidi"/>
              <w:noProof/>
              <w:szCs w:val="22"/>
            </w:rPr>
          </w:pPr>
          <w:hyperlink w:anchor="_Toc531258950" w:history="1">
            <w:r w:rsidR="00F56F21" w:rsidRPr="00993238">
              <w:rPr>
                <w:rStyle w:val="Hyperlink"/>
                <w:rFonts w:hint="eastAsia"/>
                <w:noProof/>
                <w:rtl/>
              </w:rPr>
              <w:t>اقسام</w:t>
            </w:r>
            <w:r w:rsidR="00F56F21" w:rsidRPr="00993238">
              <w:rPr>
                <w:rStyle w:val="Hyperlink"/>
                <w:noProof/>
                <w:rtl/>
              </w:rPr>
              <w:t xml:space="preserve"> </w:t>
            </w:r>
            <w:r w:rsidR="00F56F21" w:rsidRPr="00993238">
              <w:rPr>
                <w:rStyle w:val="Hyperlink"/>
                <w:rFonts w:hint="eastAsia"/>
                <w:noProof/>
                <w:rtl/>
              </w:rPr>
              <w:t>حُسن</w:t>
            </w:r>
            <w:r w:rsidR="00F56F21" w:rsidRPr="00993238">
              <w:rPr>
                <w:rStyle w:val="Hyperlink"/>
                <w:noProof/>
                <w:rtl/>
              </w:rPr>
              <w:t xml:space="preserve"> </w:t>
            </w:r>
            <w:r w:rsidR="00F56F21" w:rsidRPr="00993238">
              <w:rPr>
                <w:rStyle w:val="Hyperlink"/>
                <w:rFonts w:hint="eastAsia"/>
                <w:noProof/>
                <w:rtl/>
              </w:rPr>
              <w:t>و</w:t>
            </w:r>
            <w:r w:rsidR="00F56F21" w:rsidRPr="00993238">
              <w:rPr>
                <w:rStyle w:val="Hyperlink"/>
                <w:noProof/>
                <w:rtl/>
              </w:rPr>
              <w:t xml:space="preserve"> </w:t>
            </w:r>
            <w:r w:rsidR="00F56F21" w:rsidRPr="00993238">
              <w:rPr>
                <w:rStyle w:val="Hyperlink"/>
                <w:rFonts w:hint="eastAsia"/>
                <w:noProof/>
                <w:rtl/>
              </w:rPr>
              <w:t>قبح</w:t>
            </w:r>
            <w:r w:rsidR="00F56F21" w:rsidRPr="00993238">
              <w:rPr>
                <w:rStyle w:val="Hyperlink"/>
                <w:noProof/>
                <w:rtl/>
              </w:rPr>
              <w:t xml:space="preserve"> </w:t>
            </w:r>
            <w:r w:rsidR="00F56F21" w:rsidRPr="00993238">
              <w:rPr>
                <w:rStyle w:val="Hyperlink"/>
                <w:rFonts w:hint="eastAsia"/>
                <w:noProof/>
                <w:rtl/>
              </w:rPr>
              <w:t>در</w:t>
            </w:r>
            <w:r w:rsidR="00F56F21" w:rsidRPr="00993238">
              <w:rPr>
                <w:rStyle w:val="Hyperlink"/>
                <w:noProof/>
                <w:rtl/>
              </w:rPr>
              <w:t xml:space="preserve"> </w:t>
            </w:r>
            <w:r w:rsidR="00F56F21" w:rsidRPr="00993238">
              <w:rPr>
                <w:rStyle w:val="Hyperlink"/>
                <w:rFonts w:hint="eastAsia"/>
                <w:noProof/>
                <w:rtl/>
              </w:rPr>
              <w:t>منظر</w:t>
            </w:r>
            <w:r w:rsidR="00F56F21" w:rsidRPr="00993238">
              <w:rPr>
                <w:rStyle w:val="Hyperlink"/>
                <w:noProof/>
                <w:rtl/>
              </w:rPr>
              <w:t xml:space="preserve"> </w:t>
            </w:r>
            <w:r w:rsidR="00F56F21" w:rsidRPr="00993238">
              <w:rPr>
                <w:rStyle w:val="Hyperlink"/>
                <w:rFonts w:hint="eastAsia"/>
                <w:noProof/>
                <w:rtl/>
              </w:rPr>
              <w:t>کل</w:t>
            </w:r>
            <w:r w:rsidR="00F56F21" w:rsidRPr="00993238">
              <w:rPr>
                <w:rStyle w:val="Hyperlink"/>
                <w:rFonts w:hint="cs"/>
                <w:noProof/>
                <w:rtl/>
              </w:rPr>
              <w:t>ی</w:t>
            </w:r>
            <w:r w:rsidR="00F56F21" w:rsidRPr="00993238">
              <w:rPr>
                <w:rStyle w:val="Hyperlink"/>
                <w:noProof/>
                <w:rtl/>
              </w:rPr>
              <w:t xml:space="preserve"> </w:t>
            </w:r>
            <w:r w:rsidR="00F56F21" w:rsidRPr="00993238">
              <w:rPr>
                <w:rStyle w:val="Hyperlink"/>
                <w:rFonts w:hint="eastAsia"/>
                <w:noProof/>
                <w:rtl/>
              </w:rPr>
              <w:t>فلسف</w:t>
            </w:r>
            <w:r w:rsidR="00F56F21" w:rsidRPr="00993238">
              <w:rPr>
                <w:rStyle w:val="Hyperlink"/>
                <w:rFonts w:hint="cs"/>
                <w:noProof/>
                <w:rtl/>
              </w:rPr>
              <w:t>ی</w:t>
            </w:r>
            <w:r w:rsidR="00F56F21">
              <w:rPr>
                <w:noProof/>
                <w:webHidden/>
              </w:rPr>
              <w:tab/>
            </w:r>
            <w:r w:rsidR="00F56F21">
              <w:rPr>
                <w:noProof/>
                <w:webHidden/>
              </w:rPr>
              <w:fldChar w:fldCharType="begin"/>
            </w:r>
            <w:r w:rsidR="00F56F21">
              <w:rPr>
                <w:noProof/>
                <w:webHidden/>
              </w:rPr>
              <w:instrText xml:space="preserve"> PAGEREF _Toc531258950 \h </w:instrText>
            </w:r>
            <w:r w:rsidR="00F56F21">
              <w:rPr>
                <w:noProof/>
                <w:webHidden/>
              </w:rPr>
            </w:r>
            <w:r w:rsidR="00F56F21">
              <w:rPr>
                <w:noProof/>
                <w:webHidden/>
              </w:rPr>
              <w:fldChar w:fldCharType="separate"/>
            </w:r>
            <w:r w:rsidR="00F56F21">
              <w:rPr>
                <w:noProof/>
                <w:webHidden/>
              </w:rPr>
              <w:t>4</w:t>
            </w:r>
            <w:r w:rsidR="00F56F21">
              <w:rPr>
                <w:noProof/>
                <w:webHidden/>
              </w:rPr>
              <w:fldChar w:fldCharType="end"/>
            </w:r>
          </w:hyperlink>
        </w:p>
        <w:p w:rsidR="00F56F21" w:rsidRDefault="009004D1" w:rsidP="00F56F21">
          <w:pPr>
            <w:pStyle w:val="TOC2"/>
            <w:tabs>
              <w:tab w:val="right" w:leader="dot" w:pos="9350"/>
            </w:tabs>
            <w:rPr>
              <w:rFonts w:asciiTheme="minorHAnsi" w:hAnsiTheme="minorHAnsi" w:cstheme="minorBidi"/>
              <w:noProof/>
              <w:szCs w:val="22"/>
            </w:rPr>
          </w:pPr>
          <w:hyperlink w:anchor="_Toc531258951" w:history="1">
            <w:r w:rsidR="00F56F21" w:rsidRPr="00993238">
              <w:rPr>
                <w:rStyle w:val="Hyperlink"/>
                <w:rFonts w:hint="eastAsia"/>
                <w:noProof/>
                <w:rtl/>
              </w:rPr>
              <w:t>انواع</w:t>
            </w:r>
            <w:r w:rsidR="00F56F21" w:rsidRPr="00993238">
              <w:rPr>
                <w:rStyle w:val="Hyperlink"/>
                <w:noProof/>
                <w:rtl/>
              </w:rPr>
              <w:t xml:space="preserve"> </w:t>
            </w:r>
            <w:r w:rsidR="00F56F21" w:rsidRPr="00993238">
              <w:rPr>
                <w:rStyle w:val="Hyperlink"/>
                <w:rFonts w:hint="eastAsia"/>
                <w:noProof/>
                <w:rtl/>
              </w:rPr>
              <w:t>حسن</w:t>
            </w:r>
            <w:r w:rsidR="00F56F21" w:rsidRPr="00993238">
              <w:rPr>
                <w:rStyle w:val="Hyperlink"/>
                <w:noProof/>
                <w:rtl/>
              </w:rPr>
              <w:t xml:space="preserve"> </w:t>
            </w:r>
            <w:r w:rsidR="00F56F21" w:rsidRPr="00993238">
              <w:rPr>
                <w:rStyle w:val="Hyperlink"/>
                <w:rFonts w:hint="eastAsia"/>
                <w:noProof/>
                <w:rtl/>
              </w:rPr>
              <w:t>و</w:t>
            </w:r>
            <w:r w:rsidR="00F56F21" w:rsidRPr="00993238">
              <w:rPr>
                <w:rStyle w:val="Hyperlink"/>
                <w:noProof/>
                <w:rtl/>
              </w:rPr>
              <w:t xml:space="preserve"> </w:t>
            </w:r>
            <w:r w:rsidR="00F56F21" w:rsidRPr="00993238">
              <w:rPr>
                <w:rStyle w:val="Hyperlink"/>
                <w:rFonts w:hint="eastAsia"/>
                <w:noProof/>
                <w:rtl/>
              </w:rPr>
              <w:t>قبح</w:t>
            </w:r>
            <w:r w:rsidR="00F56F21" w:rsidRPr="00993238">
              <w:rPr>
                <w:rStyle w:val="Hyperlink"/>
                <w:noProof/>
                <w:rtl/>
              </w:rPr>
              <w:t xml:space="preserve"> </w:t>
            </w:r>
            <w:r w:rsidR="00F56F21" w:rsidRPr="00993238">
              <w:rPr>
                <w:rStyle w:val="Hyperlink"/>
                <w:rFonts w:hint="eastAsia"/>
                <w:noProof/>
                <w:rtl/>
              </w:rPr>
              <w:t>در</w:t>
            </w:r>
            <w:r w:rsidR="00F56F21" w:rsidRPr="00993238">
              <w:rPr>
                <w:rStyle w:val="Hyperlink"/>
                <w:noProof/>
                <w:rtl/>
              </w:rPr>
              <w:t xml:space="preserve"> </w:t>
            </w:r>
            <w:r w:rsidR="00F56F21" w:rsidRPr="00993238">
              <w:rPr>
                <w:rStyle w:val="Hyperlink"/>
                <w:rFonts w:hint="eastAsia"/>
                <w:noProof/>
                <w:rtl/>
              </w:rPr>
              <w:t>روابط</w:t>
            </w:r>
            <w:r w:rsidR="00F56F21" w:rsidRPr="00993238">
              <w:rPr>
                <w:rStyle w:val="Hyperlink"/>
                <w:noProof/>
                <w:rtl/>
              </w:rPr>
              <w:t xml:space="preserve"> </w:t>
            </w:r>
            <w:r w:rsidR="00F56F21" w:rsidRPr="00993238">
              <w:rPr>
                <w:rStyle w:val="Hyperlink"/>
                <w:rFonts w:hint="eastAsia"/>
                <w:noProof/>
                <w:rtl/>
              </w:rPr>
              <w:t>م</w:t>
            </w:r>
            <w:r w:rsidR="00F56F21" w:rsidRPr="00993238">
              <w:rPr>
                <w:rStyle w:val="Hyperlink"/>
                <w:rFonts w:hint="cs"/>
                <w:noProof/>
                <w:rtl/>
              </w:rPr>
              <w:t>ی</w:t>
            </w:r>
            <w:r w:rsidR="00F56F21" w:rsidRPr="00993238">
              <w:rPr>
                <w:rStyle w:val="Hyperlink"/>
                <w:rFonts w:hint="eastAsia"/>
                <w:noProof/>
                <w:rtl/>
              </w:rPr>
              <w:t>ان</w:t>
            </w:r>
            <w:r w:rsidR="00F56F21" w:rsidRPr="00993238">
              <w:rPr>
                <w:rStyle w:val="Hyperlink"/>
                <w:noProof/>
                <w:rtl/>
              </w:rPr>
              <w:t xml:space="preserve"> </w:t>
            </w:r>
            <w:r w:rsidR="00F56F21" w:rsidRPr="00993238">
              <w:rPr>
                <w:rStyle w:val="Hyperlink"/>
                <w:rFonts w:hint="eastAsia"/>
                <w:noProof/>
                <w:rtl/>
              </w:rPr>
              <w:t>فرد</w:t>
            </w:r>
            <w:r w:rsidR="00F56F21" w:rsidRPr="00993238">
              <w:rPr>
                <w:rStyle w:val="Hyperlink"/>
                <w:rFonts w:hint="cs"/>
                <w:noProof/>
                <w:rtl/>
              </w:rPr>
              <w:t>ی</w:t>
            </w:r>
            <w:r w:rsidR="00F56F21">
              <w:rPr>
                <w:noProof/>
                <w:webHidden/>
              </w:rPr>
              <w:tab/>
            </w:r>
            <w:r w:rsidR="00F56F21">
              <w:rPr>
                <w:noProof/>
                <w:webHidden/>
              </w:rPr>
              <w:fldChar w:fldCharType="begin"/>
            </w:r>
            <w:r w:rsidR="00F56F21">
              <w:rPr>
                <w:noProof/>
                <w:webHidden/>
              </w:rPr>
              <w:instrText xml:space="preserve"> PAGEREF _Toc531258951 \h </w:instrText>
            </w:r>
            <w:r w:rsidR="00F56F21">
              <w:rPr>
                <w:noProof/>
                <w:webHidden/>
              </w:rPr>
            </w:r>
            <w:r w:rsidR="00F56F21">
              <w:rPr>
                <w:noProof/>
                <w:webHidden/>
              </w:rPr>
              <w:fldChar w:fldCharType="separate"/>
            </w:r>
            <w:r w:rsidR="00F56F21">
              <w:rPr>
                <w:noProof/>
                <w:webHidden/>
              </w:rPr>
              <w:t>4</w:t>
            </w:r>
            <w:r w:rsidR="00F56F21">
              <w:rPr>
                <w:noProof/>
                <w:webHidden/>
              </w:rPr>
              <w:fldChar w:fldCharType="end"/>
            </w:r>
          </w:hyperlink>
        </w:p>
        <w:p w:rsidR="00F56F21" w:rsidRDefault="009004D1" w:rsidP="00F56F21">
          <w:pPr>
            <w:pStyle w:val="TOC2"/>
            <w:tabs>
              <w:tab w:val="right" w:leader="dot" w:pos="9350"/>
            </w:tabs>
            <w:rPr>
              <w:rFonts w:asciiTheme="minorHAnsi" w:hAnsiTheme="minorHAnsi" w:cstheme="minorBidi"/>
              <w:noProof/>
              <w:szCs w:val="22"/>
            </w:rPr>
          </w:pPr>
          <w:hyperlink w:anchor="_Toc531258952" w:history="1">
            <w:r w:rsidR="00F56F21" w:rsidRPr="00993238">
              <w:rPr>
                <w:rStyle w:val="Hyperlink"/>
                <w:rFonts w:hint="eastAsia"/>
                <w:noProof/>
                <w:rtl/>
              </w:rPr>
              <w:t>جمع</w:t>
            </w:r>
            <w:r w:rsidR="00F56F21" w:rsidRPr="00993238">
              <w:rPr>
                <w:rStyle w:val="Hyperlink"/>
                <w:noProof/>
                <w:rtl/>
              </w:rPr>
              <w:t xml:space="preserve"> </w:t>
            </w:r>
            <w:r w:rsidR="00F56F21" w:rsidRPr="00993238">
              <w:rPr>
                <w:rStyle w:val="Hyperlink"/>
                <w:rFonts w:hint="eastAsia"/>
                <w:noProof/>
                <w:rtl/>
              </w:rPr>
              <w:t>بند</w:t>
            </w:r>
            <w:r w:rsidR="00F56F21" w:rsidRPr="00993238">
              <w:rPr>
                <w:rStyle w:val="Hyperlink"/>
                <w:rFonts w:hint="cs"/>
                <w:noProof/>
                <w:rtl/>
              </w:rPr>
              <w:t>ی</w:t>
            </w:r>
            <w:r w:rsidR="00F56F21">
              <w:rPr>
                <w:noProof/>
                <w:webHidden/>
              </w:rPr>
              <w:tab/>
            </w:r>
            <w:r w:rsidR="00F56F21">
              <w:rPr>
                <w:noProof/>
                <w:webHidden/>
              </w:rPr>
              <w:fldChar w:fldCharType="begin"/>
            </w:r>
            <w:r w:rsidR="00F56F21">
              <w:rPr>
                <w:noProof/>
                <w:webHidden/>
              </w:rPr>
              <w:instrText xml:space="preserve"> PAGEREF _Toc531258952 \h </w:instrText>
            </w:r>
            <w:r w:rsidR="00F56F21">
              <w:rPr>
                <w:noProof/>
                <w:webHidden/>
              </w:rPr>
            </w:r>
            <w:r w:rsidR="00F56F21">
              <w:rPr>
                <w:noProof/>
                <w:webHidden/>
              </w:rPr>
              <w:fldChar w:fldCharType="separate"/>
            </w:r>
            <w:r w:rsidR="00F56F21">
              <w:rPr>
                <w:noProof/>
                <w:webHidden/>
              </w:rPr>
              <w:t>5</w:t>
            </w:r>
            <w:r w:rsidR="00F56F21">
              <w:rPr>
                <w:noProof/>
                <w:webHidden/>
              </w:rPr>
              <w:fldChar w:fldCharType="end"/>
            </w:r>
          </w:hyperlink>
        </w:p>
        <w:p w:rsidR="00F56F21" w:rsidRDefault="009004D1" w:rsidP="00F56F21">
          <w:pPr>
            <w:pStyle w:val="TOC2"/>
            <w:tabs>
              <w:tab w:val="right" w:leader="dot" w:pos="9350"/>
            </w:tabs>
            <w:rPr>
              <w:rFonts w:asciiTheme="minorHAnsi" w:hAnsiTheme="minorHAnsi" w:cstheme="minorBidi"/>
              <w:noProof/>
              <w:szCs w:val="22"/>
            </w:rPr>
          </w:pPr>
          <w:hyperlink w:anchor="_Toc531258953" w:history="1">
            <w:r w:rsidR="00F56F21" w:rsidRPr="00993238">
              <w:rPr>
                <w:rStyle w:val="Hyperlink"/>
                <w:rFonts w:hint="eastAsia"/>
                <w:noProof/>
                <w:rtl/>
              </w:rPr>
              <w:t>تفاوت</w:t>
            </w:r>
            <w:r w:rsidR="00F56F21" w:rsidRPr="00993238">
              <w:rPr>
                <w:rStyle w:val="Hyperlink"/>
                <w:noProof/>
                <w:rtl/>
              </w:rPr>
              <w:t xml:space="preserve"> </w:t>
            </w:r>
            <w:r w:rsidR="00F56F21" w:rsidRPr="00993238">
              <w:rPr>
                <w:rStyle w:val="Hyperlink"/>
                <w:rFonts w:hint="eastAsia"/>
                <w:noProof/>
                <w:rtl/>
              </w:rPr>
              <w:t>حُسن</w:t>
            </w:r>
            <w:r w:rsidR="00F56F21" w:rsidRPr="00993238">
              <w:rPr>
                <w:rStyle w:val="Hyperlink"/>
                <w:noProof/>
                <w:rtl/>
              </w:rPr>
              <w:t xml:space="preserve"> </w:t>
            </w:r>
            <w:r w:rsidR="00F56F21" w:rsidRPr="00993238">
              <w:rPr>
                <w:rStyle w:val="Hyperlink"/>
                <w:rFonts w:hint="eastAsia"/>
                <w:noProof/>
                <w:rtl/>
              </w:rPr>
              <w:t>و</w:t>
            </w:r>
            <w:r w:rsidR="00F56F21" w:rsidRPr="00993238">
              <w:rPr>
                <w:rStyle w:val="Hyperlink"/>
                <w:noProof/>
                <w:rtl/>
              </w:rPr>
              <w:t xml:space="preserve"> </w:t>
            </w:r>
            <w:r w:rsidR="00F56F21" w:rsidRPr="00993238">
              <w:rPr>
                <w:rStyle w:val="Hyperlink"/>
                <w:rFonts w:hint="eastAsia"/>
                <w:noProof/>
                <w:rtl/>
              </w:rPr>
              <w:t>قبح</w:t>
            </w:r>
            <w:r w:rsidR="00F56F21" w:rsidRPr="00993238">
              <w:rPr>
                <w:rStyle w:val="Hyperlink"/>
                <w:noProof/>
                <w:rtl/>
              </w:rPr>
              <w:t xml:space="preserve"> </w:t>
            </w:r>
            <w:r w:rsidR="00F56F21" w:rsidRPr="00993238">
              <w:rPr>
                <w:rStyle w:val="Hyperlink"/>
                <w:rFonts w:hint="eastAsia"/>
                <w:noProof/>
                <w:rtl/>
              </w:rPr>
              <w:t>ذات</w:t>
            </w:r>
            <w:r w:rsidR="00F56F21" w:rsidRPr="00993238">
              <w:rPr>
                <w:rStyle w:val="Hyperlink"/>
                <w:rFonts w:hint="cs"/>
                <w:noProof/>
                <w:rtl/>
              </w:rPr>
              <w:t>ی</w:t>
            </w:r>
            <w:r w:rsidR="00F56F21" w:rsidRPr="00993238">
              <w:rPr>
                <w:rStyle w:val="Hyperlink"/>
                <w:noProof/>
                <w:rtl/>
              </w:rPr>
              <w:t xml:space="preserve"> </w:t>
            </w:r>
            <w:r w:rsidR="00F56F21" w:rsidRPr="00993238">
              <w:rPr>
                <w:rStyle w:val="Hyperlink"/>
                <w:rFonts w:hint="eastAsia"/>
                <w:noProof/>
                <w:rtl/>
              </w:rPr>
              <w:t>و</w:t>
            </w:r>
            <w:r w:rsidR="00F56F21" w:rsidRPr="00993238">
              <w:rPr>
                <w:rStyle w:val="Hyperlink"/>
                <w:noProof/>
                <w:rtl/>
              </w:rPr>
              <w:t xml:space="preserve"> </w:t>
            </w:r>
            <w:r w:rsidR="00F56F21" w:rsidRPr="00993238">
              <w:rPr>
                <w:rStyle w:val="Hyperlink"/>
                <w:rFonts w:hint="eastAsia"/>
                <w:noProof/>
                <w:rtl/>
              </w:rPr>
              <w:t>اعتبار</w:t>
            </w:r>
            <w:r w:rsidR="00F56F21" w:rsidRPr="00993238">
              <w:rPr>
                <w:rStyle w:val="Hyperlink"/>
                <w:rFonts w:hint="cs"/>
                <w:noProof/>
                <w:rtl/>
              </w:rPr>
              <w:t>ی</w:t>
            </w:r>
            <w:r w:rsidR="00F56F21">
              <w:rPr>
                <w:noProof/>
                <w:webHidden/>
              </w:rPr>
              <w:tab/>
            </w:r>
            <w:r w:rsidR="00F56F21">
              <w:rPr>
                <w:noProof/>
                <w:webHidden/>
              </w:rPr>
              <w:fldChar w:fldCharType="begin"/>
            </w:r>
            <w:r w:rsidR="00F56F21">
              <w:rPr>
                <w:noProof/>
                <w:webHidden/>
              </w:rPr>
              <w:instrText xml:space="preserve"> PAGEREF _Toc531258953 \h </w:instrText>
            </w:r>
            <w:r w:rsidR="00F56F21">
              <w:rPr>
                <w:noProof/>
                <w:webHidden/>
              </w:rPr>
            </w:r>
            <w:r w:rsidR="00F56F21">
              <w:rPr>
                <w:noProof/>
                <w:webHidden/>
              </w:rPr>
              <w:fldChar w:fldCharType="separate"/>
            </w:r>
            <w:r w:rsidR="00F56F21">
              <w:rPr>
                <w:noProof/>
                <w:webHidden/>
              </w:rPr>
              <w:t>6</w:t>
            </w:r>
            <w:r w:rsidR="00F56F21">
              <w:rPr>
                <w:noProof/>
                <w:webHidden/>
              </w:rPr>
              <w:fldChar w:fldCharType="end"/>
            </w:r>
          </w:hyperlink>
        </w:p>
        <w:p w:rsidR="00180888" w:rsidRDefault="00180888" w:rsidP="00F56F21">
          <w:pPr>
            <w:spacing w:line="360" w:lineRule="auto"/>
          </w:pPr>
          <w:r>
            <w:rPr>
              <w:b/>
              <w:bCs/>
              <w:noProof/>
            </w:rPr>
            <w:fldChar w:fldCharType="end"/>
          </w:r>
        </w:p>
      </w:sdtContent>
    </w:sdt>
    <w:p w:rsidR="00180888" w:rsidRDefault="00180888" w:rsidP="00F56F21">
      <w:pPr>
        <w:spacing w:after="0"/>
        <w:ind w:firstLine="0"/>
        <w:jc w:val="left"/>
        <w:rPr>
          <w:rtl/>
        </w:rPr>
      </w:pPr>
      <w:r>
        <w:rPr>
          <w:rtl/>
        </w:rPr>
        <w:br w:type="page"/>
      </w:r>
    </w:p>
    <w:p w:rsidR="00846C9E" w:rsidRPr="00115658" w:rsidRDefault="00846C9E" w:rsidP="00846C9E">
      <w:pPr>
        <w:jc w:val="center"/>
        <w:rPr>
          <w:rtl/>
        </w:rPr>
      </w:pPr>
      <w:bookmarkStart w:id="0" w:name="_Toc530637396"/>
      <w:r w:rsidRPr="00115658">
        <w:rPr>
          <w:rFonts w:hint="cs"/>
          <w:rtl/>
        </w:rPr>
        <w:lastRenderedPageBreak/>
        <w:t>بسم‌الله الرحمن الرحیم</w:t>
      </w:r>
    </w:p>
    <w:p w:rsidR="00846C9E" w:rsidRPr="00115658" w:rsidRDefault="00846C9E" w:rsidP="00846C9E">
      <w:pPr>
        <w:pStyle w:val="Heading1"/>
        <w:rPr>
          <w:rtl/>
        </w:rPr>
      </w:pPr>
      <w:bookmarkStart w:id="1" w:name="_Toc513477529"/>
      <w:bookmarkStart w:id="2" w:name="_Toc525743064"/>
      <w:r w:rsidRPr="00115658">
        <w:rPr>
          <w:rtl/>
        </w:rPr>
        <w:t xml:space="preserve">موضوع: </w:t>
      </w:r>
      <w:r w:rsidRPr="00BD3192">
        <w:rPr>
          <w:color w:val="auto"/>
          <w:rtl/>
        </w:rPr>
        <w:t xml:space="preserve">فقه </w:t>
      </w:r>
      <w:r w:rsidRPr="00BD3192">
        <w:rPr>
          <w:rFonts w:hint="cs"/>
          <w:color w:val="auto"/>
          <w:rtl/>
        </w:rPr>
        <w:t>روابط اجتماعی</w:t>
      </w:r>
      <w:r w:rsidRPr="00BD3192">
        <w:rPr>
          <w:color w:val="auto"/>
          <w:rtl/>
        </w:rPr>
        <w:t xml:space="preserve"> /م</w:t>
      </w:r>
      <w:r w:rsidRPr="00BD3192">
        <w:rPr>
          <w:rFonts w:hint="cs"/>
          <w:color w:val="auto"/>
          <w:rtl/>
        </w:rPr>
        <w:t>قدمات</w:t>
      </w:r>
      <w:bookmarkEnd w:id="1"/>
      <w:bookmarkEnd w:id="2"/>
    </w:p>
    <w:p w:rsidR="00846C9E" w:rsidRDefault="00846C9E" w:rsidP="00846C9E">
      <w:pPr>
        <w:pStyle w:val="Heading1"/>
        <w:rPr>
          <w:rtl/>
        </w:rPr>
      </w:pPr>
      <w:r>
        <w:rPr>
          <w:rFonts w:hint="cs"/>
          <w:rtl/>
        </w:rPr>
        <w:t>اشاره</w:t>
      </w:r>
      <w:bookmarkEnd w:id="0"/>
    </w:p>
    <w:p w:rsidR="00BF04BB" w:rsidRDefault="00A35A94" w:rsidP="00F56F21">
      <w:pPr>
        <w:jc w:val="lowKashida"/>
        <w:rPr>
          <w:rtl/>
        </w:rPr>
      </w:pPr>
      <w:bookmarkStart w:id="3" w:name="_GoBack"/>
      <w:bookmarkEnd w:id="3"/>
      <w:r>
        <w:rPr>
          <w:rFonts w:hint="cs"/>
          <w:rtl/>
        </w:rPr>
        <w:t xml:space="preserve">بیان شد که در باب حُسن و قبح حداقل سه دیدگاه کلان وجود دارد، البته در ذیل این </w:t>
      </w:r>
      <w:r w:rsidR="00180888">
        <w:rPr>
          <w:rFonts w:hint="cs"/>
          <w:rtl/>
        </w:rPr>
        <w:t>دیدگاه‌ها</w:t>
      </w:r>
      <w:r>
        <w:rPr>
          <w:rFonts w:hint="cs"/>
          <w:rtl/>
        </w:rPr>
        <w:t xml:space="preserve">، شاخ و </w:t>
      </w:r>
      <w:r w:rsidR="00180888">
        <w:rPr>
          <w:rFonts w:hint="cs"/>
          <w:rtl/>
        </w:rPr>
        <w:t>برگ‌هایی</w:t>
      </w:r>
      <w:r>
        <w:rPr>
          <w:rFonts w:hint="cs"/>
          <w:rtl/>
        </w:rPr>
        <w:t xml:space="preserve"> وجود دارد که در فلسفه اخلاق بایستی پیگیری بشود، بهترین نظریه برای پذیرفتن هم دیدگاه دوم است که اشاره شد.</w:t>
      </w:r>
    </w:p>
    <w:p w:rsidR="00A35A94" w:rsidRDefault="00A35A94" w:rsidP="00F56F21">
      <w:pPr>
        <w:jc w:val="lowKashida"/>
        <w:rPr>
          <w:rtl/>
        </w:rPr>
      </w:pPr>
      <w:r>
        <w:rPr>
          <w:rFonts w:hint="cs"/>
          <w:rtl/>
        </w:rPr>
        <w:t xml:space="preserve">این نظریه و این مباحث در تمام مواردی که ما حُسن و قبح را به کار </w:t>
      </w:r>
      <w:r w:rsidR="00180888">
        <w:rPr>
          <w:rFonts w:hint="cs"/>
          <w:rtl/>
        </w:rPr>
        <w:t>می‌بریم</w:t>
      </w:r>
      <w:r>
        <w:rPr>
          <w:rFonts w:hint="cs"/>
          <w:rtl/>
        </w:rPr>
        <w:t xml:space="preserve"> و حمل بر یک فعل و رفتار یا صفتی </w:t>
      </w:r>
      <w:r w:rsidR="00180888">
        <w:rPr>
          <w:rFonts w:hint="cs"/>
          <w:rtl/>
        </w:rPr>
        <w:t>می‌کنیم</w:t>
      </w:r>
      <w:r>
        <w:rPr>
          <w:rFonts w:hint="cs"/>
          <w:rtl/>
        </w:rPr>
        <w:t xml:space="preserve"> نیست، در برخی از </w:t>
      </w:r>
      <w:r w:rsidR="00180888">
        <w:rPr>
          <w:rFonts w:hint="cs"/>
          <w:rtl/>
        </w:rPr>
        <w:t>گزاره‌هایی</w:t>
      </w:r>
      <w:r>
        <w:rPr>
          <w:rFonts w:hint="cs"/>
          <w:rtl/>
        </w:rPr>
        <w:t xml:space="preserve"> که در آن حُسن و قبح محمول </w:t>
      </w:r>
      <w:r w:rsidR="00180888">
        <w:rPr>
          <w:rFonts w:hint="cs"/>
          <w:rtl/>
        </w:rPr>
        <w:t>قرارگرفته</w:t>
      </w:r>
      <w:r>
        <w:rPr>
          <w:rFonts w:hint="cs"/>
          <w:rtl/>
        </w:rPr>
        <w:t xml:space="preserve">، موردی است که بیان شد، حُسن و قبح در آنجا یک امر واقعی است و منشأ انتزاع دارد، معقول اول نیست که ماهوی باشد، امر اعتباری یا اجتماعی هم نیست که قراردادی است، بلکه یک واقعیتی است که در میانه آن دو نظریه قرار </w:t>
      </w:r>
      <w:r w:rsidR="00180888">
        <w:rPr>
          <w:rFonts w:hint="cs"/>
          <w:rtl/>
        </w:rPr>
        <w:t>می‌گیرد</w:t>
      </w:r>
      <w:r>
        <w:rPr>
          <w:rFonts w:hint="cs"/>
          <w:rtl/>
        </w:rPr>
        <w:t>، بر اساس همان تح</w:t>
      </w:r>
      <w:r w:rsidR="00736B31">
        <w:rPr>
          <w:rFonts w:hint="cs"/>
          <w:rtl/>
        </w:rPr>
        <w:t>لیلی که در باب معقولات ثانی</w:t>
      </w:r>
      <w:r>
        <w:rPr>
          <w:rFonts w:hint="cs"/>
          <w:rtl/>
        </w:rPr>
        <w:t xml:space="preserve"> فلسفی ملاحظه کردید، برخی از موارد و </w:t>
      </w:r>
      <w:r w:rsidR="00180888">
        <w:rPr>
          <w:rFonts w:hint="cs"/>
          <w:rtl/>
        </w:rPr>
        <w:t>ریشه‌های</w:t>
      </w:r>
      <w:r>
        <w:rPr>
          <w:rFonts w:hint="cs"/>
          <w:rtl/>
        </w:rPr>
        <w:t xml:space="preserve"> حسن و قبح این است.</w:t>
      </w:r>
    </w:p>
    <w:p w:rsidR="00A35A94" w:rsidRDefault="00A35A94" w:rsidP="00F56F21">
      <w:pPr>
        <w:jc w:val="lowKashida"/>
        <w:rPr>
          <w:rtl/>
        </w:rPr>
      </w:pPr>
      <w:r>
        <w:rPr>
          <w:rFonts w:hint="cs"/>
          <w:rtl/>
        </w:rPr>
        <w:t xml:space="preserve">بخشی از افعال و رفتارها هم هست که در آنجا حُسن و قبحش قراردادی است و آن در آداب و رفتارهای ثانوی است که در </w:t>
      </w:r>
      <w:r w:rsidR="00180888">
        <w:rPr>
          <w:rFonts w:hint="cs"/>
          <w:rtl/>
        </w:rPr>
        <w:t>معاشرت‌های</w:t>
      </w:r>
      <w:r>
        <w:rPr>
          <w:rFonts w:hint="cs"/>
          <w:rtl/>
        </w:rPr>
        <w:t xml:space="preserve"> اجتماعی قرارداد </w:t>
      </w:r>
      <w:r w:rsidR="00180888">
        <w:rPr>
          <w:rFonts w:hint="cs"/>
          <w:rtl/>
        </w:rPr>
        <w:t>می‌شود</w:t>
      </w:r>
      <w:r>
        <w:rPr>
          <w:rFonts w:hint="cs"/>
          <w:rtl/>
        </w:rPr>
        <w:t xml:space="preserve">، اینکه مثلاً در </w:t>
      </w:r>
      <w:r w:rsidR="00180888">
        <w:rPr>
          <w:rFonts w:hint="cs"/>
          <w:rtl/>
        </w:rPr>
        <w:t>یکجایی</w:t>
      </w:r>
      <w:r>
        <w:rPr>
          <w:rFonts w:hint="cs"/>
          <w:rtl/>
        </w:rPr>
        <w:t xml:space="preserve"> دست روی سینه گرفتن حُسن دارد و نشانه تعظیم دیگری است، اما ممکن است در عرف دیگر دست روی سینه گذاشتن، موجب توهین باشد، این موارد را باید یک قسم دیگر دانست.</w:t>
      </w:r>
    </w:p>
    <w:p w:rsidR="00180888" w:rsidRDefault="00736B31" w:rsidP="00F56F21">
      <w:pPr>
        <w:pStyle w:val="Heading2"/>
        <w:rPr>
          <w:rtl/>
        </w:rPr>
      </w:pPr>
      <w:bookmarkStart w:id="4" w:name="_Toc531258948"/>
      <w:r>
        <w:rPr>
          <w:rFonts w:hint="cs"/>
          <w:rtl/>
        </w:rPr>
        <w:t>حُسن و قبح ذاتی و اعتباری</w:t>
      </w:r>
      <w:bookmarkEnd w:id="4"/>
    </w:p>
    <w:p w:rsidR="00A35A94" w:rsidRDefault="00A35A94" w:rsidP="00F56F21">
      <w:pPr>
        <w:jc w:val="lowKashida"/>
        <w:rPr>
          <w:rtl/>
        </w:rPr>
      </w:pPr>
      <w:r>
        <w:rPr>
          <w:rFonts w:hint="cs"/>
          <w:rtl/>
        </w:rPr>
        <w:t xml:space="preserve">بنابراین وقتی ما </w:t>
      </w:r>
      <w:r w:rsidR="00180888">
        <w:rPr>
          <w:rFonts w:hint="cs"/>
          <w:rtl/>
        </w:rPr>
        <w:t>می‌گوییم</w:t>
      </w:r>
      <w:r>
        <w:rPr>
          <w:rFonts w:hint="cs"/>
          <w:rtl/>
        </w:rPr>
        <w:t xml:space="preserve"> حُسن و قبح </w:t>
      </w:r>
      <w:r w:rsidR="00180888">
        <w:rPr>
          <w:rFonts w:hint="cs"/>
          <w:rtl/>
        </w:rPr>
        <w:t>به‌عنوان</w:t>
      </w:r>
      <w:r>
        <w:rPr>
          <w:rFonts w:hint="cs"/>
          <w:rtl/>
        </w:rPr>
        <w:t xml:space="preserve"> محمول اخلاق</w:t>
      </w:r>
      <w:r w:rsidR="00736B31">
        <w:rPr>
          <w:rFonts w:hint="cs"/>
          <w:rtl/>
        </w:rPr>
        <w:t>،</w:t>
      </w:r>
      <w:r>
        <w:rPr>
          <w:rFonts w:hint="cs"/>
          <w:rtl/>
        </w:rPr>
        <w:t xml:space="preserve"> معقول ثانی فلسفی است و امر انتزاعی و دارای ریشه واقعی است و امر اعتباری نیست که نظریه سوم بود، این در بخشی از موارد است و حُسن و قبح ذاتی در </w:t>
      </w:r>
      <w:r w:rsidR="00180888">
        <w:rPr>
          <w:rFonts w:hint="cs"/>
          <w:rtl/>
        </w:rPr>
        <w:t>همه‌جا</w:t>
      </w:r>
      <w:r>
        <w:rPr>
          <w:rFonts w:hint="cs"/>
          <w:rtl/>
        </w:rPr>
        <w:t xml:space="preserve"> نیست، در بعضی از موارد است، وقتی </w:t>
      </w:r>
      <w:r w:rsidR="00180888">
        <w:rPr>
          <w:rFonts w:hint="cs"/>
          <w:rtl/>
        </w:rPr>
        <w:t>می‌گویید</w:t>
      </w:r>
      <w:r>
        <w:rPr>
          <w:rFonts w:hint="cs"/>
          <w:rtl/>
        </w:rPr>
        <w:t xml:space="preserve"> که کذب یا خیانت قبیح است، صداقت یا </w:t>
      </w:r>
      <w:r w:rsidR="00180888">
        <w:rPr>
          <w:rFonts w:hint="cs"/>
          <w:rtl/>
        </w:rPr>
        <w:t>امانت‌داری</w:t>
      </w:r>
      <w:r>
        <w:rPr>
          <w:rFonts w:hint="cs"/>
          <w:rtl/>
        </w:rPr>
        <w:t xml:space="preserve"> حَسَن است و امثالهم، </w:t>
      </w:r>
      <w:r w:rsidR="00180888">
        <w:rPr>
          <w:rFonts w:hint="cs"/>
          <w:rtl/>
        </w:rPr>
        <w:t>این‌ها</w:t>
      </w:r>
      <w:r>
        <w:rPr>
          <w:rFonts w:hint="cs"/>
          <w:rtl/>
        </w:rPr>
        <w:t xml:space="preserve"> حُسن و </w:t>
      </w:r>
      <w:r w:rsidR="00180888">
        <w:rPr>
          <w:rFonts w:hint="cs"/>
          <w:rtl/>
        </w:rPr>
        <w:t>قبح‌های</w:t>
      </w:r>
      <w:r>
        <w:rPr>
          <w:rFonts w:hint="cs"/>
          <w:rtl/>
        </w:rPr>
        <w:t xml:space="preserve"> ذاتی است و حُسن و قبح در آنجا انتزاعی است.</w:t>
      </w:r>
    </w:p>
    <w:p w:rsidR="00A35A94" w:rsidRDefault="00A35A94" w:rsidP="00F56F21">
      <w:pPr>
        <w:jc w:val="lowKashida"/>
        <w:rPr>
          <w:rtl/>
        </w:rPr>
      </w:pPr>
      <w:r>
        <w:rPr>
          <w:rFonts w:hint="cs"/>
          <w:rtl/>
        </w:rPr>
        <w:t xml:space="preserve">اما یک سلسله آدابی داریم که در رفتارهای انسان تعیین </w:t>
      </w:r>
      <w:r w:rsidR="00180888">
        <w:rPr>
          <w:rFonts w:hint="cs"/>
          <w:rtl/>
        </w:rPr>
        <w:t>می‌شود</w:t>
      </w:r>
      <w:r>
        <w:rPr>
          <w:rFonts w:hint="cs"/>
          <w:rtl/>
        </w:rPr>
        <w:t xml:space="preserve"> و حُسن و قبح هم برای </w:t>
      </w:r>
      <w:r w:rsidR="00180888">
        <w:rPr>
          <w:rFonts w:hint="cs"/>
          <w:rtl/>
        </w:rPr>
        <w:t>آن‌ها</w:t>
      </w:r>
      <w:r>
        <w:rPr>
          <w:rFonts w:hint="cs"/>
          <w:rtl/>
        </w:rPr>
        <w:t xml:space="preserve"> تعیین </w:t>
      </w:r>
      <w:r w:rsidR="00180888">
        <w:rPr>
          <w:rFonts w:hint="cs"/>
          <w:rtl/>
        </w:rPr>
        <w:t>می‌شود</w:t>
      </w:r>
      <w:r>
        <w:rPr>
          <w:rFonts w:hint="cs"/>
          <w:rtl/>
        </w:rPr>
        <w:t xml:space="preserve">، در آنجا غالباً حُسن و </w:t>
      </w:r>
      <w:r w:rsidR="00180888">
        <w:rPr>
          <w:rFonts w:hint="cs"/>
          <w:rtl/>
        </w:rPr>
        <w:t>قبح‌های</w:t>
      </w:r>
      <w:r>
        <w:rPr>
          <w:rFonts w:hint="cs"/>
          <w:rtl/>
        </w:rPr>
        <w:t xml:space="preserve"> اعتباری هستند.</w:t>
      </w:r>
    </w:p>
    <w:p w:rsidR="00A35A94" w:rsidRDefault="002472BF" w:rsidP="00F56F21">
      <w:pPr>
        <w:jc w:val="lowKashida"/>
        <w:rPr>
          <w:rtl/>
        </w:rPr>
      </w:pPr>
      <w:r>
        <w:rPr>
          <w:rFonts w:hint="cs"/>
          <w:rtl/>
        </w:rPr>
        <w:t xml:space="preserve">آیا تجسم اعمال معنایش این است که؛ این مفهوم ماهوی است و در اینجا یک عرض است یا اینکه اتفاقاً تجسم اعمال </w:t>
      </w:r>
      <w:r w:rsidR="00180888">
        <w:rPr>
          <w:rFonts w:hint="cs"/>
          <w:rtl/>
        </w:rPr>
        <w:t>بااینکه</w:t>
      </w:r>
      <w:r>
        <w:rPr>
          <w:rFonts w:hint="cs"/>
          <w:rtl/>
        </w:rPr>
        <w:t xml:space="preserve"> این انتزاعی باشد بیشتر سازگاری است؟</w:t>
      </w:r>
    </w:p>
    <w:p w:rsidR="002472BF" w:rsidRDefault="002472BF" w:rsidP="00F56F21">
      <w:pPr>
        <w:jc w:val="lowKashida"/>
        <w:rPr>
          <w:rtl/>
        </w:rPr>
      </w:pPr>
      <w:r>
        <w:rPr>
          <w:rFonts w:hint="cs"/>
          <w:rtl/>
        </w:rPr>
        <w:t xml:space="preserve">وقتی انتزاعی شد یعنی در شراشر ذات آن این وجود دارد، این از عرض بودن بالاتر است و لذا تجسم اعمال شاید به نظریه دوم </w:t>
      </w:r>
      <w:r w:rsidR="00180888">
        <w:rPr>
          <w:rFonts w:hint="cs"/>
          <w:rtl/>
        </w:rPr>
        <w:t>نزدیک‌تر</w:t>
      </w:r>
      <w:r>
        <w:rPr>
          <w:rFonts w:hint="cs"/>
          <w:rtl/>
        </w:rPr>
        <w:t xml:space="preserve"> باشد یا لااقل به آن برای نظریه اول ن</w:t>
      </w:r>
      <w:r w:rsidR="00180888">
        <w:rPr>
          <w:rFonts w:hint="cs"/>
          <w:rtl/>
        </w:rPr>
        <w:t>می‌شود</w:t>
      </w:r>
      <w:r>
        <w:rPr>
          <w:rFonts w:hint="cs"/>
          <w:rtl/>
        </w:rPr>
        <w:t xml:space="preserve"> استدلال کرد.</w:t>
      </w:r>
    </w:p>
    <w:p w:rsidR="002472BF" w:rsidRDefault="002472BF" w:rsidP="00F56F21">
      <w:pPr>
        <w:jc w:val="lowKashida"/>
        <w:rPr>
          <w:rtl/>
        </w:rPr>
      </w:pPr>
      <w:r>
        <w:rPr>
          <w:rFonts w:hint="cs"/>
          <w:rtl/>
        </w:rPr>
        <w:lastRenderedPageBreak/>
        <w:t xml:space="preserve">چون نظریه اول حُسن و قبح را که معقول اول </w:t>
      </w:r>
      <w:r w:rsidR="00180888">
        <w:rPr>
          <w:rFonts w:hint="cs"/>
          <w:rtl/>
        </w:rPr>
        <w:t>می‌داند</w:t>
      </w:r>
      <w:r>
        <w:rPr>
          <w:rFonts w:hint="cs"/>
          <w:rtl/>
        </w:rPr>
        <w:t xml:space="preserve">، یک عرض </w:t>
      </w:r>
      <w:r w:rsidR="00180888">
        <w:rPr>
          <w:rFonts w:hint="cs"/>
          <w:rtl/>
        </w:rPr>
        <w:t>می‌شود</w:t>
      </w:r>
      <w:r>
        <w:rPr>
          <w:rFonts w:hint="cs"/>
          <w:rtl/>
        </w:rPr>
        <w:t xml:space="preserve">، اما انتزاعی بودن مثل امکان برای موجود است، امکان یا وجوب یا علیّت و معلولیّت برای یک موجود آمیخته با تمام ذاتش است، </w:t>
      </w:r>
      <w:r w:rsidR="00180888">
        <w:rPr>
          <w:rFonts w:hint="cs"/>
          <w:rtl/>
        </w:rPr>
        <w:t>درحالی‌که</w:t>
      </w:r>
      <w:r>
        <w:rPr>
          <w:rFonts w:hint="cs"/>
          <w:rtl/>
        </w:rPr>
        <w:t xml:space="preserve"> سیاهی و سفیدی یک امر عارضی است، البته </w:t>
      </w:r>
      <w:r w:rsidR="00180888">
        <w:rPr>
          <w:rFonts w:hint="cs"/>
          <w:rtl/>
        </w:rPr>
        <w:t>می‌شود</w:t>
      </w:r>
      <w:r>
        <w:rPr>
          <w:rFonts w:hint="cs"/>
          <w:rtl/>
        </w:rPr>
        <w:t xml:space="preserve"> عارضی دائمی باشد، اما </w:t>
      </w:r>
      <w:r w:rsidR="00180888">
        <w:rPr>
          <w:rFonts w:hint="cs"/>
          <w:rtl/>
        </w:rPr>
        <w:t>درعین‌حال</w:t>
      </w:r>
      <w:r>
        <w:rPr>
          <w:rFonts w:hint="cs"/>
          <w:rtl/>
        </w:rPr>
        <w:t xml:space="preserve"> انتزاعی بودن شاید به آن بحث تجسم اعمال بیشتر نزدیک باشد.</w:t>
      </w:r>
    </w:p>
    <w:p w:rsidR="00180888" w:rsidRDefault="0097680C" w:rsidP="00F56F21">
      <w:pPr>
        <w:pStyle w:val="Heading2"/>
        <w:rPr>
          <w:rtl/>
        </w:rPr>
      </w:pPr>
      <w:bookmarkStart w:id="5" w:name="_Toc531258949"/>
      <w:r>
        <w:rPr>
          <w:rFonts w:hint="cs"/>
          <w:rtl/>
        </w:rPr>
        <w:t xml:space="preserve">روش‌شناسی </w:t>
      </w:r>
      <w:r w:rsidR="00180888">
        <w:rPr>
          <w:rFonts w:hint="cs"/>
          <w:rtl/>
        </w:rPr>
        <w:t xml:space="preserve">کتاب </w:t>
      </w:r>
      <w:r>
        <w:rPr>
          <w:rFonts w:hint="cs"/>
          <w:rtl/>
        </w:rPr>
        <w:t>«</w:t>
      </w:r>
      <w:r w:rsidR="00180888">
        <w:rPr>
          <w:rFonts w:hint="cs"/>
          <w:rtl/>
        </w:rPr>
        <w:t>تزکیة النفس</w:t>
      </w:r>
      <w:r>
        <w:rPr>
          <w:rFonts w:hint="cs"/>
          <w:rtl/>
        </w:rPr>
        <w:t>»</w:t>
      </w:r>
      <w:bookmarkEnd w:id="5"/>
      <w:r w:rsidR="00180888">
        <w:rPr>
          <w:rFonts w:hint="cs"/>
          <w:rtl/>
        </w:rPr>
        <w:t xml:space="preserve"> </w:t>
      </w:r>
    </w:p>
    <w:p w:rsidR="002472BF" w:rsidRDefault="009D2BD1" w:rsidP="00F56F21">
      <w:pPr>
        <w:jc w:val="lowKashida"/>
        <w:rPr>
          <w:rtl/>
        </w:rPr>
      </w:pPr>
      <w:r>
        <w:rPr>
          <w:rFonts w:hint="cs"/>
          <w:rtl/>
        </w:rPr>
        <w:t xml:space="preserve">حضرت </w:t>
      </w:r>
      <w:r w:rsidR="00180888">
        <w:rPr>
          <w:rFonts w:hint="cs"/>
          <w:rtl/>
        </w:rPr>
        <w:t>آیت‌الله</w:t>
      </w:r>
      <w:r>
        <w:rPr>
          <w:rFonts w:hint="cs"/>
          <w:rtl/>
        </w:rPr>
        <w:t xml:space="preserve"> سید کاظم حائری یک کتابی دارند به نام تزکیة النفس که ایشان در این کتاب یک کار اجتهادی را </w:t>
      </w:r>
      <w:r w:rsidR="00180888">
        <w:rPr>
          <w:rFonts w:hint="cs"/>
          <w:rtl/>
        </w:rPr>
        <w:t>پایه‌ریزی</w:t>
      </w:r>
      <w:r>
        <w:rPr>
          <w:rFonts w:hint="cs"/>
          <w:rtl/>
        </w:rPr>
        <w:t xml:space="preserve"> کردند، البته نه با نگاهی که ما در فقه اخلاق پیگیری </w:t>
      </w:r>
      <w:r w:rsidR="00180888">
        <w:rPr>
          <w:rFonts w:hint="cs"/>
          <w:rtl/>
        </w:rPr>
        <w:t>می‌کنیم</w:t>
      </w:r>
      <w:r>
        <w:rPr>
          <w:rFonts w:hint="cs"/>
          <w:rtl/>
        </w:rPr>
        <w:t xml:space="preserve">، به این شکل نیست، اما واقعاً اجتهادی وارد مباحث اخلاقی شدند، بارها گفتیم که </w:t>
      </w:r>
      <w:r w:rsidR="00180888">
        <w:rPr>
          <w:rFonts w:hint="cs"/>
          <w:rtl/>
        </w:rPr>
        <w:t>حوزه‌های</w:t>
      </w:r>
      <w:r>
        <w:rPr>
          <w:rFonts w:hint="cs"/>
          <w:rtl/>
        </w:rPr>
        <w:t xml:space="preserve"> ما اجتهادی وارد اخلاق نشدند.</w:t>
      </w:r>
    </w:p>
    <w:p w:rsidR="009D2BD1" w:rsidRDefault="009D2BD1" w:rsidP="00F56F21">
      <w:pPr>
        <w:jc w:val="lowKashida"/>
        <w:rPr>
          <w:rtl/>
        </w:rPr>
      </w:pPr>
      <w:r>
        <w:rPr>
          <w:rFonts w:hint="cs"/>
          <w:rtl/>
        </w:rPr>
        <w:t>ایشان در بحث حقیقت حُسن و قبح حدود نُه نظریه نقل کردند، البته جای بحث دارد، ارجاعاتی هم به اصول دادند.</w:t>
      </w:r>
    </w:p>
    <w:p w:rsidR="009D2BD1" w:rsidRDefault="00B95803" w:rsidP="00F56F21">
      <w:pPr>
        <w:jc w:val="lowKashida"/>
        <w:rPr>
          <w:rtl/>
        </w:rPr>
      </w:pPr>
      <w:r>
        <w:rPr>
          <w:rFonts w:hint="cs"/>
          <w:rtl/>
        </w:rPr>
        <w:t xml:space="preserve">ابتدا یک </w:t>
      </w:r>
      <w:r w:rsidR="00180888">
        <w:rPr>
          <w:rFonts w:hint="cs"/>
          <w:rtl/>
        </w:rPr>
        <w:t>بحث‌های</w:t>
      </w:r>
      <w:r>
        <w:rPr>
          <w:rFonts w:hint="cs"/>
          <w:rtl/>
        </w:rPr>
        <w:t xml:space="preserve"> فلسفه اخلاقی و مقدمات دارند و بعد هم وارد مراتب اخلاق </w:t>
      </w:r>
      <w:r w:rsidR="00180888">
        <w:rPr>
          <w:rFonts w:hint="cs"/>
          <w:rtl/>
        </w:rPr>
        <w:t>شده‌اند</w:t>
      </w:r>
      <w:r>
        <w:rPr>
          <w:rFonts w:hint="cs"/>
          <w:rtl/>
        </w:rPr>
        <w:t xml:space="preserve">، قصد داشتند به آن مطلب بپردازد که تزکیه و رشد اخلاقی مراتب و مدارج دارد، مراحل رشد اخلاقی یا مراتب یا مدارج اخلاقی از </w:t>
      </w:r>
      <w:r w:rsidR="00180888">
        <w:rPr>
          <w:rFonts w:hint="cs"/>
          <w:rtl/>
        </w:rPr>
        <w:t>دیرباز</w:t>
      </w:r>
      <w:r>
        <w:rPr>
          <w:rFonts w:hint="cs"/>
          <w:rtl/>
        </w:rPr>
        <w:t xml:space="preserve"> در اخلاق و عرفان مطرح است.</w:t>
      </w:r>
    </w:p>
    <w:p w:rsidR="00B95803" w:rsidRDefault="00B95803" w:rsidP="00F56F21">
      <w:pPr>
        <w:jc w:val="lowKashida"/>
        <w:rPr>
          <w:rtl/>
        </w:rPr>
      </w:pPr>
      <w:r>
        <w:rPr>
          <w:rFonts w:hint="cs"/>
          <w:rtl/>
        </w:rPr>
        <w:t xml:space="preserve">عرفا همان ده منزل و صد منزل و هزار منزل دارند، از یک منظر عام </w:t>
      </w:r>
      <w:r w:rsidR="00180888">
        <w:rPr>
          <w:rFonts w:hint="cs"/>
          <w:rtl/>
        </w:rPr>
        <w:t>می‌گویند</w:t>
      </w:r>
      <w:r>
        <w:rPr>
          <w:rFonts w:hint="cs"/>
          <w:rtl/>
        </w:rPr>
        <w:t xml:space="preserve"> که ده منزل است، بعد </w:t>
      </w:r>
      <w:r w:rsidR="00180888">
        <w:rPr>
          <w:rFonts w:hint="cs"/>
          <w:rtl/>
        </w:rPr>
        <w:t>منزل‌ها</w:t>
      </w:r>
      <w:r>
        <w:rPr>
          <w:rFonts w:hint="cs"/>
          <w:rtl/>
        </w:rPr>
        <w:t xml:space="preserve"> را کمی بازتر </w:t>
      </w:r>
      <w:r w:rsidR="00180888">
        <w:rPr>
          <w:rFonts w:hint="cs"/>
          <w:rtl/>
        </w:rPr>
        <w:t>می‌کند</w:t>
      </w:r>
      <w:r>
        <w:rPr>
          <w:rFonts w:hint="cs"/>
          <w:rtl/>
        </w:rPr>
        <w:t xml:space="preserve">، هر کدام را ده موقف تعیین </w:t>
      </w:r>
      <w:r w:rsidR="00180888">
        <w:rPr>
          <w:rFonts w:hint="cs"/>
          <w:rtl/>
        </w:rPr>
        <w:t>می‌کند</w:t>
      </w:r>
      <w:r>
        <w:rPr>
          <w:rFonts w:hint="cs"/>
          <w:rtl/>
        </w:rPr>
        <w:t xml:space="preserve"> که صد منزل </w:t>
      </w:r>
      <w:r w:rsidR="00180888">
        <w:rPr>
          <w:rFonts w:hint="cs"/>
          <w:rtl/>
        </w:rPr>
        <w:t>می‌شود</w:t>
      </w:r>
      <w:r>
        <w:rPr>
          <w:rFonts w:hint="cs"/>
          <w:rtl/>
        </w:rPr>
        <w:t xml:space="preserve"> و هر صد منزل را هم بازتر کردند که گاهی تا هزار منزل رسیده است، کتاب منقح عرفا</w:t>
      </w:r>
      <w:r w:rsidR="0097680C">
        <w:rPr>
          <w:rFonts w:hint="cs"/>
          <w:rtl/>
        </w:rPr>
        <w:t xml:space="preserve"> در این مباحث</w:t>
      </w:r>
      <w:r>
        <w:rPr>
          <w:rFonts w:hint="cs"/>
          <w:rtl/>
        </w:rPr>
        <w:t xml:space="preserve"> </w:t>
      </w:r>
      <w:r w:rsidR="0097680C">
        <w:rPr>
          <w:rFonts w:hint="cs"/>
          <w:rtl/>
        </w:rPr>
        <w:t>«</w:t>
      </w:r>
      <w:r>
        <w:rPr>
          <w:rFonts w:hint="cs"/>
          <w:rtl/>
        </w:rPr>
        <w:t>منازل السائرین</w:t>
      </w:r>
      <w:r w:rsidR="0097680C">
        <w:rPr>
          <w:rFonts w:hint="cs"/>
          <w:rtl/>
        </w:rPr>
        <w:t>»</w:t>
      </w:r>
      <w:r>
        <w:rPr>
          <w:rFonts w:hint="cs"/>
          <w:rtl/>
        </w:rPr>
        <w:t xml:space="preserve"> کاشانی است.</w:t>
      </w:r>
    </w:p>
    <w:p w:rsidR="00024690" w:rsidRDefault="00024690" w:rsidP="00F56F21">
      <w:pPr>
        <w:jc w:val="lowKashida"/>
        <w:rPr>
          <w:rtl/>
        </w:rPr>
      </w:pPr>
      <w:r>
        <w:rPr>
          <w:rFonts w:hint="cs"/>
          <w:rtl/>
        </w:rPr>
        <w:t xml:space="preserve">منازل رشد اخلاقی و مراحل سیر اخلاقی و عرفانی یک </w:t>
      </w:r>
      <w:r w:rsidR="00180888">
        <w:rPr>
          <w:rFonts w:hint="cs"/>
          <w:rtl/>
        </w:rPr>
        <w:t>مقوله‌ای</w:t>
      </w:r>
      <w:r>
        <w:rPr>
          <w:rFonts w:hint="cs"/>
          <w:rtl/>
        </w:rPr>
        <w:t xml:space="preserve"> است، عرفا خیلی به این مسئله </w:t>
      </w:r>
      <w:r w:rsidR="00180888">
        <w:rPr>
          <w:rFonts w:hint="cs"/>
          <w:rtl/>
        </w:rPr>
        <w:t>پرداخته‌اند</w:t>
      </w:r>
      <w:r>
        <w:rPr>
          <w:rFonts w:hint="cs"/>
          <w:rtl/>
        </w:rPr>
        <w:t xml:space="preserve"> و منازل السائرین یک کتاب مهمی است، حضرت امام در </w:t>
      </w:r>
      <w:r w:rsidR="00180888">
        <w:rPr>
          <w:rFonts w:hint="cs"/>
          <w:rtl/>
        </w:rPr>
        <w:t>درس‌های</w:t>
      </w:r>
      <w:r>
        <w:rPr>
          <w:rFonts w:hint="cs"/>
          <w:rtl/>
        </w:rPr>
        <w:t xml:space="preserve"> اخلاقی که در فیضیه داشتند، از این کتاب خیلی استفاده </w:t>
      </w:r>
      <w:r w:rsidR="00180888">
        <w:rPr>
          <w:rFonts w:hint="cs"/>
          <w:rtl/>
        </w:rPr>
        <w:t>می‌کردند</w:t>
      </w:r>
      <w:r w:rsidR="00EB39E7">
        <w:rPr>
          <w:rFonts w:hint="cs"/>
          <w:rtl/>
        </w:rPr>
        <w:t>.</w:t>
      </w:r>
    </w:p>
    <w:p w:rsidR="00EB39E7" w:rsidRDefault="0097680C" w:rsidP="00F56F21">
      <w:pPr>
        <w:jc w:val="lowKashida"/>
        <w:rPr>
          <w:rtl/>
        </w:rPr>
      </w:pPr>
      <w:r>
        <w:rPr>
          <w:rFonts w:hint="cs"/>
          <w:rtl/>
        </w:rPr>
        <w:t>حضرت آیت‌الله سید کاظم حائری</w:t>
      </w:r>
      <w:r w:rsidR="00EB39E7">
        <w:rPr>
          <w:rFonts w:hint="cs"/>
          <w:rtl/>
        </w:rPr>
        <w:t xml:space="preserve"> قصد داشتند در کتاب تزکیة النفس مستند به آیات و روایات مراحلی را درست بکند، تا حدی کارهایی را انجام دادند، جای کار دارد.</w:t>
      </w:r>
    </w:p>
    <w:p w:rsidR="00EB39E7" w:rsidRDefault="00EB39E7" w:rsidP="00F56F21">
      <w:pPr>
        <w:jc w:val="lowKashida"/>
        <w:rPr>
          <w:rtl/>
        </w:rPr>
      </w:pPr>
      <w:r>
        <w:rPr>
          <w:rFonts w:hint="cs"/>
          <w:rtl/>
        </w:rPr>
        <w:t xml:space="preserve">در مواردی بحث کردیم که این منازل یک مسیر ثابت یا منعطف یا متغیر است، در ذیل مباحث تعلیم و تربیت گاهی مقداری بحث کردیم، جای بسط بیشتری هم دارد، ایشان در مقدمه آن کتاب راجع به حقیقت حُسن و قبح </w:t>
      </w:r>
      <w:r w:rsidR="00180888">
        <w:rPr>
          <w:rFonts w:hint="cs"/>
          <w:rtl/>
        </w:rPr>
        <w:t>بحث‌های</w:t>
      </w:r>
      <w:r>
        <w:rPr>
          <w:rFonts w:hint="cs"/>
          <w:rtl/>
        </w:rPr>
        <w:t xml:space="preserve"> خوبی دارند، منتهی ما وارد آن تفاصیل نشدیم، گفتیم که از یک منظر فلسفی عام سه نظریه کلان </w:t>
      </w:r>
      <w:r w:rsidR="00180888">
        <w:rPr>
          <w:rFonts w:hint="cs"/>
          <w:rtl/>
        </w:rPr>
        <w:t>می‌شود</w:t>
      </w:r>
      <w:r>
        <w:rPr>
          <w:rFonts w:hint="cs"/>
          <w:rtl/>
        </w:rPr>
        <w:t xml:space="preserve"> ارائه کرد:</w:t>
      </w:r>
    </w:p>
    <w:p w:rsidR="00180888" w:rsidRDefault="00180888" w:rsidP="00F56F21">
      <w:pPr>
        <w:pStyle w:val="Heading2"/>
        <w:rPr>
          <w:rtl/>
        </w:rPr>
      </w:pPr>
      <w:bookmarkStart w:id="6" w:name="_Toc531258950"/>
      <w:r>
        <w:rPr>
          <w:rFonts w:hint="cs"/>
          <w:rtl/>
        </w:rPr>
        <w:t>اقسام حُسن و قبح در منظر کلی فلسفی</w:t>
      </w:r>
      <w:bookmarkEnd w:id="6"/>
    </w:p>
    <w:p w:rsidR="00EB39E7" w:rsidRDefault="00EB39E7" w:rsidP="00F56F21">
      <w:pPr>
        <w:jc w:val="lowKashida"/>
        <w:rPr>
          <w:rtl/>
        </w:rPr>
      </w:pPr>
      <w:r>
        <w:rPr>
          <w:rFonts w:hint="cs"/>
          <w:rtl/>
        </w:rPr>
        <w:t xml:space="preserve"> 1 - حُسن و قبح </w:t>
      </w:r>
      <w:r w:rsidR="00180888">
        <w:rPr>
          <w:rFonts w:hint="cs"/>
          <w:rtl/>
        </w:rPr>
        <w:t>به‌عنوان</w:t>
      </w:r>
      <w:r>
        <w:rPr>
          <w:rFonts w:hint="cs"/>
          <w:rtl/>
        </w:rPr>
        <w:t xml:space="preserve"> مفهوم ماهوی عرض</w:t>
      </w:r>
    </w:p>
    <w:p w:rsidR="00EB39E7" w:rsidRDefault="00EB39E7" w:rsidP="00F56F21">
      <w:pPr>
        <w:jc w:val="lowKashida"/>
        <w:rPr>
          <w:rtl/>
        </w:rPr>
      </w:pPr>
      <w:r>
        <w:rPr>
          <w:rFonts w:hint="cs"/>
          <w:rtl/>
        </w:rPr>
        <w:t xml:space="preserve">2 -  حُسن و قبح به معنای امر انتزاعی  </w:t>
      </w:r>
    </w:p>
    <w:p w:rsidR="00EB39E7" w:rsidRDefault="00EB39E7" w:rsidP="00F56F21">
      <w:pPr>
        <w:jc w:val="lowKashida"/>
        <w:rPr>
          <w:rtl/>
        </w:rPr>
      </w:pPr>
      <w:r>
        <w:rPr>
          <w:rFonts w:hint="cs"/>
          <w:rtl/>
        </w:rPr>
        <w:t xml:space="preserve">3 - حُسن و قبح </w:t>
      </w:r>
      <w:r w:rsidR="00180888">
        <w:rPr>
          <w:rFonts w:hint="cs"/>
          <w:rtl/>
        </w:rPr>
        <w:t>به‌عنوان</w:t>
      </w:r>
      <w:r>
        <w:rPr>
          <w:rFonts w:hint="cs"/>
          <w:rtl/>
        </w:rPr>
        <w:t xml:space="preserve"> یک امر قراردادی و اعتباری </w:t>
      </w:r>
    </w:p>
    <w:p w:rsidR="00B95803" w:rsidRDefault="005B3952" w:rsidP="00F56F21">
      <w:pPr>
        <w:jc w:val="lowKashida"/>
        <w:rPr>
          <w:rtl/>
        </w:rPr>
      </w:pPr>
      <w:r>
        <w:rPr>
          <w:rFonts w:hint="cs"/>
          <w:rtl/>
        </w:rPr>
        <w:lastRenderedPageBreak/>
        <w:t xml:space="preserve">واژه اعتباری گاهی به انتزاعیات هم </w:t>
      </w:r>
      <w:r w:rsidR="00180888">
        <w:rPr>
          <w:rFonts w:hint="cs"/>
          <w:rtl/>
        </w:rPr>
        <w:t>می‌گویند</w:t>
      </w:r>
      <w:r>
        <w:rPr>
          <w:rFonts w:hint="cs"/>
          <w:rtl/>
        </w:rPr>
        <w:t xml:space="preserve">، لذا اعتباری دو معنا دارد، مشترک لفظی است، گاهی اعتباری را به معنای انتزاعی </w:t>
      </w:r>
      <w:r w:rsidR="00180888">
        <w:rPr>
          <w:rFonts w:hint="cs"/>
          <w:rtl/>
        </w:rPr>
        <w:t>می‌گیرند</w:t>
      </w:r>
      <w:r>
        <w:rPr>
          <w:rFonts w:hint="cs"/>
          <w:rtl/>
        </w:rPr>
        <w:t xml:space="preserve"> و گاهی هم مقابل انتزاعی هست.</w:t>
      </w:r>
    </w:p>
    <w:p w:rsidR="005B3952" w:rsidRDefault="006F6F4C" w:rsidP="00F56F21">
      <w:pPr>
        <w:jc w:val="lowKashida"/>
        <w:rPr>
          <w:rtl/>
        </w:rPr>
      </w:pPr>
      <w:r>
        <w:rPr>
          <w:rFonts w:hint="cs"/>
          <w:rtl/>
        </w:rPr>
        <w:t xml:space="preserve">حُسن و قبحی که </w:t>
      </w:r>
      <w:r w:rsidR="00180888">
        <w:rPr>
          <w:rFonts w:hint="cs"/>
          <w:rtl/>
        </w:rPr>
        <w:t>می‌گوییم</w:t>
      </w:r>
      <w:r>
        <w:rPr>
          <w:rFonts w:hint="cs"/>
          <w:rtl/>
        </w:rPr>
        <w:t xml:space="preserve"> انتزاعی هست، در بعضی موارد است، اما گاهی هم حُسن و </w:t>
      </w:r>
      <w:r w:rsidR="00180888">
        <w:rPr>
          <w:rFonts w:hint="cs"/>
          <w:rtl/>
        </w:rPr>
        <w:t>قبح‌های</w:t>
      </w:r>
      <w:r>
        <w:rPr>
          <w:rFonts w:hint="cs"/>
          <w:rtl/>
        </w:rPr>
        <w:t xml:space="preserve">ی که بر افعال ادبی و رفتارهای آدابی که متغیر در </w:t>
      </w:r>
      <w:r w:rsidR="00180888">
        <w:rPr>
          <w:rFonts w:hint="cs"/>
          <w:rtl/>
        </w:rPr>
        <w:t>عرف‌های</w:t>
      </w:r>
      <w:r>
        <w:rPr>
          <w:rFonts w:hint="cs"/>
          <w:rtl/>
        </w:rPr>
        <w:t xml:space="preserve"> مختلف حمل </w:t>
      </w:r>
      <w:r w:rsidR="00180888">
        <w:rPr>
          <w:rFonts w:hint="cs"/>
          <w:rtl/>
        </w:rPr>
        <w:t>می‌شود</w:t>
      </w:r>
      <w:r>
        <w:rPr>
          <w:rFonts w:hint="cs"/>
          <w:rtl/>
        </w:rPr>
        <w:t>، آن حُسن و قبح اعتباری است.</w:t>
      </w:r>
    </w:p>
    <w:p w:rsidR="00180888" w:rsidRDefault="00180888" w:rsidP="00F56F21">
      <w:pPr>
        <w:pStyle w:val="Heading2"/>
        <w:rPr>
          <w:rtl/>
        </w:rPr>
      </w:pPr>
      <w:bookmarkStart w:id="7" w:name="_Toc531258951"/>
      <w:r>
        <w:rPr>
          <w:rFonts w:hint="cs"/>
          <w:rtl/>
        </w:rPr>
        <w:t xml:space="preserve">انواع </w:t>
      </w:r>
      <w:r w:rsidR="00F56F21">
        <w:rPr>
          <w:rFonts w:hint="cs"/>
          <w:rtl/>
        </w:rPr>
        <w:t xml:space="preserve">حسن و قبح در </w:t>
      </w:r>
      <w:r>
        <w:rPr>
          <w:rFonts w:hint="cs"/>
          <w:rtl/>
        </w:rPr>
        <w:t>روابط میان فردی</w:t>
      </w:r>
      <w:bookmarkEnd w:id="7"/>
    </w:p>
    <w:p w:rsidR="006F6F4C" w:rsidRDefault="006F6F4C" w:rsidP="00F56F21">
      <w:pPr>
        <w:jc w:val="lowKashida"/>
        <w:rPr>
          <w:rtl/>
        </w:rPr>
      </w:pPr>
      <w:r>
        <w:rPr>
          <w:rFonts w:hint="cs"/>
          <w:rtl/>
        </w:rPr>
        <w:t xml:space="preserve">در فقه روابط میان فردی وارد </w:t>
      </w:r>
      <w:r w:rsidR="00180888">
        <w:rPr>
          <w:rFonts w:hint="cs"/>
          <w:rtl/>
        </w:rPr>
        <w:t>بحث‌ها</w:t>
      </w:r>
      <w:r>
        <w:rPr>
          <w:rFonts w:hint="cs"/>
          <w:rtl/>
        </w:rPr>
        <w:t xml:space="preserve"> خواهیم شد که این رفتار واجب یا مستحب یا حرام یا مکروه است، </w:t>
      </w:r>
      <w:r w:rsidR="00180888">
        <w:rPr>
          <w:rFonts w:hint="cs"/>
          <w:rtl/>
        </w:rPr>
        <w:t>این‌ها</w:t>
      </w:r>
      <w:r>
        <w:rPr>
          <w:rFonts w:hint="cs"/>
          <w:rtl/>
        </w:rPr>
        <w:t xml:space="preserve"> دو نوع هستند:</w:t>
      </w:r>
    </w:p>
    <w:p w:rsidR="006F6F4C" w:rsidRDefault="006F6F4C" w:rsidP="00F56F21">
      <w:pPr>
        <w:jc w:val="lowKashida"/>
        <w:rPr>
          <w:rtl/>
        </w:rPr>
      </w:pPr>
      <w:r>
        <w:rPr>
          <w:rFonts w:hint="cs"/>
          <w:rtl/>
        </w:rPr>
        <w:t xml:space="preserve">1 </w:t>
      </w:r>
      <w:r>
        <w:rPr>
          <w:rFonts w:ascii="Sakkal Majalla" w:hAnsi="Sakkal Majalla" w:cs="Sakkal Majalla" w:hint="cs"/>
          <w:rtl/>
        </w:rPr>
        <w:t>–</w:t>
      </w:r>
      <w:r>
        <w:rPr>
          <w:rFonts w:hint="cs"/>
          <w:rtl/>
        </w:rPr>
        <w:t xml:space="preserve"> بعضی از </w:t>
      </w:r>
      <w:r w:rsidR="00180888">
        <w:rPr>
          <w:rFonts w:hint="cs"/>
          <w:rtl/>
        </w:rPr>
        <w:t>آن‌ها</w:t>
      </w:r>
      <w:r>
        <w:rPr>
          <w:rFonts w:hint="cs"/>
          <w:rtl/>
        </w:rPr>
        <w:t xml:space="preserve"> حُسن و قبحشان ذاتی است و انتزاعی است، یعنی نظریه دوم در </w:t>
      </w:r>
      <w:r w:rsidR="00180888">
        <w:rPr>
          <w:rFonts w:hint="cs"/>
          <w:rtl/>
        </w:rPr>
        <w:t>آن‌ها</w:t>
      </w:r>
      <w:r>
        <w:rPr>
          <w:rFonts w:hint="cs"/>
          <w:rtl/>
        </w:rPr>
        <w:t xml:space="preserve"> جاری </w:t>
      </w:r>
      <w:r w:rsidR="00180888">
        <w:rPr>
          <w:rFonts w:hint="cs"/>
          <w:rtl/>
        </w:rPr>
        <w:t>می‌شود</w:t>
      </w:r>
      <w:r>
        <w:rPr>
          <w:rFonts w:hint="cs"/>
          <w:rtl/>
        </w:rPr>
        <w:t>.</w:t>
      </w:r>
    </w:p>
    <w:p w:rsidR="006F6F4C" w:rsidRDefault="006F6F4C" w:rsidP="00F56F21">
      <w:pPr>
        <w:jc w:val="lowKashida"/>
        <w:rPr>
          <w:rtl/>
        </w:rPr>
      </w:pPr>
      <w:r>
        <w:rPr>
          <w:rFonts w:hint="cs"/>
          <w:rtl/>
        </w:rPr>
        <w:t xml:space="preserve">2 </w:t>
      </w:r>
      <w:r>
        <w:rPr>
          <w:rFonts w:ascii="Sakkal Majalla" w:hAnsi="Sakkal Majalla" w:cs="Sakkal Majalla" w:hint="cs"/>
          <w:rtl/>
        </w:rPr>
        <w:t>–</w:t>
      </w:r>
      <w:r>
        <w:rPr>
          <w:rFonts w:hint="cs"/>
          <w:rtl/>
        </w:rPr>
        <w:t xml:space="preserve"> بعضی از رفتارها هست که حُسن و قبحش قراردادی است، مثل تحیت در اسلام سلام است، این یک قرارداد است، </w:t>
      </w:r>
      <w:r w:rsidR="00180888">
        <w:rPr>
          <w:rFonts w:hint="cs"/>
          <w:rtl/>
        </w:rPr>
        <w:t>می‌تواند</w:t>
      </w:r>
      <w:r>
        <w:rPr>
          <w:rFonts w:hint="cs"/>
          <w:rtl/>
        </w:rPr>
        <w:t xml:space="preserve"> طوری دیگر باشد، یک سلسله امور در رفتارهای میان فردی داریم که </w:t>
      </w:r>
      <w:r w:rsidR="00180888">
        <w:rPr>
          <w:rFonts w:hint="cs"/>
          <w:rtl/>
        </w:rPr>
        <w:t>درواقع</w:t>
      </w:r>
      <w:r>
        <w:rPr>
          <w:rFonts w:hint="cs"/>
          <w:rtl/>
        </w:rPr>
        <w:t xml:space="preserve"> </w:t>
      </w:r>
      <w:r w:rsidR="00180888">
        <w:rPr>
          <w:rFonts w:hint="cs"/>
          <w:rtl/>
        </w:rPr>
        <w:t>آن‌ها</w:t>
      </w:r>
      <w:r>
        <w:rPr>
          <w:rFonts w:hint="cs"/>
          <w:rtl/>
        </w:rPr>
        <w:t xml:space="preserve"> بیشتر یک نوع قرارداد است.</w:t>
      </w:r>
    </w:p>
    <w:p w:rsidR="006F6F4C" w:rsidRDefault="006F6F4C" w:rsidP="00F56F21">
      <w:pPr>
        <w:jc w:val="lowKashida"/>
        <w:rPr>
          <w:rtl/>
        </w:rPr>
      </w:pPr>
      <w:r>
        <w:rPr>
          <w:rFonts w:hint="cs"/>
          <w:rtl/>
        </w:rPr>
        <w:t xml:space="preserve">البته قراردادهای اجتماعی یک </w:t>
      </w:r>
      <w:r w:rsidR="00180888">
        <w:rPr>
          <w:rFonts w:hint="cs"/>
          <w:rtl/>
        </w:rPr>
        <w:t>فلسفه‌ای</w:t>
      </w:r>
      <w:r>
        <w:rPr>
          <w:rFonts w:hint="cs"/>
          <w:rtl/>
        </w:rPr>
        <w:t xml:space="preserve"> دارد، اما آن ملازمه عقلی با این رفتار ندارد، آداب است، به معنای خاص یعنی در مقابل </w:t>
      </w:r>
      <w:r w:rsidR="00180888">
        <w:rPr>
          <w:rFonts w:hint="cs"/>
          <w:rtl/>
        </w:rPr>
        <w:t>آن‌هایی</w:t>
      </w:r>
      <w:r>
        <w:rPr>
          <w:rFonts w:hint="cs"/>
          <w:rtl/>
        </w:rPr>
        <w:t xml:space="preserve"> که حُسن و قبح ذاتی دارند.</w:t>
      </w:r>
    </w:p>
    <w:p w:rsidR="00180888" w:rsidRDefault="00180888" w:rsidP="00F56F21">
      <w:pPr>
        <w:pStyle w:val="Heading2"/>
        <w:rPr>
          <w:rtl/>
        </w:rPr>
      </w:pPr>
      <w:bookmarkStart w:id="8" w:name="_Toc531258952"/>
      <w:r>
        <w:rPr>
          <w:rFonts w:hint="cs"/>
          <w:rtl/>
        </w:rPr>
        <w:t>جمع بندی</w:t>
      </w:r>
      <w:bookmarkEnd w:id="8"/>
    </w:p>
    <w:p w:rsidR="00AC0A04" w:rsidRDefault="00180888" w:rsidP="00F56F21">
      <w:pPr>
        <w:jc w:val="lowKashida"/>
        <w:rPr>
          <w:rtl/>
        </w:rPr>
      </w:pPr>
      <w:r>
        <w:rPr>
          <w:rFonts w:hint="cs"/>
          <w:rtl/>
        </w:rPr>
        <w:t>جمع‌بندی</w:t>
      </w:r>
      <w:r w:rsidR="00AC0A04">
        <w:rPr>
          <w:rFonts w:hint="cs"/>
          <w:rtl/>
        </w:rPr>
        <w:t xml:space="preserve"> </w:t>
      </w:r>
      <w:r>
        <w:rPr>
          <w:rFonts w:hint="cs"/>
          <w:rtl/>
        </w:rPr>
        <w:t>صحبت‌های</w:t>
      </w:r>
      <w:r w:rsidR="00AC0A04">
        <w:rPr>
          <w:rFonts w:hint="cs"/>
          <w:rtl/>
        </w:rPr>
        <w:t xml:space="preserve"> ما این است که حُسن و قبح اخلاقی که از مبادی فقه روابط اجتماعی است، این دو شکل دارد:</w:t>
      </w:r>
    </w:p>
    <w:p w:rsidR="006F6F4C" w:rsidRDefault="00AC0A04" w:rsidP="00F56F21">
      <w:pPr>
        <w:jc w:val="lowKashida"/>
        <w:rPr>
          <w:rtl/>
        </w:rPr>
      </w:pPr>
      <w:r>
        <w:rPr>
          <w:rFonts w:hint="cs"/>
          <w:rtl/>
        </w:rPr>
        <w:t>1 - در برخی از موارد که اصول پایه اخلاق است، حُسن و قبح امر واقعی انتزاعی است.</w:t>
      </w:r>
    </w:p>
    <w:p w:rsidR="00AC0A04" w:rsidRDefault="00AC0A04" w:rsidP="00F56F21">
      <w:pPr>
        <w:jc w:val="lowKashida"/>
        <w:rPr>
          <w:rtl/>
        </w:rPr>
      </w:pPr>
      <w:r>
        <w:rPr>
          <w:rFonts w:hint="cs"/>
          <w:rtl/>
        </w:rPr>
        <w:t xml:space="preserve">2 </w:t>
      </w:r>
      <w:r>
        <w:rPr>
          <w:rFonts w:ascii="Sakkal Majalla" w:hAnsi="Sakkal Majalla" w:cs="Sakkal Majalla" w:hint="cs"/>
          <w:rtl/>
        </w:rPr>
        <w:t>–</w:t>
      </w:r>
      <w:r>
        <w:rPr>
          <w:rFonts w:hint="cs"/>
          <w:rtl/>
        </w:rPr>
        <w:t xml:space="preserve"> در برخی موارد که در همان حوزه آداب اجتماعی است، واقعیت حُسن و قبح در آنجا اعتباری است، به قرارداد است، این اعتبارات </w:t>
      </w:r>
      <w:r w:rsidR="00180888">
        <w:rPr>
          <w:rFonts w:hint="cs"/>
          <w:rtl/>
        </w:rPr>
        <w:t>می‌تواند</w:t>
      </w:r>
      <w:r>
        <w:rPr>
          <w:rFonts w:hint="cs"/>
          <w:rtl/>
        </w:rPr>
        <w:t xml:space="preserve"> عقلایی باشد یا شرعی باشد، شارع </w:t>
      </w:r>
      <w:r w:rsidR="00180888">
        <w:rPr>
          <w:rFonts w:hint="cs"/>
          <w:rtl/>
        </w:rPr>
        <w:t>این‌طور</w:t>
      </w:r>
      <w:r>
        <w:rPr>
          <w:rFonts w:hint="cs"/>
          <w:rtl/>
        </w:rPr>
        <w:t xml:space="preserve"> اعتبار کرده است.</w:t>
      </w:r>
    </w:p>
    <w:p w:rsidR="00AC0A04" w:rsidRDefault="00D21EA8" w:rsidP="00F56F21">
      <w:pPr>
        <w:jc w:val="lowKashida"/>
        <w:rPr>
          <w:rtl/>
        </w:rPr>
      </w:pPr>
      <w:r>
        <w:rPr>
          <w:rFonts w:hint="cs"/>
          <w:rtl/>
        </w:rPr>
        <w:t xml:space="preserve">پس یک بحث در فلسفه اخلاقی در حُسن و قبح ذاتی اخلاق بیان کردیم، حُسن و </w:t>
      </w:r>
      <w:r w:rsidR="00180888">
        <w:rPr>
          <w:rFonts w:hint="cs"/>
          <w:rtl/>
        </w:rPr>
        <w:t>قبح‌ها</w:t>
      </w:r>
      <w:r>
        <w:rPr>
          <w:rFonts w:hint="cs"/>
          <w:rtl/>
        </w:rPr>
        <w:t xml:space="preserve"> روی </w:t>
      </w:r>
      <w:r w:rsidR="00180888">
        <w:rPr>
          <w:rFonts w:hint="cs"/>
          <w:rtl/>
        </w:rPr>
        <w:t>پایه‌های</w:t>
      </w:r>
      <w:r>
        <w:rPr>
          <w:rFonts w:hint="cs"/>
          <w:rtl/>
        </w:rPr>
        <w:t xml:space="preserve"> اصلی اخلاقی آوردیم، گفتیم آنجا انتزاعی است، اما </w:t>
      </w:r>
      <w:r w:rsidR="00180888">
        <w:rPr>
          <w:rFonts w:hint="cs"/>
          <w:rtl/>
        </w:rPr>
        <w:t>درعین‌حال</w:t>
      </w:r>
      <w:r>
        <w:rPr>
          <w:rFonts w:hint="cs"/>
          <w:rtl/>
        </w:rPr>
        <w:t xml:space="preserve"> از این نباید غافل باشیم که ما یک حُسن و قبحی در اخلاق داریم که روی آداب و رفتارها </w:t>
      </w:r>
      <w:r w:rsidR="00180888">
        <w:rPr>
          <w:rFonts w:hint="cs"/>
          <w:rtl/>
        </w:rPr>
        <w:t>می‌آید</w:t>
      </w:r>
      <w:r>
        <w:rPr>
          <w:rFonts w:hint="cs"/>
          <w:rtl/>
        </w:rPr>
        <w:t xml:space="preserve"> که در آنجا ذاتی نیست و انتزاعی و حقیقی و منشأ انتزاع ندارد</w:t>
      </w:r>
      <w:r w:rsidR="00FD78E1">
        <w:rPr>
          <w:rFonts w:hint="cs"/>
          <w:rtl/>
        </w:rPr>
        <w:t>، بلکه جعل عقلایی و عرفی است.</w:t>
      </w:r>
    </w:p>
    <w:p w:rsidR="00FD78E1" w:rsidRDefault="00D51A16" w:rsidP="00F56F21">
      <w:pPr>
        <w:jc w:val="lowKashida"/>
        <w:rPr>
          <w:rtl/>
        </w:rPr>
      </w:pPr>
      <w:r>
        <w:rPr>
          <w:rFonts w:hint="cs"/>
          <w:rtl/>
        </w:rPr>
        <w:t xml:space="preserve">حجیت خبر واحد انتزاعی نیست، بلکه </w:t>
      </w:r>
      <w:r w:rsidR="00B852EB">
        <w:rPr>
          <w:rFonts w:hint="cs"/>
          <w:rtl/>
        </w:rPr>
        <w:t>اعتباری</w:t>
      </w:r>
      <w:r>
        <w:rPr>
          <w:rFonts w:hint="cs"/>
          <w:rtl/>
        </w:rPr>
        <w:t xml:space="preserve"> است، اما </w:t>
      </w:r>
      <w:r w:rsidR="00180888">
        <w:rPr>
          <w:rFonts w:hint="cs"/>
          <w:rtl/>
        </w:rPr>
        <w:t>درعین‌حال</w:t>
      </w:r>
      <w:r>
        <w:rPr>
          <w:rFonts w:hint="cs"/>
          <w:rtl/>
        </w:rPr>
        <w:t xml:space="preserve"> این حجیت بدون فلسفه نیست، بلکه یک حکمتی دارد</w:t>
      </w:r>
      <w:r w:rsidR="00A63038">
        <w:rPr>
          <w:rFonts w:hint="cs"/>
          <w:rtl/>
        </w:rPr>
        <w:t>.</w:t>
      </w:r>
    </w:p>
    <w:p w:rsidR="00A63038" w:rsidRDefault="00A63038" w:rsidP="00F56F21">
      <w:pPr>
        <w:jc w:val="lowKashida"/>
        <w:rPr>
          <w:rtl/>
        </w:rPr>
      </w:pPr>
      <w:r>
        <w:rPr>
          <w:rFonts w:hint="cs"/>
          <w:rtl/>
        </w:rPr>
        <w:t xml:space="preserve">حکمت داشتن </w:t>
      </w:r>
      <w:r w:rsidR="00180888">
        <w:rPr>
          <w:rFonts w:hint="cs"/>
          <w:rtl/>
        </w:rPr>
        <w:t>غیرازاین</w:t>
      </w:r>
      <w:r>
        <w:rPr>
          <w:rFonts w:hint="cs"/>
          <w:rtl/>
        </w:rPr>
        <w:t xml:space="preserve"> است که این امر انتزاعی حقیقی در عالم خارج است.</w:t>
      </w:r>
    </w:p>
    <w:p w:rsidR="00A63038" w:rsidRDefault="00B852EB" w:rsidP="00F56F21">
      <w:pPr>
        <w:jc w:val="lowKashida"/>
        <w:rPr>
          <w:rtl/>
        </w:rPr>
      </w:pPr>
      <w:r>
        <w:rPr>
          <w:rFonts w:hint="cs"/>
          <w:rtl/>
        </w:rPr>
        <w:t xml:space="preserve">نوع دوم از رفتارها که جنبه آدابی و سلوکی دارد، حُسنشان ذاتی نیست که غیر قابل انسلاخ و سلب باشد و حُسنشان انتزاعی حقیقی نیست، بلکه به جعل و اعتبار است، لذا </w:t>
      </w:r>
      <w:r w:rsidR="00180888">
        <w:rPr>
          <w:rFonts w:hint="cs"/>
          <w:rtl/>
        </w:rPr>
        <w:t>می‌گوییم</w:t>
      </w:r>
      <w:r>
        <w:rPr>
          <w:rFonts w:hint="cs"/>
          <w:rtl/>
        </w:rPr>
        <w:t xml:space="preserve"> </w:t>
      </w:r>
      <w:r w:rsidR="00180888">
        <w:rPr>
          <w:rFonts w:hint="cs"/>
          <w:rtl/>
        </w:rPr>
        <w:t>حسن‌هایی</w:t>
      </w:r>
      <w:r>
        <w:rPr>
          <w:rFonts w:hint="cs"/>
          <w:rtl/>
        </w:rPr>
        <w:t xml:space="preserve"> که در اخلاق هستند بر دو قسم هستند:</w:t>
      </w:r>
    </w:p>
    <w:p w:rsidR="00B852EB" w:rsidRDefault="00B852EB" w:rsidP="00F56F21">
      <w:pPr>
        <w:jc w:val="lowKashida"/>
        <w:rPr>
          <w:rtl/>
        </w:rPr>
      </w:pPr>
      <w:r>
        <w:rPr>
          <w:rFonts w:hint="cs"/>
          <w:rtl/>
        </w:rPr>
        <w:lastRenderedPageBreak/>
        <w:t xml:space="preserve">1 </w:t>
      </w:r>
      <w:r>
        <w:rPr>
          <w:rFonts w:ascii="Sakkal Majalla" w:hAnsi="Sakkal Majalla" w:cs="Sakkal Majalla" w:hint="cs"/>
          <w:rtl/>
        </w:rPr>
        <w:t>–</w:t>
      </w:r>
      <w:r>
        <w:rPr>
          <w:rFonts w:hint="cs"/>
          <w:rtl/>
        </w:rPr>
        <w:t xml:space="preserve"> حُسن </w:t>
      </w:r>
      <w:r w:rsidR="00180888">
        <w:rPr>
          <w:rFonts w:hint="cs"/>
          <w:rtl/>
        </w:rPr>
        <w:t>و قبح‌های</w:t>
      </w:r>
      <w:r>
        <w:rPr>
          <w:rFonts w:hint="cs"/>
          <w:rtl/>
        </w:rPr>
        <w:t xml:space="preserve"> ذاتی</w:t>
      </w:r>
    </w:p>
    <w:p w:rsidR="00B852EB" w:rsidRDefault="00B852EB" w:rsidP="00F56F21">
      <w:pPr>
        <w:jc w:val="lowKashida"/>
        <w:rPr>
          <w:rtl/>
        </w:rPr>
      </w:pPr>
      <w:r>
        <w:rPr>
          <w:rFonts w:hint="cs"/>
          <w:rtl/>
        </w:rPr>
        <w:t xml:space="preserve">2 </w:t>
      </w:r>
      <w:r>
        <w:rPr>
          <w:rFonts w:ascii="Sakkal Majalla" w:hAnsi="Sakkal Majalla" w:cs="Sakkal Majalla" w:hint="cs"/>
          <w:rtl/>
        </w:rPr>
        <w:t>–</w:t>
      </w:r>
      <w:r>
        <w:rPr>
          <w:rFonts w:hint="cs"/>
          <w:rtl/>
        </w:rPr>
        <w:t xml:space="preserve"> حُسن و </w:t>
      </w:r>
      <w:r w:rsidR="00180888">
        <w:rPr>
          <w:rFonts w:hint="cs"/>
          <w:rtl/>
        </w:rPr>
        <w:t>قبح‌های</w:t>
      </w:r>
      <w:r>
        <w:rPr>
          <w:rFonts w:hint="cs"/>
          <w:rtl/>
        </w:rPr>
        <w:t xml:space="preserve"> اعتباری</w:t>
      </w:r>
    </w:p>
    <w:p w:rsidR="00B852EB" w:rsidRDefault="00B852EB" w:rsidP="00F56F21">
      <w:pPr>
        <w:jc w:val="lowKashida"/>
        <w:rPr>
          <w:rtl/>
        </w:rPr>
      </w:pPr>
      <w:r>
        <w:rPr>
          <w:rFonts w:hint="cs"/>
          <w:rtl/>
        </w:rPr>
        <w:t xml:space="preserve">حُسن و </w:t>
      </w:r>
      <w:r w:rsidR="00180888">
        <w:rPr>
          <w:rFonts w:hint="cs"/>
          <w:rtl/>
        </w:rPr>
        <w:t>قبح‌های</w:t>
      </w:r>
      <w:r>
        <w:rPr>
          <w:rFonts w:hint="cs"/>
          <w:rtl/>
        </w:rPr>
        <w:t xml:space="preserve"> اعتباری یک فلسفه و حکمتی دارد، مثلاً حجیت خبر واحد.</w:t>
      </w:r>
    </w:p>
    <w:p w:rsidR="00B852EB" w:rsidRDefault="00B852EB" w:rsidP="00F56F21">
      <w:pPr>
        <w:jc w:val="lowKashida"/>
        <w:rPr>
          <w:rtl/>
        </w:rPr>
      </w:pPr>
      <w:r>
        <w:rPr>
          <w:rFonts w:hint="cs"/>
          <w:rtl/>
        </w:rPr>
        <w:t xml:space="preserve">نکته دیگر این است که؛ حُسن و </w:t>
      </w:r>
      <w:r w:rsidR="00180888">
        <w:rPr>
          <w:rFonts w:hint="cs"/>
          <w:rtl/>
        </w:rPr>
        <w:t>قبح‌های</w:t>
      </w:r>
      <w:r>
        <w:rPr>
          <w:rFonts w:hint="cs"/>
          <w:rtl/>
        </w:rPr>
        <w:t xml:space="preserve"> اعتباری که در اخلاق </w:t>
      </w:r>
      <w:r w:rsidR="00180888">
        <w:rPr>
          <w:rFonts w:hint="cs"/>
          <w:rtl/>
        </w:rPr>
        <w:t>می‌آیند</w:t>
      </w:r>
      <w:r>
        <w:rPr>
          <w:rFonts w:hint="cs"/>
          <w:rtl/>
        </w:rPr>
        <w:t xml:space="preserve">، نگاهی به یک حُسن و قبح </w:t>
      </w:r>
      <w:r w:rsidR="00180888">
        <w:rPr>
          <w:rFonts w:hint="cs"/>
          <w:rtl/>
        </w:rPr>
        <w:t>درجه‌یک</w:t>
      </w:r>
      <w:r>
        <w:rPr>
          <w:rFonts w:hint="cs"/>
          <w:rtl/>
        </w:rPr>
        <w:t xml:space="preserve"> دارند، مثل دست دادن، سلام کردن و امثالهم، همه این آداب حُسنشان به جعل شارع یا عقلا است، اما همه </w:t>
      </w:r>
      <w:r w:rsidR="00180888">
        <w:rPr>
          <w:rFonts w:hint="cs"/>
          <w:rtl/>
        </w:rPr>
        <w:t>تنظیم‌شده</w:t>
      </w:r>
      <w:r>
        <w:rPr>
          <w:rFonts w:hint="cs"/>
          <w:rtl/>
        </w:rPr>
        <w:t xml:space="preserve"> برای اینکه اکرام و احترام را نشان بدهد، ممکن است که آن اکرام و احترام حُسنش ذاتی باشد، خود اکرام و احترام ممکن است که به </w:t>
      </w:r>
      <w:r w:rsidR="00180888">
        <w:rPr>
          <w:rFonts w:hint="cs"/>
          <w:rtl/>
        </w:rPr>
        <w:t>یک‌چیزی</w:t>
      </w:r>
      <w:r>
        <w:rPr>
          <w:rFonts w:hint="cs"/>
          <w:rtl/>
        </w:rPr>
        <w:t xml:space="preserve"> دیگری برگردد</w:t>
      </w:r>
      <w:r w:rsidR="00CF1DC0">
        <w:rPr>
          <w:rFonts w:hint="cs"/>
          <w:rtl/>
        </w:rPr>
        <w:t>.</w:t>
      </w:r>
    </w:p>
    <w:p w:rsidR="00CF1DC0" w:rsidRDefault="00CF1DC0" w:rsidP="00F56F21">
      <w:pPr>
        <w:jc w:val="lowKashida"/>
        <w:rPr>
          <w:rtl/>
        </w:rPr>
      </w:pPr>
      <w:r>
        <w:rPr>
          <w:rFonts w:hint="cs"/>
          <w:rtl/>
        </w:rPr>
        <w:t xml:space="preserve">حُسن و </w:t>
      </w:r>
      <w:r w:rsidR="00180888">
        <w:rPr>
          <w:rFonts w:hint="cs"/>
          <w:rtl/>
        </w:rPr>
        <w:t>قبح‌ها</w:t>
      </w:r>
      <w:r>
        <w:rPr>
          <w:rFonts w:hint="cs"/>
          <w:rtl/>
        </w:rPr>
        <w:t xml:space="preserve"> را به 1 - ذاتی، انتزاعی، حقیقی، 2 - جَعلی، اعتباری و قراردادی تقسیم کردیم.</w:t>
      </w:r>
    </w:p>
    <w:p w:rsidR="00CF1DC0" w:rsidRDefault="00CF1DC0" w:rsidP="00F56F21">
      <w:pPr>
        <w:jc w:val="lowKashida"/>
        <w:rPr>
          <w:rtl/>
        </w:rPr>
      </w:pPr>
      <w:r>
        <w:rPr>
          <w:rFonts w:hint="cs"/>
          <w:rtl/>
        </w:rPr>
        <w:t xml:space="preserve">در فقه روابط میان فردی هم حُسن ظن و </w:t>
      </w:r>
      <w:r w:rsidR="00180888">
        <w:rPr>
          <w:rFonts w:hint="cs"/>
          <w:rtl/>
        </w:rPr>
        <w:t>سوءظن</w:t>
      </w:r>
      <w:r>
        <w:rPr>
          <w:rFonts w:hint="cs"/>
          <w:rtl/>
        </w:rPr>
        <w:t xml:space="preserve"> </w:t>
      </w:r>
      <w:r w:rsidR="00180888">
        <w:rPr>
          <w:rFonts w:hint="cs"/>
          <w:rtl/>
        </w:rPr>
        <w:t>می‌گوییم</w:t>
      </w:r>
      <w:r>
        <w:rPr>
          <w:rFonts w:hint="cs"/>
          <w:rtl/>
        </w:rPr>
        <w:t xml:space="preserve">، هم امانت و خیانت را </w:t>
      </w:r>
      <w:r w:rsidR="00180888">
        <w:rPr>
          <w:rFonts w:hint="cs"/>
          <w:rtl/>
        </w:rPr>
        <w:t>می‌گوییم</w:t>
      </w:r>
      <w:r>
        <w:rPr>
          <w:rFonts w:hint="cs"/>
          <w:rtl/>
        </w:rPr>
        <w:t xml:space="preserve">، هم سلام و تواضع و امثالهم را بیان </w:t>
      </w:r>
      <w:r w:rsidR="00180888">
        <w:rPr>
          <w:rFonts w:hint="cs"/>
          <w:rtl/>
        </w:rPr>
        <w:t>می‌کنیم</w:t>
      </w:r>
      <w:r>
        <w:rPr>
          <w:rFonts w:hint="cs"/>
          <w:rtl/>
        </w:rPr>
        <w:t>، یکی ذاتی و دیگری اعتبار و قرارداد است.</w:t>
      </w:r>
    </w:p>
    <w:p w:rsidR="00A12043" w:rsidRDefault="00180888" w:rsidP="00F56F21">
      <w:pPr>
        <w:jc w:val="lowKashida"/>
        <w:rPr>
          <w:rtl/>
        </w:rPr>
      </w:pPr>
      <w:r>
        <w:rPr>
          <w:rFonts w:hint="cs"/>
          <w:rtl/>
        </w:rPr>
        <w:t>جمع‌بندی</w:t>
      </w:r>
      <w:r w:rsidR="00CF1DC0">
        <w:rPr>
          <w:rFonts w:hint="cs"/>
          <w:rtl/>
        </w:rPr>
        <w:t xml:space="preserve"> بحث ما این </w:t>
      </w:r>
      <w:r>
        <w:rPr>
          <w:rFonts w:hint="cs"/>
          <w:rtl/>
        </w:rPr>
        <w:t>می‌شود</w:t>
      </w:r>
      <w:r w:rsidR="00CF1DC0">
        <w:rPr>
          <w:rFonts w:hint="cs"/>
          <w:rtl/>
        </w:rPr>
        <w:t xml:space="preserve"> که؛ احکامی که در اخلاق بیان </w:t>
      </w:r>
      <w:r>
        <w:rPr>
          <w:rFonts w:hint="cs"/>
          <w:rtl/>
        </w:rPr>
        <w:t>می‌شود</w:t>
      </w:r>
      <w:r w:rsidR="00CF1DC0">
        <w:rPr>
          <w:rFonts w:hint="cs"/>
          <w:rtl/>
        </w:rPr>
        <w:t xml:space="preserve"> و بعد </w:t>
      </w:r>
      <w:r>
        <w:rPr>
          <w:rFonts w:hint="cs"/>
          <w:rtl/>
        </w:rPr>
        <w:t>این‌ها</w:t>
      </w:r>
      <w:r w:rsidR="00CF1DC0">
        <w:rPr>
          <w:rFonts w:hint="cs"/>
          <w:rtl/>
        </w:rPr>
        <w:t xml:space="preserve"> در روابط میان فردی به احکام فقهی مبدلش </w:t>
      </w:r>
      <w:r>
        <w:rPr>
          <w:rFonts w:hint="cs"/>
          <w:rtl/>
        </w:rPr>
        <w:t>می‌کنیم</w:t>
      </w:r>
      <w:r w:rsidR="00CF1DC0">
        <w:rPr>
          <w:rFonts w:hint="cs"/>
          <w:rtl/>
        </w:rPr>
        <w:t xml:space="preserve">، البته این احکام فقهی خیلی </w:t>
      </w:r>
      <w:r>
        <w:rPr>
          <w:rFonts w:hint="cs"/>
          <w:rtl/>
        </w:rPr>
        <w:t>وسیع‌تر</w:t>
      </w:r>
      <w:r w:rsidR="00CF1DC0">
        <w:rPr>
          <w:rFonts w:hint="cs"/>
          <w:rtl/>
        </w:rPr>
        <w:t xml:space="preserve"> از آن است که در اخلاق </w:t>
      </w:r>
      <w:r>
        <w:rPr>
          <w:rFonts w:hint="cs"/>
          <w:rtl/>
        </w:rPr>
        <w:t>غیردینی</w:t>
      </w:r>
      <w:r w:rsidR="00CF1DC0">
        <w:rPr>
          <w:rFonts w:hint="cs"/>
          <w:rtl/>
        </w:rPr>
        <w:t xml:space="preserve"> </w:t>
      </w:r>
      <w:r>
        <w:rPr>
          <w:rFonts w:hint="cs"/>
          <w:rtl/>
        </w:rPr>
        <w:t>می‌آید</w:t>
      </w:r>
      <w:r w:rsidR="00CF1DC0">
        <w:rPr>
          <w:rFonts w:hint="cs"/>
          <w:rtl/>
        </w:rPr>
        <w:t xml:space="preserve">، محمولاتش در اخلاق و بعد در فقه که به حُسن و قبح و بَعث و زَجر </w:t>
      </w:r>
      <w:r>
        <w:rPr>
          <w:rFonts w:hint="cs"/>
          <w:rtl/>
        </w:rPr>
        <w:t>برمی‌گردد</w:t>
      </w:r>
      <w:r w:rsidR="00CF1DC0">
        <w:rPr>
          <w:rFonts w:hint="cs"/>
          <w:rtl/>
        </w:rPr>
        <w:t xml:space="preserve">، در مواردی </w:t>
      </w:r>
      <w:r>
        <w:rPr>
          <w:rFonts w:hint="cs"/>
          <w:rtl/>
        </w:rPr>
        <w:t>این‌ها</w:t>
      </w:r>
      <w:r w:rsidR="00CF1DC0">
        <w:rPr>
          <w:rFonts w:hint="cs"/>
          <w:rtl/>
        </w:rPr>
        <w:t xml:space="preserve"> واقعاً امور حقیقی و انتزاعی هستند، در </w:t>
      </w:r>
      <w:r w:rsidR="00A12043">
        <w:rPr>
          <w:rFonts w:hint="cs"/>
          <w:rtl/>
        </w:rPr>
        <w:t xml:space="preserve">یک مواردی هم امور اعتباری هستند، بالطبع همین شکل در فقه هم منعکس </w:t>
      </w:r>
      <w:r>
        <w:rPr>
          <w:rFonts w:hint="cs"/>
          <w:rtl/>
        </w:rPr>
        <w:t>می‌شود</w:t>
      </w:r>
      <w:r w:rsidR="00A12043">
        <w:rPr>
          <w:rFonts w:hint="cs"/>
          <w:rtl/>
        </w:rPr>
        <w:t>.</w:t>
      </w:r>
    </w:p>
    <w:p w:rsidR="00A12043" w:rsidRDefault="00A12043" w:rsidP="00F56F21">
      <w:pPr>
        <w:jc w:val="lowKashida"/>
        <w:rPr>
          <w:rtl/>
        </w:rPr>
      </w:pPr>
      <w:r>
        <w:rPr>
          <w:rFonts w:hint="cs"/>
          <w:rtl/>
        </w:rPr>
        <w:t xml:space="preserve">فقه حتماً باید طبق محمولات اخلاقی قسم اول عمل بکند، یعنی شرع هم باید طبق آن عمل بکند، چون قاعده ملازمه داریم، اما قسم دوم که جعلیات عرفی است که بنای عقلا است، اینجا شارع </w:t>
      </w:r>
      <w:r w:rsidR="00180888">
        <w:rPr>
          <w:rFonts w:hint="cs"/>
          <w:rtl/>
        </w:rPr>
        <w:t>می‌تواند</w:t>
      </w:r>
      <w:r>
        <w:rPr>
          <w:rFonts w:hint="cs"/>
          <w:rtl/>
        </w:rPr>
        <w:t xml:space="preserve"> با آن همراهی بکند، </w:t>
      </w:r>
      <w:r w:rsidR="00180888">
        <w:rPr>
          <w:rFonts w:hint="cs"/>
          <w:rtl/>
        </w:rPr>
        <w:t>می‌تواند</w:t>
      </w:r>
      <w:r>
        <w:rPr>
          <w:rFonts w:hint="cs"/>
          <w:rtl/>
        </w:rPr>
        <w:t xml:space="preserve"> از آن جدا بشود</w:t>
      </w:r>
      <w:r w:rsidR="00F10551">
        <w:rPr>
          <w:rFonts w:hint="cs"/>
          <w:rtl/>
        </w:rPr>
        <w:t>.</w:t>
      </w:r>
    </w:p>
    <w:p w:rsidR="00180888" w:rsidRDefault="00F56F21" w:rsidP="00F56F21">
      <w:pPr>
        <w:pStyle w:val="Heading2"/>
        <w:rPr>
          <w:rtl/>
        </w:rPr>
      </w:pPr>
      <w:bookmarkStart w:id="9" w:name="_Toc531258953"/>
      <w:r>
        <w:rPr>
          <w:rFonts w:hint="cs"/>
          <w:rtl/>
        </w:rPr>
        <w:t>تفاوت</w:t>
      </w:r>
      <w:r w:rsidR="00180888">
        <w:rPr>
          <w:rFonts w:hint="cs"/>
          <w:rtl/>
        </w:rPr>
        <w:t xml:space="preserve"> حُسن و قبح ذاتی و اعتباری</w:t>
      </w:r>
      <w:bookmarkEnd w:id="9"/>
    </w:p>
    <w:p w:rsidR="00F10551" w:rsidRDefault="00F10551" w:rsidP="00F56F21">
      <w:pPr>
        <w:jc w:val="lowKashida"/>
        <w:rPr>
          <w:rtl/>
        </w:rPr>
      </w:pPr>
      <w:r>
        <w:rPr>
          <w:rFonts w:hint="cs"/>
          <w:rtl/>
        </w:rPr>
        <w:t xml:space="preserve">حُسن و </w:t>
      </w:r>
      <w:r w:rsidR="00180888">
        <w:rPr>
          <w:rFonts w:hint="cs"/>
          <w:rtl/>
        </w:rPr>
        <w:t>قبح‌های</w:t>
      </w:r>
      <w:r>
        <w:rPr>
          <w:rFonts w:hint="cs"/>
          <w:rtl/>
        </w:rPr>
        <w:t xml:space="preserve"> ذاتی که مرتبه اول </w:t>
      </w:r>
      <w:r w:rsidR="00180888">
        <w:rPr>
          <w:rFonts w:hint="cs"/>
          <w:rtl/>
        </w:rPr>
        <w:t>داوری‌های</w:t>
      </w:r>
      <w:r>
        <w:rPr>
          <w:rFonts w:hint="cs"/>
          <w:rtl/>
        </w:rPr>
        <w:t xml:space="preserve"> عقل هستند و </w:t>
      </w:r>
      <w:r w:rsidR="00180888">
        <w:rPr>
          <w:rFonts w:hint="cs"/>
          <w:rtl/>
        </w:rPr>
        <w:t>پایه‌اش</w:t>
      </w:r>
      <w:r>
        <w:rPr>
          <w:rFonts w:hint="cs"/>
          <w:rtl/>
        </w:rPr>
        <w:t xml:space="preserve"> هم داوری عقل است، اگر قطعی باشد، طبق قانون ملازمه باید در فقه همان هم جعل بشود، فقه باید طبق قانون ملازمه حرکت بکند.</w:t>
      </w:r>
    </w:p>
    <w:p w:rsidR="00F10551" w:rsidRDefault="00F10551" w:rsidP="00F56F21">
      <w:pPr>
        <w:jc w:val="lowKashida"/>
        <w:rPr>
          <w:rtl/>
        </w:rPr>
      </w:pPr>
      <w:r>
        <w:rPr>
          <w:rFonts w:hint="cs"/>
          <w:rtl/>
        </w:rPr>
        <w:t xml:space="preserve">اما قسم دومی که حوزه اعتبارات عقلا است، در حوزه اعتباریات عقلا </w:t>
      </w:r>
      <w:r w:rsidR="00180888">
        <w:rPr>
          <w:rFonts w:hint="cs"/>
          <w:rtl/>
        </w:rPr>
        <w:t>می‌تواند</w:t>
      </w:r>
      <w:r>
        <w:rPr>
          <w:rFonts w:hint="cs"/>
          <w:rtl/>
        </w:rPr>
        <w:t xml:space="preserve"> شارع همراه بشود و </w:t>
      </w:r>
      <w:r w:rsidR="00180888">
        <w:rPr>
          <w:rFonts w:hint="cs"/>
          <w:rtl/>
        </w:rPr>
        <w:t>می‌تواند</w:t>
      </w:r>
      <w:r>
        <w:rPr>
          <w:rFonts w:hint="cs"/>
          <w:rtl/>
        </w:rPr>
        <w:t xml:space="preserve"> جدا بشود، </w:t>
      </w:r>
      <w:r w:rsidR="00180888">
        <w:rPr>
          <w:rFonts w:hint="cs"/>
          <w:rtl/>
        </w:rPr>
        <w:t>درحالی‌که</w:t>
      </w:r>
      <w:r>
        <w:rPr>
          <w:rFonts w:hint="cs"/>
          <w:rtl/>
        </w:rPr>
        <w:t xml:space="preserve"> در قسم اول این تفکیک و انفکاک شارع از آن مسیر عقل قطعی ن</w:t>
      </w:r>
      <w:r w:rsidR="00180888">
        <w:rPr>
          <w:rFonts w:hint="cs"/>
          <w:rtl/>
        </w:rPr>
        <w:t>می‌شود</w:t>
      </w:r>
      <w:r>
        <w:rPr>
          <w:rFonts w:hint="cs"/>
          <w:rtl/>
        </w:rPr>
        <w:t>، مگر اینکه آنجا عقل ظنی باشد و قطعی نباشد.</w:t>
      </w:r>
    </w:p>
    <w:p w:rsidR="00F10551" w:rsidRDefault="00886C07" w:rsidP="00F56F21">
      <w:pPr>
        <w:jc w:val="lowKashida"/>
        <w:rPr>
          <w:rtl/>
        </w:rPr>
      </w:pPr>
      <w:r>
        <w:rPr>
          <w:rFonts w:hint="cs"/>
          <w:rtl/>
        </w:rPr>
        <w:t xml:space="preserve">پس حُسن و قبحی که در اخلاق گفته </w:t>
      </w:r>
      <w:r w:rsidR="00180888">
        <w:rPr>
          <w:rFonts w:hint="cs"/>
          <w:rtl/>
        </w:rPr>
        <w:t>می‌شود</w:t>
      </w:r>
      <w:r>
        <w:rPr>
          <w:rFonts w:hint="cs"/>
          <w:rtl/>
        </w:rPr>
        <w:t>، برخی از آن و قسمی از آن حُسن و قبح ذاتی است و قسم دیگرش اعتباری است، قسم اول که ذاتی است، ذاتی بودنش به معنای انتزاعی بودن که نظر دوم بود.</w:t>
      </w:r>
    </w:p>
    <w:p w:rsidR="00886C07" w:rsidRDefault="00886C07" w:rsidP="00F56F21">
      <w:pPr>
        <w:jc w:val="lowKashida"/>
        <w:rPr>
          <w:rtl/>
        </w:rPr>
      </w:pPr>
      <w:r>
        <w:rPr>
          <w:rFonts w:hint="cs"/>
          <w:rtl/>
        </w:rPr>
        <w:t xml:space="preserve">حُسن و </w:t>
      </w:r>
      <w:r w:rsidR="00180888">
        <w:rPr>
          <w:rFonts w:hint="cs"/>
          <w:rtl/>
        </w:rPr>
        <w:t>قبح‌های</w:t>
      </w:r>
      <w:r>
        <w:rPr>
          <w:rFonts w:hint="cs"/>
          <w:rtl/>
        </w:rPr>
        <w:t xml:space="preserve"> نوع دوم باید </w:t>
      </w:r>
      <w:r w:rsidR="00180888">
        <w:rPr>
          <w:rFonts w:hint="cs"/>
          <w:rtl/>
        </w:rPr>
        <w:t>موردتوجه</w:t>
      </w:r>
      <w:r>
        <w:rPr>
          <w:rFonts w:hint="cs"/>
          <w:rtl/>
        </w:rPr>
        <w:t xml:space="preserve"> قرار بگیرد که </w:t>
      </w:r>
      <w:r w:rsidR="00180888">
        <w:rPr>
          <w:rFonts w:hint="cs"/>
          <w:rtl/>
        </w:rPr>
        <w:t>این‌ها</w:t>
      </w:r>
      <w:r>
        <w:rPr>
          <w:rFonts w:hint="cs"/>
          <w:rtl/>
        </w:rPr>
        <w:t xml:space="preserve"> معمولاً در آداب و </w:t>
      </w:r>
      <w:r w:rsidR="00180888">
        <w:rPr>
          <w:rFonts w:hint="cs"/>
          <w:rtl/>
        </w:rPr>
        <w:t>سلوک‌های</w:t>
      </w:r>
      <w:r>
        <w:rPr>
          <w:rFonts w:hint="cs"/>
          <w:rtl/>
        </w:rPr>
        <w:t xml:space="preserve"> ثانوی هستند و مبتنی و مشیر به یک </w:t>
      </w:r>
      <w:r w:rsidR="00180888">
        <w:rPr>
          <w:rFonts w:hint="cs"/>
          <w:rtl/>
        </w:rPr>
        <w:t>پایه‌های</w:t>
      </w:r>
      <w:r>
        <w:rPr>
          <w:rFonts w:hint="cs"/>
          <w:rtl/>
        </w:rPr>
        <w:t xml:space="preserve"> دیگری هستند، یعنی یک ریشه واقعی دارد که این برای تأمین آن این اعتبار را قرار داده است.</w:t>
      </w:r>
    </w:p>
    <w:p w:rsidR="00886C07" w:rsidRDefault="00886C07" w:rsidP="00F56F21">
      <w:pPr>
        <w:jc w:val="lowKashida"/>
        <w:rPr>
          <w:rtl/>
        </w:rPr>
      </w:pPr>
      <w:r>
        <w:rPr>
          <w:rFonts w:hint="cs"/>
          <w:rtl/>
        </w:rPr>
        <w:lastRenderedPageBreak/>
        <w:t xml:space="preserve">حُسن و قبح ذاتی که قسم اول است، حاکم در آن عقل است و اگر قطعی باشد با قانون ملازمه در فقه قرار </w:t>
      </w:r>
      <w:r w:rsidR="00180888">
        <w:rPr>
          <w:rFonts w:hint="cs"/>
          <w:rtl/>
        </w:rPr>
        <w:t>می‌گیرد</w:t>
      </w:r>
      <w:r>
        <w:rPr>
          <w:rFonts w:hint="cs"/>
          <w:rtl/>
        </w:rPr>
        <w:t xml:space="preserve">، یعنی حکم برایش درست </w:t>
      </w:r>
      <w:r w:rsidR="00180888">
        <w:rPr>
          <w:rFonts w:hint="cs"/>
          <w:rtl/>
        </w:rPr>
        <w:t>می‌شود</w:t>
      </w:r>
      <w:r>
        <w:rPr>
          <w:rFonts w:hint="cs"/>
          <w:rtl/>
        </w:rPr>
        <w:t xml:space="preserve">، اما در قسم دوم که حُسن و </w:t>
      </w:r>
      <w:r w:rsidR="00180888">
        <w:rPr>
          <w:rFonts w:hint="cs"/>
          <w:rtl/>
        </w:rPr>
        <w:t>قبح‌های</w:t>
      </w:r>
      <w:r>
        <w:rPr>
          <w:rFonts w:hint="cs"/>
          <w:rtl/>
        </w:rPr>
        <w:t xml:space="preserve"> قراردادی هستند، چیزهای عقلایی است که نیاز به تأیید یا عدم ردع شارع دارد و باید در آن مسیر جلو برود و امکان نفی و ردع هم در آن وجود دارد، </w:t>
      </w:r>
      <w:r w:rsidR="00180888">
        <w:rPr>
          <w:rFonts w:hint="cs"/>
          <w:rtl/>
        </w:rPr>
        <w:t>درحالی‌که</w:t>
      </w:r>
      <w:r>
        <w:rPr>
          <w:rFonts w:hint="cs"/>
          <w:rtl/>
        </w:rPr>
        <w:t xml:space="preserve"> در اولی امکان ردع و نفی وجود ندارد.</w:t>
      </w:r>
    </w:p>
    <w:p w:rsidR="00886C07" w:rsidRPr="007E636F" w:rsidRDefault="00886C07" w:rsidP="00F56F21">
      <w:pPr>
        <w:jc w:val="lowKashida"/>
        <w:rPr>
          <w:rtl/>
        </w:rPr>
      </w:pPr>
    </w:p>
    <w:sectPr w:rsidR="00886C07"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4D1" w:rsidRDefault="009004D1" w:rsidP="000D5800">
      <w:pPr>
        <w:spacing w:after="0"/>
      </w:pPr>
      <w:r>
        <w:separator/>
      </w:r>
    </w:p>
  </w:endnote>
  <w:endnote w:type="continuationSeparator" w:id="0">
    <w:p w:rsidR="009004D1" w:rsidRDefault="009004D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46C9E">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4D1" w:rsidRDefault="009004D1" w:rsidP="000D5800">
      <w:pPr>
        <w:spacing w:after="0"/>
      </w:pPr>
      <w:r>
        <w:separator/>
      </w:r>
    </w:p>
  </w:footnote>
  <w:footnote w:type="continuationSeparator" w:id="0">
    <w:p w:rsidR="009004D1" w:rsidRDefault="009004D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B31" w:rsidRDefault="00736B31" w:rsidP="00736B31">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فقه روابط اجتماعی                     عنوان اصلی: مقدمات                                                             تاریخ جلسه: 07/09/97</w:t>
    </w:r>
  </w:p>
  <w:p w:rsidR="00736B31" w:rsidRDefault="00736B31" w:rsidP="00736B31">
    <w:pPr>
      <w:pStyle w:val="Header"/>
      <w:ind w:firstLine="0"/>
      <w:rPr>
        <w:rFonts w:eastAsiaTheme="minorHAnsi"/>
      </w:rPr>
    </w:pPr>
    <w:r>
      <w:rPr>
        <w:rFonts w:ascii="Adobe Arabic" w:hAnsi="Adobe Arabic" w:cs="Adobe Arabic"/>
        <w:b/>
        <w:bCs/>
        <w:sz w:val="24"/>
        <w:szCs w:val="24"/>
        <w:rtl/>
      </w:rPr>
      <w:t xml:space="preserve">  استاد اعرافی                                            عنوان فرعی: معانی حسن و قبح                                             شماره </w:t>
    </w:r>
    <w:r w:rsidRPr="00846C9E">
      <w:rPr>
        <w:rFonts w:ascii="Adobe Arabic" w:eastAsiaTheme="minorHAnsi" w:hAnsi="Adobe Arabic" w:cs="Adobe Arabic"/>
        <w:b/>
        <w:bCs/>
        <w:sz w:val="24"/>
        <w:szCs w:val="24"/>
        <w:rtl/>
      </w:rPr>
      <w:t>جلسه:</w:t>
    </w:r>
    <w:r w:rsidRPr="00846C9E">
      <w:rPr>
        <w:rFonts w:ascii="Adobe Arabic" w:eastAsiaTheme="minorHAnsi" w:hAnsi="Adobe Arabic" w:cs="Adobe Arabic" w:hint="cs"/>
        <w:b/>
        <w:bCs/>
        <w:sz w:val="24"/>
        <w:szCs w:val="24"/>
        <w:rtl/>
      </w:rPr>
      <w:t xml:space="preserve"> 10</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D73C1"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BB"/>
    <w:rsid w:val="00007060"/>
    <w:rsid w:val="000228A2"/>
    <w:rsid w:val="00024690"/>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80888"/>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472BF"/>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F3596"/>
    <w:rsid w:val="00530FD7"/>
    <w:rsid w:val="00545B0C"/>
    <w:rsid w:val="00551628"/>
    <w:rsid w:val="00572E2D"/>
    <w:rsid w:val="00580CFA"/>
    <w:rsid w:val="00592103"/>
    <w:rsid w:val="005941DD"/>
    <w:rsid w:val="005A545E"/>
    <w:rsid w:val="005A5862"/>
    <w:rsid w:val="005B05D4"/>
    <w:rsid w:val="005B0852"/>
    <w:rsid w:val="005B16EB"/>
    <w:rsid w:val="005B3952"/>
    <w:rsid w:val="005C06AE"/>
    <w:rsid w:val="00610C18"/>
    <w:rsid w:val="00612385"/>
    <w:rsid w:val="0061376C"/>
    <w:rsid w:val="00617C7C"/>
    <w:rsid w:val="00627180"/>
    <w:rsid w:val="00636EFA"/>
    <w:rsid w:val="0066229C"/>
    <w:rsid w:val="00663AAD"/>
    <w:rsid w:val="0069696C"/>
    <w:rsid w:val="00696C84"/>
    <w:rsid w:val="006A085A"/>
    <w:rsid w:val="006C125E"/>
    <w:rsid w:val="006D3A87"/>
    <w:rsid w:val="006F01B4"/>
    <w:rsid w:val="006F6F4C"/>
    <w:rsid w:val="00703DD3"/>
    <w:rsid w:val="00734D59"/>
    <w:rsid w:val="0073609B"/>
    <w:rsid w:val="00736B31"/>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54F5"/>
    <w:rsid w:val="0080799B"/>
    <w:rsid w:val="00807BE3"/>
    <w:rsid w:val="00811F02"/>
    <w:rsid w:val="008407A4"/>
    <w:rsid w:val="00844860"/>
    <w:rsid w:val="00845CC4"/>
    <w:rsid w:val="00846C9E"/>
    <w:rsid w:val="0086243C"/>
    <w:rsid w:val="008644F4"/>
    <w:rsid w:val="00864CA5"/>
    <w:rsid w:val="00871C42"/>
    <w:rsid w:val="00873379"/>
    <w:rsid w:val="008748B8"/>
    <w:rsid w:val="00883733"/>
    <w:rsid w:val="00886C07"/>
    <w:rsid w:val="008965D2"/>
    <w:rsid w:val="008A236D"/>
    <w:rsid w:val="008B2AFF"/>
    <w:rsid w:val="008B3C4A"/>
    <w:rsid w:val="008B565A"/>
    <w:rsid w:val="008C3414"/>
    <w:rsid w:val="008D030F"/>
    <w:rsid w:val="008D36D5"/>
    <w:rsid w:val="008E3903"/>
    <w:rsid w:val="008F083F"/>
    <w:rsid w:val="008F63E3"/>
    <w:rsid w:val="009004D1"/>
    <w:rsid w:val="00900A8F"/>
    <w:rsid w:val="00913C3B"/>
    <w:rsid w:val="00915509"/>
    <w:rsid w:val="00927388"/>
    <w:rsid w:val="009274FE"/>
    <w:rsid w:val="00935EFF"/>
    <w:rsid w:val="009401AC"/>
    <w:rsid w:val="00940323"/>
    <w:rsid w:val="009475B7"/>
    <w:rsid w:val="0095758E"/>
    <w:rsid w:val="009613AC"/>
    <w:rsid w:val="0097680C"/>
    <w:rsid w:val="00980643"/>
    <w:rsid w:val="009A42EF"/>
    <w:rsid w:val="009B46BC"/>
    <w:rsid w:val="009B61C3"/>
    <w:rsid w:val="009C7B4F"/>
    <w:rsid w:val="009D2BD1"/>
    <w:rsid w:val="009E1F06"/>
    <w:rsid w:val="009F4EB3"/>
    <w:rsid w:val="009F5F6C"/>
    <w:rsid w:val="00A06D48"/>
    <w:rsid w:val="00A12043"/>
    <w:rsid w:val="00A21834"/>
    <w:rsid w:val="00A31C17"/>
    <w:rsid w:val="00A31FDE"/>
    <w:rsid w:val="00A35A94"/>
    <w:rsid w:val="00A35AC2"/>
    <w:rsid w:val="00A37C77"/>
    <w:rsid w:val="00A5418D"/>
    <w:rsid w:val="00A63038"/>
    <w:rsid w:val="00A725C2"/>
    <w:rsid w:val="00A769EE"/>
    <w:rsid w:val="00A810A5"/>
    <w:rsid w:val="00A9616A"/>
    <w:rsid w:val="00A96F68"/>
    <w:rsid w:val="00AA2342"/>
    <w:rsid w:val="00AC0A04"/>
    <w:rsid w:val="00AD0304"/>
    <w:rsid w:val="00AD27BE"/>
    <w:rsid w:val="00AF0F1A"/>
    <w:rsid w:val="00B01724"/>
    <w:rsid w:val="00B07D3E"/>
    <w:rsid w:val="00B1300D"/>
    <w:rsid w:val="00B15027"/>
    <w:rsid w:val="00B21CF4"/>
    <w:rsid w:val="00B24300"/>
    <w:rsid w:val="00B330C7"/>
    <w:rsid w:val="00B34736"/>
    <w:rsid w:val="00B55D51"/>
    <w:rsid w:val="00B63F15"/>
    <w:rsid w:val="00B852EB"/>
    <w:rsid w:val="00B9119B"/>
    <w:rsid w:val="00B95803"/>
    <w:rsid w:val="00B96A3B"/>
    <w:rsid w:val="00BA51A8"/>
    <w:rsid w:val="00BB5F7E"/>
    <w:rsid w:val="00BC26F6"/>
    <w:rsid w:val="00BC4833"/>
    <w:rsid w:val="00BD3122"/>
    <w:rsid w:val="00BD40DA"/>
    <w:rsid w:val="00BF04BB"/>
    <w:rsid w:val="00BF3D67"/>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1DC0"/>
    <w:rsid w:val="00CF42E2"/>
    <w:rsid w:val="00CF7916"/>
    <w:rsid w:val="00D158F3"/>
    <w:rsid w:val="00D15FDC"/>
    <w:rsid w:val="00D21EA8"/>
    <w:rsid w:val="00D2470E"/>
    <w:rsid w:val="00D3665C"/>
    <w:rsid w:val="00D508CC"/>
    <w:rsid w:val="00D50F4B"/>
    <w:rsid w:val="00D51A16"/>
    <w:rsid w:val="00D60547"/>
    <w:rsid w:val="00D66444"/>
    <w:rsid w:val="00D76353"/>
    <w:rsid w:val="00DB21CF"/>
    <w:rsid w:val="00DB28BB"/>
    <w:rsid w:val="00DC603F"/>
    <w:rsid w:val="00DD3C0D"/>
    <w:rsid w:val="00DD4864"/>
    <w:rsid w:val="00DD71A2"/>
    <w:rsid w:val="00DE1DC4"/>
    <w:rsid w:val="00E0639C"/>
    <w:rsid w:val="00E067E6"/>
    <w:rsid w:val="00E12531"/>
    <w:rsid w:val="00E143B0"/>
    <w:rsid w:val="00E4012D"/>
    <w:rsid w:val="00E447B1"/>
    <w:rsid w:val="00E55891"/>
    <w:rsid w:val="00E6283A"/>
    <w:rsid w:val="00E732A3"/>
    <w:rsid w:val="00E83A85"/>
    <w:rsid w:val="00E9026B"/>
    <w:rsid w:val="00E90FC4"/>
    <w:rsid w:val="00EA01EC"/>
    <w:rsid w:val="00EA15B0"/>
    <w:rsid w:val="00EA5D97"/>
    <w:rsid w:val="00EB0BDB"/>
    <w:rsid w:val="00EB39E7"/>
    <w:rsid w:val="00EB3D35"/>
    <w:rsid w:val="00EC4393"/>
    <w:rsid w:val="00ED2236"/>
    <w:rsid w:val="00EE1C07"/>
    <w:rsid w:val="00EE2C91"/>
    <w:rsid w:val="00EE3979"/>
    <w:rsid w:val="00EF138C"/>
    <w:rsid w:val="00F034CE"/>
    <w:rsid w:val="00F10551"/>
    <w:rsid w:val="00F10A0F"/>
    <w:rsid w:val="00F1562C"/>
    <w:rsid w:val="00F25714"/>
    <w:rsid w:val="00F3446D"/>
    <w:rsid w:val="00F40284"/>
    <w:rsid w:val="00F53380"/>
    <w:rsid w:val="00F56F21"/>
    <w:rsid w:val="00F67976"/>
    <w:rsid w:val="00F70BE1"/>
    <w:rsid w:val="00F729E7"/>
    <w:rsid w:val="00F85929"/>
    <w:rsid w:val="00FB3ED3"/>
    <w:rsid w:val="00FB4408"/>
    <w:rsid w:val="00FB7933"/>
    <w:rsid w:val="00FC0862"/>
    <w:rsid w:val="00FC70FB"/>
    <w:rsid w:val="00FD143D"/>
    <w:rsid w:val="00FD78E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8CFFF6-3770-4058-9327-D6A614CF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846C9E"/>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846C9E"/>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846C9E"/>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846C9E"/>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846C9E"/>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846C9E"/>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846C9E"/>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846C9E"/>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46C9E"/>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46C9E"/>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46C9E"/>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846C9E"/>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846C9E"/>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846C9E"/>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846C9E"/>
    <w:rPr>
      <w:rFonts w:ascii="Cambria" w:eastAsia="2  Lotus" w:hAnsi="Cambria" w:cs="2  Badr"/>
      <w:bCs/>
      <w:szCs w:val="36"/>
    </w:rPr>
  </w:style>
  <w:style w:type="paragraph" w:styleId="TOC1">
    <w:name w:val="toc 1"/>
    <w:basedOn w:val="Normal"/>
    <w:next w:val="Normal"/>
    <w:autoRedefine/>
    <w:uiPriority w:val="39"/>
    <w:unhideWhenUsed/>
    <w:qFormat/>
    <w:rsid w:val="00846C9E"/>
    <w:pPr>
      <w:spacing w:after="0"/>
      <w:ind w:firstLine="0"/>
    </w:pPr>
    <w:rPr>
      <w:rFonts w:eastAsiaTheme="minorEastAsia"/>
    </w:rPr>
  </w:style>
  <w:style w:type="paragraph" w:styleId="TOC2">
    <w:name w:val="toc 2"/>
    <w:basedOn w:val="Normal"/>
    <w:next w:val="Normal"/>
    <w:autoRedefine/>
    <w:uiPriority w:val="39"/>
    <w:unhideWhenUsed/>
    <w:qFormat/>
    <w:rsid w:val="00846C9E"/>
    <w:pPr>
      <w:spacing w:after="0"/>
      <w:ind w:left="221"/>
    </w:pPr>
    <w:rPr>
      <w:rFonts w:eastAsiaTheme="minorEastAsia"/>
    </w:rPr>
  </w:style>
  <w:style w:type="paragraph" w:styleId="TOC3">
    <w:name w:val="toc 3"/>
    <w:basedOn w:val="Normal"/>
    <w:next w:val="Normal"/>
    <w:autoRedefine/>
    <w:uiPriority w:val="39"/>
    <w:unhideWhenUsed/>
    <w:qFormat/>
    <w:rsid w:val="00846C9E"/>
    <w:pPr>
      <w:spacing w:after="0"/>
      <w:ind w:left="442"/>
    </w:pPr>
    <w:rPr>
      <w:rFonts w:eastAsia="2  Lotus"/>
    </w:rPr>
  </w:style>
  <w:style w:type="character" w:styleId="SubtleReference">
    <w:name w:val="Subtle Reference"/>
    <w:aliases w:val="مرجع"/>
    <w:uiPriority w:val="31"/>
    <w:qFormat/>
    <w:rsid w:val="00846C9E"/>
    <w:rPr>
      <w:rFonts w:cs="2  Lotus"/>
      <w:smallCaps/>
      <w:color w:val="auto"/>
      <w:szCs w:val="28"/>
      <w:u w:val="single"/>
    </w:rPr>
  </w:style>
  <w:style w:type="character" w:styleId="IntenseReference">
    <w:name w:val="Intense Reference"/>
    <w:uiPriority w:val="32"/>
    <w:qFormat/>
    <w:rsid w:val="00846C9E"/>
    <w:rPr>
      <w:rFonts w:cs="2  Lotus"/>
      <w:b/>
      <w:bCs/>
      <w:smallCaps/>
      <w:color w:val="auto"/>
      <w:spacing w:val="5"/>
      <w:szCs w:val="28"/>
      <w:u w:val="single"/>
    </w:rPr>
  </w:style>
  <w:style w:type="character" w:styleId="BookTitle">
    <w:name w:val="Book Title"/>
    <w:uiPriority w:val="33"/>
    <w:qFormat/>
    <w:rsid w:val="00846C9E"/>
    <w:rPr>
      <w:rFonts w:cs="2  Titr"/>
      <w:b/>
      <w:bCs/>
      <w:smallCaps/>
      <w:spacing w:val="5"/>
      <w:szCs w:val="100"/>
    </w:rPr>
  </w:style>
  <w:style w:type="paragraph" w:styleId="TOCHeading">
    <w:name w:val="TOC Heading"/>
    <w:basedOn w:val="Heading1"/>
    <w:next w:val="Normal"/>
    <w:uiPriority w:val="39"/>
    <w:unhideWhenUsed/>
    <w:qFormat/>
    <w:rsid w:val="00846C9E"/>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46C9E"/>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846C9E"/>
    <w:rPr>
      <w:rFonts w:ascii="Cambria" w:eastAsia="2  Lotus" w:hAnsi="Cambria" w:cs="2  Badr"/>
      <w:bCs/>
      <w:i/>
      <w:szCs w:val="34"/>
    </w:rPr>
  </w:style>
  <w:style w:type="character" w:customStyle="1" w:styleId="Heading7Char">
    <w:name w:val="Heading 7 Char"/>
    <w:link w:val="Heading7"/>
    <w:uiPriority w:val="9"/>
    <w:semiHidden/>
    <w:rsid w:val="00846C9E"/>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46C9E"/>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46C9E"/>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46C9E"/>
    <w:pPr>
      <w:spacing w:after="0"/>
      <w:ind w:left="658"/>
    </w:pPr>
    <w:rPr>
      <w:rFonts w:eastAsia="Times New Roman"/>
    </w:rPr>
  </w:style>
  <w:style w:type="paragraph" w:styleId="TOC5">
    <w:name w:val="toc 5"/>
    <w:basedOn w:val="Normal"/>
    <w:next w:val="Normal"/>
    <w:autoRedefine/>
    <w:uiPriority w:val="39"/>
    <w:semiHidden/>
    <w:unhideWhenUsed/>
    <w:qFormat/>
    <w:rsid w:val="00846C9E"/>
    <w:pPr>
      <w:spacing w:after="0"/>
      <w:ind w:left="879"/>
    </w:pPr>
    <w:rPr>
      <w:rFonts w:eastAsia="Times New Roman"/>
    </w:rPr>
  </w:style>
  <w:style w:type="paragraph" w:styleId="TOC6">
    <w:name w:val="toc 6"/>
    <w:basedOn w:val="Normal"/>
    <w:next w:val="Normal"/>
    <w:autoRedefine/>
    <w:uiPriority w:val="39"/>
    <w:semiHidden/>
    <w:unhideWhenUsed/>
    <w:qFormat/>
    <w:rsid w:val="00846C9E"/>
    <w:pPr>
      <w:spacing w:after="0"/>
      <w:ind w:left="1100"/>
    </w:pPr>
    <w:rPr>
      <w:rFonts w:eastAsia="Times New Roman"/>
    </w:rPr>
  </w:style>
  <w:style w:type="paragraph" w:styleId="TOC7">
    <w:name w:val="toc 7"/>
    <w:basedOn w:val="Normal"/>
    <w:next w:val="Normal"/>
    <w:autoRedefine/>
    <w:uiPriority w:val="39"/>
    <w:semiHidden/>
    <w:unhideWhenUsed/>
    <w:qFormat/>
    <w:rsid w:val="00846C9E"/>
    <w:pPr>
      <w:spacing w:after="0"/>
      <w:ind w:left="1321"/>
    </w:pPr>
    <w:rPr>
      <w:rFonts w:eastAsia="Times New Roman"/>
    </w:rPr>
  </w:style>
  <w:style w:type="paragraph" w:styleId="Caption">
    <w:name w:val="caption"/>
    <w:basedOn w:val="Normal"/>
    <w:next w:val="Normal"/>
    <w:uiPriority w:val="35"/>
    <w:semiHidden/>
    <w:unhideWhenUsed/>
    <w:qFormat/>
    <w:rsid w:val="00846C9E"/>
    <w:rPr>
      <w:rFonts w:eastAsia="Times New Roman"/>
      <w:b/>
      <w:bCs/>
      <w:sz w:val="20"/>
      <w:szCs w:val="20"/>
    </w:rPr>
  </w:style>
  <w:style w:type="paragraph" w:styleId="Title">
    <w:name w:val="Title"/>
    <w:basedOn w:val="Normal"/>
    <w:next w:val="Normal"/>
    <w:link w:val="TitleChar"/>
    <w:autoRedefine/>
    <w:uiPriority w:val="10"/>
    <w:qFormat/>
    <w:rsid w:val="00846C9E"/>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846C9E"/>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46C9E"/>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846C9E"/>
    <w:rPr>
      <w:rFonts w:ascii="Cambria" w:eastAsia="2  Badr" w:hAnsi="Cambria" w:cs="Karim"/>
      <w:i/>
      <w:spacing w:val="15"/>
      <w:sz w:val="24"/>
      <w:szCs w:val="60"/>
    </w:rPr>
  </w:style>
  <w:style w:type="character" w:styleId="Emphasis">
    <w:name w:val="Emphasis"/>
    <w:uiPriority w:val="20"/>
    <w:qFormat/>
    <w:rsid w:val="00846C9E"/>
    <w:rPr>
      <w:rFonts w:cs="2  Lotus"/>
      <w:i/>
      <w:iCs/>
      <w:color w:val="808080"/>
      <w:szCs w:val="32"/>
    </w:rPr>
  </w:style>
  <w:style w:type="character" w:customStyle="1" w:styleId="NoSpacingChar">
    <w:name w:val="No Spacing Char"/>
    <w:aliases w:val="متن عربي Char"/>
    <w:link w:val="NoSpacing"/>
    <w:uiPriority w:val="1"/>
    <w:rsid w:val="00846C9E"/>
    <w:rPr>
      <w:rFonts w:eastAsia="2  Lotus" w:cs="2  Badr"/>
      <w:bCs/>
      <w:sz w:val="72"/>
      <w:szCs w:val="28"/>
    </w:rPr>
  </w:style>
  <w:style w:type="paragraph" w:styleId="ListParagraph">
    <w:name w:val="List Paragraph"/>
    <w:basedOn w:val="Normal"/>
    <w:link w:val="ListParagraphChar"/>
    <w:autoRedefine/>
    <w:uiPriority w:val="34"/>
    <w:qFormat/>
    <w:rsid w:val="00846C9E"/>
    <w:pPr>
      <w:ind w:left="1134" w:firstLine="0"/>
    </w:pPr>
    <w:rPr>
      <w:rFonts w:ascii="Calibri" w:eastAsia="2  Lotus" w:hAnsi="Calibri" w:cs="2  Lotus"/>
      <w:sz w:val="22"/>
    </w:rPr>
  </w:style>
  <w:style w:type="character" w:customStyle="1" w:styleId="ListParagraphChar">
    <w:name w:val="List Paragraph Char"/>
    <w:link w:val="ListParagraph"/>
    <w:uiPriority w:val="34"/>
    <w:rsid w:val="00846C9E"/>
    <w:rPr>
      <w:rFonts w:eastAsia="2  Lotus" w:cs="2  Lotus"/>
      <w:sz w:val="22"/>
      <w:szCs w:val="28"/>
    </w:rPr>
  </w:style>
  <w:style w:type="paragraph" w:styleId="Quote">
    <w:name w:val="Quote"/>
    <w:basedOn w:val="Normal"/>
    <w:next w:val="Normal"/>
    <w:link w:val="QuoteChar"/>
    <w:autoRedefine/>
    <w:uiPriority w:val="29"/>
    <w:qFormat/>
    <w:rsid w:val="00846C9E"/>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846C9E"/>
    <w:rPr>
      <w:rFonts w:cs="B Lotus"/>
      <w:i/>
      <w:szCs w:val="30"/>
    </w:rPr>
  </w:style>
  <w:style w:type="paragraph" w:styleId="IntenseQuote">
    <w:name w:val="Intense Quote"/>
    <w:basedOn w:val="Normal"/>
    <w:next w:val="Normal"/>
    <w:link w:val="IntenseQuoteChar"/>
    <w:autoRedefine/>
    <w:uiPriority w:val="30"/>
    <w:qFormat/>
    <w:rsid w:val="00846C9E"/>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846C9E"/>
    <w:rPr>
      <w:rFonts w:eastAsia="2  Lotus" w:cs="B Lotus"/>
      <w:b/>
      <w:bCs/>
      <w:i/>
      <w:szCs w:val="30"/>
    </w:rPr>
  </w:style>
  <w:style w:type="character" w:styleId="SubtleEmphasis">
    <w:name w:val="Subtle Emphasis"/>
    <w:uiPriority w:val="19"/>
    <w:qFormat/>
    <w:rsid w:val="00846C9E"/>
    <w:rPr>
      <w:rFonts w:cs="2  Lotus"/>
      <w:i/>
      <w:iCs/>
      <w:color w:val="4A442A"/>
      <w:szCs w:val="32"/>
      <w:u w:val="none"/>
    </w:rPr>
  </w:style>
  <w:style w:type="character" w:styleId="IntenseEmphasis">
    <w:name w:val="Intense Emphasis"/>
    <w:uiPriority w:val="21"/>
    <w:qFormat/>
    <w:rsid w:val="00846C9E"/>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80888"/>
    <w:rPr>
      <w:color w:val="0000FF" w:themeColor="hyperlink"/>
      <w:u w:val="single"/>
    </w:rPr>
  </w:style>
  <w:style w:type="character" w:styleId="Strong">
    <w:name w:val="Strong"/>
    <w:basedOn w:val="DefaultParagraphFont"/>
    <w:uiPriority w:val="22"/>
    <w:qFormat/>
    <w:rsid w:val="00846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8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0;&#1584;&#1585;%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E9BE4-C487-4DF7-804D-6E02F220B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159</TotalTime>
  <Pages>6</Pages>
  <Words>1384</Words>
  <Characters>7893</Characters>
  <Application>Microsoft Office Word</Application>
  <DocSecurity>0</DocSecurity>
  <Lines>65</Lines>
  <Paragraphs>18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24</cp:revision>
  <dcterms:created xsi:type="dcterms:W3CDTF">2018-11-28T19:40:00Z</dcterms:created>
  <dcterms:modified xsi:type="dcterms:W3CDTF">2018-11-29T09:49:00Z</dcterms:modified>
</cp:coreProperties>
</file>