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1966547988"/>
        <w:docPartObj>
          <w:docPartGallery w:val="Table of Contents"/>
          <w:docPartUnique/>
        </w:docPartObj>
      </w:sdtPr>
      <w:sdtEndPr>
        <w:rPr>
          <w:rFonts w:ascii="Traditional Arabic" w:eastAsia="2  Badr" w:hAnsi="Traditional Arabic" w:cs="Traditional Arabic"/>
          <w:b/>
          <w:noProof/>
          <w:sz w:val="28"/>
        </w:rPr>
      </w:sdtEndPr>
      <w:sdtContent>
        <w:p w:rsidR="00A22737" w:rsidRDefault="00A22737" w:rsidP="00160B4F">
          <w:pPr>
            <w:pStyle w:val="TOCHeading"/>
            <w:jc w:val="center"/>
            <w:rPr>
              <w:rtl/>
            </w:rPr>
          </w:pPr>
          <w:r>
            <w:rPr>
              <w:rFonts w:hint="cs"/>
              <w:rtl/>
            </w:rPr>
            <w:t>فهرست مطالب</w:t>
          </w:r>
        </w:p>
        <w:p w:rsidR="00A22737" w:rsidRPr="00A22737" w:rsidRDefault="00A22737" w:rsidP="00160B4F">
          <w:pPr>
            <w:spacing w:line="276" w:lineRule="auto"/>
          </w:pPr>
        </w:p>
        <w:p w:rsidR="00160B4F" w:rsidRDefault="00A22737" w:rsidP="00160B4F">
          <w:pPr>
            <w:pStyle w:val="TOC1"/>
            <w:tabs>
              <w:tab w:val="right" w:leader="dot" w:pos="9350"/>
            </w:tabs>
            <w:rPr>
              <w:rFonts w:asciiTheme="minorHAnsi" w:hAnsiTheme="minorHAnsi" w:cstheme="minorBidi"/>
              <w:noProof/>
              <w:szCs w:val="22"/>
            </w:rPr>
          </w:pPr>
          <w:r>
            <w:fldChar w:fldCharType="begin"/>
          </w:r>
          <w:r>
            <w:instrText xml:space="preserve"> TOC \o "1-3" \h \z \u </w:instrText>
          </w:r>
          <w:r>
            <w:fldChar w:fldCharType="separate"/>
          </w:r>
          <w:hyperlink w:anchor="_Toc531859370" w:history="1">
            <w:r w:rsidR="00160B4F" w:rsidRPr="00610698">
              <w:rPr>
                <w:rStyle w:val="Hyperlink"/>
                <w:rFonts w:hint="eastAsia"/>
                <w:noProof/>
                <w:rtl/>
              </w:rPr>
              <w:t>بررس</w:t>
            </w:r>
            <w:r w:rsidR="00160B4F" w:rsidRPr="00610698">
              <w:rPr>
                <w:rStyle w:val="Hyperlink"/>
                <w:rFonts w:hint="cs"/>
                <w:noProof/>
                <w:rtl/>
              </w:rPr>
              <w:t>ی</w:t>
            </w:r>
            <w:r w:rsidR="00160B4F" w:rsidRPr="00610698">
              <w:rPr>
                <w:rStyle w:val="Hyperlink"/>
                <w:noProof/>
                <w:rtl/>
              </w:rPr>
              <w:t xml:space="preserve"> </w:t>
            </w:r>
            <w:r w:rsidR="00160B4F" w:rsidRPr="00610698">
              <w:rPr>
                <w:rStyle w:val="Hyperlink"/>
                <w:rFonts w:hint="eastAsia"/>
                <w:noProof/>
                <w:rtl/>
              </w:rPr>
              <w:t>ادله</w:t>
            </w:r>
            <w:r w:rsidR="00160B4F" w:rsidRPr="00610698">
              <w:rPr>
                <w:rStyle w:val="Hyperlink"/>
                <w:noProof/>
                <w:rtl/>
              </w:rPr>
              <w:t xml:space="preserve"> </w:t>
            </w:r>
            <w:r w:rsidR="00160B4F" w:rsidRPr="00610698">
              <w:rPr>
                <w:rStyle w:val="Hyperlink"/>
                <w:rFonts w:hint="eastAsia"/>
                <w:noProof/>
                <w:rtl/>
              </w:rPr>
              <w:t>سوء</w:t>
            </w:r>
            <w:r w:rsidR="00160B4F" w:rsidRPr="00610698">
              <w:rPr>
                <w:rStyle w:val="Hyperlink"/>
                <w:noProof/>
                <w:rtl/>
              </w:rPr>
              <w:t xml:space="preserve"> </w:t>
            </w:r>
            <w:r w:rsidR="00160B4F" w:rsidRPr="00610698">
              <w:rPr>
                <w:rStyle w:val="Hyperlink"/>
                <w:rFonts w:hint="eastAsia"/>
                <w:noProof/>
                <w:rtl/>
              </w:rPr>
              <w:t>ظن</w:t>
            </w:r>
            <w:r w:rsidR="00160B4F">
              <w:rPr>
                <w:noProof/>
                <w:webHidden/>
              </w:rPr>
              <w:tab/>
            </w:r>
            <w:r w:rsidR="00160B4F">
              <w:rPr>
                <w:rStyle w:val="Hyperlink"/>
                <w:noProof/>
                <w:rtl/>
              </w:rPr>
              <w:fldChar w:fldCharType="begin"/>
            </w:r>
            <w:r w:rsidR="00160B4F">
              <w:rPr>
                <w:noProof/>
                <w:webHidden/>
              </w:rPr>
              <w:instrText xml:space="preserve"> PAGEREF _Toc531859370 \h </w:instrText>
            </w:r>
            <w:r w:rsidR="00160B4F">
              <w:rPr>
                <w:rStyle w:val="Hyperlink"/>
                <w:noProof/>
                <w:rtl/>
              </w:rPr>
            </w:r>
            <w:r w:rsidR="00160B4F">
              <w:rPr>
                <w:rStyle w:val="Hyperlink"/>
                <w:noProof/>
                <w:rtl/>
              </w:rPr>
              <w:fldChar w:fldCharType="separate"/>
            </w:r>
            <w:r w:rsidR="00160B4F">
              <w:rPr>
                <w:noProof/>
                <w:webHidden/>
              </w:rPr>
              <w:t>2</w:t>
            </w:r>
            <w:r w:rsidR="00160B4F">
              <w:rPr>
                <w:rStyle w:val="Hyperlink"/>
                <w:noProof/>
                <w:rtl/>
              </w:rPr>
              <w:fldChar w:fldCharType="end"/>
            </w:r>
          </w:hyperlink>
        </w:p>
        <w:p w:rsidR="00160B4F" w:rsidRDefault="00936CA3" w:rsidP="00160B4F">
          <w:pPr>
            <w:pStyle w:val="TOC1"/>
            <w:tabs>
              <w:tab w:val="right" w:leader="dot" w:pos="9350"/>
            </w:tabs>
            <w:rPr>
              <w:rFonts w:asciiTheme="minorHAnsi" w:hAnsiTheme="minorHAnsi" w:cstheme="minorBidi"/>
              <w:noProof/>
              <w:szCs w:val="22"/>
            </w:rPr>
          </w:pPr>
          <w:hyperlink w:anchor="_Toc531859371" w:history="1">
            <w:r w:rsidR="00160B4F" w:rsidRPr="00610698">
              <w:rPr>
                <w:rStyle w:val="Hyperlink"/>
                <w:rFonts w:hint="eastAsia"/>
                <w:noProof/>
                <w:rtl/>
              </w:rPr>
              <w:t>ادله</w:t>
            </w:r>
            <w:r w:rsidR="00160B4F" w:rsidRPr="00610698">
              <w:rPr>
                <w:rStyle w:val="Hyperlink"/>
                <w:noProof/>
                <w:rtl/>
              </w:rPr>
              <w:t xml:space="preserve"> </w:t>
            </w:r>
            <w:r w:rsidR="00160B4F" w:rsidRPr="00610698">
              <w:rPr>
                <w:rStyle w:val="Hyperlink"/>
                <w:rFonts w:hint="eastAsia"/>
                <w:noProof/>
                <w:rtl/>
              </w:rPr>
              <w:t>قرآن</w:t>
            </w:r>
            <w:r w:rsidR="00160B4F" w:rsidRPr="00610698">
              <w:rPr>
                <w:rStyle w:val="Hyperlink"/>
                <w:rFonts w:hint="cs"/>
                <w:noProof/>
                <w:rtl/>
              </w:rPr>
              <w:t>ی</w:t>
            </w:r>
            <w:r w:rsidR="00160B4F">
              <w:rPr>
                <w:noProof/>
                <w:webHidden/>
              </w:rPr>
              <w:tab/>
            </w:r>
            <w:r w:rsidR="00160B4F">
              <w:rPr>
                <w:rStyle w:val="Hyperlink"/>
                <w:noProof/>
                <w:rtl/>
              </w:rPr>
              <w:fldChar w:fldCharType="begin"/>
            </w:r>
            <w:r w:rsidR="00160B4F">
              <w:rPr>
                <w:noProof/>
                <w:webHidden/>
              </w:rPr>
              <w:instrText xml:space="preserve"> PAGEREF _Toc531859371 \h </w:instrText>
            </w:r>
            <w:r w:rsidR="00160B4F">
              <w:rPr>
                <w:rStyle w:val="Hyperlink"/>
                <w:noProof/>
                <w:rtl/>
              </w:rPr>
            </w:r>
            <w:r w:rsidR="00160B4F">
              <w:rPr>
                <w:rStyle w:val="Hyperlink"/>
                <w:noProof/>
                <w:rtl/>
              </w:rPr>
              <w:fldChar w:fldCharType="separate"/>
            </w:r>
            <w:r w:rsidR="00160B4F">
              <w:rPr>
                <w:noProof/>
                <w:webHidden/>
              </w:rPr>
              <w:t>2</w:t>
            </w:r>
            <w:r w:rsidR="00160B4F">
              <w:rPr>
                <w:rStyle w:val="Hyperlink"/>
                <w:noProof/>
                <w:rtl/>
              </w:rPr>
              <w:fldChar w:fldCharType="end"/>
            </w:r>
          </w:hyperlink>
        </w:p>
        <w:p w:rsidR="00160B4F" w:rsidRDefault="00936CA3" w:rsidP="00160B4F">
          <w:pPr>
            <w:pStyle w:val="TOC2"/>
            <w:tabs>
              <w:tab w:val="right" w:leader="dot" w:pos="9350"/>
            </w:tabs>
            <w:rPr>
              <w:rFonts w:asciiTheme="minorHAnsi" w:hAnsiTheme="minorHAnsi" w:cstheme="minorBidi"/>
              <w:noProof/>
              <w:szCs w:val="22"/>
            </w:rPr>
          </w:pPr>
          <w:hyperlink w:anchor="_Toc531859372" w:history="1">
            <w:r w:rsidR="00160B4F" w:rsidRPr="00610698">
              <w:rPr>
                <w:rStyle w:val="Hyperlink"/>
                <w:noProof/>
                <w:rtl/>
              </w:rPr>
              <w:t xml:space="preserve">1. </w:t>
            </w:r>
            <w:r w:rsidR="00160B4F" w:rsidRPr="00610698">
              <w:rPr>
                <w:rStyle w:val="Hyperlink"/>
                <w:rFonts w:hint="eastAsia"/>
                <w:noProof/>
                <w:rtl/>
              </w:rPr>
              <w:t>آ</w:t>
            </w:r>
            <w:r w:rsidR="00160B4F" w:rsidRPr="00610698">
              <w:rPr>
                <w:rStyle w:val="Hyperlink"/>
                <w:rFonts w:hint="cs"/>
                <w:noProof/>
                <w:rtl/>
              </w:rPr>
              <w:t>ی</w:t>
            </w:r>
            <w:r w:rsidR="00160B4F" w:rsidRPr="00610698">
              <w:rPr>
                <w:rStyle w:val="Hyperlink"/>
                <w:rFonts w:hint="eastAsia"/>
                <w:noProof/>
                <w:rtl/>
              </w:rPr>
              <w:t>ه</w:t>
            </w:r>
            <w:r w:rsidR="00160B4F" w:rsidRPr="00610698">
              <w:rPr>
                <w:rStyle w:val="Hyperlink"/>
                <w:noProof/>
                <w:rtl/>
              </w:rPr>
              <w:t xml:space="preserve"> 11 </w:t>
            </w:r>
            <w:r w:rsidR="00160B4F" w:rsidRPr="00610698">
              <w:rPr>
                <w:rStyle w:val="Hyperlink"/>
                <w:rFonts w:hint="eastAsia"/>
                <w:noProof/>
                <w:rtl/>
              </w:rPr>
              <w:t>سوره</w:t>
            </w:r>
            <w:r w:rsidR="00160B4F" w:rsidRPr="00610698">
              <w:rPr>
                <w:rStyle w:val="Hyperlink"/>
                <w:noProof/>
                <w:rtl/>
              </w:rPr>
              <w:t xml:space="preserve"> </w:t>
            </w:r>
            <w:r w:rsidR="00160B4F" w:rsidRPr="00610698">
              <w:rPr>
                <w:rStyle w:val="Hyperlink"/>
                <w:rFonts w:hint="eastAsia"/>
                <w:noProof/>
                <w:rtl/>
              </w:rPr>
              <w:t>نور</w:t>
            </w:r>
            <w:r w:rsidR="00160B4F">
              <w:rPr>
                <w:noProof/>
                <w:webHidden/>
              </w:rPr>
              <w:tab/>
            </w:r>
            <w:r w:rsidR="00160B4F">
              <w:rPr>
                <w:rStyle w:val="Hyperlink"/>
                <w:noProof/>
                <w:rtl/>
              </w:rPr>
              <w:fldChar w:fldCharType="begin"/>
            </w:r>
            <w:r w:rsidR="00160B4F">
              <w:rPr>
                <w:noProof/>
                <w:webHidden/>
              </w:rPr>
              <w:instrText xml:space="preserve"> PAGEREF _Toc531859372 \h </w:instrText>
            </w:r>
            <w:r w:rsidR="00160B4F">
              <w:rPr>
                <w:rStyle w:val="Hyperlink"/>
                <w:noProof/>
                <w:rtl/>
              </w:rPr>
            </w:r>
            <w:r w:rsidR="00160B4F">
              <w:rPr>
                <w:rStyle w:val="Hyperlink"/>
                <w:noProof/>
                <w:rtl/>
              </w:rPr>
              <w:fldChar w:fldCharType="separate"/>
            </w:r>
            <w:r w:rsidR="00160B4F">
              <w:rPr>
                <w:noProof/>
                <w:webHidden/>
              </w:rPr>
              <w:t>2</w:t>
            </w:r>
            <w:r w:rsidR="00160B4F">
              <w:rPr>
                <w:rStyle w:val="Hyperlink"/>
                <w:noProof/>
                <w:rtl/>
              </w:rPr>
              <w:fldChar w:fldCharType="end"/>
            </w:r>
          </w:hyperlink>
        </w:p>
        <w:p w:rsidR="00160B4F" w:rsidRDefault="00936CA3" w:rsidP="00160B4F">
          <w:pPr>
            <w:pStyle w:val="TOC2"/>
            <w:tabs>
              <w:tab w:val="right" w:leader="dot" w:pos="9350"/>
            </w:tabs>
            <w:rPr>
              <w:rFonts w:asciiTheme="minorHAnsi" w:hAnsiTheme="minorHAnsi" w:cstheme="minorBidi"/>
              <w:noProof/>
              <w:szCs w:val="22"/>
            </w:rPr>
          </w:pPr>
          <w:hyperlink w:anchor="_Toc531859373" w:history="1">
            <w:r w:rsidR="00160B4F" w:rsidRPr="00610698">
              <w:rPr>
                <w:rStyle w:val="Hyperlink"/>
                <w:rFonts w:hint="eastAsia"/>
                <w:noProof/>
                <w:rtl/>
              </w:rPr>
              <w:t>ب</w:t>
            </w:r>
            <w:r w:rsidR="00160B4F" w:rsidRPr="00610698">
              <w:rPr>
                <w:rStyle w:val="Hyperlink"/>
                <w:rFonts w:hint="cs"/>
                <w:noProof/>
                <w:rtl/>
              </w:rPr>
              <w:t>ی</w:t>
            </w:r>
            <w:r w:rsidR="00160B4F" w:rsidRPr="00610698">
              <w:rPr>
                <w:rStyle w:val="Hyperlink"/>
                <w:rFonts w:hint="eastAsia"/>
                <w:noProof/>
                <w:rtl/>
              </w:rPr>
              <w:t>ان</w:t>
            </w:r>
            <w:r w:rsidR="00160B4F" w:rsidRPr="00610698">
              <w:rPr>
                <w:rStyle w:val="Hyperlink"/>
                <w:noProof/>
                <w:rtl/>
              </w:rPr>
              <w:t xml:space="preserve"> </w:t>
            </w:r>
            <w:r w:rsidR="00160B4F" w:rsidRPr="00610698">
              <w:rPr>
                <w:rStyle w:val="Hyperlink"/>
                <w:rFonts w:hint="eastAsia"/>
                <w:noProof/>
                <w:rtl/>
              </w:rPr>
              <w:t>نکات</w:t>
            </w:r>
            <w:r w:rsidR="00160B4F" w:rsidRPr="00610698">
              <w:rPr>
                <w:rStyle w:val="Hyperlink"/>
                <w:noProof/>
                <w:rtl/>
              </w:rPr>
              <w:t xml:space="preserve"> </w:t>
            </w:r>
            <w:r w:rsidR="00160B4F" w:rsidRPr="00610698">
              <w:rPr>
                <w:rStyle w:val="Hyperlink"/>
                <w:rFonts w:hint="eastAsia"/>
                <w:noProof/>
                <w:rtl/>
              </w:rPr>
              <w:t>آ</w:t>
            </w:r>
            <w:r w:rsidR="00160B4F" w:rsidRPr="00610698">
              <w:rPr>
                <w:rStyle w:val="Hyperlink"/>
                <w:rFonts w:hint="cs"/>
                <w:noProof/>
                <w:rtl/>
              </w:rPr>
              <w:t>ی</w:t>
            </w:r>
            <w:r w:rsidR="00160B4F" w:rsidRPr="00610698">
              <w:rPr>
                <w:rStyle w:val="Hyperlink"/>
                <w:rFonts w:hint="eastAsia"/>
                <w:noProof/>
                <w:rtl/>
              </w:rPr>
              <w:t>ه</w:t>
            </w:r>
            <w:r w:rsidR="00160B4F">
              <w:rPr>
                <w:noProof/>
                <w:webHidden/>
              </w:rPr>
              <w:tab/>
            </w:r>
            <w:r w:rsidR="00160B4F">
              <w:rPr>
                <w:rStyle w:val="Hyperlink"/>
                <w:noProof/>
                <w:rtl/>
              </w:rPr>
              <w:fldChar w:fldCharType="begin"/>
            </w:r>
            <w:r w:rsidR="00160B4F">
              <w:rPr>
                <w:noProof/>
                <w:webHidden/>
              </w:rPr>
              <w:instrText xml:space="preserve"> PAGEREF _Toc531859373 \h </w:instrText>
            </w:r>
            <w:r w:rsidR="00160B4F">
              <w:rPr>
                <w:rStyle w:val="Hyperlink"/>
                <w:noProof/>
                <w:rtl/>
              </w:rPr>
            </w:r>
            <w:r w:rsidR="00160B4F">
              <w:rPr>
                <w:rStyle w:val="Hyperlink"/>
                <w:noProof/>
                <w:rtl/>
              </w:rPr>
              <w:fldChar w:fldCharType="separate"/>
            </w:r>
            <w:r w:rsidR="00160B4F">
              <w:rPr>
                <w:noProof/>
                <w:webHidden/>
              </w:rPr>
              <w:t>3</w:t>
            </w:r>
            <w:r w:rsidR="00160B4F">
              <w:rPr>
                <w:rStyle w:val="Hyperlink"/>
                <w:noProof/>
                <w:rtl/>
              </w:rPr>
              <w:fldChar w:fldCharType="end"/>
            </w:r>
          </w:hyperlink>
        </w:p>
        <w:p w:rsidR="00160B4F" w:rsidRDefault="00936CA3" w:rsidP="00160B4F">
          <w:pPr>
            <w:pStyle w:val="TOC2"/>
            <w:tabs>
              <w:tab w:val="right" w:leader="dot" w:pos="9350"/>
            </w:tabs>
            <w:rPr>
              <w:rFonts w:asciiTheme="minorHAnsi" w:hAnsiTheme="minorHAnsi" w:cstheme="minorBidi"/>
              <w:noProof/>
              <w:szCs w:val="22"/>
            </w:rPr>
          </w:pPr>
          <w:hyperlink w:anchor="_Toc531859374" w:history="1">
            <w:r w:rsidR="00160B4F" w:rsidRPr="00610698">
              <w:rPr>
                <w:rStyle w:val="Hyperlink"/>
                <w:rFonts w:hint="eastAsia"/>
                <w:noProof/>
                <w:rtl/>
              </w:rPr>
              <w:t>نکته</w:t>
            </w:r>
            <w:r w:rsidR="00160B4F" w:rsidRPr="00610698">
              <w:rPr>
                <w:rStyle w:val="Hyperlink"/>
                <w:noProof/>
                <w:rtl/>
              </w:rPr>
              <w:t xml:space="preserve"> </w:t>
            </w:r>
            <w:r w:rsidR="00160B4F" w:rsidRPr="00610698">
              <w:rPr>
                <w:rStyle w:val="Hyperlink"/>
                <w:rFonts w:hint="eastAsia"/>
                <w:noProof/>
                <w:rtl/>
              </w:rPr>
              <w:t>اول</w:t>
            </w:r>
            <w:r w:rsidR="00160B4F" w:rsidRPr="00610698">
              <w:rPr>
                <w:rStyle w:val="Hyperlink"/>
                <w:noProof/>
                <w:rtl/>
              </w:rPr>
              <w:t xml:space="preserve">: </w:t>
            </w:r>
            <w:r w:rsidR="00160B4F" w:rsidRPr="00610698">
              <w:rPr>
                <w:rStyle w:val="Hyperlink"/>
                <w:rFonts w:hint="eastAsia"/>
                <w:noProof/>
                <w:rtl/>
              </w:rPr>
              <w:t>ادات</w:t>
            </w:r>
            <w:r w:rsidR="00160B4F" w:rsidRPr="00610698">
              <w:rPr>
                <w:rStyle w:val="Hyperlink"/>
                <w:noProof/>
                <w:rtl/>
              </w:rPr>
              <w:t xml:space="preserve"> </w:t>
            </w:r>
            <w:r w:rsidR="00160B4F" w:rsidRPr="00610698">
              <w:rPr>
                <w:rStyle w:val="Hyperlink"/>
                <w:rFonts w:hint="eastAsia"/>
                <w:noProof/>
                <w:rtl/>
              </w:rPr>
              <w:t>تحض</w:t>
            </w:r>
            <w:r w:rsidR="00160B4F" w:rsidRPr="00610698">
              <w:rPr>
                <w:rStyle w:val="Hyperlink"/>
                <w:rFonts w:hint="cs"/>
                <w:noProof/>
                <w:rtl/>
              </w:rPr>
              <w:t>ی</w:t>
            </w:r>
            <w:r w:rsidR="00160B4F" w:rsidRPr="00610698">
              <w:rPr>
                <w:rStyle w:val="Hyperlink"/>
                <w:rFonts w:hint="eastAsia"/>
                <w:noProof/>
                <w:rtl/>
              </w:rPr>
              <w:t>ض</w:t>
            </w:r>
            <w:r w:rsidR="00160B4F">
              <w:rPr>
                <w:noProof/>
                <w:webHidden/>
              </w:rPr>
              <w:tab/>
            </w:r>
            <w:r w:rsidR="00160B4F">
              <w:rPr>
                <w:rStyle w:val="Hyperlink"/>
                <w:noProof/>
                <w:rtl/>
              </w:rPr>
              <w:fldChar w:fldCharType="begin"/>
            </w:r>
            <w:r w:rsidR="00160B4F">
              <w:rPr>
                <w:noProof/>
                <w:webHidden/>
              </w:rPr>
              <w:instrText xml:space="preserve"> PAGEREF _Toc531859374 \h </w:instrText>
            </w:r>
            <w:r w:rsidR="00160B4F">
              <w:rPr>
                <w:rStyle w:val="Hyperlink"/>
                <w:noProof/>
                <w:rtl/>
              </w:rPr>
            </w:r>
            <w:r w:rsidR="00160B4F">
              <w:rPr>
                <w:rStyle w:val="Hyperlink"/>
                <w:noProof/>
                <w:rtl/>
              </w:rPr>
              <w:fldChar w:fldCharType="separate"/>
            </w:r>
            <w:r w:rsidR="00160B4F">
              <w:rPr>
                <w:noProof/>
                <w:webHidden/>
              </w:rPr>
              <w:t>3</w:t>
            </w:r>
            <w:r w:rsidR="00160B4F">
              <w:rPr>
                <w:rStyle w:val="Hyperlink"/>
                <w:noProof/>
                <w:rtl/>
              </w:rPr>
              <w:fldChar w:fldCharType="end"/>
            </w:r>
          </w:hyperlink>
        </w:p>
        <w:p w:rsidR="00160B4F" w:rsidRDefault="00936CA3" w:rsidP="00160B4F">
          <w:pPr>
            <w:pStyle w:val="TOC3"/>
            <w:tabs>
              <w:tab w:val="right" w:leader="dot" w:pos="9350"/>
            </w:tabs>
            <w:rPr>
              <w:rFonts w:asciiTheme="minorHAnsi" w:eastAsiaTheme="minorEastAsia" w:hAnsiTheme="minorHAnsi" w:cstheme="minorBidi"/>
              <w:noProof/>
              <w:szCs w:val="22"/>
            </w:rPr>
          </w:pPr>
          <w:hyperlink w:anchor="_Toc531859375" w:history="1">
            <w:r w:rsidR="00160B4F" w:rsidRPr="00610698">
              <w:rPr>
                <w:rStyle w:val="Hyperlink"/>
                <w:rFonts w:hint="eastAsia"/>
                <w:noProof/>
                <w:rtl/>
              </w:rPr>
              <w:t>دلالت</w:t>
            </w:r>
            <w:r w:rsidR="00160B4F" w:rsidRPr="00610698">
              <w:rPr>
                <w:rStyle w:val="Hyperlink"/>
                <w:noProof/>
                <w:rtl/>
              </w:rPr>
              <w:t xml:space="preserve"> </w:t>
            </w:r>
            <w:r w:rsidR="00160B4F" w:rsidRPr="00610698">
              <w:rPr>
                <w:rStyle w:val="Hyperlink"/>
                <w:rFonts w:hint="eastAsia"/>
                <w:noProof/>
                <w:rtl/>
              </w:rPr>
              <w:t>الزام</w:t>
            </w:r>
            <w:r w:rsidR="00160B4F" w:rsidRPr="00610698">
              <w:rPr>
                <w:rStyle w:val="Hyperlink"/>
                <w:rFonts w:hint="cs"/>
                <w:noProof/>
                <w:rtl/>
              </w:rPr>
              <w:t>ی</w:t>
            </w:r>
            <w:r w:rsidR="00160B4F" w:rsidRPr="00610698">
              <w:rPr>
                <w:rStyle w:val="Hyperlink"/>
                <w:noProof/>
                <w:rtl/>
              </w:rPr>
              <w:t xml:space="preserve"> </w:t>
            </w:r>
            <w:r w:rsidR="00160B4F" w:rsidRPr="00610698">
              <w:rPr>
                <w:rStyle w:val="Hyperlink"/>
                <w:rFonts w:hint="eastAsia"/>
                <w:noProof/>
                <w:rtl/>
              </w:rPr>
              <w:t>ادات</w:t>
            </w:r>
            <w:r w:rsidR="00160B4F" w:rsidRPr="00610698">
              <w:rPr>
                <w:rStyle w:val="Hyperlink"/>
                <w:noProof/>
                <w:rtl/>
              </w:rPr>
              <w:t xml:space="preserve"> </w:t>
            </w:r>
            <w:r w:rsidR="00160B4F" w:rsidRPr="00610698">
              <w:rPr>
                <w:rStyle w:val="Hyperlink"/>
                <w:rFonts w:hint="eastAsia"/>
                <w:noProof/>
                <w:rtl/>
              </w:rPr>
              <w:t>تحض</w:t>
            </w:r>
            <w:r w:rsidR="00160B4F" w:rsidRPr="00610698">
              <w:rPr>
                <w:rStyle w:val="Hyperlink"/>
                <w:rFonts w:hint="cs"/>
                <w:noProof/>
                <w:rtl/>
              </w:rPr>
              <w:t>ی</w:t>
            </w:r>
            <w:r w:rsidR="00160B4F" w:rsidRPr="00610698">
              <w:rPr>
                <w:rStyle w:val="Hyperlink"/>
                <w:rFonts w:hint="eastAsia"/>
                <w:noProof/>
                <w:rtl/>
              </w:rPr>
              <w:t>ض</w:t>
            </w:r>
            <w:r w:rsidR="00160B4F">
              <w:rPr>
                <w:noProof/>
                <w:webHidden/>
              </w:rPr>
              <w:tab/>
            </w:r>
            <w:r w:rsidR="00160B4F">
              <w:rPr>
                <w:rStyle w:val="Hyperlink"/>
                <w:noProof/>
                <w:rtl/>
              </w:rPr>
              <w:fldChar w:fldCharType="begin"/>
            </w:r>
            <w:r w:rsidR="00160B4F">
              <w:rPr>
                <w:noProof/>
                <w:webHidden/>
              </w:rPr>
              <w:instrText xml:space="preserve"> PAGEREF _Toc531859375 \h </w:instrText>
            </w:r>
            <w:r w:rsidR="00160B4F">
              <w:rPr>
                <w:rStyle w:val="Hyperlink"/>
                <w:noProof/>
                <w:rtl/>
              </w:rPr>
            </w:r>
            <w:r w:rsidR="00160B4F">
              <w:rPr>
                <w:rStyle w:val="Hyperlink"/>
                <w:noProof/>
                <w:rtl/>
              </w:rPr>
              <w:fldChar w:fldCharType="separate"/>
            </w:r>
            <w:r w:rsidR="00160B4F">
              <w:rPr>
                <w:noProof/>
                <w:webHidden/>
              </w:rPr>
              <w:t>3</w:t>
            </w:r>
            <w:r w:rsidR="00160B4F">
              <w:rPr>
                <w:rStyle w:val="Hyperlink"/>
                <w:noProof/>
                <w:rtl/>
              </w:rPr>
              <w:fldChar w:fldCharType="end"/>
            </w:r>
          </w:hyperlink>
        </w:p>
        <w:p w:rsidR="00160B4F" w:rsidRDefault="00936CA3" w:rsidP="00160B4F">
          <w:pPr>
            <w:pStyle w:val="TOC2"/>
            <w:tabs>
              <w:tab w:val="right" w:leader="dot" w:pos="9350"/>
            </w:tabs>
            <w:rPr>
              <w:rFonts w:asciiTheme="minorHAnsi" w:hAnsiTheme="minorHAnsi" w:cstheme="minorBidi"/>
              <w:noProof/>
              <w:szCs w:val="22"/>
            </w:rPr>
          </w:pPr>
          <w:hyperlink w:anchor="_Toc531859376" w:history="1">
            <w:r w:rsidR="00160B4F" w:rsidRPr="00610698">
              <w:rPr>
                <w:rStyle w:val="Hyperlink"/>
                <w:rFonts w:hint="eastAsia"/>
                <w:noProof/>
                <w:rtl/>
              </w:rPr>
              <w:t>نکته</w:t>
            </w:r>
            <w:r w:rsidR="00160B4F" w:rsidRPr="00610698">
              <w:rPr>
                <w:rStyle w:val="Hyperlink"/>
                <w:noProof/>
                <w:rtl/>
              </w:rPr>
              <w:t xml:space="preserve"> </w:t>
            </w:r>
            <w:r w:rsidR="00160B4F" w:rsidRPr="00610698">
              <w:rPr>
                <w:rStyle w:val="Hyperlink"/>
                <w:rFonts w:hint="eastAsia"/>
                <w:noProof/>
                <w:rtl/>
              </w:rPr>
              <w:t>دوم</w:t>
            </w:r>
            <w:r w:rsidR="00160B4F" w:rsidRPr="00610698">
              <w:rPr>
                <w:rStyle w:val="Hyperlink"/>
                <w:noProof/>
                <w:rtl/>
              </w:rPr>
              <w:t xml:space="preserve">: </w:t>
            </w:r>
            <w:r w:rsidR="00160B4F" w:rsidRPr="00610698">
              <w:rPr>
                <w:rStyle w:val="Hyperlink"/>
                <w:rFonts w:hint="eastAsia"/>
                <w:noProof/>
                <w:rtl/>
              </w:rPr>
              <w:t>التفات</w:t>
            </w:r>
            <w:r w:rsidR="00160B4F" w:rsidRPr="00610698">
              <w:rPr>
                <w:rStyle w:val="Hyperlink"/>
                <w:noProof/>
                <w:rtl/>
              </w:rPr>
              <w:t xml:space="preserve"> </w:t>
            </w:r>
            <w:r w:rsidR="00160B4F" w:rsidRPr="00610698">
              <w:rPr>
                <w:rStyle w:val="Hyperlink"/>
                <w:rFonts w:hint="eastAsia"/>
                <w:noProof/>
                <w:rtl/>
              </w:rPr>
              <w:t>در</w:t>
            </w:r>
            <w:r w:rsidR="00160B4F" w:rsidRPr="00610698">
              <w:rPr>
                <w:rStyle w:val="Hyperlink"/>
                <w:noProof/>
                <w:rtl/>
              </w:rPr>
              <w:t xml:space="preserve"> </w:t>
            </w:r>
            <w:r w:rsidR="00160B4F" w:rsidRPr="00610698">
              <w:rPr>
                <w:rStyle w:val="Hyperlink"/>
                <w:rFonts w:hint="eastAsia"/>
                <w:noProof/>
                <w:rtl/>
              </w:rPr>
              <w:t>آ</w:t>
            </w:r>
            <w:r w:rsidR="00160B4F" w:rsidRPr="00610698">
              <w:rPr>
                <w:rStyle w:val="Hyperlink"/>
                <w:rFonts w:hint="cs"/>
                <w:noProof/>
                <w:rtl/>
              </w:rPr>
              <w:t>ی</w:t>
            </w:r>
            <w:r w:rsidR="00160B4F" w:rsidRPr="00610698">
              <w:rPr>
                <w:rStyle w:val="Hyperlink"/>
                <w:rFonts w:hint="eastAsia"/>
                <w:noProof/>
                <w:rtl/>
              </w:rPr>
              <w:t>ه</w:t>
            </w:r>
            <w:r w:rsidR="00160B4F" w:rsidRPr="00610698">
              <w:rPr>
                <w:rStyle w:val="Hyperlink"/>
                <w:noProof/>
                <w:rtl/>
              </w:rPr>
              <w:t xml:space="preserve"> </w:t>
            </w:r>
            <w:r w:rsidR="00160B4F" w:rsidRPr="00610698">
              <w:rPr>
                <w:rStyle w:val="Hyperlink"/>
                <w:rFonts w:hint="eastAsia"/>
                <w:noProof/>
                <w:rtl/>
              </w:rPr>
              <w:t>از</w:t>
            </w:r>
            <w:r w:rsidR="00160B4F" w:rsidRPr="00610698">
              <w:rPr>
                <w:rStyle w:val="Hyperlink"/>
                <w:noProof/>
                <w:rtl/>
              </w:rPr>
              <w:t xml:space="preserve"> </w:t>
            </w:r>
            <w:r w:rsidR="00160B4F" w:rsidRPr="00610698">
              <w:rPr>
                <w:rStyle w:val="Hyperlink"/>
                <w:rFonts w:hint="eastAsia"/>
                <w:noProof/>
                <w:rtl/>
              </w:rPr>
              <w:t>خطاب</w:t>
            </w:r>
            <w:r w:rsidR="00160B4F" w:rsidRPr="00610698">
              <w:rPr>
                <w:rStyle w:val="Hyperlink"/>
                <w:noProof/>
                <w:rtl/>
              </w:rPr>
              <w:t xml:space="preserve"> </w:t>
            </w:r>
            <w:r w:rsidR="00160B4F" w:rsidRPr="00610698">
              <w:rPr>
                <w:rStyle w:val="Hyperlink"/>
                <w:rFonts w:hint="eastAsia"/>
                <w:noProof/>
                <w:rtl/>
              </w:rPr>
              <w:t>به</w:t>
            </w:r>
            <w:r w:rsidR="00160B4F" w:rsidRPr="00610698">
              <w:rPr>
                <w:rStyle w:val="Hyperlink"/>
                <w:noProof/>
                <w:rtl/>
              </w:rPr>
              <w:t xml:space="preserve"> </w:t>
            </w:r>
            <w:r w:rsidR="00160B4F" w:rsidRPr="00610698">
              <w:rPr>
                <w:rStyle w:val="Hyperlink"/>
                <w:rFonts w:hint="eastAsia"/>
                <w:noProof/>
                <w:rtl/>
              </w:rPr>
              <w:t>غ</w:t>
            </w:r>
            <w:r w:rsidR="00160B4F" w:rsidRPr="00610698">
              <w:rPr>
                <w:rStyle w:val="Hyperlink"/>
                <w:rFonts w:hint="cs"/>
                <w:noProof/>
                <w:rtl/>
              </w:rPr>
              <w:t>ی</w:t>
            </w:r>
            <w:r w:rsidR="00160B4F" w:rsidRPr="00610698">
              <w:rPr>
                <w:rStyle w:val="Hyperlink"/>
                <w:rFonts w:hint="eastAsia"/>
                <w:noProof/>
                <w:rtl/>
              </w:rPr>
              <w:t>بت</w:t>
            </w:r>
            <w:r w:rsidR="00160B4F">
              <w:rPr>
                <w:noProof/>
                <w:webHidden/>
              </w:rPr>
              <w:tab/>
            </w:r>
            <w:r w:rsidR="00160B4F">
              <w:rPr>
                <w:rStyle w:val="Hyperlink"/>
                <w:noProof/>
                <w:rtl/>
              </w:rPr>
              <w:fldChar w:fldCharType="begin"/>
            </w:r>
            <w:r w:rsidR="00160B4F">
              <w:rPr>
                <w:noProof/>
                <w:webHidden/>
              </w:rPr>
              <w:instrText xml:space="preserve"> PAGEREF _Toc531859376 \h </w:instrText>
            </w:r>
            <w:r w:rsidR="00160B4F">
              <w:rPr>
                <w:rStyle w:val="Hyperlink"/>
                <w:noProof/>
                <w:rtl/>
              </w:rPr>
            </w:r>
            <w:r w:rsidR="00160B4F">
              <w:rPr>
                <w:rStyle w:val="Hyperlink"/>
                <w:noProof/>
                <w:rtl/>
              </w:rPr>
              <w:fldChar w:fldCharType="separate"/>
            </w:r>
            <w:r w:rsidR="00160B4F">
              <w:rPr>
                <w:noProof/>
                <w:webHidden/>
              </w:rPr>
              <w:t>4</w:t>
            </w:r>
            <w:r w:rsidR="00160B4F">
              <w:rPr>
                <w:rStyle w:val="Hyperlink"/>
                <w:noProof/>
                <w:rtl/>
              </w:rPr>
              <w:fldChar w:fldCharType="end"/>
            </w:r>
          </w:hyperlink>
        </w:p>
        <w:p w:rsidR="00160B4F" w:rsidRDefault="00936CA3" w:rsidP="00160B4F">
          <w:pPr>
            <w:pStyle w:val="TOC2"/>
            <w:tabs>
              <w:tab w:val="right" w:leader="dot" w:pos="9350"/>
            </w:tabs>
            <w:rPr>
              <w:rFonts w:asciiTheme="minorHAnsi" w:hAnsiTheme="minorHAnsi" w:cstheme="minorBidi"/>
              <w:noProof/>
              <w:szCs w:val="22"/>
            </w:rPr>
          </w:pPr>
          <w:hyperlink w:anchor="_Toc531859377" w:history="1">
            <w:r w:rsidR="00160B4F" w:rsidRPr="00610698">
              <w:rPr>
                <w:rStyle w:val="Hyperlink"/>
                <w:rFonts w:hint="eastAsia"/>
                <w:noProof/>
                <w:rtl/>
              </w:rPr>
              <w:t>نکته</w:t>
            </w:r>
            <w:r w:rsidR="00160B4F" w:rsidRPr="00610698">
              <w:rPr>
                <w:rStyle w:val="Hyperlink"/>
                <w:noProof/>
                <w:rtl/>
              </w:rPr>
              <w:t xml:space="preserve"> </w:t>
            </w:r>
            <w:r w:rsidR="00160B4F" w:rsidRPr="00610698">
              <w:rPr>
                <w:rStyle w:val="Hyperlink"/>
                <w:rFonts w:hint="eastAsia"/>
                <w:noProof/>
                <w:rtl/>
              </w:rPr>
              <w:t>سوم</w:t>
            </w:r>
            <w:r w:rsidR="00160B4F" w:rsidRPr="00610698">
              <w:rPr>
                <w:rStyle w:val="Hyperlink"/>
                <w:noProof/>
                <w:rtl/>
              </w:rPr>
              <w:t xml:space="preserve">: </w:t>
            </w:r>
            <w:r w:rsidR="00160B4F" w:rsidRPr="00610698">
              <w:rPr>
                <w:rStyle w:val="Hyperlink"/>
                <w:rFonts w:hint="eastAsia"/>
                <w:noProof/>
                <w:rtl/>
              </w:rPr>
              <w:t>وصف</w:t>
            </w:r>
            <w:r w:rsidR="00160B4F" w:rsidRPr="00610698">
              <w:rPr>
                <w:rStyle w:val="Hyperlink"/>
                <w:noProof/>
                <w:rtl/>
              </w:rPr>
              <w:t xml:space="preserve"> </w:t>
            </w:r>
            <w:r w:rsidR="00160B4F" w:rsidRPr="00610698">
              <w:rPr>
                <w:rStyle w:val="Hyperlink"/>
                <w:rFonts w:hint="eastAsia"/>
                <w:noProof/>
                <w:rtl/>
              </w:rPr>
              <w:t>مشعر</w:t>
            </w:r>
            <w:r w:rsidR="00160B4F" w:rsidRPr="00610698">
              <w:rPr>
                <w:rStyle w:val="Hyperlink"/>
                <w:noProof/>
                <w:rtl/>
              </w:rPr>
              <w:t xml:space="preserve"> </w:t>
            </w:r>
            <w:r w:rsidR="00160B4F" w:rsidRPr="00610698">
              <w:rPr>
                <w:rStyle w:val="Hyperlink"/>
                <w:rFonts w:hint="eastAsia"/>
                <w:noProof/>
                <w:rtl/>
              </w:rPr>
              <w:t>بر</w:t>
            </w:r>
            <w:r w:rsidR="00160B4F" w:rsidRPr="00610698">
              <w:rPr>
                <w:rStyle w:val="Hyperlink"/>
                <w:noProof/>
                <w:rtl/>
              </w:rPr>
              <w:t xml:space="preserve"> </w:t>
            </w:r>
            <w:r w:rsidR="00160B4F" w:rsidRPr="00610698">
              <w:rPr>
                <w:rStyle w:val="Hyperlink"/>
                <w:rFonts w:hint="eastAsia"/>
                <w:noProof/>
                <w:rtl/>
              </w:rPr>
              <w:t>عل</w:t>
            </w:r>
            <w:r w:rsidR="00160B4F" w:rsidRPr="00610698">
              <w:rPr>
                <w:rStyle w:val="Hyperlink"/>
                <w:rFonts w:hint="cs"/>
                <w:noProof/>
                <w:rtl/>
              </w:rPr>
              <w:t>ی</w:t>
            </w:r>
            <w:r w:rsidR="00160B4F" w:rsidRPr="00610698">
              <w:rPr>
                <w:rStyle w:val="Hyperlink"/>
                <w:rFonts w:hint="eastAsia"/>
                <w:noProof/>
                <w:rtl/>
              </w:rPr>
              <w:t>ت</w:t>
            </w:r>
            <w:r w:rsidR="00160B4F">
              <w:rPr>
                <w:noProof/>
                <w:webHidden/>
              </w:rPr>
              <w:tab/>
            </w:r>
            <w:r w:rsidR="00160B4F">
              <w:rPr>
                <w:rStyle w:val="Hyperlink"/>
                <w:noProof/>
                <w:rtl/>
              </w:rPr>
              <w:fldChar w:fldCharType="begin"/>
            </w:r>
            <w:r w:rsidR="00160B4F">
              <w:rPr>
                <w:noProof/>
                <w:webHidden/>
              </w:rPr>
              <w:instrText xml:space="preserve"> PAGEREF _Toc531859377 \h </w:instrText>
            </w:r>
            <w:r w:rsidR="00160B4F">
              <w:rPr>
                <w:rStyle w:val="Hyperlink"/>
                <w:noProof/>
                <w:rtl/>
              </w:rPr>
            </w:r>
            <w:r w:rsidR="00160B4F">
              <w:rPr>
                <w:rStyle w:val="Hyperlink"/>
                <w:noProof/>
                <w:rtl/>
              </w:rPr>
              <w:fldChar w:fldCharType="separate"/>
            </w:r>
            <w:r w:rsidR="00160B4F">
              <w:rPr>
                <w:noProof/>
                <w:webHidden/>
              </w:rPr>
              <w:t>5</w:t>
            </w:r>
            <w:r w:rsidR="00160B4F">
              <w:rPr>
                <w:rStyle w:val="Hyperlink"/>
                <w:noProof/>
                <w:rtl/>
              </w:rPr>
              <w:fldChar w:fldCharType="end"/>
            </w:r>
          </w:hyperlink>
        </w:p>
        <w:p w:rsidR="00160B4F" w:rsidRDefault="00936CA3" w:rsidP="00160B4F">
          <w:pPr>
            <w:pStyle w:val="TOC2"/>
            <w:tabs>
              <w:tab w:val="right" w:leader="dot" w:pos="9350"/>
            </w:tabs>
            <w:rPr>
              <w:rFonts w:asciiTheme="minorHAnsi" w:hAnsiTheme="minorHAnsi" w:cstheme="minorBidi"/>
              <w:noProof/>
              <w:szCs w:val="22"/>
            </w:rPr>
          </w:pPr>
          <w:hyperlink w:anchor="_Toc531859378" w:history="1">
            <w:r w:rsidR="00160B4F" w:rsidRPr="00610698">
              <w:rPr>
                <w:rStyle w:val="Hyperlink"/>
                <w:rFonts w:hint="eastAsia"/>
                <w:noProof/>
                <w:rtl/>
              </w:rPr>
              <w:t>نکته</w:t>
            </w:r>
            <w:r w:rsidR="00160B4F" w:rsidRPr="00610698">
              <w:rPr>
                <w:rStyle w:val="Hyperlink"/>
                <w:noProof/>
                <w:rtl/>
              </w:rPr>
              <w:t xml:space="preserve"> </w:t>
            </w:r>
            <w:r w:rsidR="00160B4F" w:rsidRPr="00610698">
              <w:rPr>
                <w:rStyle w:val="Hyperlink"/>
                <w:rFonts w:hint="eastAsia"/>
                <w:noProof/>
                <w:rtl/>
              </w:rPr>
              <w:t>چهارم</w:t>
            </w:r>
            <w:r w:rsidR="00160B4F" w:rsidRPr="00610698">
              <w:rPr>
                <w:rStyle w:val="Hyperlink"/>
                <w:noProof/>
                <w:rtl/>
              </w:rPr>
              <w:t xml:space="preserve">: </w:t>
            </w:r>
            <w:r w:rsidR="00160B4F" w:rsidRPr="00610698">
              <w:rPr>
                <w:rStyle w:val="Hyperlink"/>
                <w:rFonts w:hint="eastAsia"/>
                <w:noProof/>
                <w:rtl/>
              </w:rPr>
              <w:t>شمول</w:t>
            </w:r>
            <w:r w:rsidR="00160B4F" w:rsidRPr="00610698">
              <w:rPr>
                <w:rStyle w:val="Hyperlink"/>
                <w:noProof/>
                <w:rtl/>
              </w:rPr>
              <w:t xml:space="preserve"> </w:t>
            </w:r>
            <w:r w:rsidR="00160B4F" w:rsidRPr="00610698">
              <w:rPr>
                <w:rStyle w:val="Hyperlink"/>
                <w:rFonts w:hint="eastAsia"/>
                <w:noProof/>
                <w:rtl/>
              </w:rPr>
              <w:t>خطاب</w:t>
            </w:r>
            <w:r w:rsidR="00160B4F" w:rsidRPr="00610698">
              <w:rPr>
                <w:rStyle w:val="Hyperlink"/>
                <w:noProof/>
                <w:rtl/>
              </w:rPr>
              <w:t xml:space="preserve"> </w:t>
            </w:r>
            <w:r w:rsidR="00160B4F" w:rsidRPr="00610698">
              <w:rPr>
                <w:rStyle w:val="Hyperlink"/>
                <w:rFonts w:hint="eastAsia"/>
                <w:noProof/>
                <w:rtl/>
              </w:rPr>
              <w:t>نسبت</w:t>
            </w:r>
            <w:r w:rsidR="00160B4F" w:rsidRPr="00610698">
              <w:rPr>
                <w:rStyle w:val="Hyperlink"/>
                <w:noProof/>
                <w:rtl/>
              </w:rPr>
              <w:t xml:space="preserve"> </w:t>
            </w:r>
            <w:r w:rsidR="00160B4F" w:rsidRPr="00610698">
              <w:rPr>
                <w:rStyle w:val="Hyperlink"/>
                <w:rFonts w:hint="eastAsia"/>
                <w:noProof/>
                <w:rtl/>
              </w:rPr>
              <w:t>به</w:t>
            </w:r>
            <w:r w:rsidR="00160B4F" w:rsidRPr="00610698">
              <w:rPr>
                <w:rStyle w:val="Hyperlink"/>
                <w:noProof/>
                <w:rtl/>
              </w:rPr>
              <w:t xml:space="preserve"> </w:t>
            </w:r>
            <w:r w:rsidR="00160B4F" w:rsidRPr="00610698">
              <w:rPr>
                <w:rStyle w:val="Hyperlink"/>
                <w:rFonts w:hint="eastAsia"/>
                <w:noProof/>
                <w:rtl/>
              </w:rPr>
              <w:t>مؤمن</w:t>
            </w:r>
            <w:r w:rsidR="00160B4F" w:rsidRPr="00610698">
              <w:rPr>
                <w:rStyle w:val="Hyperlink"/>
                <w:rFonts w:hint="cs"/>
                <w:noProof/>
                <w:rtl/>
              </w:rPr>
              <w:t>ی</w:t>
            </w:r>
            <w:r w:rsidR="00160B4F" w:rsidRPr="00610698">
              <w:rPr>
                <w:rStyle w:val="Hyperlink"/>
                <w:rFonts w:hint="eastAsia"/>
                <w:noProof/>
                <w:rtl/>
              </w:rPr>
              <w:t>ن</w:t>
            </w:r>
            <w:r w:rsidR="00160B4F" w:rsidRPr="00610698">
              <w:rPr>
                <w:rStyle w:val="Hyperlink"/>
                <w:noProof/>
                <w:rtl/>
              </w:rPr>
              <w:t xml:space="preserve"> </w:t>
            </w:r>
            <w:r w:rsidR="00160B4F" w:rsidRPr="00610698">
              <w:rPr>
                <w:rStyle w:val="Hyperlink"/>
                <w:rFonts w:hint="eastAsia"/>
                <w:noProof/>
                <w:rtl/>
              </w:rPr>
              <w:t>و</w:t>
            </w:r>
            <w:r w:rsidR="00160B4F" w:rsidRPr="00610698">
              <w:rPr>
                <w:rStyle w:val="Hyperlink"/>
                <w:noProof/>
                <w:rtl/>
              </w:rPr>
              <w:t xml:space="preserve"> </w:t>
            </w:r>
            <w:r w:rsidR="00160B4F" w:rsidRPr="00610698">
              <w:rPr>
                <w:rStyle w:val="Hyperlink"/>
                <w:rFonts w:hint="eastAsia"/>
                <w:noProof/>
                <w:rtl/>
              </w:rPr>
              <w:t>مؤمنات</w:t>
            </w:r>
            <w:r w:rsidR="00160B4F">
              <w:rPr>
                <w:noProof/>
                <w:webHidden/>
              </w:rPr>
              <w:tab/>
            </w:r>
            <w:r w:rsidR="00160B4F">
              <w:rPr>
                <w:rStyle w:val="Hyperlink"/>
                <w:noProof/>
                <w:rtl/>
              </w:rPr>
              <w:fldChar w:fldCharType="begin"/>
            </w:r>
            <w:r w:rsidR="00160B4F">
              <w:rPr>
                <w:noProof/>
                <w:webHidden/>
              </w:rPr>
              <w:instrText xml:space="preserve"> PAGEREF _Toc531859378 \h </w:instrText>
            </w:r>
            <w:r w:rsidR="00160B4F">
              <w:rPr>
                <w:rStyle w:val="Hyperlink"/>
                <w:noProof/>
                <w:rtl/>
              </w:rPr>
            </w:r>
            <w:r w:rsidR="00160B4F">
              <w:rPr>
                <w:rStyle w:val="Hyperlink"/>
                <w:noProof/>
                <w:rtl/>
              </w:rPr>
              <w:fldChar w:fldCharType="separate"/>
            </w:r>
            <w:r w:rsidR="00160B4F">
              <w:rPr>
                <w:noProof/>
                <w:webHidden/>
              </w:rPr>
              <w:t>5</w:t>
            </w:r>
            <w:r w:rsidR="00160B4F">
              <w:rPr>
                <w:rStyle w:val="Hyperlink"/>
                <w:noProof/>
                <w:rtl/>
              </w:rPr>
              <w:fldChar w:fldCharType="end"/>
            </w:r>
          </w:hyperlink>
        </w:p>
        <w:p w:rsidR="00160B4F" w:rsidRDefault="00936CA3" w:rsidP="00160B4F">
          <w:pPr>
            <w:pStyle w:val="TOC2"/>
            <w:tabs>
              <w:tab w:val="right" w:leader="dot" w:pos="9350"/>
            </w:tabs>
            <w:rPr>
              <w:rFonts w:asciiTheme="minorHAnsi" w:hAnsiTheme="minorHAnsi" w:cstheme="minorBidi"/>
              <w:noProof/>
              <w:szCs w:val="22"/>
            </w:rPr>
          </w:pPr>
          <w:hyperlink w:anchor="_Toc531859379" w:history="1">
            <w:r w:rsidR="00160B4F" w:rsidRPr="00610698">
              <w:rPr>
                <w:rStyle w:val="Hyperlink"/>
                <w:rFonts w:hint="eastAsia"/>
                <w:noProof/>
                <w:rtl/>
              </w:rPr>
              <w:t>نکته</w:t>
            </w:r>
            <w:r w:rsidR="00160B4F" w:rsidRPr="00610698">
              <w:rPr>
                <w:rStyle w:val="Hyperlink"/>
                <w:noProof/>
                <w:rtl/>
              </w:rPr>
              <w:t xml:space="preserve"> </w:t>
            </w:r>
            <w:r w:rsidR="00160B4F" w:rsidRPr="00610698">
              <w:rPr>
                <w:rStyle w:val="Hyperlink"/>
                <w:rFonts w:hint="eastAsia"/>
                <w:noProof/>
                <w:rtl/>
              </w:rPr>
              <w:t>پنجم</w:t>
            </w:r>
            <w:r w:rsidR="00160B4F" w:rsidRPr="00610698">
              <w:rPr>
                <w:rStyle w:val="Hyperlink"/>
                <w:noProof/>
                <w:rtl/>
              </w:rPr>
              <w:t xml:space="preserve">: </w:t>
            </w:r>
            <w:r w:rsidR="00160B4F" w:rsidRPr="00610698">
              <w:rPr>
                <w:rStyle w:val="Hyperlink"/>
                <w:rFonts w:hint="eastAsia"/>
                <w:noProof/>
                <w:rtl/>
              </w:rPr>
              <w:t>تأک</w:t>
            </w:r>
            <w:r w:rsidR="00160B4F" w:rsidRPr="00610698">
              <w:rPr>
                <w:rStyle w:val="Hyperlink"/>
                <w:rFonts w:hint="cs"/>
                <w:noProof/>
                <w:rtl/>
              </w:rPr>
              <w:t>ی</w:t>
            </w:r>
            <w:r w:rsidR="00160B4F" w:rsidRPr="00610698">
              <w:rPr>
                <w:rStyle w:val="Hyperlink"/>
                <w:rFonts w:hint="eastAsia"/>
                <w:noProof/>
                <w:rtl/>
              </w:rPr>
              <w:t>د</w:t>
            </w:r>
            <w:r w:rsidR="00160B4F" w:rsidRPr="00610698">
              <w:rPr>
                <w:rStyle w:val="Hyperlink"/>
                <w:noProof/>
                <w:rtl/>
              </w:rPr>
              <w:t xml:space="preserve"> </w:t>
            </w:r>
            <w:r w:rsidR="00160B4F" w:rsidRPr="00610698">
              <w:rPr>
                <w:rStyle w:val="Hyperlink"/>
                <w:rFonts w:hint="eastAsia"/>
                <w:noProof/>
                <w:rtl/>
              </w:rPr>
              <w:t>بر</w:t>
            </w:r>
            <w:r w:rsidR="00160B4F" w:rsidRPr="00610698">
              <w:rPr>
                <w:rStyle w:val="Hyperlink"/>
                <w:noProof/>
                <w:rtl/>
              </w:rPr>
              <w:t xml:space="preserve"> </w:t>
            </w:r>
            <w:r w:rsidR="00160B4F" w:rsidRPr="00610698">
              <w:rPr>
                <w:rStyle w:val="Hyperlink"/>
                <w:rFonts w:hint="cs"/>
                <w:noProof/>
                <w:rtl/>
              </w:rPr>
              <w:t>ی</w:t>
            </w:r>
            <w:r w:rsidR="00160B4F" w:rsidRPr="00610698">
              <w:rPr>
                <w:rStyle w:val="Hyperlink"/>
                <w:rFonts w:hint="eastAsia"/>
                <w:noProof/>
                <w:rtl/>
              </w:rPr>
              <w:t>کپارچگ</w:t>
            </w:r>
            <w:r w:rsidR="00160B4F" w:rsidRPr="00610698">
              <w:rPr>
                <w:rStyle w:val="Hyperlink"/>
                <w:rFonts w:hint="cs"/>
                <w:noProof/>
                <w:rtl/>
              </w:rPr>
              <w:t>ی</w:t>
            </w:r>
            <w:r w:rsidR="00160B4F" w:rsidRPr="00610698">
              <w:rPr>
                <w:rStyle w:val="Hyperlink"/>
                <w:noProof/>
                <w:rtl/>
              </w:rPr>
              <w:t xml:space="preserve"> </w:t>
            </w:r>
            <w:r w:rsidR="00160B4F" w:rsidRPr="00610698">
              <w:rPr>
                <w:rStyle w:val="Hyperlink"/>
                <w:rFonts w:hint="eastAsia"/>
                <w:noProof/>
                <w:rtl/>
              </w:rPr>
              <w:t>جامعه</w:t>
            </w:r>
            <w:r w:rsidR="00160B4F" w:rsidRPr="00610698">
              <w:rPr>
                <w:rStyle w:val="Hyperlink"/>
                <w:noProof/>
                <w:rtl/>
              </w:rPr>
              <w:t xml:space="preserve"> </w:t>
            </w:r>
            <w:r w:rsidR="00160B4F" w:rsidRPr="00610698">
              <w:rPr>
                <w:rStyle w:val="Hyperlink"/>
                <w:rFonts w:hint="eastAsia"/>
                <w:noProof/>
                <w:rtl/>
              </w:rPr>
              <w:t>ا</w:t>
            </w:r>
            <w:r w:rsidR="00160B4F" w:rsidRPr="00610698">
              <w:rPr>
                <w:rStyle w:val="Hyperlink"/>
                <w:rFonts w:hint="cs"/>
                <w:noProof/>
                <w:rtl/>
              </w:rPr>
              <w:t>ی</w:t>
            </w:r>
            <w:r w:rsidR="00160B4F" w:rsidRPr="00610698">
              <w:rPr>
                <w:rStyle w:val="Hyperlink"/>
                <w:rFonts w:hint="eastAsia"/>
                <w:noProof/>
                <w:rtl/>
              </w:rPr>
              <w:t>مان</w:t>
            </w:r>
            <w:r w:rsidR="00160B4F" w:rsidRPr="00610698">
              <w:rPr>
                <w:rStyle w:val="Hyperlink"/>
                <w:rFonts w:hint="cs"/>
                <w:noProof/>
                <w:rtl/>
              </w:rPr>
              <w:t>ی</w:t>
            </w:r>
            <w:r w:rsidR="00160B4F">
              <w:rPr>
                <w:noProof/>
                <w:webHidden/>
              </w:rPr>
              <w:tab/>
            </w:r>
            <w:r w:rsidR="00160B4F">
              <w:rPr>
                <w:rStyle w:val="Hyperlink"/>
                <w:noProof/>
                <w:rtl/>
              </w:rPr>
              <w:fldChar w:fldCharType="begin"/>
            </w:r>
            <w:r w:rsidR="00160B4F">
              <w:rPr>
                <w:noProof/>
                <w:webHidden/>
              </w:rPr>
              <w:instrText xml:space="preserve"> PAGEREF _Toc531859379 \h </w:instrText>
            </w:r>
            <w:r w:rsidR="00160B4F">
              <w:rPr>
                <w:rStyle w:val="Hyperlink"/>
                <w:noProof/>
                <w:rtl/>
              </w:rPr>
            </w:r>
            <w:r w:rsidR="00160B4F">
              <w:rPr>
                <w:rStyle w:val="Hyperlink"/>
                <w:noProof/>
                <w:rtl/>
              </w:rPr>
              <w:fldChar w:fldCharType="separate"/>
            </w:r>
            <w:r w:rsidR="00160B4F">
              <w:rPr>
                <w:noProof/>
                <w:webHidden/>
              </w:rPr>
              <w:t>5</w:t>
            </w:r>
            <w:r w:rsidR="00160B4F">
              <w:rPr>
                <w:rStyle w:val="Hyperlink"/>
                <w:noProof/>
                <w:rtl/>
              </w:rPr>
              <w:fldChar w:fldCharType="end"/>
            </w:r>
          </w:hyperlink>
        </w:p>
        <w:p w:rsidR="00160B4F" w:rsidRDefault="00936CA3" w:rsidP="00160B4F">
          <w:pPr>
            <w:pStyle w:val="TOC2"/>
            <w:tabs>
              <w:tab w:val="right" w:leader="dot" w:pos="9350"/>
            </w:tabs>
            <w:rPr>
              <w:rFonts w:asciiTheme="minorHAnsi" w:hAnsiTheme="minorHAnsi" w:cstheme="minorBidi"/>
              <w:noProof/>
              <w:szCs w:val="22"/>
            </w:rPr>
          </w:pPr>
          <w:hyperlink w:anchor="_Toc531859380" w:history="1">
            <w:r w:rsidR="00160B4F" w:rsidRPr="00610698">
              <w:rPr>
                <w:rStyle w:val="Hyperlink"/>
                <w:rFonts w:hint="eastAsia"/>
                <w:noProof/>
                <w:rtl/>
              </w:rPr>
              <w:t>نکته</w:t>
            </w:r>
            <w:r w:rsidR="00160B4F" w:rsidRPr="00610698">
              <w:rPr>
                <w:rStyle w:val="Hyperlink"/>
                <w:noProof/>
                <w:rtl/>
              </w:rPr>
              <w:t xml:space="preserve"> </w:t>
            </w:r>
            <w:r w:rsidR="00160B4F" w:rsidRPr="00610698">
              <w:rPr>
                <w:rStyle w:val="Hyperlink"/>
                <w:rFonts w:hint="eastAsia"/>
                <w:noProof/>
                <w:rtl/>
              </w:rPr>
              <w:t>ششم</w:t>
            </w:r>
            <w:r w:rsidR="00160B4F" w:rsidRPr="00610698">
              <w:rPr>
                <w:rStyle w:val="Hyperlink"/>
                <w:noProof/>
                <w:rtl/>
              </w:rPr>
              <w:t xml:space="preserve">: </w:t>
            </w:r>
            <w:r w:rsidR="00160B4F" w:rsidRPr="00610698">
              <w:rPr>
                <w:rStyle w:val="Hyperlink"/>
                <w:rFonts w:hint="eastAsia"/>
                <w:noProof/>
                <w:rtl/>
              </w:rPr>
              <w:t>ظن،</w:t>
            </w:r>
            <w:r w:rsidR="00160B4F" w:rsidRPr="00610698">
              <w:rPr>
                <w:rStyle w:val="Hyperlink"/>
                <w:noProof/>
                <w:rtl/>
              </w:rPr>
              <w:t xml:space="preserve"> </w:t>
            </w:r>
            <w:r w:rsidR="00160B4F" w:rsidRPr="00610698">
              <w:rPr>
                <w:rStyle w:val="Hyperlink"/>
                <w:rFonts w:hint="eastAsia"/>
                <w:noProof/>
                <w:rtl/>
              </w:rPr>
              <w:t>محور</w:t>
            </w:r>
            <w:r w:rsidR="00160B4F" w:rsidRPr="00610698">
              <w:rPr>
                <w:rStyle w:val="Hyperlink"/>
                <w:noProof/>
                <w:rtl/>
              </w:rPr>
              <w:t xml:space="preserve"> </w:t>
            </w:r>
            <w:r w:rsidR="00160B4F" w:rsidRPr="00610698">
              <w:rPr>
                <w:rStyle w:val="Hyperlink"/>
                <w:rFonts w:hint="eastAsia"/>
                <w:noProof/>
                <w:rtl/>
              </w:rPr>
              <w:t>بحث</w:t>
            </w:r>
            <w:r w:rsidR="00160B4F" w:rsidRPr="00610698">
              <w:rPr>
                <w:rStyle w:val="Hyperlink"/>
                <w:noProof/>
                <w:rtl/>
              </w:rPr>
              <w:t xml:space="preserve"> </w:t>
            </w:r>
            <w:r w:rsidR="00160B4F" w:rsidRPr="00610698">
              <w:rPr>
                <w:rStyle w:val="Hyperlink"/>
                <w:rFonts w:hint="eastAsia"/>
                <w:noProof/>
                <w:rtl/>
              </w:rPr>
              <w:t>در</w:t>
            </w:r>
            <w:r w:rsidR="00160B4F" w:rsidRPr="00610698">
              <w:rPr>
                <w:rStyle w:val="Hyperlink"/>
                <w:noProof/>
                <w:rtl/>
              </w:rPr>
              <w:t xml:space="preserve"> </w:t>
            </w:r>
            <w:r w:rsidR="00160B4F" w:rsidRPr="00610698">
              <w:rPr>
                <w:rStyle w:val="Hyperlink"/>
                <w:rFonts w:hint="eastAsia"/>
                <w:noProof/>
                <w:rtl/>
              </w:rPr>
              <w:t>آ</w:t>
            </w:r>
            <w:r w:rsidR="00160B4F" w:rsidRPr="00610698">
              <w:rPr>
                <w:rStyle w:val="Hyperlink"/>
                <w:rFonts w:hint="cs"/>
                <w:noProof/>
                <w:rtl/>
              </w:rPr>
              <w:t>ی</w:t>
            </w:r>
            <w:r w:rsidR="00160B4F" w:rsidRPr="00610698">
              <w:rPr>
                <w:rStyle w:val="Hyperlink"/>
                <w:rFonts w:hint="eastAsia"/>
                <w:noProof/>
                <w:rtl/>
              </w:rPr>
              <w:t>ه</w:t>
            </w:r>
            <w:r w:rsidR="00160B4F">
              <w:rPr>
                <w:noProof/>
                <w:webHidden/>
              </w:rPr>
              <w:tab/>
            </w:r>
            <w:r w:rsidR="00160B4F">
              <w:rPr>
                <w:rStyle w:val="Hyperlink"/>
                <w:noProof/>
                <w:rtl/>
              </w:rPr>
              <w:fldChar w:fldCharType="begin"/>
            </w:r>
            <w:r w:rsidR="00160B4F">
              <w:rPr>
                <w:noProof/>
                <w:webHidden/>
              </w:rPr>
              <w:instrText xml:space="preserve"> PAGEREF _Toc531859380 \h </w:instrText>
            </w:r>
            <w:r w:rsidR="00160B4F">
              <w:rPr>
                <w:rStyle w:val="Hyperlink"/>
                <w:noProof/>
                <w:rtl/>
              </w:rPr>
            </w:r>
            <w:r w:rsidR="00160B4F">
              <w:rPr>
                <w:rStyle w:val="Hyperlink"/>
                <w:noProof/>
                <w:rtl/>
              </w:rPr>
              <w:fldChar w:fldCharType="separate"/>
            </w:r>
            <w:r w:rsidR="00160B4F">
              <w:rPr>
                <w:noProof/>
                <w:webHidden/>
              </w:rPr>
              <w:t>6</w:t>
            </w:r>
            <w:r w:rsidR="00160B4F">
              <w:rPr>
                <w:rStyle w:val="Hyperlink"/>
                <w:noProof/>
                <w:rtl/>
              </w:rPr>
              <w:fldChar w:fldCharType="end"/>
            </w:r>
          </w:hyperlink>
        </w:p>
        <w:p w:rsidR="00160B4F" w:rsidRDefault="00936CA3" w:rsidP="00160B4F">
          <w:pPr>
            <w:pStyle w:val="TOC3"/>
            <w:tabs>
              <w:tab w:val="right" w:leader="dot" w:pos="9350"/>
            </w:tabs>
            <w:rPr>
              <w:rFonts w:asciiTheme="minorHAnsi" w:eastAsiaTheme="minorEastAsia" w:hAnsiTheme="minorHAnsi" w:cstheme="minorBidi"/>
              <w:noProof/>
              <w:szCs w:val="22"/>
            </w:rPr>
          </w:pPr>
          <w:hyperlink w:anchor="_Toc531859381" w:history="1">
            <w:r w:rsidR="00160B4F" w:rsidRPr="00610698">
              <w:rPr>
                <w:rStyle w:val="Hyperlink"/>
                <w:rFonts w:hint="eastAsia"/>
                <w:noProof/>
                <w:rtl/>
              </w:rPr>
              <w:t>معان</w:t>
            </w:r>
            <w:r w:rsidR="00160B4F" w:rsidRPr="00610698">
              <w:rPr>
                <w:rStyle w:val="Hyperlink"/>
                <w:rFonts w:hint="cs"/>
                <w:noProof/>
                <w:rtl/>
              </w:rPr>
              <w:t>ی</w:t>
            </w:r>
            <w:r w:rsidR="00160B4F" w:rsidRPr="00610698">
              <w:rPr>
                <w:rStyle w:val="Hyperlink"/>
                <w:noProof/>
                <w:rtl/>
              </w:rPr>
              <w:t xml:space="preserve"> </w:t>
            </w:r>
            <w:r w:rsidR="00160B4F" w:rsidRPr="00610698">
              <w:rPr>
                <w:rStyle w:val="Hyperlink"/>
                <w:rFonts w:hint="eastAsia"/>
                <w:noProof/>
                <w:rtl/>
              </w:rPr>
              <w:t>ظن</w:t>
            </w:r>
            <w:r w:rsidR="00160B4F">
              <w:rPr>
                <w:noProof/>
                <w:webHidden/>
              </w:rPr>
              <w:tab/>
            </w:r>
            <w:r w:rsidR="00160B4F">
              <w:rPr>
                <w:rStyle w:val="Hyperlink"/>
                <w:noProof/>
                <w:rtl/>
              </w:rPr>
              <w:fldChar w:fldCharType="begin"/>
            </w:r>
            <w:r w:rsidR="00160B4F">
              <w:rPr>
                <w:noProof/>
                <w:webHidden/>
              </w:rPr>
              <w:instrText xml:space="preserve"> PAGEREF _Toc531859381 \h </w:instrText>
            </w:r>
            <w:r w:rsidR="00160B4F">
              <w:rPr>
                <w:rStyle w:val="Hyperlink"/>
                <w:noProof/>
                <w:rtl/>
              </w:rPr>
            </w:r>
            <w:r w:rsidR="00160B4F">
              <w:rPr>
                <w:rStyle w:val="Hyperlink"/>
                <w:noProof/>
                <w:rtl/>
              </w:rPr>
              <w:fldChar w:fldCharType="separate"/>
            </w:r>
            <w:r w:rsidR="00160B4F">
              <w:rPr>
                <w:noProof/>
                <w:webHidden/>
              </w:rPr>
              <w:t>6</w:t>
            </w:r>
            <w:r w:rsidR="00160B4F">
              <w:rPr>
                <w:rStyle w:val="Hyperlink"/>
                <w:noProof/>
                <w:rtl/>
              </w:rPr>
              <w:fldChar w:fldCharType="end"/>
            </w:r>
          </w:hyperlink>
        </w:p>
        <w:p w:rsidR="00160B4F" w:rsidRDefault="00936CA3" w:rsidP="00160B4F">
          <w:pPr>
            <w:pStyle w:val="TOC3"/>
            <w:tabs>
              <w:tab w:val="right" w:leader="dot" w:pos="9350"/>
            </w:tabs>
            <w:rPr>
              <w:rFonts w:asciiTheme="minorHAnsi" w:eastAsiaTheme="minorEastAsia" w:hAnsiTheme="minorHAnsi" w:cstheme="minorBidi"/>
              <w:noProof/>
              <w:szCs w:val="22"/>
            </w:rPr>
          </w:pPr>
          <w:hyperlink w:anchor="_Toc531859382" w:history="1">
            <w:r w:rsidR="00160B4F" w:rsidRPr="00610698">
              <w:rPr>
                <w:rStyle w:val="Hyperlink"/>
                <w:rFonts w:hint="eastAsia"/>
                <w:noProof/>
                <w:rtl/>
              </w:rPr>
              <w:t>احتمالات</w:t>
            </w:r>
            <w:r w:rsidR="00160B4F" w:rsidRPr="00610698">
              <w:rPr>
                <w:rStyle w:val="Hyperlink"/>
                <w:noProof/>
                <w:rtl/>
              </w:rPr>
              <w:t xml:space="preserve"> </w:t>
            </w:r>
            <w:r w:rsidR="00160B4F" w:rsidRPr="00610698">
              <w:rPr>
                <w:rStyle w:val="Hyperlink"/>
                <w:rFonts w:hint="eastAsia"/>
                <w:noProof/>
                <w:rtl/>
              </w:rPr>
              <w:t>ظن</w:t>
            </w:r>
            <w:r w:rsidR="00160B4F" w:rsidRPr="00610698">
              <w:rPr>
                <w:rStyle w:val="Hyperlink"/>
                <w:noProof/>
                <w:rtl/>
              </w:rPr>
              <w:t xml:space="preserve"> </w:t>
            </w:r>
            <w:r w:rsidR="00160B4F" w:rsidRPr="00610698">
              <w:rPr>
                <w:rStyle w:val="Hyperlink"/>
                <w:rFonts w:hint="eastAsia"/>
                <w:noProof/>
                <w:rtl/>
              </w:rPr>
              <w:t>در</w:t>
            </w:r>
            <w:r w:rsidR="00160B4F" w:rsidRPr="00610698">
              <w:rPr>
                <w:rStyle w:val="Hyperlink"/>
                <w:noProof/>
                <w:rtl/>
              </w:rPr>
              <w:t xml:space="preserve"> </w:t>
            </w:r>
            <w:r w:rsidR="00160B4F" w:rsidRPr="00610698">
              <w:rPr>
                <w:rStyle w:val="Hyperlink"/>
                <w:rFonts w:hint="eastAsia"/>
                <w:noProof/>
                <w:rtl/>
              </w:rPr>
              <w:t>آ</w:t>
            </w:r>
            <w:r w:rsidR="00160B4F" w:rsidRPr="00610698">
              <w:rPr>
                <w:rStyle w:val="Hyperlink"/>
                <w:rFonts w:hint="cs"/>
                <w:noProof/>
                <w:rtl/>
              </w:rPr>
              <w:t>ی</w:t>
            </w:r>
            <w:r w:rsidR="00160B4F" w:rsidRPr="00610698">
              <w:rPr>
                <w:rStyle w:val="Hyperlink"/>
                <w:rFonts w:hint="eastAsia"/>
                <w:noProof/>
                <w:rtl/>
              </w:rPr>
              <w:t>ه</w:t>
            </w:r>
            <w:r w:rsidR="00160B4F" w:rsidRPr="00610698">
              <w:rPr>
                <w:rStyle w:val="Hyperlink"/>
                <w:noProof/>
                <w:rtl/>
              </w:rPr>
              <w:t xml:space="preserve"> </w:t>
            </w:r>
            <w:r w:rsidR="00160B4F" w:rsidRPr="00610698">
              <w:rPr>
                <w:rStyle w:val="Hyperlink"/>
                <w:rFonts w:hint="eastAsia"/>
                <w:noProof/>
                <w:rtl/>
              </w:rPr>
              <w:t>مورد</w:t>
            </w:r>
            <w:r w:rsidR="00160B4F" w:rsidRPr="00610698">
              <w:rPr>
                <w:rStyle w:val="Hyperlink"/>
                <w:noProof/>
                <w:rtl/>
              </w:rPr>
              <w:t xml:space="preserve"> </w:t>
            </w:r>
            <w:r w:rsidR="00160B4F" w:rsidRPr="00610698">
              <w:rPr>
                <w:rStyle w:val="Hyperlink"/>
                <w:rFonts w:hint="eastAsia"/>
                <w:noProof/>
                <w:rtl/>
              </w:rPr>
              <w:t>بحث</w:t>
            </w:r>
            <w:r w:rsidR="00160B4F">
              <w:rPr>
                <w:noProof/>
                <w:webHidden/>
              </w:rPr>
              <w:tab/>
            </w:r>
            <w:r w:rsidR="00160B4F">
              <w:rPr>
                <w:rStyle w:val="Hyperlink"/>
                <w:noProof/>
                <w:rtl/>
              </w:rPr>
              <w:fldChar w:fldCharType="begin"/>
            </w:r>
            <w:r w:rsidR="00160B4F">
              <w:rPr>
                <w:noProof/>
                <w:webHidden/>
              </w:rPr>
              <w:instrText xml:space="preserve"> PAGEREF _Toc531859382 \h </w:instrText>
            </w:r>
            <w:r w:rsidR="00160B4F">
              <w:rPr>
                <w:rStyle w:val="Hyperlink"/>
                <w:noProof/>
                <w:rtl/>
              </w:rPr>
            </w:r>
            <w:r w:rsidR="00160B4F">
              <w:rPr>
                <w:rStyle w:val="Hyperlink"/>
                <w:noProof/>
                <w:rtl/>
              </w:rPr>
              <w:fldChar w:fldCharType="separate"/>
            </w:r>
            <w:r w:rsidR="00160B4F">
              <w:rPr>
                <w:noProof/>
                <w:webHidden/>
              </w:rPr>
              <w:t>7</w:t>
            </w:r>
            <w:r w:rsidR="00160B4F">
              <w:rPr>
                <w:rStyle w:val="Hyperlink"/>
                <w:noProof/>
                <w:rtl/>
              </w:rPr>
              <w:fldChar w:fldCharType="end"/>
            </w:r>
          </w:hyperlink>
        </w:p>
        <w:p w:rsidR="00160B4F" w:rsidRDefault="00936CA3" w:rsidP="00160B4F">
          <w:pPr>
            <w:pStyle w:val="TOC2"/>
            <w:tabs>
              <w:tab w:val="right" w:leader="dot" w:pos="9350"/>
            </w:tabs>
            <w:rPr>
              <w:rFonts w:asciiTheme="minorHAnsi" w:hAnsiTheme="minorHAnsi" w:cstheme="minorBidi"/>
              <w:noProof/>
              <w:szCs w:val="22"/>
            </w:rPr>
          </w:pPr>
          <w:hyperlink w:anchor="_Toc531859383" w:history="1">
            <w:r w:rsidR="00160B4F" w:rsidRPr="00610698">
              <w:rPr>
                <w:rStyle w:val="Hyperlink"/>
                <w:rFonts w:hint="eastAsia"/>
                <w:noProof/>
                <w:rtl/>
              </w:rPr>
              <w:t>نکته</w:t>
            </w:r>
            <w:r w:rsidR="00160B4F" w:rsidRPr="00610698">
              <w:rPr>
                <w:rStyle w:val="Hyperlink"/>
                <w:noProof/>
                <w:rtl/>
              </w:rPr>
              <w:t xml:space="preserve"> </w:t>
            </w:r>
            <w:r w:rsidR="00160B4F" w:rsidRPr="00610698">
              <w:rPr>
                <w:rStyle w:val="Hyperlink"/>
                <w:rFonts w:hint="eastAsia"/>
                <w:noProof/>
                <w:rtl/>
              </w:rPr>
              <w:t>هفتم</w:t>
            </w:r>
            <w:r w:rsidR="00160B4F" w:rsidRPr="00610698">
              <w:rPr>
                <w:rStyle w:val="Hyperlink"/>
                <w:noProof/>
                <w:rtl/>
              </w:rPr>
              <w:t xml:space="preserve">: </w:t>
            </w:r>
            <w:r w:rsidR="00160B4F" w:rsidRPr="00610698">
              <w:rPr>
                <w:rStyle w:val="Hyperlink"/>
                <w:rFonts w:hint="eastAsia"/>
                <w:noProof/>
                <w:rtl/>
              </w:rPr>
              <w:t>متعلق</w:t>
            </w:r>
            <w:r w:rsidR="00160B4F" w:rsidRPr="00610698">
              <w:rPr>
                <w:rStyle w:val="Hyperlink"/>
                <w:noProof/>
                <w:rtl/>
              </w:rPr>
              <w:t xml:space="preserve"> </w:t>
            </w:r>
            <w:r w:rsidR="00160B4F" w:rsidRPr="00610698">
              <w:rPr>
                <w:rStyle w:val="Hyperlink"/>
                <w:rFonts w:hint="eastAsia"/>
                <w:noProof/>
                <w:rtl/>
              </w:rPr>
              <w:t>امر</w:t>
            </w:r>
            <w:r w:rsidR="00160B4F" w:rsidRPr="00610698">
              <w:rPr>
                <w:rStyle w:val="Hyperlink"/>
                <w:noProof/>
                <w:rtl/>
              </w:rPr>
              <w:t xml:space="preserve"> </w:t>
            </w:r>
            <w:r w:rsidR="00160B4F" w:rsidRPr="00610698">
              <w:rPr>
                <w:rStyle w:val="Hyperlink"/>
                <w:rFonts w:hint="eastAsia"/>
                <w:noProof/>
                <w:rtl/>
              </w:rPr>
              <w:t>و</w:t>
            </w:r>
            <w:r w:rsidR="00160B4F" w:rsidRPr="00610698">
              <w:rPr>
                <w:rStyle w:val="Hyperlink"/>
                <w:noProof/>
                <w:rtl/>
              </w:rPr>
              <w:t xml:space="preserve"> </w:t>
            </w:r>
            <w:r w:rsidR="00160B4F" w:rsidRPr="00610698">
              <w:rPr>
                <w:rStyle w:val="Hyperlink"/>
                <w:rFonts w:hint="eastAsia"/>
                <w:noProof/>
                <w:rtl/>
              </w:rPr>
              <w:t>نه</w:t>
            </w:r>
            <w:r w:rsidR="00160B4F" w:rsidRPr="00610698">
              <w:rPr>
                <w:rStyle w:val="Hyperlink"/>
                <w:rFonts w:hint="cs"/>
                <w:noProof/>
                <w:rtl/>
              </w:rPr>
              <w:t>ی</w:t>
            </w:r>
            <w:r w:rsidR="00160B4F" w:rsidRPr="00610698">
              <w:rPr>
                <w:rStyle w:val="Hyperlink"/>
                <w:noProof/>
                <w:rtl/>
              </w:rPr>
              <w:t xml:space="preserve"> </w:t>
            </w:r>
            <w:r w:rsidR="00160B4F" w:rsidRPr="00610698">
              <w:rPr>
                <w:rStyle w:val="Hyperlink"/>
                <w:rFonts w:hint="eastAsia"/>
                <w:noProof/>
                <w:rtl/>
              </w:rPr>
              <w:t>در</w:t>
            </w:r>
            <w:r w:rsidR="00160B4F" w:rsidRPr="00610698">
              <w:rPr>
                <w:rStyle w:val="Hyperlink"/>
                <w:noProof/>
                <w:rtl/>
              </w:rPr>
              <w:t xml:space="preserve"> </w:t>
            </w:r>
            <w:r w:rsidR="00160B4F" w:rsidRPr="00610698">
              <w:rPr>
                <w:rStyle w:val="Hyperlink"/>
                <w:rFonts w:hint="eastAsia"/>
                <w:noProof/>
                <w:rtl/>
              </w:rPr>
              <w:t>اکتساب</w:t>
            </w:r>
            <w:r w:rsidR="00160B4F" w:rsidRPr="00610698">
              <w:rPr>
                <w:rStyle w:val="Hyperlink"/>
                <w:noProof/>
                <w:rtl/>
              </w:rPr>
              <w:t xml:space="preserve"> </w:t>
            </w:r>
            <w:r w:rsidR="00160B4F" w:rsidRPr="00610698">
              <w:rPr>
                <w:rStyle w:val="Hyperlink"/>
                <w:rFonts w:hint="eastAsia"/>
                <w:noProof/>
                <w:rtl/>
              </w:rPr>
              <w:t>و</w:t>
            </w:r>
            <w:r w:rsidR="00160B4F" w:rsidRPr="00610698">
              <w:rPr>
                <w:rStyle w:val="Hyperlink"/>
                <w:noProof/>
                <w:rtl/>
              </w:rPr>
              <w:t xml:space="preserve"> </w:t>
            </w:r>
            <w:r w:rsidR="00160B4F" w:rsidRPr="00610698">
              <w:rPr>
                <w:rStyle w:val="Hyperlink"/>
                <w:rFonts w:hint="eastAsia"/>
                <w:noProof/>
                <w:rtl/>
              </w:rPr>
              <w:t>اجتناب</w:t>
            </w:r>
            <w:r w:rsidR="00160B4F" w:rsidRPr="00610698">
              <w:rPr>
                <w:rStyle w:val="Hyperlink"/>
                <w:noProof/>
                <w:rtl/>
              </w:rPr>
              <w:t xml:space="preserve"> </w:t>
            </w:r>
            <w:r w:rsidR="00160B4F" w:rsidRPr="00610698">
              <w:rPr>
                <w:rStyle w:val="Hyperlink"/>
                <w:rFonts w:hint="eastAsia"/>
                <w:noProof/>
                <w:rtl/>
              </w:rPr>
              <w:t>ظن</w:t>
            </w:r>
            <w:r w:rsidR="00160B4F">
              <w:rPr>
                <w:noProof/>
                <w:webHidden/>
              </w:rPr>
              <w:tab/>
            </w:r>
            <w:r w:rsidR="00160B4F">
              <w:rPr>
                <w:rStyle w:val="Hyperlink"/>
                <w:noProof/>
                <w:rtl/>
              </w:rPr>
              <w:fldChar w:fldCharType="begin"/>
            </w:r>
            <w:r w:rsidR="00160B4F">
              <w:rPr>
                <w:noProof/>
                <w:webHidden/>
              </w:rPr>
              <w:instrText xml:space="preserve"> PAGEREF _Toc531859383 \h </w:instrText>
            </w:r>
            <w:r w:rsidR="00160B4F">
              <w:rPr>
                <w:rStyle w:val="Hyperlink"/>
                <w:noProof/>
                <w:rtl/>
              </w:rPr>
            </w:r>
            <w:r w:rsidR="00160B4F">
              <w:rPr>
                <w:rStyle w:val="Hyperlink"/>
                <w:noProof/>
                <w:rtl/>
              </w:rPr>
              <w:fldChar w:fldCharType="separate"/>
            </w:r>
            <w:r w:rsidR="00160B4F">
              <w:rPr>
                <w:noProof/>
                <w:webHidden/>
              </w:rPr>
              <w:t>8</w:t>
            </w:r>
            <w:r w:rsidR="00160B4F">
              <w:rPr>
                <w:rStyle w:val="Hyperlink"/>
                <w:noProof/>
                <w:rtl/>
              </w:rPr>
              <w:fldChar w:fldCharType="end"/>
            </w:r>
          </w:hyperlink>
        </w:p>
        <w:p w:rsidR="00A22737" w:rsidRDefault="00A22737" w:rsidP="00160B4F">
          <w:pPr>
            <w:spacing w:line="276" w:lineRule="auto"/>
          </w:pPr>
          <w:r>
            <w:rPr>
              <w:b/>
              <w:bCs/>
              <w:noProof/>
            </w:rPr>
            <w:fldChar w:fldCharType="end"/>
          </w:r>
        </w:p>
      </w:sdtContent>
    </w:sdt>
    <w:p w:rsidR="00A22737" w:rsidRDefault="00A22737" w:rsidP="00160B4F">
      <w:pPr>
        <w:spacing w:after="0"/>
        <w:ind w:firstLine="0"/>
        <w:jc w:val="left"/>
        <w:rPr>
          <w:rtl/>
        </w:rPr>
      </w:pPr>
      <w:r>
        <w:rPr>
          <w:rtl/>
        </w:rPr>
        <w:br w:type="page"/>
      </w:r>
    </w:p>
    <w:p w:rsidR="00C631F9" w:rsidRPr="00115658" w:rsidRDefault="00C631F9" w:rsidP="00C631F9">
      <w:pPr>
        <w:jc w:val="center"/>
        <w:rPr>
          <w:rtl/>
        </w:rPr>
      </w:pPr>
      <w:bookmarkStart w:id="0" w:name="_Toc531859370"/>
      <w:bookmarkStart w:id="1" w:name="_Toc530637396"/>
      <w:r w:rsidRPr="00115658">
        <w:rPr>
          <w:rFonts w:hint="cs"/>
          <w:rtl/>
        </w:rPr>
        <w:lastRenderedPageBreak/>
        <w:t>بسم‌الله الرحمن الرحیم</w:t>
      </w:r>
    </w:p>
    <w:p w:rsidR="00C631F9" w:rsidRPr="00115658" w:rsidRDefault="00C631F9" w:rsidP="00C631F9">
      <w:pPr>
        <w:pStyle w:val="Heading1"/>
        <w:rPr>
          <w:rtl/>
        </w:rPr>
      </w:pPr>
      <w:bookmarkStart w:id="2" w:name="_Toc513477529"/>
      <w:bookmarkStart w:id="3" w:name="_Toc525743064"/>
      <w:r w:rsidRPr="00115658">
        <w:rPr>
          <w:rtl/>
        </w:rPr>
        <w:t xml:space="preserve">موضوع: </w:t>
      </w:r>
      <w:r w:rsidRPr="00BD3192">
        <w:rPr>
          <w:color w:val="auto"/>
          <w:rtl/>
        </w:rPr>
        <w:t xml:space="preserve">فقه </w:t>
      </w:r>
      <w:r w:rsidRPr="00BD3192">
        <w:rPr>
          <w:rFonts w:hint="cs"/>
          <w:color w:val="auto"/>
          <w:rtl/>
        </w:rPr>
        <w:t>روابط اجتماعی</w:t>
      </w:r>
      <w:r w:rsidRPr="00BD3192">
        <w:rPr>
          <w:color w:val="auto"/>
          <w:rtl/>
        </w:rPr>
        <w:t xml:space="preserve"> /م</w:t>
      </w:r>
      <w:r w:rsidRPr="00BD3192">
        <w:rPr>
          <w:rFonts w:hint="cs"/>
          <w:color w:val="auto"/>
          <w:rtl/>
        </w:rPr>
        <w:t>قدمات</w:t>
      </w:r>
      <w:bookmarkEnd w:id="2"/>
      <w:bookmarkEnd w:id="3"/>
    </w:p>
    <w:p w:rsidR="00C631F9" w:rsidRDefault="00C631F9" w:rsidP="00C631F9">
      <w:pPr>
        <w:pStyle w:val="Heading1"/>
        <w:rPr>
          <w:rtl/>
        </w:rPr>
      </w:pPr>
      <w:r>
        <w:rPr>
          <w:rFonts w:hint="cs"/>
          <w:rtl/>
        </w:rPr>
        <w:t>اشاره</w:t>
      </w:r>
      <w:bookmarkEnd w:id="1"/>
    </w:p>
    <w:p w:rsidR="00350C45" w:rsidRDefault="00350C45" w:rsidP="00160B4F">
      <w:pPr>
        <w:pStyle w:val="Heading1"/>
        <w:rPr>
          <w:rtl/>
        </w:rPr>
      </w:pPr>
      <w:r>
        <w:rPr>
          <w:rFonts w:hint="cs"/>
          <w:rtl/>
        </w:rPr>
        <w:t>بررسی ادله</w:t>
      </w:r>
      <w:r w:rsidRPr="00350C45">
        <w:rPr>
          <w:rFonts w:hint="cs"/>
          <w:rtl/>
        </w:rPr>
        <w:t xml:space="preserve"> </w:t>
      </w:r>
      <w:r>
        <w:rPr>
          <w:rFonts w:hint="cs"/>
          <w:rtl/>
        </w:rPr>
        <w:t>سوء ظن</w:t>
      </w:r>
      <w:bookmarkEnd w:id="0"/>
    </w:p>
    <w:p w:rsidR="00CD36DE" w:rsidRDefault="00D92A86" w:rsidP="00160B4F">
      <w:pPr>
        <w:jc w:val="lowKashida"/>
        <w:rPr>
          <w:rtl/>
        </w:rPr>
      </w:pPr>
      <w:r>
        <w:rPr>
          <w:rFonts w:hint="cs"/>
          <w:rtl/>
        </w:rPr>
        <w:t xml:space="preserve">بحث حسن </w:t>
      </w:r>
      <w:r w:rsidR="00542829">
        <w:rPr>
          <w:rFonts w:hint="cs"/>
          <w:rtl/>
        </w:rPr>
        <w:t xml:space="preserve">ظن </w:t>
      </w:r>
      <w:r>
        <w:rPr>
          <w:rFonts w:hint="cs"/>
          <w:rtl/>
        </w:rPr>
        <w:t xml:space="preserve">و </w:t>
      </w:r>
      <w:r w:rsidR="006E1C67">
        <w:rPr>
          <w:rFonts w:hint="cs"/>
          <w:rtl/>
        </w:rPr>
        <w:t>سوءظن</w:t>
      </w:r>
      <w:r>
        <w:rPr>
          <w:rFonts w:hint="cs"/>
          <w:rtl/>
        </w:rPr>
        <w:t xml:space="preserve"> را با ترکیب با آیات و بعد روایاتی که در این زمینه هست، آغاز </w:t>
      </w:r>
      <w:r w:rsidR="006E1C67">
        <w:rPr>
          <w:rFonts w:hint="cs"/>
          <w:rtl/>
        </w:rPr>
        <w:t>می‌کنیم</w:t>
      </w:r>
      <w:r>
        <w:rPr>
          <w:rFonts w:hint="cs"/>
          <w:rtl/>
        </w:rPr>
        <w:t xml:space="preserve">، بعضی از مباحث اساسی و کلان و کلیدی هست که </w:t>
      </w:r>
      <w:r w:rsidR="006E1C67">
        <w:rPr>
          <w:rFonts w:hint="cs"/>
          <w:rtl/>
        </w:rPr>
        <w:t>به‌تدریج</w:t>
      </w:r>
      <w:r>
        <w:rPr>
          <w:rFonts w:hint="cs"/>
          <w:rtl/>
        </w:rPr>
        <w:t xml:space="preserve"> در ذیل ادله و بعضی از </w:t>
      </w:r>
      <w:r w:rsidR="006E1C67">
        <w:rPr>
          <w:rFonts w:hint="cs"/>
          <w:rtl/>
        </w:rPr>
        <w:t>جمع‌بندی‌ها</w:t>
      </w:r>
      <w:r>
        <w:rPr>
          <w:rFonts w:hint="cs"/>
          <w:rtl/>
        </w:rPr>
        <w:t xml:space="preserve"> ذکر </w:t>
      </w:r>
      <w:r w:rsidR="006E1C67">
        <w:rPr>
          <w:rFonts w:hint="cs"/>
          <w:rtl/>
        </w:rPr>
        <w:t>می‌کنیم</w:t>
      </w:r>
      <w:r>
        <w:rPr>
          <w:rFonts w:hint="cs"/>
          <w:rtl/>
        </w:rPr>
        <w:t>.</w:t>
      </w:r>
    </w:p>
    <w:p w:rsidR="00350C45" w:rsidRDefault="00350C45" w:rsidP="00160B4F">
      <w:pPr>
        <w:pStyle w:val="Heading1"/>
        <w:rPr>
          <w:rtl/>
        </w:rPr>
      </w:pPr>
      <w:bookmarkStart w:id="4" w:name="_Toc531859371"/>
      <w:r>
        <w:rPr>
          <w:rFonts w:hint="cs"/>
          <w:rtl/>
        </w:rPr>
        <w:t>ادله قرآنی</w:t>
      </w:r>
      <w:bookmarkEnd w:id="4"/>
    </w:p>
    <w:p w:rsidR="000B49F8" w:rsidRDefault="00350C45" w:rsidP="00160B4F">
      <w:pPr>
        <w:pStyle w:val="Heading2"/>
        <w:rPr>
          <w:rtl/>
        </w:rPr>
      </w:pPr>
      <w:bookmarkStart w:id="5" w:name="_Toc531859372"/>
      <w:r>
        <w:rPr>
          <w:rFonts w:hint="cs"/>
          <w:rtl/>
        </w:rPr>
        <w:t xml:space="preserve">1. آیه 11 </w:t>
      </w:r>
      <w:r w:rsidR="000B49F8">
        <w:rPr>
          <w:rFonts w:hint="cs"/>
          <w:rtl/>
        </w:rPr>
        <w:t>سوره نور</w:t>
      </w:r>
      <w:bookmarkEnd w:id="5"/>
    </w:p>
    <w:p w:rsidR="00D92A86" w:rsidRDefault="00D92A86" w:rsidP="00C631F9">
      <w:pPr>
        <w:jc w:val="lowKashida"/>
        <w:rPr>
          <w:rtl/>
        </w:rPr>
      </w:pPr>
      <w:r>
        <w:rPr>
          <w:rFonts w:hint="cs"/>
          <w:rtl/>
        </w:rPr>
        <w:t>بحث را از آیه 1</w:t>
      </w:r>
      <w:r w:rsidR="006E1C67">
        <w:rPr>
          <w:rFonts w:hint="cs"/>
          <w:rtl/>
        </w:rPr>
        <w:t>1</w:t>
      </w:r>
      <w:r>
        <w:rPr>
          <w:rFonts w:hint="cs"/>
          <w:rtl/>
        </w:rPr>
        <w:t xml:space="preserve"> سوره نور آغاز کردیم، آیه 1</w:t>
      </w:r>
      <w:r w:rsidR="006E1C67">
        <w:rPr>
          <w:rFonts w:hint="cs"/>
          <w:rtl/>
        </w:rPr>
        <w:t>1</w:t>
      </w:r>
      <w:r>
        <w:rPr>
          <w:rFonts w:hint="cs"/>
          <w:rtl/>
        </w:rPr>
        <w:t xml:space="preserve"> سوره نور در مورد قصه افک هست که تهمتی به یکی از </w:t>
      </w:r>
      <w:r w:rsidR="006E1C67">
        <w:rPr>
          <w:rFonts w:hint="cs"/>
          <w:rtl/>
        </w:rPr>
        <w:t>زن‌های</w:t>
      </w:r>
      <w:r>
        <w:rPr>
          <w:rFonts w:hint="cs"/>
          <w:rtl/>
        </w:rPr>
        <w:t xml:space="preserve"> پیامبر وارد شد و کسانی آن را شایع کردند و انتشار پیدا کرد، منافقینی آن را اشاعه </w:t>
      </w:r>
      <w:r w:rsidR="006E1C67">
        <w:rPr>
          <w:rFonts w:hint="cs"/>
          <w:rtl/>
        </w:rPr>
        <w:t>می‌دادند</w:t>
      </w:r>
      <w:r>
        <w:rPr>
          <w:rFonts w:hint="cs"/>
          <w:rtl/>
        </w:rPr>
        <w:t xml:space="preserve"> و این آیات سوره نور نازل شد، حدود </w:t>
      </w:r>
      <w:r w:rsidR="00542829">
        <w:rPr>
          <w:rFonts w:hint="cs"/>
          <w:rtl/>
        </w:rPr>
        <w:t xml:space="preserve">هفت هشت تا </w:t>
      </w:r>
      <w:r>
        <w:rPr>
          <w:rFonts w:hint="cs"/>
          <w:rtl/>
        </w:rPr>
        <w:t xml:space="preserve">ده آیه درباره این مسئله است، از </w:t>
      </w:r>
      <w:r w:rsidR="00C631F9">
        <w:rPr>
          <w:b/>
          <w:bCs/>
          <w:color w:val="007200"/>
          <w:rtl/>
        </w:rPr>
        <w:t>﴿إِنَّ الَّذِينَ جَاءُوا بِالْإِفْكِ عُصْبَةٌ مِنْكُمْ﴾</w:t>
      </w:r>
      <w:r>
        <w:rPr>
          <w:rFonts w:hint="cs"/>
          <w:rtl/>
        </w:rPr>
        <w:t xml:space="preserve">، کسانی که به این شایعه دامن زدند و آن را نشر دادند، </w:t>
      </w:r>
      <w:r w:rsidR="006E1C67">
        <w:rPr>
          <w:rFonts w:hint="cs"/>
          <w:rtl/>
        </w:rPr>
        <w:t>آن‌ها</w:t>
      </w:r>
      <w:r>
        <w:rPr>
          <w:rFonts w:hint="cs"/>
          <w:rtl/>
        </w:rPr>
        <w:t xml:space="preserve"> از درون خود شما بودند که جمعی از منافقین بودند و در ادامه </w:t>
      </w:r>
      <w:r w:rsidR="006E1C67">
        <w:rPr>
          <w:rFonts w:hint="cs"/>
          <w:rtl/>
        </w:rPr>
        <w:t>درآیات</w:t>
      </w:r>
      <w:r>
        <w:rPr>
          <w:rFonts w:hint="cs"/>
          <w:rtl/>
        </w:rPr>
        <w:t xml:space="preserve"> </w:t>
      </w:r>
      <w:r w:rsidR="006E1C67">
        <w:rPr>
          <w:rFonts w:hint="cs"/>
          <w:rtl/>
        </w:rPr>
        <w:t>به‌شدت</w:t>
      </w:r>
      <w:r>
        <w:rPr>
          <w:rFonts w:hint="cs"/>
          <w:rtl/>
        </w:rPr>
        <w:t xml:space="preserve"> با این پدیده نشر شایعاتی از این قبیل و گسترش </w:t>
      </w:r>
      <w:r w:rsidR="006E1C67">
        <w:rPr>
          <w:rFonts w:hint="cs"/>
          <w:rtl/>
        </w:rPr>
        <w:t>سوءظن</w:t>
      </w:r>
      <w:r>
        <w:rPr>
          <w:rFonts w:hint="cs"/>
          <w:rtl/>
        </w:rPr>
        <w:t xml:space="preserve"> به یکدیگر در این فضا برخورد کردند، آخر به اینجا </w:t>
      </w:r>
      <w:r w:rsidR="006E1C67">
        <w:rPr>
          <w:rFonts w:hint="cs"/>
          <w:rtl/>
        </w:rPr>
        <w:t>می‌رسد</w:t>
      </w:r>
      <w:r>
        <w:rPr>
          <w:rFonts w:hint="cs"/>
          <w:rtl/>
        </w:rPr>
        <w:t xml:space="preserve"> که؛ </w:t>
      </w:r>
      <w:r w:rsidR="00C631F9">
        <w:rPr>
          <w:b/>
          <w:bCs/>
          <w:color w:val="007200"/>
          <w:rtl/>
        </w:rPr>
        <w:t>﴿إِنَّ الَّذِينَ يُحِبُّونَ أَنْ تَشِيعَ الْفَاحِشَةُ﴾</w:t>
      </w:r>
      <w:r w:rsidR="0035006E">
        <w:rPr>
          <w:rStyle w:val="FootnoteReference"/>
          <w:rtl/>
        </w:rPr>
        <w:footnoteReference w:id="1"/>
      </w:r>
      <w:r>
        <w:rPr>
          <w:rFonts w:hint="cs"/>
          <w:rtl/>
        </w:rPr>
        <w:t xml:space="preserve">، </w:t>
      </w:r>
      <w:r w:rsidR="006E1C67">
        <w:rPr>
          <w:rFonts w:hint="cs"/>
          <w:rtl/>
        </w:rPr>
        <w:t>همه‌اش</w:t>
      </w:r>
      <w:r>
        <w:rPr>
          <w:rFonts w:hint="cs"/>
          <w:rtl/>
        </w:rPr>
        <w:t xml:space="preserve"> پیرامون قصه شایعه و تهمتی بود که توسط منافقین به آن دامن زده شد و منتشر شد.</w:t>
      </w:r>
    </w:p>
    <w:p w:rsidR="00D92A86" w:rsidRDefault="00D92A86" w:rsidP="00C631F9">
      <w:pPr>
        <w:jc w:val="lowKashida"/>
        <w:rPr>
          <w:rtl/>
        </w:rPr>
      </w:pPr>
      <w:r>
        <w:rPr>
          <w:rFonts w:hint="cs"/>
          <w:rtl/>
        </w:rPr>
        <w:t>آنچه در اینجا ما از مجموعه آیات مورد استشهاد خاص است، آیه 1</w:t>
      </w:r>
      <w:r w:rsidR="000B49F8">
        <w:rPr>
          <w:rFonts w:hint="cs"/>
          <w:rtl/>
        </w:rPr>
        <w:t>2</w:t>
      </w:r>
      <w:r>
        <w:rPr>
          <w:rFonts w:hint="cs"/>
          <w:rtl/>
        </w:rPr>
        <w:t xml:space="preserve"> سوره نور است؛ </w:t>
      </w:r>
      <w:r w:rsidR="00C631F9">
        <w:rPr>
          <w:b/>
          <w:bCs/>
          <w:color w:val="007200"/>
          <w:rtl/>
        </w:rPr>
        <w:t>﴿لَوْلَا إِذْ سَمِعْتُمُوهُ ظَنَّ الْمُؤْمِنُونَ وَالْمُؤْمِنَاتُ بِأَنْفُسِهِمْ خَيْرًا وَقَالُوا هَذَا إِفْكٌ مُبِينٌ﴾</w:t>
      </w:r>
      <w:r>
        <w:rPr>
          <w:rFonts w:hint="cs"/>
          <w:rtl/>
        </w:rPr>
        <w:t xml:space="preserve">، چرا وقتی آن را شنیدند و شنیدید، مسلمانان و مؤمنان و </w:t>
      </w:r>
      <w:r w:rsidR="006E1C67">
        <w:rPr>
          <w:rFonts w:hint="cs"/>
          <w:rtl/>
        </w:rPr>
        <w:t>زن‌ها</w:t>
      </w:r>
      <w:r>
        <w:rPr>
          <w:rFonts w:hint="cs"/>
          <w:rtl/>
        </w:rPr>
        <w:t xml:space="preserve"> و مردان مؤمن گمان نیک نبردند و مقابله نکردند که بگویند این افک و تهمت است، چرا در برابر این شایعه تسلیم شدند و ظن سوء بردند، </w:t>
      </w:r>
      <w:r w:rsidR="006E1C67">
        <w:rPr>
          <w:rFonts w:hint="cs"/>
          <w:rtl/>
        </w:rPr>
        <w:t>درحالی‌که</w:t>
      </w:r>
      <w:r>
        <w:rPr>
          <w:rFonts w:hint="cs"/>
          <w:rtl/>
        </w:rPr>
        <w:t xml:space="preserve"> </w:t>
      </w:r>
      <w:r w:rsidR="006E1C67">
        <w:rPr>
          <w:rFonts w:hint="cs"/>
          <w:rtl/>
        </w:rPr>
        <w:t>می‌بایستی</w:t>
      </w:r>
      <w:r>
        <w:rPr>
          <w:rFonts w:hint="cs"/>
          <w:rtl/>
        </w:rPr>
        <w:t xml:space="preserve"> مقابل این موجه شایعه و افکی</w:t>
      </w:r>
      <w:r w:rsidR="0098609C">
        <w:rPr>
          <w:rFonts w:hint="cs"/>
          <w:rtl/>
        </w:rPr>
        <w:t xml:space="preserve"> که</w:t>
      </w:r>
      <w:r>
        <w:rPr>
          <w:rFonts w:hint="cs"/>
          <w:rtl/>
        </w:rPr>
        <w:t xml:space="preserve"> من</w:t>
      </w:r>
      <w:r w:rsidR="00D051B3">
        <w:rPr>
          <w:rFonts w:hint="cs"/>
          <w:rtl/>
        </w:rPr>
        <w:t xml:space="preserve">تشر شده بود، ایستادگی </w:t>
      </w:r>
      <w:r w:rsidR="006E1C67">
        <w:rPr>
          <w:rFonts w:hint="cs"/>
          <w:rtl/>
        </w:rPr>
        <w:t>می‌کردند</w:t>
      </w:r>
      <w:r w:rsidR="00D051B3">
        <w:rPr>
          <w:rFonts w:hint="cs"/>
          <w:rtl/>
        </w:rPr>
        <w:t xml:space="preserve">، البته آن آیه </w:t>
      </w:r>
      <w:r w:rsidR="006E1C67">
        <w:rPr>
          <w:rFonts w:hint="cs"/>
          <w:rtl/>
        </w:rPr>
        <w:t>به‌تنهایی</w:t>
      </w:r>
      <w:r w:rsidR="00D051B3">
        <w:rPr>
          <w:rFonts w:hint="cs"/>
          <w:rtl/>
        </w:rPr>
        <w:t xml:space="preserve"> یک قانون کلی را بیان </w:t>
      </w:r>
      <w:r w:rsidR="006E1C67">
        <w:rPr>
          <w:rFonts w:hint="cs"/>
          <w:rtl/>
        </w:rPr>
        <w:t>می‌کند</w:t>
      </w:r>
      <w:r w:rsidR="00D051B3">
        <w:rPr>
          <w:rFonts w:hint="cs"/>
          <w:rtl/>
        </w:rPr>
        <w:t>.</w:t>
      </w:r>
    </w:p>
    <w:p w:rsidR="00D051B3" w:rsidRDefault="00D051B3" w:rsidP="00160B4F">
      <w:pPr>
        <w:jc w:val="lowKashida"/>
        <w:rPr>
          <w:rtl/>
        </w:rPr>
      </w:pPr>
      <w:r>
        <w:rPr>
          <w:rFonts w:hint="cs"/>
          <w:rtl/>
        </w:rPr>
        <w:t xml:space="preserve">به همان شکلی که </w:t>
      </w:r>
      <w:r w:rsidR="006E1C67">
        <w:rPr>
          <w:rFonts w:hint="cs"/>
          <w:rtl/>
        </w:rPr>
        <w:t>درآیات</w:t>
      </w:r>
      <w:r>
        <w:rPr>
          <w:rFonts w:hint="cs"/>
          <w:rtl/>
        </w:rPr>
        <w:t xml:space="preserve"> وارد </w:t>
      </w:r>
      <w:r w:rsidR="006E1C67">
        <w:rPr>
          <w:rFonts w:hint="cs"/>
          <w:rtl/>
        </w:rPr>
        <w:t>می‌شویم</w:t>
      </w:r>
      <w:r>
        <w:rPr>
          <w:rFonts w:hint="cs"/>
          <w:rtl/>
        </w:rPr>
        <w:t xml:space="preserve">، به ترتیب جهاتی از بحث در این آیات است که </w:t>
      </w:r>
      <w:r w:rsidR="006E1C67">
        <w:rPr>
          <w:rFonts w:hint="cs"/>
          <w:rtl/>
        </w:rPr>
        <w:t>آن‌ها</w:t>
      </w:r>
      <w:r>
        <w:rPr>
          <w:rFonts w:hint="cs"/>
          <w:rtl/>
        </w:rPr>
        <w:t xml:space="preserve"> را متعرض </w:t>
      </w:r>
      <w:r w:rsidR="006E1C67">
        <w:rPr>
          <w:rFonts w:hint="cs"/>
          <w:rtl/>
        </w:rPr>
        <w:t>می‌شویم</w:t>
      </w:r>
      <w:r>
        <w:rPr>
          <w:rFonts w:hint="cs"/>
          <w:rtl/>
        </w:rPr>
        <w:t>.</w:t>
      </w:r>
    </w:p>
    <w:p w:rsidR="000B49F8" w:rsidRDefault="000B49F8" w:rsidP="00160B4F">
      <w:pPr>
        <w:jc w:val="lowKashida"/>
        <w:rPr>
          <w:rtl/>
        </w:rPr>
      </w:pPr>
    </w:p>
    <w:p w:rsidR="000B49F8" w:rsidRDefault="001B3557" w:rsidP="00160B4F">
      <w:pPr>
        <w:pStyle w:val="Heading2"/>
        <w:rPr>
          <w:rtl/>
        </w:rPr>
      </w:pPr>
      <w:bookmarkStart w:id="6" w:name="_Toc531859373"/>
      <w:r>
        <w:rPr>
          <w:rFonts w:hint="cs"/>
          <w:rtl/>
        </w:rPr>
        <w:lastRenderedPageBreak/>
        <w:t>بیان نکات آیه</w:t>
      </w:r>
      <w:bookmarkEnd w:id="6"/>
    </w:p>
    <w:p w:rsidR="000B49F8" w:rsidRDefault="004C6712" w:rsidP="00160B4F">
      <w:pPr>
        <w:pStyle w:val="Heading2"/>
        <w:rPr>
          <w:rtl/>
        </w:rPr>
      </w:pPr>
      <w:bookmarkStart w:id="7" w:name="_Toc531859374"/>
      <w:r>
        <w:rPr>
          <w:rFonts w:hint="cs"/>
          <w:rtl/>
        </w:rPr>
        <w:t xml:space="preserve">نکته اول: </w:t>
      </w:r>
      <w:r w:rsidR="000B49F8">
        <w:rPr>
          <w:rFonts w:hint="cs"/>
          <w:rtl/>
        </w:rPr>
        <w:t xml:space="preserve">ادات </w:t>
      </w:r>
      <w:r w:rsidR="00542829">
        <w:rPr>
          <w:rFonts w:hint="cs"/>
          <w:rtl/>
        </w:rPr>
        <w:t>تحضیض</w:t>
      </w:r>
      <w:bookmarkEnd w:id="7"/>
    </w:p>
    <w:p w:rsidR="00D051B3" w:rsidRDefault="00D051B3" w:rsidP="00160B4F">
      <w:pPr>
        <w:jc w:val="lowKashida"/>
        <w:rPr>
          <w:rtl/>
        </w:rPr>
      </w:pPr>
      <w:r>
        <w:rPr>
          <w:rFonts w:hint="cs"/>
          <w:rtl/>
        </w:rPr>
        <w:t>اولین نکته در آیه «لولا» است، در آیه نفر هم راجع به این آیه بحث کردیم</w:t>
      </w:r>
      <w:r w:rsidR="003E0A9F">
        <w:rPr>
          <w:rFonts w:hint="cs"/>
          <w:rtl/>
        </w:rPr>
        <w:t xml:space="preserve">، «لولا» از ادات </w:t>
      </w:r>
      <w:r w:rsidR="00542829">
        <w:rPr>
          <w:rFonts w:hint="cs"/>
          <w:rtl/>
        </w:rPr>
        <w:t>تحضیض</w:t>
      </w:r>
      <w:r w:rsidR="003E0A9F">
        <w:rPr>
          <w:rFonts w:hint="cs"/>
          <w:rtl/>
        </w:rPr>
        <w:t xml:space="preserve"> است، گاهی هم برای توبیخ به کار </w:t>
      </w:r>
      <w:r w:rsidR="006E1C67">
        <w:rPr>
          <w:rFonts w:hint="cs"/>
          <w:rtl/>
        </w:rPr>
        <w:t>می‌رود</w:t>
      </w:r>
      <w:r w:rsidR="003E0A9F">
        <w:rPr>
          <w:rFonts w:hint="cs"/>
          <w:rtl/>
        </w:rPr>
        <w:t xml:space="preserve">، نکته اصولی که وجود دارد این است که این </w:t>
      </w:r>
      <w:r w:rsidR="00542829">
        <w:rPr>
          <w:rFonts w:hint="cs"/>
          <w:rtl/>
        </w:rPr>
        <w:t>تحضیض</w:t>
      </w:r>
      <w:r w:rsidR="003E0A9F">
        <w:rPr>
          <w:rFonts w:hint="cs"/>
          <w:rtl/>
        </w:rPr>
        <w:t xml:space="preserve"> و ترغیبی که در این کلمه «لولا» هست، طبعاً مفید حکم شرعی است.</w:t>
      </w:r>
    </w:p>
    <w:p w:rsidR="003E0A9F" w:rsidRDefault="003E0A9F" w:rsidP="00C631F9">
      <w:pPr>
        <w:jc w:val="lowKashida"/>
        <w:rPr>
          <w:rtl/>
        </w:rPr>
      </w:pPr>
      <w:r>
        <w:rPr>
          <w:rFonts w:hint="cs"/>
          <w:rtl/>
        </w:rPr>
        <w:t>وقت</w:t>
      </w:r>
      <w:r w:rsidR="00C631F9">
        <w:rPr>
          <w:rFonts w:hint="cs"/>
          <w:rtl/>
        </w:rPr>
        <w:t xml:space="preserve">ی در کلام مولا بیاید که بگوید: </w:t>
      </w:r>
      <w:r w:rsidR="00C631F9">
        <w:rPr>
          <w:b/>
          <w:bCs/>
          <w:color w:val="007200"/>
          <w:rtl/>
        </w:rPr>
        <w:t>﴿فَلَوْلَا نَفَرَ مِنْ كُلِّ فِرْقَةٍ مِنْهُمْ طَائِفَةٌ لِيَتَفَقَّهُوا فِي الدِّينِ﴾</w:t>
      </w:r>
      <w:r w:rsidR="000B49F8">
        <w:rPr>
          <w:rStyle w:val="FootnoteReference"/>
          <w:rtl/>
        </w:rPr>
        <w:footnoteReference w:id="2"/>
      </w:r>
      <w:r w:rsidR="00C631F9">
        <w:rPr>
          <w:rFonts w:hint="cs"/>
          <w:rtl/>
        </w:rPr>
        <w:t xml:space="preserve">، </w:t>
      </w:r>
      <w:r w:rsidR="00C631F9">
        <w:rPr>
          <w:b/>
          <w:bCs/>
          <w:color w:val="007200"/>
          <w:rtl/>
        </w:rPr>
        <w:t>﴿لَّوْلَا إِذْ سَمِعْتُمُوهُ ظَنَّ الْمُؤْمِنُونَ﴾</w:t>
      </w:r>
      <w:r w:rsidR="000B49F8">
        <w:rPr>
          <w:rStyle w:val="FootnoteReference"/>
          <w:rtl/>
        </w:rPr>
        <w:footnoteReference w:id="3"/>
      </w:r>
      <w:r>
        <w:rPr>
          <w:rFonts w:hint="cs"/>
          <w:rtl/>
        </w:rPr>
        <w:t xml:space="preserve"> و امثالهم - معمولاً </w:t>
      </w:r>
      <w:r w:rsidR="006E1C67">
        <w:rPr>
          <w:rFonts w:hint="cs"/>
          <w:rtl/>
        </w:rPr>
        <w:t>می‌گویند</w:t>
      </w:r>
      <w:r>
        <w:rPr>
          <w:rFonts w:hint="cs"/>
          <w:rtl/>
        </w:rPr>
        <w:t xml:space="preserve"> لولا وارد بر افعال هم </w:t>
      </w:r>
      <w:r w:rsidR="006E1C67">
        <w:rPr>
          <w:rFonts w:hint="cs"/>
          <w:rtl/>
        </w:rPr>
        <w:t>می‌شود</w:t>
      </w:r>
      <w:r>
        <w:rPr>
          <w:rFonts w:hint="cs"/>
          <w:rtl/>
        </w:rPr>
        <w:t xml:space="preserve"> </w:t>
      </w:r>
      <w:r>
        <w:rPr>
          <w:rFonts w:ascii="Sakkal Majalla" w:hAnsi="Sakkal Majalla" w:cs="Sakkal Majalla" w:hint="cs"/>
          <w:rtl/>
        </w:rPr>
        <w:t>–</w:t>
      </w:r>
      <w:r>
        <w:rPr>
          <w:rFonts w:hint="cs"/>
          <w:rtl/>
        </w:rPr>
        <w:t xml:space="preserve"> این </w:t>
      </w:r>
      <w:r w:rsidR="006E1C67">
        <w:rPr>
          <w:rFonts w:hint="cs"/>
          <w:rtl/>
        </w:rPr>
        <w:t>کلمه‌ای</w:t>
      </w:r>
      <w:r>
        <w:rPr>
          <w:rFonts w:hint="cs"/>
          <w:rtl/>
        </w:rPr>
        <w:t xml:space="preserve"> که ابتدا مرکب از لو و لا بوده است، بعد یک ترکیب اندماجی پیدا کرده است و به شکل یک کلمه </w:t>
      </w:r>
      <w:r w:rsidR="00722413">
        <w:rPr>
          <w:rFonts w:hint="cs"/>
          <w:rtl/>
        </w:rPr>
        <w:t xml:space="preserve">درآمده و </w:t>
      </w:r>
      <w:r>
        <w:rPr>
          <w:rFonts w:hint="cs"/>
          <w:rtl/>
        </w:rPr>
        <w:t xml:space="preserve">معنای </w:t>
      </w:r>
      <w:r w:rsidR="00542829">
        <w:rPr>
          <w:rFonts w:hint="cs"/>
          <w:rtl/>
        </w:rPr>
        <w:t>تحضیض</w:t>
      </w:r>
      <w:r>
        <w:rPr>
          <w:rFonts w:hint="cs"/>
          <w:rtl/>
        </w:rPr>
        <w:t xml:space="preserve"> و برانگیختن را دارد.</w:t>
      </w:r>
    </w:p>
    <w:p w:rsidR="003E0A9F" w:rsidRDefault="003E0A9F" w:rsidP="00160B4F">
      <w:pPr>
        <w:jc w:val="lowKashida"/>
        <w:rPr>
          <w:rtl/>
        </w:rPr>
      </w:pPr>
      <w:r>
        <w:rPr>
          <w:rFonts w:hint="cs"/>
          <w:rtl/>
        </w:rPr>
        <w:t xml:space="preserve">این لولا وقتی در کلام مولا به کار </w:t>
      </w:r>
      <w:r w:rsidR="006E1C67">
        <w:rPr>
          <w:rFonts w:hint="cs"/>
          <w:rtl/>
        </w:rPr>
        <w:t>می‌رود</w:t>
      </w:r>
      <w:r>
        <w:rPr>
          <w:rFonts w:hint="cs"/>
          <w:rtl/>
        </w:rPr>
        <w:t xml:space="preserve">، طبعاً مشتمل بر بعث و حکم است، بعید نیست، بلکه بسیار قریب است که بگوییم این دلالت بر وجوب و الزام </w:t>
      </w:r>
      <w:r w:rsidR="006E1C67">
        <w:rPr>
          <w:rFonts w:hint="cs"/>
          <w:rtl/>
        </w:rPr>
        <w:t>می‌کند</w:t>
      </w:r>
      <w:r>
        <w:rPr>
          <w:rFonts w:hint="cs"/>
          <w:rtl/>
        </w:rPr>
        <w:t xml:space="preserve">، اگر نگوییم از امر آکد است، لااقل در رتبه </w:t>
      </w:r>
      <w:r w:rsidR="006E1C67">
        <w:rPr>
          <w:rFonts w:hint="cs"/>
          <w:rtl/>
        </w:rPr>
        <w:t>امرونهی</w:t>
      </w:r>
      <w:r w:rsidR="00C631F9">
        <w:rPr>
          <w:rFonts w:hint="cs"/>
          <w:rtl/>
        </w:rPr>
        <w:t xml:space="preserve"> مفید الزام است، در آیه </w:t>
      </w:r>
      <w:r w:rsidR="00C631F9">
        <w:rPr>
          <w:b/>
          <w:bCs/>
          <w:color w:val="007200"/>
          <w:rtl/>
        </w:rPr>
        <w:t>﴿فَلَوْلَا نَفَرَ مِنْ كُلِّ فِرْقَةٍ مِنْهُمْ طَائِفَةٌ لِيَتَفَقَّهُوا فِي الدِّينِ﴾</w:t>
      </w:r>
      <w:r>
        <w:rPr>
          <w:rFonts w:hint="cs"/>
          <w:rtl/>
        </w:rPr>
        <w:t xml:space="preserve">گفته شده است و معمولاً این مسئله را قبول دارند که لولا و ادات </w:t>
      </w:r>
      <w:r w:rsidR="00542829">
        <w:rPr>
          <w:rFonts w:hint="cs"/>
          <w:rtl/>
        </w:rPr>
        <w:t>تحضیض</w:t>
      </w:r>
      <w:r>
        <w:rPr>
          <w:rFonts w:hint="cs"/>
          <w:rtl/>
        </w:rPr>
        <w:t>ی که در زبان عربی وجود دارد، مثل لولا، هلّا و امثالهم.</w:t>
      </w:r>
    </w:p>
    <w:p w:rsidR="000B49F8" w:rsidRDefault="00104EAB" w:rsidP="00160B4F">
      <w:pPr>
        <w:pStyle w:val="Heading3"/>
        <w:rPr>
          <w:rtl/>
        </w:rPr>
      </w:pPr>
      <w:bookmarkStart w:id="8" w:name="_Toc531859375"/>
      <w:r>
        <w:rPr>
          <w:rFonts w:hint="cs"/>
          <w:rtl/>
        </w:rPr>
        <w:t>دلالت الزامی</w:t>
      </w:r>
      <w:r w:rsidR="000B49F8">
        <w:rPr>
          <w:rFonts w:hint="cs"/>
          <w:rtl/>
        </w:rPr>
        <w:t xml:space="preserve"> ادات </w:t>
      </w:r>
      <w:r w:rsidR="00542829">
        <w:rPr>
          <w:rFonts w:hint="cs"/>
          <w:rtl/>
        </w:rPr>
        <w:t>تحضیض</w:t>
      </w:r>
      <w:bookmarkEnd w:id="8"/>
    </w:p>
    <w:p w:rsidR="003E0A9F" w:rsidRDefault="003E0A9F" w:rsidP="00160B4F">
      <w:pPr>
        <w:jc w:val="lowKashida"/>
        <w:rPr>
          <w:rtl/>
        </w:rPr>
      </w:pPr>
      <w:r>
        <w:rPr>
          <w:rFonts w:hint="cs"/>
          <w:rtl/>
        </w:rPr>
        <w:t xml:space="preserve">سؤال اصول که راجع به ادات </w:t>
      </w:r>
      <w:r w:rsidR="00542829">
        <w:rPr>
          <w:rFonts w:hint="cs"/>
          <w:rtl/>
        </w:rPr>
        <w:t>تحضیض</w:t>
      </w:r>
      <w:r>
        <w:rPr>
          <w:rFonts w:hint="cs"/>
          <w:rtl/>
        </w:rPr>
        <w:t xml:space="preserve"> وجود دارد این است که؛ آیا مفید وجوب هستند یا خیر؟ پاسخ این است که </w:t>
      </w:r>
      <w:r w:rsidR="006E1C67">
        <w:rPr>
          <w:rFonts w:hint="cs"/>
          <w:rtl/>
        </w:rPr>
        <w:t>این‌ها</w:t>
      </w:r>
      <w:r>
        <w:rPr>
          <w:rFonts w:hint="cs"/>
          <w:rtl/>
        </w:rPr>
        <w:t xml:space="preserve"> مفید الزام هستند و حتی ممکن است کسی بگوید که الزام مستفاد از ا</w:t>
      </w:r>
      <w:r w:rsidR="00BD4068">
        <w:rPr>
          <w:rFonts w:hint="cs"/>
          <w:rtl/>
        </w:rPr>
        <w:t xml:space="preserve">دات </w:t>
      </w:r>
      <w:r w:rsidR="00542829">
        <w:rPr>
          <w:rFonts w:hint="cs"/>
          <w:rtl/>
        </w:rPr>
        <w:t>تحضیض</w:t>
      </w:r>
      <w:r w:rsidR="00BD4068">
        <w:rPr>
          <w:rFonts w:hint="cs"/>
          <w:rtl/>
        </w:rPr>
        <w:t xml:space="preserve"> از امر هم </w:t>
      </w:r>
      <w:r w:rsidR="006E1C67">
        <w:rPr>
          <w:rFonts w:hint="cs"/>
          <w:rtl/>
        </w:rPr>
        <w:t>قوی‌تر</w:t>
      </w:r>
      <w:r w:rsidR="00BD4068">
        <w:rPr>
          <w:rFonts w:hint="cs"/>
          <w:rtl/>
        </w:rPr>
        <w:t xml:space="preserve"> است.</w:t>
      </w:r>
    </w:p>
    <w:p w:rsidR="00BD4068" w:rsidRDefault="00104EAB" w:rsidP="00160B4F">
      <w:pPr>
        <w:jc w:val="lowKashida"/>
        <w:rPr>
          <w:rtl/>
        </w:rPr>
      </w:pPr>
      <w:r>
        <w:rPr>
          <w:rFonts w:hint="cs"/>
          <w:rtl/>
        </w:rPr>
        <w:t xml:space="preserve">اگر هم کسی آکدیت را قبول نکند به هر حال اصل وجوب را می رساند. </w:t>
      </w:r>
      <w:r w:rsidR="00BD4068">
        <w:rPr>
          <w:rFonts w:hint="cs"/>
          <w:rtl/>
        </w:rPr>
        <w:t>در دلالت امر بر وجوب چند مبنا است، این هم مشمول همان مباحث است.</w:t>
      </w:r>
    </w:p>
    <w:p w:rsidR="00104EAB" w:rsidRDefault="00104EAB" w:rsidP="00160B4F">
      <w:pPr>
        <w:jc w:val="lowKashida"/>
        <w:rPr>
          <w:rtl/>
        </w:rPr>
      </w:pPr>
      <w:r>
        <w:rPr>
          <w:rFonts w:hint="cs"/>
          <w:rtl/>
        </w:rPr>
        <w:t>سؤال: آیه در مقام توبیخ نیست؟</w:t>
      </w:r>
    </w:p>
    <w:p w:rsidR="00BD4068" w:rsidRDefault="00104EAB" w:rsidP="00160B4F">
      <w:pPr>
        <w:jc w:val="lowKashida"/>
        <w:rPr>
          <w:rtl/>
        </w:rPr>
      </w:pPr>
      <w:r>
        <w:rPr>
          <w:rFonts w:hint="cs"/>
          <w:rtl/>
        </w:rPr>
        <w:t xml:space="preserve">جواب: بله در مقام توبیخ هم هست. </w:t>
      </w:r>
      <w:r w:rsidR="00BD4068">
        <w:rPr>
          <w:rFonts w:hint="cs"/>
          <w:rtl/>
        </w:rPr>
        <w:t xml:space="preserve">گاهی در ادبیات گفته شده که </w:t>
      </w:r>
      <w:r w:rsidR="006E1C67">
        <w:rPr>
          <w:rFonts w:hint="cs"/>
          <w:rtl/>
        </w:rPr>
        <w:t>این‌</w:t>
      </w:r>
      <w:r>
        <w:rPr>
          <w:rFonts w:hint="cs"/>
          <w:rtl/>
        </w:rPr>
        <w:t xml:space="preserve"> ادات</w:t>
      </w:r>
      <w:r w:rsidR="00BD4068">
        <w:rPr>
          <w:rFonts w:hint="cs"/>
          <w:rtl/>
        </w:rPr>
        <w:t xml:space="preserve"> دو معنا دارد:</w:t>
      </w:r>
    </w:p>
    <w:p w:rsidR="00BD4068" w:rsidRDefault="00BD4068" w:rsidP="00160B4F">
      <w:pPr>
        <w:jc w:val="lowKashida"/>
        <w:rPr>
          <w:rtl/>
        </w:rPr>
      </w:pPr>
      <w:r>
        <w:rPr>
          <w:rFonts w:hint="cs"/>
          <w:rtl/>
        </w:rPr>
        <w:t xml:space="preserve">1 </w:t>
      </w:r>
      <w:r>
        <w:rPr>
          <w:rFonts w:ascii="Sakkal Majalla" w:hAnsi="Sakkal Majalla" w:cs="Sakkal Majalla" w:hint="cs"/>
          <w:rtl/>
        </w:rPr>
        <w:t>–</w:t>
      </w:r>
      <w:r>
        <w:rPr>
          <w:rFonts w:hint="cs"/>
          <w:rtl/>
        </w:rPr>
        <w:t xml:space="preserve"> گاهی در مقام توبیخ است.</w:t>
      </w:r>
    </w:p>
    <w:p w:rsidR="00BD4068" w:rsidRDefault="00BD4068" w:rsidP="00160B4F">
      <w:pPr>
        <w:jc w:val="lowKashida"/>
        <w:rPr>
          <w:rtl/>
        </w:rPr>
      </w:pPr>
      <w:r>
        <w:rPr>
          <w:rFonts w:hint="cs"/>
          <w:rtl/>
        </w:rPr>
        <w:t xml:space="preserve">2 </w:t>
      </w:r>
      <w:r>
        <w:rPr>
          <w:rFonts w:ascii="Sakkal Majalla" w:hAnsi="Sakkal Majalla" w:cs="Sakkal Majalla" w:hint="cs"/>
          <w:rtl/>
        </w:rPr>
        <w:t>–</w:t>
      </w:r>
      <w:r>
        <w:rPr>
          <w:rFonts w:hint="cs"/>
          <w:rtl/>
        </w:rPr>
        <w:t xml:space="preserve"> گاهی در مقام </w:t>
      </w:r>
      <w:r w:rsidR="00542829">
        <w:rPr>
          <w:rFonts w:hint="cs"/>
          <w:rtl/>
        </w:rPr>
        <w:t>تحضیض</w:t>
      </w:r>
      <w:r>
        <w:rPr>
          <w:rFonts w:hint="cs"/>
          <w:rtl/>
        </w:rPr>
        <w:t xml:space="preserve"> است.</w:t>
      </w:r>
    </w:p>
    <w:p w:rsidR="00BD4068" w:rsidRDefault="00BD4068" w:rsidP="00160B4F">
      <w:pPr>
        <w:jc w:val="lowKashida"/>
        <w:rPr>
          <w:rtl/>
        </w:rPr>
      </w:pPr>
      <w:r>
        <w:rPr>
          <w:rFonts w:hint="cs"/>
          <w:rtl/>
        </w:rPr>
        <w:t xml:space="preserve">اما آنجایی هم که </w:t>
      </w:r>
      <w:r w:rsidR="00542829">
        <w:rPr>
          <w:rFonts w:hint="cs"/>
          <w:rtl/>
        </w:rPr>
        <w:t>تحضیض</w:t>
      </w:r>
      <w:r>
        <w:rPr>
          <w:rFonts w:hint="cs"/>
          <w:rtl/>
        </w:rPr>
        <w:t xml:space="preserve"> دارد، همراه با یک توبیخی است، </w:t>
      </w:r>
      <w:r w:rsidR="00542829">
        <w:rPr>
          <w:rFonts w:hint="cs"/>
          <w:rtl/>
        </w:rPr>
        <w:t>تحضیض</w:t>
      </w:r>
      <w:r>
        <w:rPr>
          <w:rFonts w:hint="cs"/>
          <w:rtl/>
        </w:rPr>
        <w:t xml:space="preserve"> آمیخته با نوعی توبیخ است، این هم موجب تأکد آن بعثش </w:t>
      </w:r>
      <w:r w:rsidR="006E1C67">
        <w:rPr>
          <w:rFonts w:hint="cs"/>
          <w:rtl/>
        </w:rPr>
        <w:t>می‌شود</w:t>
      </w:r>
      <w:r>
        <w:rPr>
          <w:rFonts w:hint="cs"/>
          <w:rtl/>
        </w:rPr>
        <w:t>.</w:t>
      </w:r>
    </w:p>
    <w:p w:rsidR="00BD4068" w:rsidRDefault="00C631F9" w:rsidP="00160B4F">
      <w:pPr>
        <w:jc w:val="lowKashida"/>
        <w:rPr>
          <w:rtl/>
        </w:rPr>
      </w:pPr>
      <w:r>
        <w:rPr>
          <w:b/>
          <w:bCs/>
          <w:color w:val="007200"/>
          <w:rtl/>
        </w:rPr>
        <w:lastRenderedPageBreak/>
        <w:t>﴿فَلَوْلَا نَفَرَ مِنْ كُلِّ فِرْقَةٍ مِنْهُمْ طَائِفَةٌ لِيَتَفَقَّهُوا فِي الدِّينِ﴾</w:t>
      </w:r>
      <w:r w:rsidR="000B49F8">
        <w:rPr>
          <w:rFonts w:hint="cs"/>
          <w:rtl/>
        </w:rPr>
        <w:t xml:space="preserve"> </w:t>
      </w:r>
      <w:r w:rsidR="00BD4068">
        <w:rPr>
          <w:rFonts w:hint="cs"/>
          <w:rtl/>
        </w:rPr>
        <w:t xml:space="preserve">یعنی چرا </w:t>
      </w:r>
      <w:r w:rsidR="006E1C67">
        <w:rPr>
          <w:rFonts w:hint="cs"/>
          <w:rtl/>
        </w:rPr>
        <w:t>این</w:t>
      </w:r>
      <w:r w:rsidR="006E1C67">
        <w:rPr>
          <w:rtl/>
        </w:rPr>
        <w:t xml:space="preserve"> </w:t>
      </w:r>
      <w:r w:rsidR="006E1C67">
        <w:rPr>
          <w:rFonts w:hint="cs"/>
          <w:rtl/>
        </w:rPr>
        <w:t>کار</w:t>
      </w:r>
      <w:r w:rsidR="00BD4068">
        <w:rPr>
          <w:rFonts w:hint="cs"/>
          <w:rtl/>
        </w:rPr>
        <w:t xml:space="preserve"> را نکردند، یعنی باید این کار را بکن</w:t>
      </w:r>
      <w:r w:rsidR="00104EAB">
        <w:rPr>
          <w:rFonts w:hint="cs"/>
          <w:rtl/>
        </w:rPr>
        <w:t>ند، منتها</w:t>
      </w:r>
      <w:r w:rsidR="00BD4068">
        <w:rPr>
          <w:rFonts w:hint="cs"/>
          <w:rtl/>
        </w:rPr>
        <w:t xml:space="preserve"> این کار را بکنید، همراه با یک اعتراض است، چرا </w:t>
      </w:r>
      <w:r w:rsidR="006E1C67">
        <w:rPr>
          <w:rFonts w:hint="cs"/>
          <w:rtl/>
        </w:rPr>
        <w:t>این</w:t>
      </w:r>
      <w:r w:rsidR="006E1C67">
        <w:rPr>
          <w:rtl/>
        </w:rPr>
        <w:t xml:space="preserve"> </w:t>
      </w:r>
      <w:r w:rsidR="006E1C67">
        <w:rPr>
          <w:rFonts w:hint="cs"/>
          <w:rtl/>
        </w:rPr>
        <w:t>کار</w:t>
      </w:r>
      <w:r w:rsidR="004C6712">
        <w:rPr>
          <w:rFonts w:hint="cs"/>
          <w:rtl/>
        </w:rPr>
        <w:t xml:space="preserve"> را</w:t>
      </w:r>
      <w:r w:rsidR="00BD4068">
        <w:rPr>
          <w:rFonts w:hint="cs"/>
          <w:rtl/>
        </w:rPr>
        <w:t xml:space="preserve"> </w:t>
      </w:r>
      <w:r w:rsidR="006E1C67">
        <w:rPr>
          <w:rFonts w:hint="cs"/>
          <w:rtl/>
        </w:rPr>
        <w:t>نمی‌کنند</w:t>
      </w:r>
      <w:r w:rsidR="00BD4068">
        <w:rPr>
          <w:rFonts w:hint="cs"/>
          <w:rtl/>
        </w:rPr>
        <w:t xml:space="preserve">؟ پس باید انجام بدهند، لذا این ادات؛ اداتی هستند که هم برای </w:t>
      </w:r>
      <w:r w:rsidR="00542829">
        <w:rPr>
          <w:rFonts w:hint="cs"/>
          <w:rtl/>
        </w:rPr>
        <w:t>تحضیض</w:t>
      </w:r>
      <w:r w:rsidR="00BD4068">
        <w:rPr>
          <w:rFonts w:hint="cs"/>
          <w:rtl/>
        </w:rPr>
        <w:t xml:space="preserve"> به کار </w:t>
      </w:r>
      <w:r w:rsidR="006E1C67">
        <w:rPr>
          <w:rFonts w:hint="cs"/>
          <w:rtl/>
        </w:rPr>
        <w:t>می‌روند</w:t>
      </w:r>
      <w:r w:rsidR="00BD4068">
        <w:rPr>
          <w:rFonts w:hint="cs"/>
          <w:rtl/>
        </w:rPr>
        <w:t xml:space="preserve"> و هم برای توبیخ به کار </w:t>
      </w:r>
      <w:r w:rsidR="006E1C67">
        <w:rPr>
          <w:rFonts w:hint="cs"/>
          <w:rtl/>
        </w:rPr>
        <w:t>می‌روند</w:t>
      </w:r>
      <w:r w:rsidR="00BD4068">
        <w:rPr>
          <w:rFonts w:hint="cs"/>
          <w:rtl/>
        </w:rPr>
        <w:t xml:space="preserve">، مهم این است که در آنجایی که برای </w:t>
      </w:r>
      <w:r w:rsidR="00542829">
        <w:rPr>
          <w:rFonts w:hint="cs"/>
          <w:rtl/>
        </w:rPr>
        <w:t>تحضیض</w:t>
      </w:r>
      <w:r w:rsidR="00BD4068">
        <w:rPr>
          <w:rFonts w:hint="cs"/>
          <w:rtl/>
        </w:rPr>
        <w:t xml:space="preserve"> به کار </w:t>
      </w:r>
      <w:r w:rsidR="006E1C67">
        <w:rPr>
          <w:rFonts w:hint="cs"/>
          <w:rtl/>
        </w:rPr>
        <w:t>می‌روند</w:t>
      </w:r>
      <w:r w:rsidR="00BD4068">
        <w:rPr>
          <w:rFonts w:hint="cs"/>
          <w:rtl/>
        </w:rPr>
        <w:t xml:space="preserve">، یک </w:t>
      </w:r>
      <w:r w:rsidR="006E1C67">
        <w:rPr>
          <w:rFonts w:hint="cs"/>
          <w:rtl/>
        </w:rPr>
        <w:t>رگه‌ای</w:t>
      </w:r>
      <w:r w:rsidR="00BD4068">
        <w:rPr>
          <w:rFonts w:hint="cs"/>
          <w:rtl/>
        </w:rPr>
        <w:t xml:space="preserve"> توبیخ در آن وجود دارد.</w:t>
      </w:r>
    </w:p>
    <w:p w:rsidR="009B3E72" w:rsidRDefault="00C631F9" w:rsidP="00160B4F">
      <w:pPr>
        <w:jc w:val="lowKashida"/>
        <w:rPr>
          <w:rtl/>
        </w:rPr>
      </w:pPr>
      <w:r>
        <w:rPr>
          <w:b/>
          <w:bCs/>
          <w:color w:val="007200"/>
          <w:rtl/>
        </w:rPr>
        <w:t>﴿فَلَوْلَا نَفَرَ مِنْ كُلِّ فِرْقَةٍ مِنْهُمْ طَائِفَةٌ لِيَتَفَقَّهُوا فِي الدِّينِ﴾</w:t>
      </w:r>
      <w:r w:rsidR="000B49F8">
        <w:rPr>
          <w:rFonts w:hint="cs"/>
          <w:rtl/>
        </w:rPr>
        <w:t xml:space="preserve"> </w:t>
      </w:r>
      <w:r w:rsidR="00BD4068">
        <w:rPr>
          <w:rFonts w:hint="cs"/>
          <w:rtl/>
        </w:rPr>
        <w:t xml:space="preserve">بعث به نفر و هجرت </w:t>
      </w:r>
      <w:r w:rsidR="006E1C67">
        <w:rPr>
          <w:rFonts w:hint="cs"/>
          <w:rtl/>
        </w:rPr>
        <w:t>می‌کند</w:t>
      </w:r>
      <w:r w:rsidR="009B3E72">
        <w:rPr>
          <w:rFonts w:hint="cs"/>
          <w:rtl/>
        </w:rPr>
        <w:t>، همراه با اینکه کسانی که ن</w:t>
      </w:r>
      <w:r w:rsidR="006E1C67">
        <w:rPr>
          <w:rFonts w:hint="cs"/>
          <w:rtl/>
        </w:rPr>
        <w:t>می‌روند</w:t>
      </w:r>
      <w:r w:rsidR="009B3E72">
        <w:rPr>
          <w:rFonts w:hint="cs"/>
          <w:rtl/>
        </w:rPr>
        <w:t>، مبنای ملامت هستند، به همین دلیل است که آکدیت در بع</w:t>
      </w:r>
      <w:r w:rsidR="00FE2AC4">
        <w:rPr>
          <w:rFonts w:hint="cs"/>
          <w:rtl/>
        </w:rPr>
        <w:t xml:space="preserve">ث و ظهور وجوب در آن پیدا </w:t>
      </w:r>
      <w:r w:rsidR="006E1C67">
        <w:rPr>
          <w:rFonts w:hint="cs"/>
          <w:rtl/>
        </w:rPr>
        <w:t>می‌شود</w:t>
      </w:r>
      <w:r w:rsidR="00FE2AC4">
        <w:rPr>
          <w:rFonts w:hint="cs"/>
          <w:rtl/>
        </w:rPr>
        <w:t xml:space="preserve">، </w:t>
      </w:r>
      <w:r w:rsidR="008C4F0B">
        <w:rPr>
          <w:rFonts w:hint="cs"/>
          <w:rtl/>
        </w:rPr>
        <w:t>بنابراین ظاهر آیه همان بعث الزامی است.</w:t>
      </w:r>
    </w:p>
    <w:p w:rsidR="008C4F0B" w:rsidRDefault="00100497" w:rsidP="00160B4F">
      <w:pPr>
        <w:jc w:val="lowKashida"/>
        <w:rPr>
          <w:rtl/>
        </w:rPr>
      </w:pPr>
      <w:r>
        <w:rPr>
          <w:rFonts w:hint="cs"/>
          <w:rtl/>
        </w:rPr>
        <w:t>«إذ سمعتموه» معترضه اس</w:t>
      </w:r>
      <w:r w:rsidR="00C631F9">
        <w:rPr>
          <w:rFonts w:hint="cs"/>
          <w:rtl/>
        </w:rPr>
        <w:t xml:space="preserve">ت، لولا تعلق به ظنّ گرفته است، </w:t>
      </w:r>
      <w:r w:rsidR="00C631F9">
        <w:rPr>
          <w:b/>
          <w:bCs/>
          <w:color w:val="007200"/>
          <w:rtl/>
        </w:rPr>
        <w:t>﴿لَّوْلَا إِذْ سَمِعْتُمُوهُ ظَنَّ الْمُؤْمِنُونَ﴾</w:t>
      </w:r>
      <w:r>
        <w:rPr>
          <w:rFonts w:hint="cs"/>
          <w:rtl/>
        </w:rPr>
        <w:t>، مثل «لولا نفر»، چرا کوچ نکردند، باید کوچ بکنند، چرا گمان نیک نبردند، یعنی باید گمان نیک ببرند.</w:t>
      </w:r>
    </w:p>
    <w:p w:rsidR="004C6712" w:rsidRDefault="004C6712" w:rsidP="00160B4F">
      <w:pPr>
        <w:pStyle w:val="Heading2"/>
        <w:rPr>
          <w:rtl/>
        </w:rPr>
      </w:pPr>
      <w:bookmarkStart w:id="9" w:name="_Toc531859376"/>
      <w:r>
        <w:rPr>
          <w:rFonts w:hint="cs"/>
          <w:rtl/>
        </w:rPr>
        <w:t>نکته دوم: التفات در آیه از خطاب به غیبت</w:t>
      </w:r>
      <w:bookmarkEnd w:id="9"/>
    </w:p>
    <w:p w:rsidR="00100497" w:rsidRDefault="0098458F" w:rsidP="00160B4F">
      <w:pPr>
        <w:jc w:val="lowKashida"/>
        <w:rPr>
          <w:rtl/>
        </w:rPr>
      </w:pPr>
      <w:r>
        <w:rPr>
          <w:rFonts w:hint="cs"/>
          <w:rtl/>
        </w:rPr>
        <w:t>نکته دوم که جنبه فقهی ندارد، اما جنبه تفسیری دارد این است که؛ یک التفاتی در آیه از خطاب به غیبت شاهد هستیم، معمول مفسرین اشاره کردند که «إذ سمعتموه»، وقتی آن افک را شنیدید</w:t>
      </w:r>
      <w:r w:rsidR="001B3557">
        <w:rPr>
          <w:rFonts w:hint="cs"/>
          <w:rtl/>
        </w:rPr>
        <w:t>،</w:t>
      </w:r>
      <w:r>
        <w:rPr>
          <w:rFonts w:hint="cs"/>
          <w:rtl/>
        </w:rPr>
        <w:t xml:space="preserve"> چرا گمان نیک نبردید.</w:t>
      </w:r>
    </w:p>
    <w:p w:rsidR="0098458F" w:rsidRDefault="00362815" w:rsidP="00160B4F">
      <w:pPr>
        <w:jc w:val="lowKashida"/>
        <w:rPr>
          <w:rtl/>
        </w:rPr>
      </w:pPr>
      <w:r>
        <w:rPr>
          <w:rFonts w:hint="cs"/>
          <w:rtl/>
        </w:rPr>
        <w:t xml:space="preserve">بنابراین نکته دوم این است که شاهد یک التفات از خطاب به غیبت هستیم، </w:t>
      </w:r>
      <w:r w:rsidR="006E1C67">
        <w:rPr>
          <w:rFonts w:hint="cs"/>
          <w:rtl/>
        </w:rPr>
        <w:t>می‌گوید</w:t>
      </w:r>
      <w:r>
        <w:rPr>
          <w:rFonts w:hint="cs"/>
          <w:rtl/>
        </w:rPr>
        <w:t xml:space="preserve">:  چرا </w:t>
      </w:r>
      <w:r w:rsidR="006E1C67">
        <w:rPr>
          <w:rFonts w:hint="cs"/>
          <w:rtl/>
        </w:rPr>
        <w:t>مسلمان‌ها</w:t>
      </w:r>
      <w:r>
        <w:rPr>
          <w:rFonts w:hint="cs"/>
          <w:rtl/>
        </w:rPr>
        <w:t xml:space="preserve"> وقتی شنیدند، گمان نیک نبردند، ظاهر </w:t>
      </w:r>
      <w:r w:rsidR="006E1C67">
        <w:rPr>
          <w:rFonts w:hint="cs"/>
          <w:rtl/>
        </w:rPr>
        <w:t>اولیه‌اش</w:t>
      </w:r>
      <w:r>
        <w:rPr>
          <w:rFonts w:hint="cs"/>
          <w:rtl/>
        </w:rPr>
        <w:t xml:space="preserve"> </w:t>
      </w:r>
      <w:r w:rsidR="006E1C67">
        <w:rPr>
          <w:rFonts w:hint="cs"/>
          <w:rtl/>
        </w:rPr>
        <w:t>این‌طور</w:t>
      </w:r>
      <w:r>
        <w:rPr>
          <w:rFonts w:hint="cs"/>
          <w:rtl/>
        </w:rPr>
        <w:t xml:space="preserve"> توقع </w:t>
      </w:r>
      <w:r w:rsidR="006E1C67">
        <w:rPr>
          <w:rFonts w:hint="cs"/>
          <w:rtl/>
        </w:rPr>
        <w:t>می‌رفت</w:t>
      </w:r>
      <w:r>
        <w:rPr>
          <w:rFonts w:hint="cs"/>
          <w:rtl/>
        </w:rPr>
        <w:t xml:space="preserve"> که بگوید: وقتی شنیدید چرا گمان نیک نبردید، اما </w:t>
      </w:r>
      <w:r w:rsidR="006E1C67">
        <w:rPr>
          <w:rFonts w:hint="cs"/>
          <w:rtl/>
        </w:rPr>
        <w:t>می‌گوید</w:t>
      </w:r>
      <w:r>
        <w:rPr>
          <w:rFonts w:hint="cs"/>
          <w:rtl/>
        </w:rPr>
        <w:t xml:space="preserve">: وقتی شنیدید چرا گمان نیک نبردند، این التفات است که از خطاب به غیاب رفته است، </w:t>
      </w:r>
      <w:r w:rsidR="006E1C67">
        <w:rPr>
          <w:rFonts w:hint="cs"/>
          <w:rtl/>
        </w:rPr>
        <w:t>می‌شود</w:t>
      </w:r>
      <w:r>
        <w:rPr>
          <w:rFonts w:hint="cs"/>
          <w:rtl/>
        </w:rPr>
        <w:t xml:space="preserve"> وجوهی برای این التفات ذکر کرد.</w:t>
      </w:r>
    </w:p>
    <w:p w:rsidR="00362815" w:rsidRDefault="006E1C67" w:rsidP="00160B4F">
      <w:pPr>
        <w:jc w:val="lowKashida"/>
        <w:rPr>
          <w:rtl/>
        </w:rPr>
      </w:pPr>
      <w:r>
        <w:rPr>
          <w:rFonts w:hint="cs"/>
          <w:rtl/>
        </w:rPr>
        <w:t>مهم‌ترین</w:t>
      </w:r>
      <w:r w:rsidR="00362815">
        <w:rPr>
          <w:rFonts w:hint="cs"/>
          <w:rtl/>
        </w:rPr>
        <w:t xml:space="preserve"> وجه غیاب این است که </w:t>
      </w:r>
      <w:r>
        <w:rPr>
          <w:rFonts w:hint="cs"/>
          <w:rtl/>
        </w:rPr>
        <w:t>می‌خواهد</w:t>
      </w:r>
      <w:r w:rsidR="00362815">
        <w:rPr>
          <w:rFonts w:hint="cs"/>
          <w:rtl/>
        </w:rPr>
        <w:t xml:space="preserve"> توبیخ را تأکید بکند، توبیخ </w:t>
      </w:r>
      <w:r>
        <w:rPr>
          <w:rFonts w:hint="cs"/>
          <w:rtl/>
        </w:rPr>
        <w:t>این‌طور</w:t>
      </w:r>
      <w:r w:rsidR="00362815">
        <w:rPr>
          <w:rFonts w:hint="cs"/>
          <w:rtl/>
        </w:rPr>
        <w:t xml:space="preserve"> درست </w:t>
      </w:r>
      <w:r>
        <w:rPr>
          <w:rFonts w:hint="cs"/>
          <w:rtl/>
        </w:rPr>
        <w:t>می‌شود</w:t>
      </w:r>
      <w:r w:rsidR="00362815">
        <w:rPr>
          <w:rFonts w:hint="cs"/>
          <w:rtl/>
        </w:rPr>
        <w:t xml:space="preserve"> که اول توجه بکند و بعد روی برگرداند، مقدار توبیخی که در لولا بود، با این التفات آن تأکد پیدا </w:t>
      </w:r>
      <w:r>
        <w:rPr>
          <w:rFonts w:hint="cs"/>
          <w:rtl/>
        </w:rPr>
        <w:t>می‌کند</w:t>
      </w:r>
      <w:r w:rsidR="00362815">
        <w:rPr>
          <w:rFonts w:hint="cs"/>
          <w:rtl/>
        </w:rPr>
        <w:t>.</w:t>
      </w:r>
    </w:p>
    <w:p w:rsidR="00362815" w:rsidRDefault="00362815" w:rsidP="00160B4F">
      <w:pPr>
        <w:jc w:val="lowKashida"/>
        <w:rPr>
          <w:rtl/>
        </w:rPr>
      </w:pPr>
      <w:r>
        <w:rPr>
          <w:rFonts w:hint="cs"/>
          <w:rtl/>
        </w:rPr>
        <w:t xml:space="preserve">از اول اگر غیاب باشد، </w:t>
      </w:r>
      <w:r w:rsidR="006E1C67">
        <w:rPr>
          <w:rFonts w:hint="cs"/>
          <w:rtl/>
        </w:rPr>
        <w:t>این‌قدر</w:t>
      </w:r>
      <w:r>
        <w:rPr>
          <w:rFonts w:hint="cs"/>
          <w:rtl/>
        </w:rPr>
        <w:t xml:space="preserve"> توبیخ مشاهده ن</w:t>
      </w:r>
      <w:r w:rsidR="006E1C67">
        <w:rPr>
          <w:rFonts w:hint="cs"/>
          <w:rtl/>
        </w:rPr>
        <w:t>می‌شود</w:t>
      </w:r>
      <w:r>
        <w:rPr>
          <w:rFonts w:hint="cs"/>
          <w:rtl/>
        </w:rPr>
        <w:t xml:space="preserve">، تا آخر هم اگر همه خطاب بود، توبیخ </w:t>
      </w:r>
      <w:r w:rsidR="006E1C67">
        <w:rPr>
          <w:rFonts w:hint="cs"/>
          <w:rtl/>
        </w:rPr>
        <w:t>درنمی‌آمد</w:t>
      </w:r>
      <w:r>
        <w:rPr>
          <w:rFonts w:hint="cs"/>
          <w:rtl/>
        </w:rPr>
        <w:t>، امکان داشت بگوید: «لولا إذ سمعتموه ظننت</w:t>
      </w:r>
      <w:r w:rsidR="001B3557">
        <w:rPr>
          <w:rFonts w:hint="cs"/>
          <w:rtl/>
        </w:rPr>
        <w:t>م</w:t>
      </w:r>
      <w:r>
        <w:rPr>
          <w:rFonts w:hint="cs"/>
          <w:rtl/>
        </w:rPr>
        <w:t xml:space="preserve"> بأنفسکم خیراً»، </w:t>
      </w:r>
      <w:r w:rsidR="004E4CC1">
        <w:rPr>
          <w:rFonts w:hint="cs"/>
          <w:rtl/>
        </w:rPr>
        <w:t>از این توبیخ زیادی مشاهده ن</w:t>
      </w:r>
      <w:r w:rsidR="006E1C67">
        <w:rPr>
          <w:rFonts w:hint="cs"/>
          <w:rtl/>
        </w:rPr>
        <w:t>می‌شود</w:t>
      </w:r>
      <w:r w:rsidR="004E4CC1">
        <w:rPr>
          <w:rFonts w:hint="cs"/>
          <w:rtl/>
        </w:rPr>
        <w:t>.</w:t>
      </w:r>
    </w:p>
    <w:p w:rsidR="004E4CC1" w:rsidRDefault="004E4CC1" w:rsidP="00160B4F">
      <w:pPr>
        <w:jc w:val="lowKashida"/>
        <w:rPr>
          <w:rtl/>
        </w:rPr>
      </w:pPr>
      <w:r>
        <w:rPr>
          <w:rFonts w:hint="cs"/>
          <w:rtl/>
        </w:rPr>
        <w:t xml:space="preserve">اگر هم «لولا إذ سمعوه ظنوا»، هر دو غیاب بود </w:t>
      </w:r>
      <w:r w:rsidR="006E1C67">
        <w:rPr>
          <w:rFonts w:hint="cs"/>
          <w:rtl/>
        </w:rPr>
        <w:t>این‌طور</w:t>
      </w:r>
      <w:r>
        <w:rPr>
          <w:rFonts w:hint="cs"/>
          <w:rtl/>
        </w:rPr>
        <w:t xml:space="preserve"> توبیخی مشاهده </w:t>
      </w:r>
      <w:r w:rsidR="006E1C67">
        <w:rPr>
          <w:rFonts w:hint="cs"/>
          <w:rtl/>
        </w:rPr>
        <w:t>نمی‌شد</w:t>
      </w:r>
      <w:r>
        <w:rPr>
          <w:rFonts w:hint="cs"/>
          <w:rtl/>
        </w:rPr>
        <w:t xml:space="preserve">، بلکه </w:t>
      </w:r>
      <w:r w:rsidR="006E1C67">
        <w:rPr>
          <w:rFonts w:hint="cs"/>
          <w:rtl/>
        </w:rPr>
        <w:t>می‌گوید</w:t>
      </w:r>
      <w:r>
        <w:rPr>
          <w:rFonts w:hint="cs"/>
          <w:rtl/>
        </w:rPr>
        <w:t>: «لولا إذ سمعتموه ظن المؤمنون».</w:t>
      </w:r>
    </w:p>
    <w:p w:rsidR="004E4CC1" w:rsidRDefault="00CF506A" w:rsidP="00160B4F">
      <w:pPr>
        <w:jc w:val="lowKashida"/>
        <w:rPr>
          <w:rtl/>
        </w:rPr>
      </w:pPr>
      <w:r>
        <w:rPr>
          <w:rFonts w:hint="cs"/>
          <w:rtl/>
        </w:rPr>
        <w:t xml:space="preserve">بنابراین خطاب به غیاب در اینجا ممکن است نکاتی داشته باشد، اما نکته واضحش این است که </w:t>
      </w:r>
      <w:r w:rsidR="006E1C67">
        <w:rPr>
          <w:rFonts w:hint="cs"/>
          <w:rtl/>
        </w:rPr>
        <w:t>می‌خواهد</w:t>
      </w:r>
      <w:r>
        <w:rPr>
          <w:rFonts w:hint="cs"/>
          <w:rtl/>
        </w:rPr>
        <w:t xml:space="preserve"> تأکید بر آن توبیخ بشود، آن توبیخ را نشان بدهد که روی از شما برگرداندند.</w:t>
      </w:r>
    </w:p>
    <w:p w:rsidR="000B49F8" w:rsidRDefault="001B3557" w:rsidP="00160B4F">
      <w:pPr>
        <w:pStyle w:val="Heading2"/>
        <w:rPr>
          <w:rtl/>
        </w:rPr>
      </w:pPr>
      <w:bookmarkStart w:id="10" w:name="_Toc531859377"/>
      <w:r>
        <w:rPr>
          <w:rFonts w:hint="cs"/>
          <w:rtl/>
        </w:rPr>
        <w:t>نکته سوم: وصف مشعر بر علیت</w:t>
      </w:r>
      <w:bookmarkEnd w:id="10"/>
      <w:r>
        <w:rPr>
          <w:rFonts w:hint="cs"/>
          <w:rtl/>
        </w:rPr>
        <w:t xml:space="preserve"> </w:t>
      </w:r>
    </w:p>
    <w:p w:rsidR="00CF506A" w:rsidRDefault="00CF506A" w:rsidP="00160B4F">
      <w:pPr>
        <w:jc w:val="lowKashida"/>
        <w:rPr>
          <w:rtl/>
        </w:rPr>
      </w:pPr>
      <w:r>
        <w:rPr>
          <w:rFonts w:hint="cs"/>
          <w:rtl/>
        </w:rPr>
        <w:t xml:space="preserve">نکته سوم این است که در غیاب هم که آمده است، ظن المسلمون، ظن الناس و امثالهم نیست، بلکه ظن المؤمنون و المؤمنات، یعنی فاعل فعلی که به شکل غایب به کار رفته است، مؤمن است، </w:t>
      </w:r>
      <w:r w:rsidR="006E1C67">
        <w:rPr>
          <w:rFonts w:hint="cs"/>
          <w:rtl/>
        </w:rPr>
        <w:t>می‌گویند</w:t>
      </w:r>
      <w:r>
        <w:rPr>
          <w:rFonts w:hint="cs"/>
          <w:rtl/>
        </w:rPr>
        <w:t xml:space="preserve"> وصف مشعر به علیت است، </w:t>
      </w:r>
      <w:r w:rsidR="006E1C67">
        <w:rPr>
          <w:rFonts w:hint="cs"/>
          <w:rtl/>
        </w:rPr>
        <w:t>می‌خواهد</w:t>
      </w:r>
      <w:r>
        <w:rPr>
          <w:rFonts w:hint="cs"/>
          <w:rtl/>
        </w:rPr>
        <w:t xml:space="preserve"> بگوید: </w:t>
      </w:r>
      <w:r>
        <w:rPr>
          <w:rFonts w:hint="cs"/>
          <w:rtl/>
        </w:rPr>
        <w:lastRenderedPageBreak/>
        <w:t xml:space="preserve">چیزی که </w:t>
      </w:r>
      <w:r w:rsidR="006E1C67">
        <w:rPr>
          <w:rFonts w:hint="cs"/>
          <w:rtl/>
        </w:rPr>
        <w:t>می‌تواند</w:t>
      </w:r>
      <w:r>
        <w:rPr>
          <w:rFonts w:hint="cs"/>
          <w:rtl/>
        </w:rPr>
        <w:t xml:space="preserve"> </w:t>
      </w:r>
      <w:r w:rsidR="006E1C67">
        <w:rPr>
          <w:rFonts w:hint="cs"/>
          <w:rtl/>
        </w:rPr>
        <w:t>شمارا</w:t>
      </w:r>
      <w:r>
        <w:rPr>
          <w:rFonts w:hint="cs"/>
          <w:rtl/>
        </w:rPr>
        <w:t xml:space="preserve"> از این ظن سوء رها بکند و به ظن نیک هدایت بکند، ایمان است، کسانی که ایمان دارند این توقع از </w:t>
      </w:r>
      <w:r w:rsidR="006E1C67">
        <w:rPr>
          <w:rFonts w:hint="cs"/>
          <w:rtl/>
        </w:rPr>
        <w:t>آن‌ها</w:t>
      </w:r>
      <w:r>
        <w:rPr>
          <w:rFonts w:hint="cs"/>
          <w:rtl/>
        </w:rPr>
        <w:t xml:space="preserve"> </w:t>
      </w:r>
      <w:r w:rsidR="006E1C67">
        <w:rPr>
          <w:rFonts w:hint="cs"/>
          <w:rtl/>
        </w:rPr>
        <w:t>می‌رود</w:t>
      </w:r>
      <w:r>
        <w:rPr>
          <w:rFonts w:hint="cs"/>
          <w:rtl/>
        </w:rPr>
        <w:t xml:space="preserve">، علتش این است که کسانی که به مسئله افک دامن زدند منافقین بودند، </w:t>
      </w:r>
      <w:r w:rsidR="006E1C67">
        <w:rPr>
          <w:rFonts w:hint="cs"/>
          <w:rtl/>
        </w:rPr>
        <w:t>عبدالله</w:t>
      </w:r>
      <w:r>
        <w:rPr>
          <w:rFonts w:hint="cs"/>
          <w:rtl/>
        </w:rPr>
        <w:t xml:space="preserve"> بن ابی و چند نفر دیگر بودند که به این شایعه دامن زدند، آیه </w:t>
      </w:r>
      <w:r w:rsidR="006E1C67">
        <w:rPr>
          <w:rFonts w:hint="cs"/>
          <w:rtl/>
        </w:rPr>
        <w:t>درواقع</w:t>
      </w:r>
      <w:r>
        <w:rPr>
          <w:rFonts w:hint="cs"/>
          <w:rtl/>
        </w:rPr>
        <w:t xml:space="preserve"> با این کاربرد التفاتی که انجام شد و در ملتفت إلیه که غائب است، مؤمن فاعل ظن قرار گرفت، برای اینکه دو نکته را </w:t>
      </w:r>
      <w:r w:rsidR="006E1C67">
        <w:rPr>
          <w:rFonts w:hint="cs"/>
          <w:rtl/>
        </w:rPr>
        <w:t>می‌خواهد</w:t>
      </w:r>
      <w:r>
        <w:rPr>
          <w:rFonts w:hint="cs"/>
          <w:rtl/>
        </w:rPr>
        <w:t xml:space="preserve"> بگوید:</w:t>
      </w:r>
    </w:p>
    <w:p w:rsidR="00CF506A" w:rsidRDefault="00CF506A" w:rsidP="00160B4F">
      <w:pPr>
        <w:jc w:val="lowKashida"/>
        <w:rPr>
          <w:rtl/>
        </w:rPr>
      </w:pPr>
      <w:r>
        <w:rPr>
          <w:rFonts w:hint="cs"/>
          <w:rtl/>
        </w:rPr>
        <w:t xml:space="preserve">1 </w:t>
      </w:r>
      <w:r>
        <w:rPr>
          <w:rFonts w:ascii="Sakkal Majalla" w:hAnsi="Sakkal Majalla" w:cs="Sakkal Majalla" w:hint="cs"/>
          <w:rtl/>
        </w:rPr>
        <w:t>–</w:t>
      </w:r>
      <w:r>
        <w:rPr>
          <w:rFonts w:hint="cs"/>
          <w:rtl/>
        </w:rPr>
        <w:t xml:space="preserve"> چیزی که </w:t>
      </w:r>
      <w:r w:rsidR="006E1C67">
        <w:rPr>
          <w:rFonts w:hint="cs"/>
          <w:rtl/>
        </w:rPr>
        <w:t>می‌تواند</w:t>
      </w:r>
      <w:r>
        <w:rPr>
          <w:rFonts w:hint="cs"/>
          <w:rtl/>
        </w:rPr>
        <w:t xml:space="preserve"> منشأ عمل به این فرمان بشود، ایمان است، این مشعر به علیت است.</w:t>
      </w:r>
    </w:p>
    <w:p w:rsidR="00CF506A" w:rsidRDefault="00CF506A" w:rsidP="00160B4F">
      <w:pPr>
        <w:jc w:val="lowKashida"/>
        <w:rPr>
          <w:rtl/>
        </w:rPr>
      </w:pPr>
      <w:r>
        <w:rPr>
          <w:rFonts w:hint="cs"/>
          <w:rtl/>
        </w:rPr>
        <w:t xml:space="preserve">2 </w:t>
      </w:r>
      <w:r>
        <w:rPr>
          <w:rFonts w:ascii="Sakkal Majalla" w:hAnsi="Sakkal Majalla" w:cs="Sakkal Majalla" w:hint="cs"/>
          <w:rtl/>
        </w:rPr>
        <w:t>–</w:t>
      </w:r>
      <w:r>
        <w:rPr>
          <w:rFonts w:hint="cs"/>
          <w:rtl/>
        </w:rPr>
        <w:t xml:space="preserve"> از منافقین انتظاری نیست، مؤمنین هستند که </w:t>
      </w:r>
      <w:r w:rsidR="006E1C67">
        <w:rPr>
          <w:rFonts w:hint="cs"/>
          <w:rtl/>
        </w:rPr>
        <w:t>می‌توانند</w:t>
      </w:r>
      <w:r>
        <w:rPr>
          <w:rFonts w:hint="cs"/>
          <w:rtl/>
        </w:rPr>
        <w:t xml:space="preserve"> به این مطلب توجه بکنند.</w:t>
      </w:r>
    </w:p>
    <w:p w:rsidR="00A22737" w:rsidRDefault="001B3557" w:rsidP="00160B4F">
      <w:pPr>
        <w:pStyle w:val="Heading2"/>
        <w:rPr>
          <w:rtl/>
        </w:rPr>
      </w:pPr>
      <w:bookmarkStart w:id="11" w:name="_Toc531859378"/>
      <w:r>
        <w:rPr>
          <w:rFonts w:hint="cs"/>
          <w:rtl/>
        </w:rPr>
        <w:t>نکته چهارم: شمول خطاب نسبت به</w:t>
      </w:r>
      <w:r w:rsidR="00A22737">
        <w:rPr>
          <w:rFonts w:hint="cs"/>
          <w:rtl/>
        </w:rPr>
        <w:t xml:space="preserve"> مؤمنین و مؤمنات</w:t>
      </w:r>
      <w:bookmarkEnd w:id="11"/>
    </w:p>
    <w:p w:rsidR="00CF506A" w:rsidRDefault="00CF506A" w:rsidP="00160B4F">
      <w:pPr>
        <w:jc w:val="lowKashida"/>
        <w:rPr>
          <w:rtl/>
        </w:rPr>
      </w:pPr>
      <w:r>
        <w:rPr>
          <w:rFonts w:hint="cs"/>
          <w:rtl/>
        </w:rPr>
        <w:t xml:space="preserve">نکته چهارم این است که؛ در اینجا مؤمنین و مؤمنات را آورد، برای تأکید است که این مسئله هم شامل مردان و هم شامل زنان </w:t>
      </w:r>
      <w:r w:rsidR="006E1C67">
        <w:rPr>
          <w:rFonts w:hint="cs"/>
          <w:rtl/>
        </w:rPr>
        <w:t>می‌شود</w:t>
      </w:r>
      <w:r>
        <w:rPr>
          <w:rFonts w:hint="cs"/>
          <w:rtl/>
        </w:rPr>
        <w:t xml:space="preserve">، همه افراد باید به این مسئله توجه داشته باشند، این هم تأکیدی را </w:t>
      </w:r>
      <w:r w:rsidR="006E1C67">
        <w:rPr>
          <w:rFonts w:hint="cs"/>
          <w:rtl/>
        </w:rPr>
        <w:t>می‌رساند</w:t>
      </w:r>
      <w:r>
        <w:rPr>
          <w:rFonts w:hint="cs"/>
          <w:rtl/>
        </w:rPr>
        <w:t xml:space="preserve"> که نسبت به همه شمول دارد.</w:t>
      </w:r>
    </w:p>
    <w:p w:rsidR="001B3557" w:rsidRDefault="001B3557" w:rsidP="00160B4F">
      <w:pPr>
        <w:pStyle w:val="Heading2"/>
        <w:rPr>
          <w:rtl/>
        </w:rPr>
      </w:pPr>
      <w:bookmarkStart w:id="12" w:name="_Toc531859379"/>
      <w:r>
        <w:rPr>
          <w:rFonts w:hint="cs"/>
          <w:rtl/>
        </w:rPr>
        <w:t>نکته پنجم: تأکید بر یکپارچگی جامعه ایمانی</w:t>
      </w:r>
      <w:bookmarkEnd w:id="12"/>
    </w:p>
    <w:p w:rsidR="00BB6770" w:rsidRDefault="004049F1" w:rsidP="00160B4F">
      <w:pPr>
        <w:jc w:val="lowKashida"/>
        <w:rPr>
          <w:rtl/>
        </w:rPr>
      </w:pPr>
      <w:r>
        <w:rPr>
          <w:rFonts w:hint="cs"/>
          <w:rtl/>
        </w:rPr>
        <w:t>نکته پنجم «بأنفسهم» است</w:t>
      </w:r>
      <w:r w:rsidR="00BB6770">
        <w:rPr>
          <w:rFonts w:hint="cs"/>
          <w:rtl/>
        </w:rPr>
        <w:t xml:space="preserve">، </w:t>
      </w:r>
      <w:r w:rsidR="006E1C67">
        <w:rPr>
          <w:rFonts w:hint="cs"/>
          <w:rtl/>
        </w:rPr>
        <w:t>می‌توانست</w:t>
      </w:r>
      <w:r w:rsidR="00BB6770">
        <w:rPr>
          <w:rFonts w:hint="cs"/>
          <w:rtl/>
        </w:rPr>
        <w:t xml:space="preserve"> آیه بگوید که؛ «ظن المؤمنون و المؤمنات بالمؤمنین و المؤمنات»، به جای تعابیری که در اینجا متصور است، «بأنفسهم» به کار برده است، علتش این است که </w:t>
      </w:r>
      <w:r w:rsidR="006E1C67">
        <w:rPr>
          <w:rFonts w:hint="cs"/>
          <w:rtl/>
        </w:rPr>
        <w:t>می‌خواهد</w:t>
      </w:r>
      <w:r w:rsidR="00BB6770">
        <w:rPr>
          <w:rFonts w:hint="cs"/>
          <w:rtl/>
        </w:rPr>
        <w:t xml:space="preserve"> همان اخوت و یکپارچگی جامعه اسلامی و ایمانی را تأکید بکند که اگر ظن سوء یا ظن خیر به دیگر بردید </w:t>
      </w:r>
      <w:r w:rsidR="006E1C67">
        <w:rPr>
          <w:rFonts w:hint="cs"/>
          <w:rtl/>
        </w:rPr>
        <w:t>درواقع</w:t>
      </w:r>
      <w:r w:rsidR="00BB6770">
        <w:rPr>
          <w:rFonts w:hint="cs"/>
          <w:rtl/>
        </w:rPr>
        <w:t xml:space="preserve"> به خودت </w:t>
      </w:r>
      <w:r w:rsidR="006E1C67">
        <w:rPr>
          <w:rFonts w:hint="cs"/>
          <w:rtl/>
        </w:rPr>
        <w:t>برمی‌گردد</w:t>
      </w:r>
      <w:r w:rsidR="00BB6770">
        <w:rPr>
          <w:rFonts w:hint="cs"/>
          <w:rtl/>
        </w:rPr>
        <w:t xml:space="preserve">، همه یکی هستید، همه بر یک کشتی سوار هستید، همان وجهی که در «انفسنا و انفسکم» گفته شده است، قریب به آن در اینجا متصور است، </w:t>
      </w:r>
      <w:r w:rsidR="006E1C67">
        <w:rPr>
          <w:rFonts w:hint="cs"/>
          <w:rtl/>
        </w:rPr>
        <w:t>درواقع</w:t>
      </w:r>
      <w:r w:rsidR="00BB6770">
        <w:rPr>
          <w:rFonts w:hint="cs"/>
          <w:rtl/>
        </w:rPr>
        <w:t xml:space="preserve"> با کاربرد کلمه انفسهم </w:t>
      </w:r>
      <w:r w:rsidR="006E1C67">
        <w:rPr>
          <w:rFonts w:hint="cs"/>
          <w:rtl/>
        </w:rPr>
        <w:t>می‌خواهد</w:t>
      </w:r>
      <w:r w:rsidR="00BB6770">
        <w:rPr>
          <w:rFonts w:hint="cs"/>
          <w:rtl/>
        </w:rPr>
        <w:t xml:space="preserve"> بگوید که؛ این جامعه یک پیکر است و تعرض به دیگری </w:t>
      </w:r>
      <w:r w:rsidR="006E1C67">
        <w:rPr>
          <w:rFonts w:hint="cs"/>
          <w:rtl/>
        </w:rPr>
        <w:t>درواقع</w:t>
      </w:r>
      <w:r w:rsidR="00BB6770">
        <w:rPr>
          <w:rFonts w:hint="cs"/>
          <w:rtl/>
        </w:rPr>
        <w:t xml:space="preserve"> تعر</w:t>
      </w:r>
      <w:r w:rsidR="00C631F9">
        <w:rPr>
          <w:rFonts w:hint="cs"/>
          <w:rtl/>
        </w:rPr>
        <w:t xml:space="preserve">ض به خودتان هست، این هم از باب </w:t>
      </w:r>
      <w:r w:rsidR="00C631F9">
        <w:rPr>
          <w:b/>
          <w:bCs/>
          <w:color w:val="007200"/>
          <w:rtl/>
        </w:rPr>
        <w:t>﴿إِنَّمَا الْمُؤْمِنُونَ إِخْوَةٌ﴾</w:t>
      </w:r>
      <w:r w:rsidR="001B3557">
        <w:rPr>
          <w:rStyle w:val="FootnoteReference"/>
          <w:rtl/>
        </w:rPr>
        <w:footnoteReference w:id="4"/>
      </w:r>
      <w:r w:rsidR="00BB6770">
        <w:rPr>
          <w:rFonts w:hint="cs"/>
          <w:rtl/>
        </w:rPr>
        <w:t xml:space="preserve"> است که از مبانی مهم بحث معاشرت ایمانی است.</w:t>
      </w:r>
    </w:p>
    <w:p w:rsidR="00A22737" w:rsidRDefault="001B3557" w:rsidP="00160B4F">
      <w:pPr>
        <w:pStyle w:val="Heading2"/>
        <w:rPr>
          <w:rtl/>
        </w:rPr>
      </w:pPr>
      <w:bookmarkStart w:id="13" w:name="_Toc531859380"/>
      <w:r>
        <w:rPr>
          <w:rFonts w:hint="cs"/>
          <w:rtl/>
        </w:rPr>
        <w:t xml:space="preserve">نکته ششم: </w:t>
      </w:r>
      <w:r w:rsidR="00A22737">
        <w:rPr>
          <w:rFonts w:hint="cs"/>
          <w:rtl/>
        </w:rPr>
        <w:t>ظن</w:t>
      </w:r>
      <w:r w:rsidR="00306125">
        <w:rPr>
          <w:rFonts w:hint="cs"/>
          <w:rtl/>
        </w:rPr>
        <w:t>، محور بحث</w:t>
      </w:r>
      <w:r w:rsidR="00A22737">
        <w:rPr>
          <w:rFonts w:hint="cs"/>
          <w:rtl/>
        </w:rPr>
        <w:t xml:space="preserve"> </w:t>
      </w:r>
      <w:r w:rsidR="00306125">
        <w:rPr>
          <w:rFonts w:hint="cs"/>
          <w:rtl/>
        </w:rPr>
        <w:t>در آیه</w:t>
      </w:r>
      <w:bookmarkEnd w:id="13"/>
    </w:p>
    <w:p w:rsidR="00BB6770" w:rsidRDefault="00830A7A" w:rsidP="00160B4F">
      <w:pPr>
        <w:jc w:val="lowKashida"/>
        <w:rPr>
          <w:rtl/>
        </w:rPr>
      </w:pPr>
      <w:r>
        <w:rPr>
          <w:rFonts w:hint="cs"/>
          <w:rtl/>
        </w:rPr>
        <w:t>نکته ششم کلمه ظن است، این بحث محور است، برای اینکه کل بحث ما با این واژه مرتبط است، راجع به کلمه ظن نکاتی اشاره شده است.</w:t>
      </w:r>
    </w:p>
    <w:p w:rsidR="00A22737" w:rsidRDefault="00A22737" w:rsidP="00160B4F">
      <w:pPr>
        <w:pStyle w:val="Heading3"/>
        <w:rPr>
          <w:rtl/>
        </w:rPr>
      </w:pPr>
      <w:bookmarkStart w:id="14" w:name="_Toc531859381"/>
      <w:r>
        <w:rPr>
          <w:rFonts w:hint="cs"/>
          <w:rtl/>
        </w:rPr>
        <w:t>معانی ظن</w:t>
      </w:r>
      <w:bookmarkEnd w:id="14"/>
    </w:p>
    <w:p w:rsidR="00830A7A" w:rsidRDefault="00830A7A" w:rsidP="00160B4F">
      <w:pPr>
        <w:jc w:val="lowKashida"/>
        <w:rPr>
          <w:rtl/>
        </w:rPr>
      </w:pPr>
      <w:r>
        <w:rPr>
          <w:rFonts w:hint="cs"/>
          <w:rtl/>
        </w:rPr>
        <w:t>ظن از یک منظر دارای این معنای است:</w:t>
      </w:r>
    </w:p>
    <w:p w:rsidR="00830A7A" w:rsidRDefault="00830A7A" w:rsidP="00C631F9">
      <w:pPr>
        <w:jc w:val="lowKashida"/>
        <w:rPr>
          <w:rtl/>
        </w:rPr>
      </w:pPr>
      <w:r>
        <w:rPr>
          <w:rFonts w:hint="cs"/>
          <w:rtl/>
        </w:rPr>
        <w:lastRenderedPageBreak/>
        <w:t xml:space="preserve">1 </w:t>
      </w:r>
      <w:r>
        <w:rPr>
          <w:rFonts w:ascii="Sakkal Majalla" w:hAnsi="Sakkal Majalla" w:cs="Sakkal Majalla" w:hint="cs"/>
          <w:rtl/>
        </w:rPr>
        <w:t>–</w:t>
      </w:r>
      <w:r>
        <w:rPr>
          <w:rFonts w:hint="cs"/>
          <w:rtl/>
        </w:rPr>
        <w:t xml:space="preserve"> ظن به معنای یقین است، مشترک لفظی ا</w:t>
      </w:r>
      <w:r w:rsidR="00C631F9">
        <w:rPr>
          <w:rFonts w:hint="cs"/>
          <w:rtl/>
        </w:rPr>
        <w:t xml:space="preserve">ست، گاهی ظن به معنای یقین است، </w:t>
      </w:r>
      <w:r w:rsidR="00C631F9">
        <w:rPr>
          <w:b/>
          <w:bCs/>
          <w:color w:val="007200"/>
          <w:rtl/>
        </w:rPr>
        <w:t>﴿الَّذينَ يَظُنُّونَ أَنَّهُمْ مُلاقُوا رَبِّهِمْ﴾</w:t>
      </w:r>
      <w:r w:rsidR="00C631F9">
        <w:rPr>
          <w:rStyle w:val="FootnoteReference"/>
          <w:rtl/>
        </w:rPr>
        <w:footnoteReference w:id="5"/>
      </w:r>
      <w:r w:rsidR="00C631F9">
        <w:rPr>
          <w:b/>
          <w:bCs/>
          <w:color w:val="007200"/>
          <w:rtl/>
        </w:rPr>
        <w:t xml:space="preserve"> </w:t>
      </w:r>
      <w:r>
        <w:rPr>
          <w:rFonts w:hint="cs"/>
          <w:rtl/>
        </w:rPr>
        <w:t xml:space="preserve">و امثالهم، در توصیف </w:t>
      </w:r>
      <w:r w:rsidR="006E1C67">
        <w:rPr>
          <w:rFonts w:hint="cs"/>
          <w:rtl/>
        </w:rPr>
        <w:t>گروه‌های</w:t>
      </w:r>
      <w:r>
        <w:rPr>
          <w:rFonts w:hint="cs"/>
          <w:rtl/>
        </w:rPr>
        <w:t xml:space="preserve"> قوی و مهم مؤمنین </w:t>
      </w:r>
      <w:r w:rsidR="006E1C67">
        <w:rPr>
          <w:rFonts w:hint="cs"/>
          <w:rtl/>
        </w:rPr>
        <w:t>می‌گوید</w:t>
      </w:r>
      <w:r>
        <w:rPr>
          <w:rFonts w:hint="cs"/>
          <w:rtl/>
        </w:rPr>
        <w:t xml:space="preserve"> که؛ </w:t>
      </w:r>
      <w:r w:rsidR="00C631F9">
        <w:rPr>
          <w:b/>
          <w:bCs/>
          <w:color w:val="007200"/>
          <w:rtl/>
        </w:rPr>
        <w:t>﴿الَّذينَ يَظُنُّون</w:t>
      </w:r>
      <w:r w:rsidR="00C631F9">
        <w:rPr>
          <w:b/>
          <w:bCs/>
          <w:color w:val="007200"/>
          <w:rtl/>
        </w:rPr>
        <w:t>َ أَنَّهُمْ مُلاقُوا رَبِّهِمْ﴾</w:t>
      </w:r>
      <w:r>
        <w:rPr>
          <w:rFonts w:hint="cs"/>
          <w:rtl/>
        </w:rPr>
        <w:t xml:space="preserve">، این ظن به معنای احتمال نیست، بلکه </w:t>
      </w:r>
      <w:r w:rsidR="00306125">
        <w:rPr>
          <w:rFonts w:hint="cs"/>
          <w:rtl/>
        </w:rPr>
        <w:t>به م</w:t>
      </w:r>
      <w:r>
        <w:rPr>
          <w:rFonts w:hint="cs"/>
          <w:rtl/>
        </w:rPr>
        <w:t>عنی یوقنون</w:t>
      </w:r>
      <w:r w:rsidR="00306125">
        <w:rPr>
          <w:rFonts w:hint="cs"/>
          <w:rtl/>
        </w:rPr>
        <w:t xml:space="preserve"> است</w:t>
      </w:r>
      <w:r>
        <w:rPr>
          <w:rFonts w:hint="cs"/>
          <w:rtl/>
        </w:rPr>
        <w:t>.</w:t>
      </w:r>
    </w:p>
    <w:p w:rsidR="00830A7A" w:rsidRDefault="00830A7A" w:rsidP="00160B4F">
      <w:pPr>
        <w:jc w:val="lowKashida"/>
        <w:rPr>
          <w:rtl/>
        </w:rPr>
      </w:pPr>
      <w:r>
        <w:rPr>
          <w:rFonts w:hint="cs"/>
          <w:rtl/>
        </w:rPr>
        <w:t xml:space="preserve">بنابراین ظن به معنای یقین به کار </w:t>
      </w:r>
      <w:r w:rsidR="006E1C67">
        <w:rPr>
          <w:rFonts w:hint="cs"/>
          <w:rtl/>
        </w:rPr>
        <w:t>می‌رود</w:t>
      </w:r>
      <w:r>
        <w:rPr>
          <w:rFonts w:hint="cs"/>
          <w:rtl/>
        </w:rPr>
        <w:t>، درباره مؤمنینی که در سطوح عالی هستند، در برخی از جاها یظنون و در برخی از جاهای دیگر یوقنون ذکر شده است.</w:t>
      </w:r>
    </w:p>
    <w:p w:rsidR="00830A7A" w:rsidRDefault="00830A7A" w:rsidP="00160B4F">
      <w:pPr>
        <w:jc w:val="lowKashida"/>
        <w:rPr>
          <w:rtl/>
        </w:rPr>
      </w:pPr>
      <w:r>
        <w:rPr>
          <w:rFonts w:hint="cs"/>
          <w:rtl/>
        </w:rPr>
        <w:t xml:space="preserve">2 </w:t>
      </w:r>
      <w:r>
        <w:rPr>
          <w:rFonts w:ascii="Sakkal Majalla" w:hAnsi="Sakkal Majalla" w:cs="Sakkal Majalla" w:hint="cs"/>
          <w:rtl/>
        </w:rPr>
        <w:t>–</w:t>
      </w:r>
      <w:r>
        <w:rPr>
          <w:rFonts w:hint="cs"/>
          <w:rtl/>
        </w:rPr>
        <w:t xml:space="preserve"> معنای دوم در ظن همان چیزی است که در خیلی از اوقات به ذهن </w:t>
      </w:r>
      <w:r w:rsidR="006E1C67">
        <w:rPr>
          <w:rFonts w:hint="cs"/>
          <w:rtl/>
        </w:rPr>
        <w:t>می‌آید</w:t>
      </w:r>
      <w:r>
        <w:rPr>
          <w:rFonts w:hint="cs"/>
          <w:rtl/>
        </w:rPr>
        <w:t xml:space="preserve"> و آن احتمال راجح دون الیقین و الاطمینان و فوق التساوی است، حد واسط بین یقین و شک است.</w:t>
      </w:r>
    </w:p>
    <w:p w:rsidR="00830A7A" w:rsidRDefault="00830A7A" w:rsidP="00160B4F">
      <w:pPr>
        <w:jc w:val="lowKashida"/>
        <w:rPr>
          <w:rtl/>
        </w:rPr>
      </w:pPr>
      <w:r>
        <w:rPr>
          <w:rFonts w:hint="cs"/>
          <w:rtl/>
        </w:rPr>
        <w:t xml:space="preserve">3 </w:t>
      </w:r>
      <w:r>
        <w:rPr>
          <w:rFonts w:ascii="Sakkal Majalla" w:hAnsi="Sakkal Majalla" w:cs="Sakkal Majalla" w:hint="cs"/>
          <w:rtl/>
        </w:rPr>
        <w:t>–</w:t>
      </w:r>
      <w:r>
        <w:rPr>
          <w:rFonts w:hint="cs"/>
          <w:rtl/>
        </w:rPr>
        <w:t xml:space="preserve"> معنای سوم؛ معنای </w:t>
      </w:r>
      <w:r w:rsidR="006E1C67">
        <w:rPr>
          <w:rFonts w:hint="cs"/>
          <w:rtl/>
        </w:rPr>
        <w:t>عام‌تری</w:t>
      </w:r>
      <w:r>
        <w:rPr>
          <w:rFonts w:hint="cs"/>
          <w:rtl/>
        </w:rPr>
        <w:t xml:space="preserve"> است که در مقای</w:t>
      </w:r>
      <w:r w:rsidR="00306125">
        <w:rPr>
          <w:rFonts w:hint="cs"/>
          <w:rtl/>
        </w:rPr>
        <w:t>ی</w:t>
      </w:r>
      <w:r>
        <w:rPr>
          <w:rFonts w:hint="cs"/>
          <w:rtl/>
        </w:rPr>
        <w:t xml:space="preserve">س به معنای دوم ذکر شده است، ظن در مقابل یقین است، یعنی دائره بعد از یقین، احتمال راجح، شک و حتی وهم را هم در بر </w:t>
      </w:r>
      <w:r w:rsidR="006E1C67">
        <w:rPr>
          <w:rFonts w:hint="cs"/>
          <w:rtl/>
        </w:rPr>
        <w:t>می‌گیرد</w:t>
      </w:r>
      <w:r>
        <w:rPr>
          <w:rFonts w:hint="cs"/>
          <w:rtl/>
        </w:rPr>
        <w:t>.</w:t>
      </w:r>
    </w:p>
    <w:p w:rsidR="00306125" w:rsidRPr="00160B4F" w:rsidRDefault="00306125" w:rsidP="00160B4F">
      <w:pPr>
        <w:pStyle w:val="Heading3"/>
        <w:rPr>
          <w:rtl/>
        </w:rPr>
      </w:pPr>
      <w:bookmarkStart w:id="15" w:name="_Toc531859382"/>
      <w:r>
        <w:rPr>
          <w:rFonts w:hint="cs"/>
          <w:rtl/>
        </w:rPr>
        <w:t>احتمالات ظن در آیه مورد بحث</w:t>
      </w:r>
      <w:bookmarkEnd w:id="15"/>
    </w:p>
    <w:p w:rsidR="00830A7A" w:rsidRDefault="00830A7A" w:rsidP="00160B4F">
      <w:pPr>
        <w:jc w:val="lowKashida"/>
        <w:rPr>
          <w:rtl/>
        </w:rPr>
      </w:pPr>
      <w:r>
        <w:rPr>
          <w:rFonts w:hint="cs"/>
          <w:rtl/>
        </w:rPr>
        <w:t>ظنی که در این آیه به کار رفته است به چه معناست؟ در اینجا چند احتمال است:</w:t>
      </w:r>
    </w:p>
    <w:p w:rsidR="00830A7A" w:rsidRDefault="00830A7A" w:rsidP="00160B4F">
      <w:pPr>
        <w:jc w:val="lowKashida"/>
        <w:rPr>
          <w:rtl/>
        </w:rPr>
      </w:pPr>
      <w:r>
        <w:rPr>
          <w:rFonts w:hint="cs"/>
          <w:rtl/>
        </w:rPr>
        <w:t xml:space="preserve">1 </w:t>
      </w:r>
      <w:r>
        <w:rPr>
          <w:rFonts w:ascii="Sakkal Majalla" w:hAnsi="Sakkal Majalla" w:cs="Sakkal Majalla" w:hint="cs"/>
          <w:rtl/>
        </w:rPr>
        <w:t>–</w:t>
      </w:r>
      <w:r>
        <w:rPr>
          <w:rFonts w:hint="cs"/>
          <w:rtl/>
        </w:rPr>
        <w:t xml:space="preserve"> احتمال اول این است که چرا گمان نیک نبردند، این ظن به معنای یقین است، یعنی انتظار </w:t>
      </w:r>
      <w:r w:rsidR="006E1C67">
        <w:rPr>
          <w:rFonts w:hint="cs"/>
          <w:rtl/>
        </w:rPr>
        <w:t>می‌رفت</w:t>
      </w:r>
      <w:r>
        <w:rPr>
          <w:rFonts w:hint="cs"/>
          <w:rtl/>
        </w:rPr>
        <w:t xml:space="preserve"> که یقین </w:t>
      </w:r>
      <w:r w:rsidR="006E1C67">
        <w:rPr>
          <w:rFonts w:hint="cs"/>
          <w:rtl/>
        </w:rPr>
        <w:t>به‌خوبی</w:t>
      </w:r>
      <w:r>
        <w:rPr>
          <w:rFonts w:hint="cs"/>
          <w:rtl/>
        </w:rPr>
        <w:t xml:space="preserve"> داشته باشند، این احتمال خیلی بعید است، خلاف ظاهر است.</w:t>
      </w:r>
    </w:p>
    <w:p w:rsidR="00830A7A" w:rsidRDefault="00830A7A" w:rsidP="00160B4F">
      <w:pPr>
        <w:jc w:val="lowKashida"/>
        <w:rPr>
          <w:rtl/>
        </w:rPr>
      </w:pPr>
      <w:r>
        <w:rPr>
          <w:rFonts w:hint="cs"/>
          <w:rtl/>
        </w:rPr>
        <w:t xml:space="preserve">گاهی </w:t>
      </w:r>
      <w:r w:rsidR="006E1C67">
        <w:rPr>
          <w:rFonts w:hint="cs"/>
          <w:rtl/>
        </w:rPr>
        <w:t>مشترک‌های</w:t>
      </w:r>
      <w:r>
        <w:rPr>
          <w:rFonts w:hint="cs"/>
          <w:rtl/>
        </w:rPr>
        <w:t xml:space="preserve"> لفظی داریم که اشتراک لفظی دارد، اما </w:t>
      </w:r>
      <w:r w:rsidR="006E1C67">
        <w:rPr>
          <w:rFonts w:hint="cs"/>
          <w:rtl/>
        </w:rPr>
        <w:t>درعین‌حال</w:t>
      </w:r>
      <w:r>
        <w:rPr>
          <w:rFonts w:hint="cs"/>
          <w:rtl/>
        </w:rPr>
        <w:t xml:space="preserve"> یک معنا در حالت طبیعی بیشتر تبادر دارد.</w:t>
      </w:r>
    </w:p>
    <w:p w:rsidR="00830A7A" w:rsidRDefault="00830A7A" w:rsidP="00160B4F">
      <w:pPr>
        <w:jc w:val="lowKashida"/>
        <w:rPr>
          <w:rtl/>
        </w:rPr>
      </w:pPr>
      <w:r>
        <w:rPr>
          <w:rFonts w:hint="cs"/>
          <w:rtl/>
        </w:rPr>
        <w:t xml:space="preserve">معمولاً </w:t>
      </w:r>
      <w:r w:rsidR="006E1C67">
        <w:rPr>
          <w:rFonts w:hint="cs"/>
          <w:rtl/>
        </w:rPr>
        <w:t>می‌گوییم</w:t>
      </w:r>
      <w:r>
        <w:rPr>
          <w:rFonts w:hint="cs"/>
          <w:rtl/>
        </w:rPr>
        <w:t xml:space="preserve"> اگر معنای حقیقت و مجاز باشد، اصل حقیقت است، اگر مشترک لفظی شد، قرینه معینه </w:t>
      </w:r>
      <w:r w:rsidR="006E1C67">
        <w:rPr>
          <w:rFonts w:hint="cs"/>
          <w:rtl/>
        </w:rPr>
        <w:t>می‌خواهد</w:t>
      </w:r>
      <w:r>
        <w:rPr>
          <w:rFonts w:hint="cs"/>
          <w:rtl/>
        </w:rPr>
        <w:t xml:space="preserve">، اما گاهی </w:t>
      </w:r>
      <w:r w:rsidR="006E1C67">
        <w:rPr>
          <w:rFonts w:hint="cs"/>
          <w:rtl/>
        </w:rPr>
        <w:t>این‌طور</w:t>
      </w:r>
      <w:r>
        <w:rPr>
          <w:rFonts w:hint="cs"/>
          <w:rtl/>
        </w:rPr>
        <w:t xml:space="preserve"> نیست، با اینکه مشترک لفظی است، اما یک معنا اظهر است.</w:t>
      </w:r>
    </w:p>
    <w:p w:rsidR="00830A7A" w:rsidRDefault="006F07C0" w:rsidP="00160B4F">
      <w:pPr>
        <w:jc w:val="lowKashida"/>
        <w:rPr>
          <w:rtl/>
        </w:rPr>
      </w:pPr>
      <w:r>
        <w:rPr>
          <w:rFonts w:hint="cs"/>
          <w:rtl/>
        </w:rPr>
        <w:t xml:space="preserve">ظن به معنای یقین یک مؤونه </w:t>
      </w:r>
      <w:r w:rsidR="006E1C67">
        <w:rPr>
          <w:rFonts w:hint="cs"/>
          <w:rtl/>
        </w:rPr>
        <w:t>زائده‌ای</w:t>
      </w:r>
      <w:r>
        <w:rPr>
          <w:rFonts w:hint="cs"/>
          <w:rtl/>
        </w:rPr>
        <w:t xml:space="preserve"> دارد، وجه خاصی </w:t>
      </w:r>
      <w:r w:rsidR="006E1C67">
        <w:rPr>
          <w:rFonts w:hint="cs"/>
          <w:rtl/>
        </w:rPr>
        <w:t>می‌خواهد</w:t>
      </w:r>
      <w:r>
        <w:rPr>
          <w:rFonts w:hint="cs"/>
          <w:rtl/>
        </w:rPr>
        <w:t xml:space="preserve">، </w:t>
      </w:r>
      <w:r w:rsidR="006E1C67">
        <w:rPr>
          <w:rFonts w:hint="cs"/>
          <w:rtl/>
        </w:rPr>
        <w:t>علی‌رغم</w:t>
      </w:r>
      <w:r>
        <w:rPr>
          <w:rFonts w:hint="cs"/>
          <w:rtl/>
        </w:rPr>
        <w:t xml:space="preserve"> اینکه به معنای حقیقی است، در مقایس ذکر شده که لها اصلان، </w:t>
      </w:r>
      <w:r w:rsidR="006E1C67">
        <w:rPr>
          <w:rFonts w:hint="cs"/>
          <w:rtl/>
        </w:rPr>
        <w:t>علی‌رغم</w:t>
      </w:r>
      <w:r>
        <w:rPr>
          <w:rFonts w:hint="cs"/>
          <w:rtl/>
        </w:rPr>
        <w:t xml:space="preserve"> این مطلب، اما وقتی ظن به شکل متعارف به کار </w:t>
      </w:r>
      <w:r w:rsidR="006E1C67">
        <w:rPr>
          <w:rFonts w:hint="cs"/>
          <w:rtl/>
        </w:rPr>
        <w:t>می‌رود</w:t>
      </w:r>
      <w:r>
        <w:rPr>
          <w:rFonts w:hint="cs"/>
          <w:rtl/>
        </w:rPr>
        <w:t xml:space="preserve">، لااقل به خاطر کثرت استعمالش از یقین منصرف است، کسی ذهنش </w:t>
      </w:r>
      <w:r w:rsidR="006E1C67">
        <w:rPr>
          <w:rFonts w:hint="cs"/>
          <w:rtl/>
        </w:rPr>
        <w:t>به‌یقین</w:t>
      </w:r>
      <w:r>
        <w:rPr>
          <w:rFonts w:hint="cs"/>
          <w:rtl/>
        </w:rPr>
        <w:t xml:space="preserve"> ن</w:t>
      </w:r>
      <w:r w:rsidR="006E1C67">
        <w:rPr>
          <w:rFonts w:hint="cs"/>
          <w:rtl/>
        </w:rPr>
        <w:t>می‌رود</w:t>
      </w:r>
      <w:r>
        <w:rPr>
          <w:rFonts w:hint="cs"/>
          <w:rtl/>
        </w:rPr>
        <w:t xml:space="preserve"> و آن نیاز به قرینه خاصه دارد، از باب اینکه واقعاً مجاز است یا اینکه مشترک لفظی</w:t>
      </w:r>
      <w:r w:rsidR="00306125">
        <w:rPr>
          <w:rFonts w:hint="cs"/>
          <w:rtl/>
        </w:rPr>
        <w:t xml:space="preserve"> است،</w:t>
      </w:r>
      <w:r>
        <w:rPr>
          <w:rFonts w:hint="cs"/>
          <w:rtl/>
        </w:rPr>
        <w:t xml:space="preserve"> </w:t>
      </w:r>
      <w:r w:rsidR="006E1C67">
        <w:rPr>
          <w:rFonts w:hint="cs"/>
          <w:rtl/>
        </w:rPr>
        <w:t>می‌تواند</w:t>
      </w:r>
      <w:r>
        <w:rPr>
          <w:rFonts w:hint="cs"/>
          <w:rtl/>
        </w:rPr>
        <w:t xml:space="preserve"> در دو سطح باشد، بنابراین ظن به معنای یقین در اینجا نیست.</w:t>
      </w:r>
    </w:p>
    <w:p w:rsidR="006F07C0" w:rsidRDefault="00863442" w:rsidP="00160B4F">
      <w:pPr>
        <w:jc w:val="lowKashida"/>
        <w:rPr>
          <w:rtl/>
        </w:rPr>
      </w:pPr>
      <w:r>
        <w:rPr>
          <w:rFonts w:hint="cs"/>
          <w:rtl/>
        </w:rPr>
        <w:t xml:space="preserve">ممکن است کسی بگوید: ظن به معنای یقین بار یقین را ندارد، </w:t>
      </w:r>
      <w:r w:rsidR="006E1C67">
        <w:rPr>
          <w:rFonts w:hint="cs"/>
          <w:rtl/>
        </w:rPr>
        <w:t>می‌خواهد</w:t>
      </w:r>
      <w:r>
        <w:rPr>
          <w:rFonts w:hint="cs"/>
          <w:rtl/>
        </w:rPr>
        <w:t xml:space="preserve"> بگوید که خالص نیست، آن یقین که </w:t>
      </w:r>
      <w:r w:rsidR="006E1C67">
        <w:rPr>
          <w:rFonts w:hint="cs"/>
          <w:rtl/>
        </w:rPr>
        <w:t>آن‌چنان</w:t>
      </w:r>
      <w:r>
        <w:rPr>
          <w:rFonts w:hint="cs"/>
          <w:rtl/>
        </w:rPr>
        <w:t xml:space="preserve"> خالص نیست را ظن </w:t>
      </w:r>
      <w:r w:rsidR="006E1C67">
        <w:rPr>
          <w:rFonts w:hint="cs"/>
          <w:rtl/>
        </w:rPr>
        <w:t>می‌گویند</w:t>
      </w:r>
      <w:r>
        <w:rPr>
          <w:rFonts w:hint="cs"/>
          <w:rtl/>
        </w:rPr>
        <w:t xml:space="preserve">، شاید </w:t>
      </w:r>
      <w:r w:rsidR="006E1C67">
        <w:rPr>
          <w:rFonts w:hint="cs"/>
          <w:rtl/>
        </w:rPr>
        <w:t>به‌عکس</w:t>
      </w:r>
      <w:r>
        <w:rPr>
          <w:rFonts w:hint="cs"/>
          <w:rtl/>
        </w:rPr>
        <w:t xml:space="preserve"> هم کسی تحلیل بکند.</w:t>
      </w:r>
    </w:p>
    <w:p w:rsidR="00863442" w:rsidRDefault="00863442" w:rsidP="00160B4F">
      <w:pPr>
        <w:jc w:val="lowKashida"/>
        <w:rPr>
          <w:rtl/>
        </w:rPr>
      </w:pPr>
      <w:r>
        <w:rPr>
          <w:rFonts w:hint="cs"/>
          <w:rtl/>
        </w:rPr>
        <w:t>در قرآن ظن بیشتر به معنای احتمال راجح آمده است، به معنای یقین نیست، در چند مورد به معنای یقین است.</w:t>
      </w:r>
    </w:p>
    <w:p w:rsidR="00863442" w:rsidRDefault="00863442" w:rsidP="00160B4F">
      <w:pPr>
        <w:jc w:val="lowKashida"/>
        <w:rPr>
          <w:rtl/>
        </w:rPr>
      </w:pPr>
      <w:r>
        <w:rPr>
          <w:rFonts w:hint="cs"/>
          <w:rtl/>
        </w:rPr>
        <w:lastRenderedPageBreak/>
        <w:t xml:space="preserve">2 </w:t>
      </w:r>
      <w:r>
        <w:rPr>
          <w:rFonts w:ascii="Sakkal Majalla" w:hAnsi="Sakkal Majalla" w:cs="Sakkal Majalla" w:hint="cs"/>
          <w:rtl/>
        </w:rPr>
        <w:t>–</w:t>
      </w:r>
      <w:r>
        <w:rPr>
          <w:rFonts w:hint="cs"/>
          <w:rtl/>
        </w:rPr>
        <w:t xml:space="preserve"> احتمال دیگر؛ ظن به معنای مقابل یقین، مطلق احتمالات مقابل یقین است، این معنا هم بعید است، اینکه بگوید چرا احتمال ولو ضعیف خوبی ندادید، احتمال ضعیف دادن ارزشی ندارد.</w:t>
      </w:r>
    </w:p>
    <w:p w:rsidR="00863442" w:rsidRDefault="00863442" w:rsidP="00160B4F">
      <w:pPr>
        <w:jc w:val="lowKashida"/>
        <w:rPr>
          <w:rtl/>
        </w:rPr>
      </w:pPr>
      <w:r>
        <w:rPr>
          <w:rFonts w:hint="cs"/>
          <w:rtl/>
        </w:rPr>
        <w:t xml:space="preserve">بنابراین معنای اول که ظن به معنای یقین باشد، خلاف ظاهر است، معنای </w:t>
      </w:r>
      <w:r w:rsidR="00306125">
        <w:rPr>
          <w:rFonts w:hint="cs"/>
          <w:rtl/>
        </w:rPr>
        <w:t>د</w:t>
      </w:r>
      <w:r>
        <w:rPr>
          <w:rFonts w:hint="cs"/>
          <w:rtl/>
        </w:rPr>
        <w:t>وم هم که ظن به معنای عامی باشد که حتی شک و وهم را هم در بر بگیرد، این هم خلاف ظاهر است، برای اینکه آن زیاد ارزشی ندارد که احتمال موهوم یا متساوی بدهد که این فرد خوب است، این ارزشی ندارد.</w:t>
      </w:r>
    </w:p>
    <w:p w:rsidR="00863442" w:rsidRDefault="00863442" w:rsidP="00160B4F">
      <w:pPr>
        <w:jc w:val="lowKashida"/>
        <w:rPr>
          <w:rtl/>
        </w:rPr>
      </w:pPr>
      <w:r>
        <w:rPr>
          <w:rFonts w:hint="cs"/>
          <w:rtl/>
        </w:rPr>
        <w:t xml:space="preserve">چیزی که با این دو </w:t>
      </w:r>
      <w:r w:rsidR="006E1C67">
        <w:rPr>
          <w:rFonts w:hint="cs"/>
          <w:rtl/>
        </w:rPr>
        <w:t>نکته‌ای</w:t>
      </w:r>
      <w:r>
        <w:rPr>
          <w:rFonts w:hint="cs"/>
          <w:rtl/>
        </w:rPr>
        <w:t xml:space="preserve"> که این دو معنا را  نفی </w:t>
      </w:r>
      <w:r w:rsidR="006E1C67">
        <w:rPr>
          <w:rFonts w:hint="cs"/>
          <w:rtl/>
        </w:rPr>
        <w:t>می‌کند</w:t>
      </w:r>
      <w:r>
        <w:rPr>
          <w:rFonts w:hint="cs"/>
          <w:rtl/>
        </w:rPr>
        <w:t xml:space="preserve">، تعین پیدا </w:t>
      </w:r>
      <w:r w:rsidR="006E1C67">
        <w:rPr>
          <w:rFonts w:hint="cs"/>
          <w:rtl/>
        </w:rPr>
        <w:t>می‌کند</w:t>
      </w:r>
      <w:r>
        <w:rPr>
          <w:rFonts w:hint="cs"/>
          <w:rtl/>
        </w:rPr>
        <w:t xml:space="preserve">، ظنی باشد که به ذهن ما </w:t>
      </w:r>
      <w:r w:rsidR="006E1C67">
        <w:rPr>
          <w:rFonts w:hint="cs"/>
          <w:rtl/>
        </w:rPr>
        <w:t>می‌آید</w:t>
      </w:r>
      <w:r>
        <w:rPr>
          <w:rFonts w:hint="cs"/>
          <w:rtl/>
        </w:rPr>
        <w:t xml:space="preserve">، حسن ظن به معنای احتمال راجح دادن است، احتمال راجح دادن نسبت </w:t>
      </w:r>
      <w:r w:rsidR="006E1C67">
        <w:rPr>
          <w:rFonts w:hint="cs"/>
          <w:rtl/>
        </w:rPr>
        <w:t>به‌خوبی</w:t>
      </w:r>
      <w:r>
        <w:rPr>
          <w:rFonts w:hint="cs"/>
          <w:rtl/>
        </w:rPr>
        <w:t xml:space="preserve"> طرف مقابل است،</w:t>
      </w:r>
      <w:r w:rsidR="00306125">
        <w:rPr>
          <w:rFonts w:hint="cs"/>
          <w:rtl/>
        </w:rPr>
        <w:t xml:space="preserve"> احتمال بد را به سمت مرجوح بودن</w:t>
      </w:r>
      <w:r>
        <w:rPr>
          <w:rFonts w:hint="cs"/>
          <w:rtl/>
        </w:rPr>
        <w:t xml:space="preserve"> ببرد، </w:t>
      </w:r>
      <w:r w:rsidR="006E1C67">
        <w:rPr>
          <w:rFonts w:hint="cs"/>
          <w:rtl/>
        </w:rPr>
        <w:t>آن‌ها</w:t>
      </w:r>
      <w:r>
        <w:rPr>
          <w:rFonts w:hint="cs"/>
          <w:rtl/>
        </w:rPr>
        <w:t xml:space="preserve"> را ناچیز بگیرد.</w:t>
      </w:r>
    </w:p>
    <w:p w:rsidR="00863442" w:rsidRDefault="00DD419C" w:rsidP="00160B4F">
      <w:pPr>
        <w:jc w:val="lowKashida"/>
        <w:rPr>
          <w:rtl/>
        </w:rPr>
      </w:pPr>
      <w:r>
        <w:rPr>
          <w:rFonts w:hint="cs"/>
          <w:rtl/>
        </w:rPr>
        <w:t xml:space="preserve">به </w:t>
      </w:r>
      <w:r w:rsidR="00F1091B">
        <w:rPr>
          <w:rFonts w:hint="cs"/>
          <w:rtl/>
        </w:rPr>
        <w:t>لحاظ لغوی گفتیم سه معنا است:</w:t>
      </w:r>
    </w:p>
    <w:p w:rsidR="00F1091B" w:rsidRDefault="00F1091B" w:rsidP="00160B4F">
      <w:pPr>
        <w:ind w:firstLine="0"/>
        <w:jc w:val="lowKashida"/>
        <w:rPr>
          <w:rtl/>
        </w:rPr>
      </w:pPr>
      <w:r>
        <w:rPr>
          <w:rFonts w:hint="cs"/>
          <w:rtl/>
        </w:rPr>
        <w:t xml:space="preserve">1 </w:t>
      </w:r>
      <w:r>
        <w:rPr>
          <w:rFonts w:ascii="Sakkal Majalla" w:hAnsi="Sakkal Majalla" w:cs="Sakkal Majalla" w:hint="cs"/>
          <w:rtl/>
        </w:rPr>
        <w:t>–</w:t>
      </w:r>
      <w:r>
        <w:rPr>
          <w:rFonts w:hint="cs"/>
          <w:rtl/>
        </w:rPr>
        <w:t xml:space="preserve"> یقین</w:t>
      </w:r>
    </w:p>
    <w:p w:rsidR="00F1091B" w:rsidRDefault="00F1091B" w:rsidP="00160B4F">
      <w:pPr>
        <w:ind w:firstLine="0"/>
        <w:jc w:val="lowKashida"/>
        <w:rPr>
          <w:rtl/>
        </w:rPr>
      </w:pPr>
      <w:r>
        <w:rPr>
          <w:rFonts w:hint="cs"/>
          <w:rtl/>
        </w:rPr>
        <w:t xml:space="preserve">2 </w:t>
      </w:r>
      <w:r>
        <w:rPr>
          <w:rFonts w:ascii="Sakkal Majalla" w:hAnsi="Sakkal Majalla" w:cs="Sakkal Majalla" w:hint="cs"/>
          <w:rtl/>
        </w:rPr>
        <w:t>–</w:t>
      </w:r>
      <w:r>
        <w:rPr>
          <w:rFonts w:hint="cs"/>
          <w:rtl/>
        </w:rPr>
        <w:t xml:space="preserve"> احتمال راجح</w:t>
      </w:r>
    </w:p>
    <w:p w:rsidR="00F1091B" w:rsidRDefault="00F1091B" w:rsidP="00160B4F">
      <w:pPr>
        <w:ind w:firstLine="0"/>
        <w:jc w:val="lowKashida"/>
        <w:rPr>
          <w:rtl/>
        </w:rPr>
      </w:pPr>
      <w:r>
        <w:rPr>
          <w:rFonts w:hint="cs"/>
          <w:rtl/>
        </w:rPr>
        <w:t xml:space="preserve">3 </w:t>
      </w:r>
      <w:r>
        <w:rPr>
          <w:rFonts w:ascii="Sakkal Majalla" w:hAnsi="Sakkal Majalla" w:cs="Sakkal Majalla" w:hint="cs"/>
          <w:rtl/>
        </w:rPr>
        <w:t>–</w:t>
      </w:r>
      <w:r>
        <w:rPr>
          <w:rFonts w:hint="cs"/>
          <w:rtl/>
        </w:rPr>
        <w:t xml:space="preserve"> مطلق احتمال مقابل یقین</w:t>
      </w:r>
    </w:p>
    <w:p w:rsidR="00F1091B" w:rsidRDefault="00F1091B" w:rsidP="00160B4F">
      <w:pPr>
        <w:ind w:firstLine="0"/>
        <w:jc w:val="lowKashida"/>
        <w:rPr>
          <w:rtl/>
        </w:rPr>
      </w:pPr>
      <w:r>
        <w:rPr>
          <w:rFonts w:hint="cs"/>
          <w:rtl/>
        </w:rPr>
        <w:t xml:space="preserve">گفتیم که معنای دوم که احتمال راجح است </w:t>
      </w:r>
      <w:r w:rsidR="006E1C67">
        <w:rPr>
          <w:rFonts w:hint="cs"/>
          <w:rtl/>
        </w:rPr>
        <w:t>موردقبول</w:t>
      </w:r>
      <w:r>
        <w:rPr>
          <w:rFonts w:hint="cs"/>
          <w:rtl/>
        </w:rPr>
        <w:t xml:space="preserve"> است، منتهی با القای خصوصیت یا به فحوا، خوب است ظن خیر ببرید و از ظن سوء پرهیز بکنید، </w:t>
      </w:r>
      <w:r w:rsidR="006E1C67">
        <w:rPr>
          <w:rFonts w:hint="cs"/>
          <w:rtl/>
        </w:rPr>
        <w:t>به‌طریق‌اولی</w:t>
      </w:r>
      <w:r>
        <w:rPr>
          <w:rFonts w:hint="cs"/>
          <w:rtl/>
        </w:rPr>
        <w:t xml:space="preserve"> اگر کسی اطمینان پیدا بکند، </w:t>
      </w:r>
      <w:r w:rsidR="006E1C67">
        <w:rPr>
          <w:rFonts w:hint="cs"/>
          <w:rtl/>
        </w:rPr>
        <w:t>آن‌هم</w:t>
      </w:r>
      <w:r>
        <w:rPr>
          <w:rFonts w:hint="cs"/>
          <w:rtl/>
        </w:rPr>
        <w:t xml:space="preserve"> ارزش دارد، ولو </w:t>
      </w:r>
      <w:r w:rsidR="006E1C67">
        <w:rPr>
          <w:rFonts w:hint="cs"/>
          <w:rtl/>
        </w:rPr>
        <w:t>ازنظر</w:t>
      </w:r>
      <w:r>
        <w:rPr>
          <w:rFonts w:hint="cs"/>
          <w:rtl/>
        </w:rPr>
        <w:t xml:space="preserve"> </w:t>
      </w:r>
      <w:r w:rsidR="006E1C67">
        <w:rPr>
          <w:rFonts w:hint="cs"/>
          <w:rtl/>
        </w:rPr>
        <w:t>واژه‌ای</w:t>
      </w:r>
      <w:r>
        <w:rPr>
          <w:rFonts w:hint="cs"/>
          <w:rtl/>
        </w:rPr>
        <w:t xml:space="preserve"> </w:t>
      </w:r>
      <w:r w:rsidR="006E1C67">
        <w:rPr>
          <w:rFonts w:hint="cs"/>
          <w:rtl/>
        </w:rPr>
        <w:t>نمی‌توانیم</w:t>
      </w:r>
      <w:r>
        <w:rPr>
          <w:rFonts w:hint="cs"/>
          <w:rtl/>
        </w:rPr>
        <w:t xml:space="preserve"> بگوییم که این واژه هم ظن و هم اطمینان را در بر بگیرد، اگر لغت اجازه </w:t>
      </w:r>
      <w:r w:rsidR="006E1C67">
        <w:rPr>
          <w:rFonts w:hint="cs"/>
          <w:rtl/>
        </w:rPr>
        <w:t>می‌داد</w:t>
      </w:r>
      <w:r>
        <w:rPr>
          <w:rFonts w:hint="cs"/>
          <w:rtl/>
        </w:rPr>
        <w:t xml:space="preserve">، معنای چهارم را </w:t>
      </w:r>
      <w:r w:rsidR="006E1C67">
        <w:rPr>
          <w:rFonts w:hint="cs"/>
          <w:rtl/>
        </w:rPr>
        <w:t>می‌گفتیم</w:t>
      </w:r>
      <w:r>
        <w:rPr>
          <w:rFonts w:hint="cs"/>
          <w:rtl/>
        </w:rPr>
        <w:t xml:space="preserve">، </w:t>
      </w:r>
      <w:r w:rsidR="006E1C67">
        <w:rPr>
          <w:rFonts w:hint="cs"/>
          <w:rtl/>
        </w:rPr>
        <w:t>می‌گفتیم</w:t>
      </w:r>
      <w:r>
        <w:rPr>
          <w:rFonts w:hint="cs"/>
          <w:rtl/>
        </w:rPr>
        <w:t xml:space="preserve"> ظن خیر یعنی احتمال راجح به بالا و اطمینان و یقین، اما </w:t>
      </w:r>
      <w:r w:rsidR="006E1C67">
        <w:rPr>
          <w:rFonts w:hint="cs"/>
          <w:rtl/>
        </w:rPr>
        <w:t>این‌طور</w:t>
      </w:r>
      <w:r>
        <w:rPr>
          <w:rFonts w:hint="cs"/>
          <w:rtl/>
        </w:rPr>
        <w:t xml:space="preserve"> چیزی در لغت نیست.</w:t>
      </w:r>
    </w:p>
    <w:p w:rsidR="00F1091B" w:rsidRDefault="00F1091B" w:rsidP="00160B4F">
      <w:pPr>
        <w:ind w:firstLine="0"/>
        <w:jc w:val="lowKashida"/>
        <w:rPr>
          <w:rtl/>
        </w:rPr>
      </w:pPr>
      <w:r>
        <w:rPr>
          <w:rFonts w:hint="cs"/>
          <w:rtl/>
        </w:rPr>
        <w:t xml:space="preserve">مگر اینکه بگوییم در هر دو معنا به کار </w:t>
      </w:r>
      <w:r w:rsidR="006E1C67">
        <w:rPr>
          <w:rFonts w:hint="cs"/>
          <w:rtl/>
        </w:rPr>
        <w:t>می‌رود</w:t>
      </w:r>
      <w:r>
        <w:rPr>
          <w:rFonts w:hint="cs"/>
          <w:rtl/>
        </w:rPr>
        <w:t xml:space="preserve">، ظن اکثر از معنا </w:t>
      </w:r>
      <w:r w:rsidR="006E1C67">
        <w:rPr>
          <w:rFonts w:hint="cs"/>
          <w:rtl/>
        </w:rPr>
        <w:t>می‌شود</w:t>
      </w:r>
      <w:r>
        <w:rPr>
          <w:rFonts w:hint="cs"/>
          <w:rtl/>
        </w:rPr>
        <w:t xml:space="preserve">، اما نیازی به این نیست، برای اینکه این با فحوا و القاء خصوصیت وقتی ظن خیر را </w:t>
      </w:r>
      <w:r w:rsidR="006E1C67">
        <w:rPr>
          <w:rFonts w:hint="cs"/>
          <w:rtl/>
        </w:rPr>
        <w:t>می‌گوید</w:t>
      </w:r>
      <w:r>
        <w:rPr>
          <w:rFonts w:hint="cs"/>
          <w:rtl/>
        </w:rPr>
        <w:t xml:space="preserve">، احتمال راجح خیر را ترغیب </w:t>
      </w:r>
      <w:r w:rsidR="006E1C67">
        <w:rPr>
          <w:rFonts w:hint="cs"/>
          <w:rtl/>
        </w:rPr>
        <w:t>می‌کند</w:t>
      </w:r>
      <w:r>
        <w:rPr>
          <w:rFonts w:hint="cs"/>
          <w:rtl/>
        </w:rPr>
        <w:t xml:space="preserve">، اطمینان را هم طبعاً ترغیب </w:t>
      </w:r>
      <w:r w:rsidR="006E1C67">
        <w:rPr>
          <w:rFonts w:hint="cs"/>
          <w:rtl/>
        </w:rPr>
        <w:t>می‌کند</w:t>
      </w:r>
      <w:r>
        <w:rPr>
          <w:rFonts w:hint="cs"/>
          <w:rtl/>
        </w:rPr>
        <w:t xml:space="preserve">، </w:t>
      </w:r>
      <w:r w:rsidR="006E1C67">
        <w:rPr>
          <w:rFonts w:hint="cs"/>
          <w:rtl/>
        </w:rPr>
        <w:t>آن‌هم</w:t>
      </w:r>
      <w:r>
        <w:rPr>
          <w:rFonts w:hint="cs"/>
          <w:rtl/>
        </w:rPr>
        <w:t xml:space="preserve"> </w:t>
      </w:r>
      <w:r w:rsidR="006E1C67">
        <w:rPr>
          <w:rFonts w:hint="cs"/>
          <w:rtl/>
        </w:rPr>
        <w:t>موردقبول</w:t>
      </w:r>
      <w:r>
        <w:rPr>
          <w:rFonts w:hint="cs"/>
          <w:rtl/>
        </w:rPr>
        <w:t xml:space="preserve"> است، </w:t>
      </w:r>
      <w:r w:rsidR="006E1C67">
        <w:rPr>
          <w:rFonts w:hint="cs"/>
          <w:rtl/>
        </w:rPr>
        <w:t>درواقع</w:t>
      </w:r>
      <w:r>
        <w:rPr>
          <w:rFonts w:hint="cs"/>
          <w:rtl/>
        </w:rPr>
        <w:t xml:space="preserve"> اقلش است.</w:t>
      </w:r>
    </w:p>
    <w:p w:rsidR="00A22737" w:rsidRDefault="00306125" w:rsidP="00160B4F">
      <w:pPr>
        <w:pStyle w:val="Heading2"/>
        <w:rPr>
          <w:rtl/>
        </w:rPr>
      </w:pPr>
      <w:bookmarkStart w:id="16" w:name="_Toc531859383"/>
      <w:r>
        <w:rPr>
          <w:rFonts w:hint="cs"/>
          <w:rtl/>
        </w:rPr>
        <w:t>نکته هفتم: متعلق امر و نهی در</w:t>
      </w:r>
      <w:r w:rsidR="00A22737">
        <w:rPr>
          <w:rFonts w:hint="cs"/>
          <w:rtl/>
        </w:rPr>
        <w:t xml:space="preserve"> </w:t>
      </w:r>
      <w:r>
        <w:rPr>
          <w:rFonts w:hint="cs"/>
          <w:rtl/>
        </w:rPr>
        <w:t xml:space="preserve">اکتساب و اجتناب </w:t>
      </w:r>
      <w:r w:rsidR="00A22737">
        <w:rPr>
          <w:rFonts w:hint="cs"/>
          <w:rtl/>
        </w:rPr>
        <w:t>ظن</w:t>
      </w:r>
      <w:bookmarkEnd w:id="16"/>
    </w:p>
    <w:p w:rsidR="00F1091B" w:rsidRDefault="00443D09" w:rsidP="00160B4F">
      <w:pPr>
        <w:ind w:firstLine="0"/>
        <w:jc w:val="lowKashida"/>
        <w:rPr>
          <w:rtl/>
        </w:rPr>
      </w:pPr>
      <w:r>
        <w:rPr>
          <w:rFonts w:hint="cs"/>
          <w:rtl/>
        </w:rPr>
        <w:t xml:space="preserve">نکته هفتم این است که؛ گاهی ظن در همان معنای حقیقی خود که بحث علم و شناخت است به کار </w:t>
      </w:r>
      <w:r w:rsidR="006E1C67">
        <w:rPr>
          <w:rFonts w:hint="cs"/>
          <w:rtl/>
        </w:rPr>
        <w:t>می‌رود</w:t>
      </w:r>
      <w:r>
        <w:rPr>
          <w:rFonts w:hint="cs"/>
          <w:rtl/>
        </w:rPr>
        <w:t xml:space="preserve">، حسن ظن و </w:t>
      </w:r>
      <w:r w:rsidR="006E1C67">
        <w:rPr>
          <w:rFonts w:hint="cs"/>
          <w:rtl/>
        </w:rPr>
        <w:t>سوءظن</w:t>
      </w:r>
      <w:r>
        <w:rPr>
          <w:rFonts w:hint="cs"/>
          <w:rtl/>
        </w:rPr>
        <w:t xml:space="preserve"> یعنی همان </w:t>
      </w:r>
      <w:r w:rsidR="006E1C67">
        <w:rPr>
          <w:rFonts w:hint="cs"/>
          <w:rtl/>
        </w:rPr>
        <w:t>شناخت‌ها</w:t>
      </w:r>
      <w:r>
        <w:rPr>
          <w:rFonts w:hint="cs"/>
          <w:rtl/>
        </w:rPr>
        <w:t xml:space="preserve">، گاهی هم گفته شده که </w:t>
      </w:r>
      <w:r w:rsidR="006E1C67">
        <w:rPr>
          <w:rFonts w:hint="cs"/>
          <w:rtl/>
        </w:rPr>
        <w:t>این‌ها</w:t>
      </w:r>
      <w:r>
        <w:rPr>
          <w:rFonts w:hint="cs"/>
          <w:rtl/>
        </w:rPr>
        <w:t xml:space="preserve"> به معنای ترتیب آثار </w:t>
      </w:r>
      <w:r w:rsidR="006E1C67">
        <w:rPr>
          <w:rFonts w:hint="cs"/>
          <w:rtl/>
        </w:rPr>
        <w:t>آن‌ها</w:t>
      </w:r>
      <w:r>
        <w:rPr>
          <w:rFonts w:hint="cs"/>
          <w:rtl/>
        </w:rPr>
        <w:t xml:space="preserve"> </w:t>
      </w:r>
      <w:r w:rsidR="006E1C67">
        <w:rPr>
          <w:rFonts w:hint="cs"/>
          <w:rtl/>
        </w:rPr>
        <w:t>می‌آید</w:t>
      </w:r>
      <w:r>
        <w:rPr>
          <w:rFonts w:hint="cs"/>
          <w:rtl/>
        </w:rPr>
        <w:t>.</w:t>
      </w:r>
    </w:p>
    <w:p w:rsidR="00443D09" w:rsidRDefault="00443D09" w:rsidP="00160B4F">
      <w:pPr>
        <w:ind w:firstLine="0"/>
        <w:jc w:val="lowKashida"/>
        <w:rPr>
          <w:rtl/>
        </w:rPr>
      </w:pPr>
      <w:r>
        <w:rPr>
          <w:rFonts w:hint="cs"/>
          <w:rtl/>
        </w:rPr>
        <w:t xml:space="preserve">مرحوم علامه در این آیات فرمودند: ظن </w:t>
      </w:r>
      <w:r w:rsidR="006E1C67">
        <w:rPr>
          <w:rFonts w:hint="cs"/>
          <w:rtl/>
        </w:rPr>
        <w:t>به‌عنوان</w:t>
      </w:r>
      <w:r>
        <w:rPr>
          <w:rFonts w:hint="cs"/>
          <w:rtl/>
        </w:rPr>
        <w:t xml:space="preserve"> یک امر شناختی، این امر اختیاری نیست، لذا اگر </w:t>
      </w:r>
      <w:r w:rsidR="006E1C67">
        <w:rPr>
          <w:rFonts w:hint="cs"/>
          <w:rtl/>
        </w:rPr>
        <w:t>امرونهی</w:t>
      </w:r>
      <w:r>
        <w:rPr>
          <w:rFonts w:hint="cs"/>
          <w:rtl/>
        </w:rPr>
        <w:t xml:space="preserve"> به پدیده تعلق </w:t>
      </w:r>
      <w:r w:rsidR="006E1C67">
        <w:rPr>
          <w:rFonts w:hint="cs"/>
          <w:rtl/>
        </w:rPr>
        <w:t>می‌گیرد</w:t>
      </w:r>
      <w:r>
        <w:rPr>
          <w:rFonts w:hint="cs"/>
          <w:rtl/>
        </w:rPr>
        <w:t>، یعنی ترتیب اثر ندهید یا ترتیب اثر بدهید.</w:t>
      </w:r>
    </w:p>
    <w:p w:rsidR="00443D09" w:rsidRDefault="00443D09" w:rsidP="00160B4F">
      <w:pPr>
        <w:ind w:firstLine="0"/>
        <w:jc w:val="lowKashida"/>
        <w:rPr>
          <w:rtl/>
        </w:rPr>
      </w:pPr>
      <w:r>
        <w:rPr>
          <w:rFonts w:hint="cs"/>
          <w:rtl/>
        </w:rPr>
        <w:t xml:space="preserve">آیا همین مفهوم با شکلی که در مفهومش دارد متعلق این خطاب توبیخ و </w:t>
      </w:r>
      <w:r w:rsidR="00542829">
        <w:rPr>
          <w:rFonts w:hint="cs"/>
          <w:rtl/>
        </w:rPr>
        <w:t>تحضیض</w:t>
      </w:r>
      <w:r>
        <w:rPr>
          <w:rFonts w:hint="cs"/>
          <w:rtl/>
        </w:rPr>
        <w:t xml:space="preserve"> است یا اینکه خطاب و توبیخ و </w:t>
      </w:r>
      <w:r w:rsidR="00542829">
        <w:rPr>
          <w:rFonts w:hint="cs"/>
          <w:rtl/>
        </w:rPr>
        <w:t>تحضیض</w:t>
      </w:r>
      <w:r>
        <w:rPr>
          <w:rFonts w:hint="cs"/>
          <w:rtl/>
        </w:rPr>
        <w:t xml:space="preserve"> روی خود امر روانی و درونی سوار نشده است، بلکه بر آثار و ترتیب آثار دادنش سوار شده است؟</w:t>
      </w:r>
    </w:p>
    <w:p w:rsidR="00443D09" w:rsidRDefault="00063A31" w:rsidP="00160B4F">
      <w:pPr>
        <w:ind w:firstLine="0"/>
        <w:jc w:val="lowKashida"/>
        <w:rPr>
          <w:rtl/>
        </w:rPr>
      </w:pPr>
      <w:r>
        <w:rPr>
          <w:rFonts w:hint="cs"/>
          <w:rtl/>
        </w:rPr>
        <w:lastRenderedPageBreak/>
        <w:t xml:space="preserve">اصل </w:t>
      </w:r>
      <w:r w:rsidR="006E1C67">
        <w:rPr>
          <w:rFonts w:hint="cs"/>
          <w:rtl/>
        </w:rPr>
        <w:t>موضوعیت</w:t>
      </w:r>
      <w:r>
        <w:rPr>
          <w:rFonts w:hint="cs"/>
          <w:rtl/>
        </w:rPr>
        <w:t xml:space="preserve"> است، اصلی که جزء چندین اصل پایه اجتهاد است، اصالة الموضوعیه</w:t>
      </w:r>
      <w:bookmarkStart w:id="17" w:name="_GoBack"/>
      <w:bookmarkEnd w:id="17"/>
      <w:r>
        <w:rPr>
          <w:rFonts w:hint="cs"/>
          <w:rtl/>
        </w:rPr>
        <w:t xml:space="preserve"> است، یعنی هر عنوانی که در دلیل </w:t>
      </w:r>
      <w:r w:rsidR="006E1C67">
        <w:rPr>
          <w:rFonts w:hint="cs"/>
          <w:rtl/>
        </w:rPr>
        <w:t>می‌آید</w:t>
      </w:r>
      <w:r>
        <w:rPr>
          <w:rFonts w:hint="cs"/>
          <w:rtl/>
        </w:rPr>
        <w:t xml:space="preserve">، اصل این است که خودش است و خود آن عنوان متعلق خطاب است، </w:t>
      </w:r>
      <w:r w:rsidR="006E1C67">
        <w:rPr>
          <w:rFonts w:hint="cs"/>
          <w:rtl/>
        </w:rPr>
        <w:t>امرونهی</w:t>
      </w:r>
      <w:r>
        <w:rPr>
          <w:rFonts w:hint="cs"/>
          <w:rtl/>
        </w:rPr>
        <w:t xml:space="preserve"> و بعث زجر به خود آن تعلق </w:t>
      </w:r>
      <w:r w:rsidR="006E1C67">
        <w:rPr>
          <w:rFonts w:hint="cs"/>
          <w:rtl/>
        </w:rPr>
        <w:t>می‌گیرد</w:t>
      </w:r>
      <w:r>
        <w:rPr>
          <w:rFonts w:hint="cs"/>
          <w:rtl/>
        </w:rPr>
        <w:t xml:space="preserve">، این اصالة الموضوعیه </w:t>
      </w:r>
      <w:r w:rsidR="006E1C67">
        <w:rPr>
          <w:rFonts w:hint="cs"/>
          <w:rtl/>
        </w:rPr>
        <w:t>به‌عنوان</w:t>
      </w:r>
      <w:r>
        <w:rPr>
          <w:rFonts w:hint="cs"/>
          <w:rtl/>
        </w:rPr>
        <w:t xml:space="preserve"> یک اصل عقلایی در الفاظ است.</w:t>
      </w:r>
    </w:p>
    <w:p w:rsidR="00063A31" w:rsidRDefault="00063A31" w:rsidP="00160B4F">
      <w:pPr>
        <w:ind w:firstLine="0"/>
        <w:jc w:val="lowKashida"/>
        <w:rPr>
          <w:rtl/>
        </w:rPr>
      </w:pPr>
      <w:r>
        <w:rPr>
          <w:rFonts w:hint="cs"/>
          <w:rtl/>
        </w:rPr>
        <w:t xml:space="preserve">اینکه ما از آن موضوعیت عبور بکنیم و بگوییم این </w:t>
      </w:r>
      <w:r w:rsidR="006E1C67">
        <w:rPr>
          <w:rFonts w:hint="cs"/>
          <w:rtl/>
        </w:rPr>
        <w:t>اشاره‌ای</w:t>
      </w:r>
      <w:r w:rsidR="00160B4F">
        <w:rPr>
          <w:rFonts w:hint="cs"/>
          <w:rtl/>
        </w:rPr>
        <w:t xml:space="preserve"> به چیز</w:t>
      </w:r>
      <w:r>
        <w:rPr>
          <w:rFonts w:hint="cs"/>
          <w:rtl/>
        </w:rPr>
        <w:t xml:space="preserve"> دیگری است، عنوان مشیر است، وصف مشیر است یا اینکه بگوییم </w:t>
      </w:r>
      <w:r w:rsidR="006E1C67">
        <w:rPr>
          <w:rFonts w:hint="cs"/>
          <w:rtl/>
        </w:rPr>
        <w:t>یک‌چیزی</w:t>
      </w:r>
      <w:r>
        <w:rPr>
          <w:rFonts w:hint="cs"/>
          <w:rtl/>
        </w:rPr>
        <w:t xml:space="preserve"> محذوف است، وصف مشیر </w:t>
      </w:r>
      <w:r w:rsidR="006E1C67">
        <w:rPr>
          <w:rFonts w:hint="cs"/>
          <w:rtl/>
        </w:rPr>
        <w:t>می‌گوییم</w:t>
      </w:r>
      <w:r>
        <w:rPr>
          <w:rFonts w:hint="cs"/>
          <w:rtl/>
        </w:rPr>
        <w:t xml:space="preserve"> ن</w:t>
      </w:r>
      <w:r w:rsidR="006E1C67">
        <w:rPr>
          <w:rFonts w:hint="cs"/>
          <w:rtl/>
        </w:rPr>
        <w:t>می‌شود</w:t>
      </w:r>
      <w:r>
        <w:rPr>
          <w:rFonts w:hint="cs"/>
          <w:rtl/>
        </w:rPr>
        <w:t>.</w:t>
      </w:r>
    </w:p>
    <w:p w:rsidR="00063A31" w:rsidRDefault="006E1C67" w:rsidP="00160B4F">
      <w:pPr>
        <w:ind w:firstLine="0"/>
        <w:jc w:val="lowKashida"/>
        <w:rPr>
          <w:rtl/>
        </w:rPr>
      </w:pPr>
      <w:r>
        <w:rPr>
          <w:rFonts w:hint="cs"/>
          <w:rtl/>
        </w:rPr>
        <w:t>همین‌طور</w:t>
      </w:r>
      <w:r w:rsidR="00063A31">
        <w:rPr>
          <w:rFonts w:hint="cs"/>
          <w:rtl/>
        </w:rPr>
        <w:t xml:space="preserve"> اصل این است که چیزی مقدر و محذوف نیست، این هم اصل دیگری است.</w:t>
      </w:r>
    </w:p>
    <w:p w:rsidR="00063A31" w:rsidRDefault="00063A31" w:rsidP="00160B4F">
      <w:pPr>
        <w:ind w:firstLine="0"/>
        <w:jc w:val="lowKashida"/>
        <w:rPr>
          <w:rtl/>
        </w:rPr>
      </w:pPr>
      <w:r>
        <w:rPr>
          <w:rFonts w:hint="cs"/>
          <w:rtl/>
        </w:rPr>
        <w:t xml:space="preserve">بنابراین اصالة الموضوعیه، اصالة عدم </w:t>
      </w:r>
      <w:r w:rsidR="00160B4F">
        <w:rPr>
          <w:rFonts w:hint="cs"/>
          <w:rtl/>
        </w:rPr>
        <w:t>ال</w:t>
      </w:r>
      <w:r>
        <w:rPr>
          <w:rFonts w:hint="cs"/>
          <w:rtl/>
        </w:rPr>
        <w:t xml:space="preserve">تقدیر، اصالة عدم الحذف، همه </w:t>
      </w:r>
      <w:r w:rsidR="006E1C67">
        <w:rPr>
          <w:rFonts w:hint="cs"/>
          <w:rtl/>
        </w:rPr>
        <w:t>این‌ها</w:t>
      </w:r>
      <w:r>
        <w:rPr>
          <w:rFonts w:hint="cs"/>
          <w:rtl/>
        </w:rPr>
        <w:t xml:space="preserve"> </w:t>
      </w:r>
      <w:r w:rsidR="006E1C67">
        <w:rPr>
          <w:rFonts w:hint="cs"/>
          <w:rtl/>
        </w:rPr>
        <w:t>می‌گوید</w:t>
      </w:r>
      <w:r>
        <w:rPr>
          <w:rFonts w:hint="cs"/>
          <w:rtl/>
        </w:rPr>
        <w:t xml:space="preserve">: خطاب روی خود پدیده روانی و روحی و شناختی آمده است، احتمال راجح دادن، گمان نیک به دیگران بردن، بدی را مرجوح دانستن و کنار زدن، این اصل است، اما اینکه احتمال دوم ببریم، بگوییم </w:t>
      </w:r>
      <w:r w:rsidR="006E1C67">
        <w:rPr>
          <w:rFonts w:hint="cs"/>
          <w:rtl/>
        </w:rPr>
        <w:t>سوءظن</w:t>
      </w:r>
      <w:r>
        <w:rPr>
          <w:rFonts w:hint="cs"/>
          <w:rtl/>
        </w:rPr>
        <w:t xml:space="preserve"> نداشته باش، یعنی آثار </w:t>
      </w:r>
      <w:r w:rsidR="006E1C67">
        <w:rPr>
          <w:rFonts w:hint="cs"/>
          <w:rtl/>
        </w:rPr>
        <w:t>بدگمانی</w:t>
      </w:r>
      <w:r>
        <w:rPr>
          <w:rFonts w:hint="cs"/>
          <w:rtl/>
        </w:rPr>
        <w:t xml:space="preserve"> را در عمل نشان نده یا حسن ظن داشته باش یعنی آثار نیک را نشان بده، این خلاف قاعده است، </w:t>
      </w:r>
      <w:r w:rsidR="006E1C67">
        <w:rPr>
          <w:rFonts w:hint="cs"/>
          <w:rtl/>
        </w:rPr>
        <w:t>قرینه‌ای</w:t>
      </w:r>
      <w:r>
        <w:rPr>
          <w:rFonts w:hint="cs"/>
          <w:rtl/>
        </w:rPr>
        <w:t xml:space="preserve"> </w:t>
      </w:r>
      <w:r w:rsidR="006E1C67">
        <w:rPr>
          <w:rFonts w:hint="cs"/>
          <w:rtl/>
        </w:rPr>
        <w:t>می‌خواهد</w:t>
      </w:r>
      <w:r>
        <w:rPr>
          <w:rFonts w:hint="cs"/>
          <w:rtl/>
        </w:rPr>
        <w:t>.</w:t>
      </w:r>
    </w:p>
    <w:p w:rsidR="00063A31" w:rsidRDefault="00063A31" w:rsidP="00160B4F">
      <w:pPr>
        <w:ind w:firstLine="0"/>
        <w:jc w:val="lowKashida"/>
        <w:rPr>
          <w:rtl/>
        </w:rPr>
      </w:pPr>
      <w:r>
        <w:rPr>
          <w:rFonts w:hint="cs"/>
          <w:rtl/>
        </w:rPr>
        <w:t xml:space="preserve">اگر </w:t>
      </w:r>
      <w:r w:rsidR="006E1C67">
        <w:rPr>
          <w:rFonts w:hint="cs"/>
          <w:rtl/>
        </w:rPr>
        <w:t>قرینه‌ای</w:t>
      </w:r>
      <w:r>
        <w:rPr>
          <w:rFonts w:hint="cs"/>
          <w:rtl/>
        </w:rPr>
        <w:t xml:space="preserve"> نباشد، باید احتمال اول را پذیرفت، بگوییم ظن روحی و روانی متعلق </w:t>
      </w:r>
      <w:r w:rsidR="00542829">
        <w:rPr>
          <w:rFonts w:hint="cs"/>
          <w:rtl/>
        </w:rPr>
        <w:t>تحضیض</w:t>
      </w:r>
      <w:r>
        <w:rPr>
          <w:rFonts w:hint="cs"/>
          <w:rtl/>
        </w:rPr>
        <w:t xml:space="preserve"> و توبیخ و خطاب است، اما ترتیب آثار حسن ظن یا </w:t>
      </w:r>
      <w:r w:rsidR="006E1C67">
        <w:rPr>
          <w:rFonts w:hint="cs"/>
          <w:rtl/>
        </w:rPr>
        <w:t>سوءظن</w:t>
      </w:r>
      <w:r>
        <w:rPr>
          <w:rFonts w:hint="cs"/>
          <w:rtl/>
        </w:rPr>
        <w:t xml:space="preserve"> نیست.</w:t>
      </w:r>
    </w:p>
    <w:p w:rsidR="00063A31" w:rsidRDefault="00063A31" w:rsidP="00160B4F">
      <w:pPr>
        <w:ind w:firstLine="0"/>
        <w:jc w:val="lowKashida"/>
        <w:rPr>
          <w:rtl/>
        </w:rPr>
      </w:pPr>
      <w:r>
        <w:rPr>
          <w:rFonts w:hint="cs"/>
          <w:rtl/>
        </w:rPr>
        <w:t xml:space="preserve">اما گفته شده است اینجا ما قرینه داریم، برای اینکه باید دومی را بگوییم، </w:t>
      </w:r>
      <w:r w:rsidR="006E1C67">
        <w:rPr>
          <w:rFonts w:hint="cs"/>
          <w:rtl/>
        </w:rPr>
        <w:t>قرینه‌اش</w:t>
      </w:r>
      <w:r>
        <w:rPr>
          <w:rFonts w:hint="cs"/>
          <w:rtl/>
        </w:rPr>
        <w:t xml:space="preserve"> هم بحث اختیاریت و عدم اختیاریت است، </w:t>
      </w:r>
      <w:r w:rsidR="006E1C67">
        <w:rPr>
          <w:rFonts w:hint="cs"/>
          <w:rtl/>
        </w:rPr>
        <w:t>به‌عنوان</w:t>
      </w:r>
      <w:r>
        <w:rPr>
          <w:rFonts w:hint="cs"/>
          <w:rtl/>
        </w:rPr>
        <w:t xml:space="preserve"> اولین قرینه است، پدیده علم و شناخت و ظن، پدیده انتخاب و اختیاری نیست.</w:t>
      </w:r>
    </w:p>
    <w:p w:rsidR="00063A31" w:rsidRDefault="00063A31" w:rsidP="00160B4F">
      <w:pPr>
        <w:ind w:firstLine="0"/>
        <w:jc w:val="lowKashida"/>
        <w:rPr>
          <w:rtl/>
        </w:rPr>
      </w:pPr>
      <w:r>
        <w:rPr>
          <w:rFonts w:hint="cs"/>
          <w:rtl/>
        </w:rPr>
        <w:t>بنابراین چون ظن و علم و قطع و امثالهم اختیاری نیست، تکلیف پذیر نیست.</w:t>
      </w:r>
    </w:p>
    <w:p w:rsidR="00063A31" w:rsidRDefault="00063A31" w:rsidP="00160B4F">
      <w:pPr>
        <w:ind w:firstLine="0"/>
        <w:jc w:val="lowKashida"/>
        <w:rPr>
          <w:rtl/>
        </w:rPr>
      </w:pPr>
      <w:r>
        <w:rPr>
          <w:rFonts w:hint="cs"/>
          <w:rtl/>
        </w:rPr>
        <w:t xml:space="preserve">علامه طباطبایی در اینجا </w:t>
      </w:r>
      <w:r w:rsidR="006E1C67">
        <w:rPr>
          <w:rFonts w:hint="cs"/>
          <w:rtl/>
        </w:rPr>
        <w:t>می‌گویند</w:t>
      </w:r>
      <w:r>
        <w:rPr>
          <w:rFonts w:hint="cs"/>
          <w:rtl/>
        </w:rPr>
        <w:t xml:space="preserve"> که امر اختیاری نیست، مگر اینکه مقدماتش اختیاری باشد.</w:t>
      </w:r>
    </w:p>
    <w:p w:rsidR="00063A31" w:rsidRDefault="00063A31" w:rsidP="00160B4F">
      <w:pPr>
        <w:ind w:firstLine="0"/>
        <w:jc w:val="lowKashida"/>
        <w:rPr>
          <w:rtl/>
        </w:rPr>
      </w:pPr>
      <w:r>
        <w:rPr>
          <w:rFonts w:hint="cs"/>
          <w:rtl/>
        </w:rPr>
        <w:t xml:space="preserve">جواب این است که؛ علم و ظن و امثالهم، در مواردی امکان دارد که اختیاری نباشد، اما در مواردی هم اختیاری است، با مقدماتی </w:t>
      </w:r>
      <w:r w:rsidR="006E1C67">
        <w:rPr>
          <w:rFonts w:hint="cs"/>
          <w:rtl/>
        </w:rPr>
        <w:t>می‌شود</w:t>
      </w:r>
      <w:r>
        <w:rPr>
          <w:rFonts w:hint="cs"/>
          <w:rtl/>
        </w:rPr>
        <w:t xml:space="preserve"> علم پیدا کرد یا علم پیدا نکرد، ظنی پیدا کرد یا ظنی پیدا نکرد.</w:t>
      </w:r>
    </w:p>
    <w:p w:rsidR="00063A31" w:rsidRDefault="00063A31" w:rsidP="00160B4F">
      <w:pPr>
        <w:ind w:firstLine="0"/>
        <w:jc w:val="lowKashida"/>
        <w:rPr>
          <w:rtl/>
        </w:rPr>
      </w:pPr>
      <w:r>
        <w:rPr>
          <w:rFonts w:hint="cs"/>
          <w:rtl/>
        </w:rPr>
        <w:t xml:space="preserve">مثلاً </w:t>
      </w:r>
      <w:r w:rsidR="006E1C67">
        <w:rPr>
          <w:rFonts w:hint="cs"/>
          <w:rtl/>
        </w:rPr>
        <w:t>نمی‌داند</w:t>
      </w:r>
      <w:r>
        <w:rPr>
          <w:rFonts w:hint="cs"/>
          <w:rtl/>
        </w:rPr>
        <w:t xml:space="preserve"> باران </w:t>
      </w:r>
      <w:r w:rsidR="006E1C67">
        <w:rPr>
          <w:rFonts w:hint="cs"/>
          <w:rtl/>
        </w:rPr>
        <w:t>می‌آید</w:t>
      </w:r>
      <w:r>
        <w:rPr>
          <w:rFonts w:hint="cs"/>
          <w:rtl/>
        </w:rPr>
        <w:t xml:space="preserve"> یا ن</w:t>
      </w:r>
      <w:r w:rsidR="006E1C67">
        <w:rPr>
          <w:rFonts w:hint="cs"/>
          <w:rtl/>
        </w:rPr>
        <w:t>می‌آید</w:t>
      </w:r>
      <w:r>
        <w:rPr>
          <w:rFonts w:hint="cs"/>
          <w:rtl/>
        </w:rPr>
        <w:t xml:space="preserve">، اینکه برود بیرون نگاه بکند، اختیار با اوست، </w:t>
      </w:r>
      <w:r w:rsidR="006E1C67">
        <w:rPr>
          <w:rFonts w:hint="cs"/>
          <w:rtl/>
        </w:rPr>
        <w:t>می‌تواند</w:t>
      </w:r>
      <w:r>
        <w:rPr>
          <w:rFonts w:hint="cs"/>
          <w:rtl/>
        </w:rPr>
        <w:t xml:space="preserve"> علم پیدا بکند و </w:t>
      </w:r>
      <w:r w:rsidR="006E1C67">
        <w:rPr>
          <w:rFonts w:hint="cs"/>
          <w:rtl/>
        </w:rPr>
        <w:t>می‌تواند</w:t>
      </w:r>
      <w:r>
        <w:rPr>
          <w:rFonts w:hint="cs"/>
          <w:rtl/>
        </w:rPr>
        <w:t xml:space="preserve"> علم پیدا نکند.</w:t>
      </w:r>
    </w:p>
    <w:p w:rsidR="00063A31" w:rsidRDefault="00063A31" w:rsidP="00160B4F">
      <w:pPr>
        <w:ind w:firstLine="0"/>
        <w:jc w:val="lowKashida"/>
        <w:rPr>
          <w:rtl/>
        </w:rPr>
      </w:pPr>
      <w:r>
        <w:rPr>
          <w:rFonts w:hint="cs"/>
          <w:rtl/>
        </w:rPr>
        <w:t xml:space="preserve">علومی که بشر کسب </w:t>
      </w:r>
      <w:r w:rsidR="006E1C67">
        <w:rPr>
          <w:rFonts w:hint="cs"/>
          <w:rtl/>
        </w:rPr>
        <w:t>می‌کند</w:t>
      </w:r>
      <w:r>
        <w:rPr>
          <w:rFonts w:hint="cs"/>
          <w:rtl/>
        </w:rPr>
        <w:t xml:space="preserve">، همه اختیاری هستند، برای اینکه مقدماتش </w:t>
      </w:r>
      <w:r w:rsidR="006E1C67">
        <w:rPr>
          <w:rFonts w:hint="cs"/>
          <w:rtl/>
        </w:rPr>
        <w:t>به اختیار خودش است.</w:t>
      </w:r>
    </w:p>
    <w:p w:rsidR="006E1C67" w:rsidRPr="007E636F" w:rsidRDefault="006E1C67" w:rsidP="00160B4F">
      <w:pPr>
        <w:ind w:firstLine="0"/>
        <w:jc w:val="lowKashida"/>
        <w:rPr>
          <w:rtl/>
        </w:rPr>
      </w:pPr>
      <w:r>
        <w:rPr>
          <w:rFonts w:hint="cs"/>
          <w:rtl/>
        </w:rPr>
        <w:t>وقتی با واقع مواجه شد، به‌جایی می‌رسد که نمی‌تواند علم را نفی بکند، اما آن الامنتاع بالاختیار لا ینافی الاختیار است، فی‌الجمله ظن و علم و امثالهم اختیار پذیر هستند، برای اینکه مقدماتش اختیاری است.</w:t>
      </w:r>
    </w:p>
    <w:sectPr w:rsidR="006E1C67" w:rsidRPr="007E636F"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CA3" w:rsidRDefault="00936CA3" w:rsidP="000D5800">
      <w:pPr>
        <w:spacing w:after="0"/>
      </w:pPr>
      <w:r>
        <w:separator/>
      </w:r>
    </w:p>
  </w:endnote>
  <w:endnote w:type="continuationSeparator" w:id="0">
    <w:p w:rsidR="00936CA3" w:rsidRDefault="00936CA3"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15421E">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CA3" w:rsidRDefault="00936CA3" w:rsidP="000D5800">
      <w:pPr>
        <w:spacing w:after="0"/>
      </w:pPr>
      <w:r>
        <w:separator/>
      </w:r>
    </w:p>
  </w:footnote>
  <w:footnote w:type="continuationSeparator" w:id="0">
    <w:p w:rsidR="00936CA3" w:rsidRDefault="00936CA3" w:rsidP="000D5800">
      <w:pPr>
        <w:spacing w:after="0"/>
      </w:pPr>
      <w:r>
        <w:continuationSeparator/>
      </w:r>
    </w:p>
  </w:footnote>
  <w:footnote w:id="1">
    <w:p w:rsidR="0035006E" w:rsidRDefault="0035006E">
      <w:pPr>
        <w:pStyle w:val="FootnoteText"/>
      </w:pPr>
      <w:r>
        <w:rPr>
          <w:rStyle w:val="FootnoteReference"/>
        </w:rPr>
        <w:footnoteRef/>
      </w:r>
      <w:r>
        <w:rPr>
          <w:rtl/>
        </w:rPr>
        <w:t xml:space="preserve"> </w:t>
      </w:r>
      <w:r>
        <w:rPr>
          <w:rFonts w:hint="cs"/>
          <w:rtl/>
        </w:rPr>
        <w:t>- سوره نور، آیه 19</w:t>
      </w:r>
    </w:p>
  </w:footnote>
  <w:footnote w:id="2">
    <w:p w:rsidR="000B49F8" w:rsidRDefault="000B49F8">
      <w:pPr>
        <w:pStyle w:val="FootnoteText"/>
      </w:pPr>
      <w:r>
        <w:rPr>
          <w:rStyle w:val="FootnoteReference"/>
        </w:rPr>
        <w:footnoteRef/>
      </w:r>
      <w:r>
        <w:rPr>
          <w:rtl/>
        </w:rPr>
        <w:t xml:space="preserve"> </w:t>
      </w:r>
      <w:r>
        <w:rPr>
          <w:rFonts w:hint="cs"/>
          <w:rtl/>
        </w:rPr>
        <w:t>- سوره توبه، آیه 122</w:t>
      </w:r>
    </w:p>
  </w:footnote>
  <w:footnote w:id="3">
    <w:p w:rsidR="000B49F8" w:rsidRDefault="000B49F8">
      <w:pPr>
        <w:pStyle w:val="FootnoteText"/>
      </w:pPr>
      <w:r>
        <w:rPr>
          <w:rStyle w:val="FootnoteReference"/>
        </w:rPr>
        <w:footnoteRef/>
      </w:r>
      <w:r>
        <w:rPr>
          <w:rtl/>
        </w:rPr>
        <w:t xml:space="preserve"> </w:t>
      </w:r>
      <w:r>
        <w:rPr>
          <w:rFonts w:hint="cs"/>
          <w:rtl/>
        </w:rPr>
        <w:t>- سوره نور، آیه 12</w:t>
      </w:r>
    </w:p>
  </w:footnote>
  <w:footnote w:id="4">
    <w:p w:rsidR="001B3557" w:rsidRDefault="001B3557">
      <w:pPr>
        <w:pStyle w:val="FootnoteText"/>
        <w:rPr>
          <w:rtl/>
        </w:rPr>
      </w:pPr>
      <w:r>
        <w:rPr>
          <w:rStyle w:val="FootnoteReference"/>
        </w:rPr>
        <w:footnoteRef/>
      </w:r>
      <w:r>
        <w:rPr>
          <w:rtl/>
        </w:rPr>
        <w:t xml:space="preserve"> </w:t>
      </w:r>
      <w:r>
        <w:rPr>
          <w:rFonts w:hint="cs"/>
          <w:rtl/>
        </w:rPr>
        <w:t>- سوره حجرات، آیه 10.</w:t>
      </w:r>
    </w:p>
  </w:footnote>
  <w:footnote w:id="5">
    <w:p w:rsidR="00C631F9" w:rsidRDefault="00C631F9" w:rsidP="00C631F9">
      <w:pPr>
        <w:pStyle w:val="FootnoteText"/>
      </w:pPr>
      <w:r>
        <w:rPr>
          <w:rStyle w:val="FootnoteReference"/>
        </w:rPr>
        <w:footnoteRef/>
      </w:r>
      <w:r>
        <w:rPr>
          <w:rtl/>
        </w:rPr>
        <w:t xml:space="preserve"> </w:t>
      </w:r>
      <w:r>
        <w:rPr>
          <w:rFonts w:hint="cs"/>
          <w:rtl/>
        </w:rPr>
        <w:t>- سوره بقره، آیه 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E4C" w:rsidRDefault="00B07E4C" w:rsidP="00B07E4C">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 </w:t>
    </w:r>
    <w:r>
      <w:rPr>
        <w:rFonts w:ascii="Adobe Arabic" w:hAnsi="Adobe Arabic" w:cs="Adobe Arabic" w:hint="cs"/>
        <w:b/>
        <w:bCs/>
        <w:sz w:val="24"/>
        <w:szCs w:val="24"/>
        <w:rtl/>
      </w:rPr>
      <w:t>درس خارج فقه روابط اجتماعی                     ع</w:t>
    </w:r>
    <w:r w:rsidR="0015421E">
      <w:rPr>
        <w:rFonts w:ascii="Adobe Arabic" w:hAnsi="Adobe Arabic" w:cs="Adobe Arabic" w:hint="cs"/>
        <w:b/>
        <w:bCs/>
        <w:sz w:val="24"/>
        <w:szCs w:val="24"/>
        <w:rtl/>
      </w:rPr>
      <w:t>نوان اصلی: حسن‌ظن و سوء‌</w:t>
    </w:r>
    <w:r>
      <w:rPr>
        <w:rFonts w:ascii="Adobe Arabic" w:hAnsi="Adobe Arabic" w:cs="Adobe Arabic" w:hint="cs"/>
        <w:b/>
        <w:bCs/>
        <w:sz w:val="24"/>
        <w:szCs w:val="24"/>
        <w:rtl/>
      </w:rPr>
      <w:t xml:space="preserve">ظن                       </w:t>
    </w:r>
    <w:r w:rsidR="0015421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 14/09/97</w:t>
    </w:r>
  </w:p>
  <w:p w:rsidR="00B07E4C" w:rsidRDefault="00B07E4C" w:rsidP="00B07E4C">
    <w:pPr>
      <w:pStyle w:val="Header"/>
      <w:ind w:firstLine="0"/>
      <w:rPr>
        <w:rFonts w:eastAsiaTheme="minorHAnsi"/>
      </w:rPr>
    </w:pPr>
    <w:r>
      <w:rPr>
        <w:rFonts w:ascii="Adobe Arabic" w:hAnsi="Adobe Arabic" w:cs="Adobe Arabic"/>
        <w:b/>
        <w:bCs/>
        <w:sz w:val="24"/>
        <w:szCs w:val="24"/>
        <w:rtl/>
      </w:rPr>
      <w:t xml:space="preserve">  استاد اعرافی                                        </w:t>
    </w:r>
    <w:r w:rsidR="0015421E">
      <w:rPr>
        <w:rFonts w:ascii="Adobe Arabic" w:hAnsi="Adobe Arabic" w:cs="Adobe Arabic" w:hint="cs"/>
        <w:b/>
        <w:bCs/>
        <w:sz w:val="24"/>
        <w:szCs w:val="24"/>
        <w:rtl/>
      </w:rPr>
      <w:t xml:space="preserve"> </w:t>
    </w:r>
    <w:r>
      <w:rPr>
        <w:rFonts w:ascii="Adobe Arabic" w:hAnsi="Adobe Arabic" w:cs="Adobe Arabic"/>
        <w:b/>
        <w:bCs/>
        <w:sz w:val="24"/>
        <w:szCs w:val="24"/>
        <w:rtl/>
      </w:rPr>
      <w:t xml:space="preserve">    عنوان فرعی: </w:t>
    </w:r>
    <w:r>
      <w:rPr>
        <w:rFonts w:ascii="Adobe Arabic" w:hAnsi="Adobe Arabic" w:cs="Adobe Arabic" w:hint="cs"/>
        <w:b/>
        <w:bCs/>
        <w:sz w:val="24"/>
        <w:szCs w:val="24"/>
        <w:rtl/>
      </w:rPr>
      <w:t>بررس</w:t>
    </w:r>
    <w:r w:rsidR="0015421E">
      <w:rPr>
        <w:rFonts w:ascii="Adobe Arabic" w:hAnsi="Adobe Arabic" w:cs="Adobe Arabic" w:hint="cs"/>
        <w:b/>
        <w:bCs/>
        <w:sz w:val="24"/>
        <w:szCs w:val="24"/>
        <w:rtl/>
      </w:rPr>
      <w:t xml:space="preserve">ی ادله                       </w:t>
    </w:r>
    <w:r>
      <w:rPr>
        <w:rFonts w:ascii="Adobe Arabic" w:hAnsi="Adobe Arabic" w:cs="Adobe Arabic" w:hint="cs"/>
        <w:b/>
        <w:bCs/>
        <w:sz w:val="24"/>
        <w:szCs w:val="24"/>
        <w:rtl/>
      </w:rPr>
      <w:t xml:space="preserve">        </w:t>
    </w:r>
    <w:r w:rsidR="0015421E">
      <w:rPr>
        <w:rFonts w:ascii="Adobe Arabic" w:hAnsi="Adobe Arabic" w:cs="Adobe Arabic"/>
        <w:b/>
        <w:bCs/>
        <w:sz w:val="24"/>
        <w:szCs w:val="24"/>
        <w:rtl/>
      </w:rPr>
      <w:t xml:space="preserve"> </w:t>
    </w:r>
    <w:r>
      <w:rPr>
        <w:rFonts w:ascii="Adobe Arabic" w:hAnsi="Adobe Arabic" w:cs="Adobe Arabic"/>
        <w:b/>
        <w:bCs/>
        <w:sz w:val="24"/>
        <w:szCs w:val="24"/>
        <w:rtl/>
      </w:rPr>
      <w:t xml:space="preserve">                  شماره </w:t>
    </w:r>
    <w:r w:rsidRPr="00C631F9">
      <w:rPr>
        <w:rFonts w:ascii="Adobe Arabic" w:eastAsiaTheme="minorHAnsi" w:hAnsi="Adobe Arabic" w:cs="Adobe Arabic"/>
        <w:b/>
        <w:bCs/>
        <w:sz w:val="24"/>
        <w:szCs w:val="24"/>
        <w:rtl/>
      </w:rPr>
      <w:t>جلسه:</w:t>
    </w:r>
    <w:r w:rsidRPr="00C631F9">
      <w:rPr>
        <w:rFonts w:ascii="Adobe Arabic" w:eastAsiaTheme="minorHAnsi" w:hAnsi="Adobe Arabic" w:cs="Adobe Arabic" w:hint="cs"/>
        <w:b/>
        <w:bCs/>
        <w:sz w:val="24"/>
        <w:szCs w:val="24"/>
        <w:rtl/>
      </w:rPr>
      <w:t xml:space="preserve"> </w:t>
    </w:r>
    <w:r w:rsidRPr="00C631F9">
      <w:rPr>
        <w:rFonts w:ascii="Adobe Arabic" w:eastAsiaTheme="minorHAnsi" w:hAnsi="Adobe Arabic" w:cs="Adobe Arabic"/>
        <w:b/>
        <w:bCs/>
        <w:sz w:val="24"/>
        <w:szCs w:val="24"/>
        <w:rtl/>
      </w:rPr>
      <w:t>1</w:t>
    </w:r>
    <w:r w:rsidRPr="00C631F9">
      <w:rPr>
        <w:rFonts w:ascii="Adobe Arabic" w:eastAsiaTheme="minorHAnsi" w:hAnsi="Adobe Arabic" w:cs="Adobe Arabic" w:hint="cs"/>
        <w:b/>
        <w:bCs/>
        <w:sz w:val="24"/>
        <w:szCs w:val="24"/>
        <w:rtl/>
      </w:rPr>
      <w:t>2</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01E49"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7D9A532A"/>
    <w:multiLevelType w:val="hybridMultilevel"/>
    <w:tmpl w:val="F782FA9A"/>
    <w:lvl w:ilvl="0" w:tplc="9824052E">
      <w:start w:val="1"/>
      <w:numFmt w:val="decimal"/>
      <w:lvlText w:val="%1-"/>
      <w:lvlJc w:val="left"/>
      <w:pPr>
        <w:ind w:left="824"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6DE"/>
    <w:rsid w:val="00007060"/>
    <w:rsid w:val="000228A2"/>
    <w:rsid w:val="000324F1"/>
    <w:rsid w:val="00041FE0"/>
    <w:rsid w:val="00042E34"/>
    <w:rsid w:val="00045B14"/>
    <w:rsid w:val="00052BA3"/>
    <w:rsid w:val="0006363E"/>
    <w:rsid w:val="00063A31"/>
    <w:rsid w:val="00063C89"/>
    <w:rsid w:val="00080DFF"/>
    <w:rsid w:val="00085ED5"/>
    <w:rsid w:val="000A1A51"/>
    <w:rsid w:val="000B49F8"/>
    <w:rsid w:val="000D2D0D"/>
    <w:rsid w:val="000D5800"/>
    <w:rsid w:val="000D6581"/>
    <w:rsid w:val="000E423D"/>
    <w:rsid w:val="000F1897"/>
    <w:rsid w:val="000F7E72"/>
    <w:rsid w:val="00100497"/>
    <w:rsid w:val="00101E2D"/>
    <w:rsid w:val="00102405"/>
    <w:rsid w:val="00102CEB"/>
    <w:rsid w:val="00104EAB"/>
    <w:rsid w:val="00114C37"/>
    <w:rsid w:val="00117955"/>
    <w:rsid w:val="00133E1D"/>
    <w:rsid w:val="0013617D"/>
    <w:rsid w:val="00136442"/>
    <w:rsid w:val="001370B6"/>
    <w:rsid w:val="00150D4B"/>
    <w:rsid w:val="00152670"/>
    <w:rsid w:val="0015421E"/>
    <w:rsid w:val="001550AE"/>
    <w:rsid w:val="00160B4F"/>
    <w:rsid w:val="00166DD8"/>
    <w:rsid w:val="001712D6"/>
    <w:rsid w:val="001757C8"/>
    <w:rsid w:val="00177934"/>
    <w:rsid w:val="00192A6A"/>
    <w:rsid w:val="0019566B"/>
    <w:rsid w:val="00196082"/>
    <w:rsid w:val="00197CDD"/>
    <w:rsid w:val="001B3557"/>
    <w:rsid w:val="001C367D"/>
    <w:rsid w:val="001C3CCA"/>
    <w:rsid w:val="001D1F54"/>
    <w:rsid w:val="001D24F8"/>
    <w:rsid w:val="001D542D"/>
    <w:rsid w:val="001D6605"/>
    <w:rsid w:val="001E306E"/>
    <w:rsid w:val="001E3FB0"/>
    <w:rsid w:val="001E4FFF"/>
    <w:rsid w:val="001F2E3E"/>
    <w:rsid w:val="00204379"/>
    <w:rsid w:val="00206B69"/>
    <w:rsid w:val="00210F67"/>
    <w:rsid w:val="00224C0A"/>
    <w:rsid w:val="00233777"/>
    <w:rsid w:val="002376A5"/>
    <w:rsid w:val="002417C9"/>
    <w:rsid w:val="002529C5"/>
    <w:rsid w:val="00270294"/>
    <w:rsid w:val="00283229"/>
    <w:rsid w:val="002914BD"/>
    <w:rsid w:val="00297263"/>
    <w:rsid w:val="002A21AE"/>
    <w:rsid w:val="002A35E0"/>
    <w:rsid w:val="002B7AD5"/>
    <w:rsid w:val="002C56FD"/>
    <w:rsid w:val="002D49E4"/>
    <w:rsid w:val="002D5BDC"/>
    <w:rsid w:val="002D720F"/>
    <w:rsid w:val="002E450B"/>
    <w:rsid w:val="002E73F9"/>
    <w:rsid w:val="002F05B9"/>
    <w:rsid w:val="00306125"/>
    <w:rsid w:val="00311429"/>
    <w:rsid w:val="00323168"/>
    <w:rsid w:val="00331826"/>
    <w:rsid w:val="00340810"/>
    <w:rsid w:val="00340BA3"/>
    <w:rsid w:val="0035006E"/>
    <w:rsid w:val="00350C45"/>
    <w:rsid w:val="00355A95"/>
    <w:rsid w:val="00362815"/>
    <w:rsid w:val="00366400"/>
    <w:rsid w:val="003963D7"/>
    <w:rsid w:val="00396F28"/>
    <w:rsid w:val="003A1A05"/>
    <w:rsid w:val="003A2654"/>
    <w:rsid w:val="003C06BF"/>
    <w:rsid w:val="003C7899"/>
    <w:rsid w:val="003D2F0A"/>
    <w:rsid w:val="003D563F"/>
    <w:rsid w:val="003E0A9F"/>
    <w:rsid w:val="003E1E58"/>
    <w:rsid w:val="003E2BAB"/>
    <w:rsid w:val="004049F1"/>
    <w:rsid w:val="00405199"/>
    <w:rsid w:val="00410699"/>
    <w:rsid w:val="00415360"/>
    <w:rsid w:val="004215FA"/>
    <w:rsid w:val="00443D09"/>
    <w:rsid w:val="00443EB7"/>
    <w:rsid w:val="0044591E"/>
    <w:rsid w:val="004476F0"/>
    <w:rsid w:val="00455B91"/>
    <w:rsid w:val="004651D2"/>
    <w:rsid w:val="00465D26"/>
    <w:rsid w:val="004679F8"/>
    <w:rsid w:val="004A790F"/>
    <w:rsid w:val="004B337F"/>
    <w:rsid w:val="004C4D9F"/>
    <w:rsid w:val="004C6712"/>
    <w:rsid w:val="004E4CC1"/>
    <w:rsid w:val="004F3596"/>
    <w:rsid w:val="00530FD7"/>
    <w:rsid w:val="00542829"/>
    <w:rsid w:val="00545B0C"/>
    <w:rsid w:val="00551628"/>
    <w:rsid w:val="00572E2D"/>
    <w:rsid w:val="00580CFA"/>
    <w:rsid w:val="00592103"/>
    <w:rsid w:val="005941DD"/>
    <w:rsid w:val="005A545E"/>
    <w:rsid w:val="005A5862"/>
    <w:rsid w:val="005B05D4"/>
    <w:rsid w:val="005B0852"/>
    <w:rsid w:val="005B16EB"/>
    <w:rsid w:val="005C06AE"/>
    <w:rsid w:val="00610C18"/>
    <w:rsid w:val="00612385"/>
    <w:rsid w:val="0061376C"/>
    <w:rsid w:val="00617C7C"/>
    <w:rsid w:val="00627180"/>
    <w:rsid w:val="00636EFA"/>
    <w:rsid w:val="0066229C"/>
    <w:rsid w:val="00663AAD"/>
    <w:rsid w:val="0069696C"/>
    <w:rsid w:val="00696C84"/>
    <w:rsid w:val="006A085A"/>
    <w:rsid w:val="006C125E"/>
    <w:rsid w:val="006D3A87"/>
    <w:rsid w:val="006E1C67"/>
    <w:rsid w:val="006F01B4"/>
    <w:rsid w:val="006F07C0"/>
    <w:rsid w:val="00703DD3"/>
    <w:rsid w:val="00722413"/>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30A7A"/>
    <w:rsid w:val="008407A4"/>
    <w:rsid w:val="00844860"/>
    <w:rsid w:val="00845CC4"/>
    <w:rsid w:val="0086243C"/>
    <w:rsid w:val="00863442"/>
    <w:rsid w:val="008644F4"/>
    <w:rsid w:val="00864CA5"/>
    <w:rsid w:val="00871C42"/>
    <w:rsid w:val="00873379"/>
    <w:rsid w:val="008748B8"/>
    <w:rsid w:val="00883733"/>
    <w:rsid w:val="008965D2"/>
    <w:rsid w:val="008A236D"/>
    <w:rsid w:val="008B2AFF"/>
    <w:rsid w:val="008B3C4A"/>
    <w:rsid w:val="008B565A"/>
    <w:rsid w:val="008C3414"/>
    <w:rsid w:val="008C4F0B"/>
    <w:rsid w:val="008D030F"/>
    <w:rsid w:val="008D36D5"/>
    <w:rsid w:val="008E3903"/>
    <w:rsid w:val="008F083F"/>
    <w:rsid w:val="008F63E3"/>
    <w:rsid w:val="00900A8F"/>
    <w:rsid w:val="00913C3B"/>
    <w:rsid w:val="00915509"/>
    <w:rsid w:val="00927388"/>
    <w:rsid w:val="009274FE"/>
    <w:rsid w:val="00936CA3"/>
    <w:rsid w:val="009401AC"/>
    <w:rsid w:val="00940323"/>
    <w:rsid w:val="009475B7"/>
    <w:rsid w:val="0095758E"/>
    <w:rsid w:val="009613AC"/>
    <w:rsid w:val="00980643"/>
    <w:rsid w:val="0098458F"/>
    <w:rsid w:val="0098609C"/>
    <w:rsid w:val="009A42EF"/>
    <w:rsid w:val="009B3E72"/>
    <w:rsid w:val="009B46BC"/>
    <w:rsid w:val="009B61C3"/>
    <w:rsid w:val="009C7B4F"/>
    <w:rsid w:val="009E1F06"/>
    <w:rsid w:val="009F4EB3"/>
    <w:rsid w:val="009F5F6C"/>
    <w:rsid w:val="00A06D48"/>
    <w:rsid w:val="00A21834"/>
    <w:rsid w:val="00A22737"/>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01724"/>
    <w:rsid w:val="00B07D3E"/>
    <w:rsid w:val="00B07E4C"/>
    <w:rsid w:val="00B1300D"/>
    <w:rsid w:val="00B15027"/>
    <w:rsid w:val="00B21CF4"/>
    <w:rsid w:val="00B24300"/>
    <w:rsid w:val="00B330C7"/>
    <w:rsid w:val="00B34736"/>
    <w:rsid w:val="00B55D51"/>
    <w:rsid w:val="00B63F15"/>
    <w:rsid w:val="00B9119B"/>
    <w:rsid w:val="00B96A3B"/>
    <w:rsid w:val="00BA51A8"/>
    <w:rsid w:val="00BB5F7E"/>
    <w:rsid w:val="00BB6770"/>
    <w:rsid w:val="00BC26F6"/>
    <w:rsid w:val="00BC4833"/>
    <w:rsid w:val="00BD3122"/>
    <w:rsid w:val="00BD4068"/>
    <w:rsid w:val="00BD40DA"/>
    <w:rsid w:val="00BF3D67"/>
    <w:rsid w:val="00C160AF"/>
    <w:rsid w:val="00C17970"/>
    <w:rsid w:val="00C22299"/>
    <w:rsid w:val="00C2269D"/>
    <w:rsid w:val="00C25609"/>
    <w:rsid w:val="00C262D7"/>
    <w:rsid w:val="00C26607"/>
    <w:rsid w:val="00C35CF1"/>
    <w:rsid w:val="00C60D75"/>
    <w:rsid w:val="00C631F9"/>
    <w:rsid w:val="00C64CEA"/>
    <w:rsid w:val="00C73012"/>
    <w:rsid w:val="00C76295"/>
    <w:rsid w:val="00C763DD"/>
    <w:rsid w:val="00C803C2"/>
    <w:rsid w:val="00C805CE"/>
    <w:rsid w:val="00C84FC0"/>
    <w:rsid w:val="00C9244A"/>
    <w:rsid w:val="00C9781A"/>
    <w:rsid w:val="00CB0E5D"/>
    <w:rsid w:val="00CB5DA3"/>
    <w:rsid w:val="00CC3976"/>
    <w:rsid w:val="00CC720E"/>
    <w:rsid w:val="00CD36DE"/>
    <w:rsid w:val="00CE09B7"/>
    <w:rsid w:val="00CE1DF5"/>
    <w:rsid w:val="00CE31E6"/>
    <w:rsid w:val="00CE3B74"/>
    <w:rsid w:val="00CF42E2"/>
    <w:rsid w:val="00CF506A"/>
    <w:rsid w:val="00CF7916"/>
    <w:rsid w:val="00D051B3"/>
    <w:rsid w:val="00D158F3"/>
    <w:rsid w:val="00D15FDC"/>
    <w:rsid w:val="00D2470E"/>
    <w:rsid w:val="00D3665C"/>
    <w:rsid w:val="00D508CC"/>
    <w:rsid w:val="00D50F4B"/>
    <w:rsid w:val="00D60547"/>
    <w:rsid w:val="00D66444"/>
    <w:rsid w:val="00D76353"/>
    <w:rsid w:val="00D92A86"/>
    <w:rsid w:val="00DB21CF"/>
    <w:rsid w:val="00DB28BB"/>
    <w:rsid w:val="00DC603F"/>
    <w:rsid w:val="00DD3C0D"/>
    <w:rsid w:val="00DD419C"/>
    <w:rsid w:val="00DD4864"/>
    <w:rsid w:val="00DD71A2"/>
    <w:rsid w:val="00DE1DC4"/>
    <w:rsid w:val="00E0639C"/>
    <w:rsid w:val="00E067E6"/>
    <w:rsid w:val="00E12531"/>
    <w:rsid w:val="00E143B0"/>
    <w:rsid w:val="00E4012D"/>
    <w:rsid w:val="00E55891"/>
    <w:rsid w:val="00E6283A"/>
    <w:rsid w:val="00E732A3"/>
    <w:rsid w:val="00E83A85"/>
    <w:rsid w:val="00E9026B"/>
    <w:rsid w:val="00E90FC4"/>
    <w:rsid w:val="00EA01EC"/>
    <w:rsid w:val="00EA15B0"/>
    <w:rsid w:val="00EA5D97"/>
    <w:rsid w:val="00EB0BDB"/>
    <w:rsid w:val="00EB3D35"/>
    <w:rsid w:val="00EC4393"/>
    <w:rsid w:val="00ED2236"/>
    <w:rsid w:val="00EE1193"/>
    <w:rsid w:val="00EE1C07"/>
    <w:rsid w:val="00EE2C91"/>
    <w:rsid w:val="00EE3979"/>
    <w:rsid w:val="00EF138C"/>
    <w:rsid w:val="00F034CE"/>
    <w:rsid w:val="00F1091B"/>
    <w:rsid w:val="00F10A0F"/>
    <w:rsid w:val="00F1562C"/>
    <w:rsid w:val="00F25714"/>
    <w:rsid w:val="00F3446D"/>
    <w:rsid w:val="00F40284"/>
    <w:rsid w:val="00F53380"/>
    <w:rsid w:val="00F67976"/>
    <w:rsid w:val="00F70BE1"/>
    <w:rsid w:val="00F729E7"/>
    <w:rsid w:val="00F85929"/>
    <w:rsid w:val="00FB3ED3"/>
    <w:rsid w:val="00FB4408"/>
    <w:rsid w:val="00FB7933"/>
    <w:rsid w:val="00FC0862"/>
    <w:rsid w:val="00FC70FB"/>
    <w:rsid w:val="00FD143D"/>
    <w:rsid w:val="00FE2AC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3BC10D-26D7-49AA-A019-8A779F01C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C631F9"/>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C631F9"/>
    <w:pPr>
      <w:keepNext/>
      <w:keepLines/>
      <w:spacing w:after="0"/>
      <w:ind w:firstLine="0"/>
      <w:jc w:val="lowKashida"/>
      <w:outlineLvl w:val="0"/>
    </w:pPr>
    <w:rPr>
      <w:rFonts w:eastAsia="2  Lotus"/>
      <w:bCs/>
      <w:color w:val="FF0000"/>
      <w:sz w:val="44"/>
      <w:szCs w:val="44"/>
    </w:rPr>
  </w:style>
  <w:style w:type="paragraph" w:styleId="Heading2">
    <w:name w:val="heading 2"/>
    <w:aliases w:val="سرفصل2,سرفصل 2"/>
    <w:basedOn w:val="Normal"/>
    <w:next w:val="Normal"/>
    <w:link w:val="Heading2Char"/>
    <w:autoRedefine/>
    <w:uiPriority w:val="9"/>
    <w:unhideWhenUsed/>
    <w:qFormat/>
    <w:rsid w:val="00C631F9"/>
    <w:pPr>
      <w:keepNext/>
      <w:keepLines/>
      <w:spacing w:after="0"/>
      <w:ind w:firstLine="0"/>
      <w:outlineLvl w:val="1"/>
    </w:pPr>
    <w:rPr>
      <w:rFonts w:eastAsia="Traditional Arabic"/>
      <w:b/>
      <w:bCs/>
      <w:color w:val="FF0000"/>
      <w:sz w:val="42"/>
      <w:szCs w:val="42"/>
    </w:rPr>
  </w:style>
  <w:style w:type="paragraph" w:styleId="Heading3">
    <w:name w:val="heading 3"/>
    <w:aliases w:val="سرفصل3,سرفصل 3"/>
    <w:basedOn w:val="Heading1"/>
    <w:next w:val="Normal"/>
    <w:link w:val="Heading3Char"/>
    <w:autoRedefine/>
    <w:uiPriority w:val="9"/>
    <w:unhideWhenUsed/>
    <w:qFormat/>
    <w:rsid w:val="00C631F9"/>
    <w:pPr>
      <w:spacing w:line="276" w:lineRule="auto"/>
      <w:ind w:firstLine="284"/>
      <w:outlineLvl w:val="2"/>
    </w:pPr>
    <w:rPr>
      <w:b/>
      <w:sz w:val="40"/>
      <w:szCs w:val="40"/>
    </w:rPr>
  </w:style>
  <w:style w:type="paragraph" w:styleId="Heading4">
    <w:name w:val="heading 4"/>
    <w:aliases w:val="سرفصل4,سرفصل 4"/>
    <w:basedOn w:val="NoSpacing"/>
    <w:next w:val="Normal"/>
    <w:link w:val="Heading4Char"/>
    <w:autoRedefine/>
    <w:uiPriority w:val="9"/>
    <w:unhideWhenUsed/>
    <w:qFormat/>
    <w:rsid w:val="00C631F9"/>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C631F9"/>
    <w:pPr>
      <w:keepNext/>
      <w:keepLines/>
      <w:spacing w:before="180" w:after="0"/>
      <w:ind w:firstLine="0"/>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C631F9"/>
    <w:pPr>
      <w:keepNext/>
      <w:keepLines/>
      <w:spacing w:before="120" w:after="0"/>
      <w:ind w:firstLine="0"/>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C631F9"/>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C631F9"/>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C631F9"/>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631F9"/>
    <w:rPr>
      <w:rFonts w:ascii="Traditional Arabic" w:eastAsia="2  Lotus" w:hAnsi="Traditional Arabic" w:cs="Traditional Arabic"/>
      <w:bCs/>
      <w:color w:val="FF0000"/>
      <w:sz w:val="44"/>
      <w:szCs w:val="44"/>
    </w:rPr>
  </w:style>
  <w:style w:type="character" w:customStyle="1" w:styleId="Heading2Char">
    <w:name w:val="Heading 2 Char"/>
    <w:aliases w:val="سرفصل2 Char,سرفصل 2 Char"/>
    <w:link w:val="Heading2"/>
    <w:uiPriority w:val="9"/>
    <w:rsid w:val="00C631F9"/>
    <w:rPr>
      <w:rFonts w:ascii="Traditional Arabic" w:eastAsia="Traditional Arabic" w:hAnsi="Traditional Arabic" w:cs="Traditional Arabic"/>
      <w:b/>
      <w:bCs/>
      <w:color w:val="FF0000"/>
      <w:sz w:val="42"/>
      <w:szCs w:val="42"/>
    </w:rPr>
  </w:style>
  <w:style w:type="character" w:customStyle="1" w:styleId="Heading3Char">
    <w:name w:val="Heading 3 Char"/>
    <w:aliases w:val="سرفصل3 Char,سرفصل 3 Char"/>
    <w:link w:val="Heading3"/>
    <w:uiPriority w:val="9"/>
    <w:rsid w:val="00C631F9"/>
    <w:rPr>
      <w:rFonts w:ascii="Traditional Arabic" w:eastAsia="2  Lotus" w:hAnsi="Traditional Arabic" w:cs="Traditional Arabic"/>
      <w:b/>
      <w:bCs/>
      <w:color w:val="FF0000"/>
      <w:sz w:val="40"/>
      <w:szCs w:val="40"/>
    </w:rPr>
  </w:style>
  <w:style w:type="character" w:customStyle="1" w:styleId="Heading4Char">
    <w:name w:val="Heading 4 Char"/>
    <w:aliases w:val="سرفصل4 Char,سرفصل 4 Char"/>
    <w:link w:val="Heading4"/>
    <w:uiPriority w:val="9"/>
    <w:rsid w:val="00C631F9"/>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C631F9"/>
    <w:rPr>
      <w:rFonts w:ascii="Cambria" w:eastAsia="2  Lotus" w:hAnsi="Cambria" w:cs="2  Badr"/>
      <w:bCs/>
      <w:szCs w:val="36"/>
    </w:rPr>
  </w:style>
  <w:style w:type="paragraph" w:styleId="TOC1">
    <w:name w:val="toc 1"/>
    <w:basedOn w:val="Normal"/>
    <w:next w:val="Normal"/>
    <w:autoRedefine/>
    <w:uiPriority w:val="39"/>
    <w:unhideWhenUsed/>
    <w:qFormat/>
    <w:rsid w:val="00C631F9"/>
    <w:pPr>
      <w:spacing w:after="0"/>
      <w:ind w:firstLine="0"/>
    </w:pPr>
    <w:rPr>
      <w:rFonts w:eastAsiaTheme="minorEastAsia"/>
    </w:rPr>
  </w:style>
  <w:style w:type="paragraph" w:styleId="TOC2">
    <w:name w:val="toc 2"/>
    <w:basedOn w:val="Normal"/>
    <w:next w:val="Normal"/>
    <w:autoRedefine/>
    <w:uiPriority w:val="39"/>
    <w:unhideWhenUsed/>
    <w:qFormat/>
    <w:rsid w:val="00C631F9"/>
    <w:pPr>
      <w:spacing w:after="0"/>
      <w:ind w:left="221"/>
    </w:pPr>
    <w:rPr>
      <w:rFonts w:eastAsiaTheme="minorEastAsia"/>
    </w:rPr>
  </w:style>
  <w:style w:type="paragraph" w:styleId="TOC3">
    <w:name w:val="toc 3"/>
    <w:basedOn w:val="Normal"/>
    <w:next w:val="Normal"/>
    <w:autoRedefine/>
    <w:uiPriority w:val="39"/>
    <w:unhideWhenUsed/>
    <w:qFormat/>
    <w:rsid w:val="00C631F9"/>
    <w:pPr>
      <w:spacing w:after="0"/>
      <w:ind w:left="442"/>
    </w:pPr>
    <w:rPr>
      <w:rFonts w:eastAsia="2  Lotus"/>
    </w:rPr>
  </w:style>
  <w:style w:type="character" w:styleId="SubtleReference">
    <w:name w:val="Subtle Reference"/>
    <w:aliases w:val="مرجع"/>
    <w:uiPriority w:val="31"/>
    <w:qFormat/>
    <w:rsid w:val="00C631F9"/>
    <w:rPr>
      <w:rFonts w:cs="2  Lotus"/>
      <w:smallCaps/>
      <w:color w:val="auto"/>
      <w:szCs w:val="28"/>
      <w:u w:val="single"/>
    </w:rPr>
  </w:style>
  <w:style w:type="character" w:styleId="IntenseReference">
    <w:name w:val="Intense Reference"/>
    <w:uiPriority w:val="32"/>
    <w:qFormat/>
    <w:rsid w:val="00C631F9"/>
    <w:rPr>
      <w:rFonts w:cs="2  Lotus"/>
      <w:b/>
      <w:bCs/>
      <w:smallCaps/>
      <w:color w:val="auto"/>
      <w:spacing w:val="5"/>
      <w:szCs w:val="28"/>
      <w:u w:val="single"/>
    </w:rPr>
  </w:style>
  <w:style w:type="character" w:styleId="BookTitle">
    <w:name w:val="Book Title"/>
    <w:uiPriority w:val="33"/>
    <w:qFormat/>
    <w:rsid w:val="00C631F9"/>
    <w:rPr>
      <w:rFonts w:cs="2  Titr"/>
      <w:b/>
      <w:bCs/>
      <w:smallCaps/>
      <w:spacing w:val="5"/>
      <w:szCs w:val="100"/>
    </w:rPr>
  </w:style>
  <w:style w:type="paragraph" w:styleId="TOCHeading">
    <w:name w:val="TOC Heading"/>
    <w:basedOn w:val="Heading1"/>
    <w:next w:val="Normal"/>
    <w:uiPriority w:val="39"/>
    <w:unhideWhenUsed/>
    <w:qFormat/>
    <w:rsid w:val="00C631F9"/>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C631F9"/>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C631F9"/>
    <w:rPr>
      <w:rFonts w:ascii="Cambria" w:eastAsia="2  Lotus" w:hAnsi="Cambria" w:cs="2  Badr"/>
      <w:bCs/>
      <w:i/>
      <w:szCs w:val="34"/>
    </w:rPr>
  </w:style>
  <w:style w:type="character" w:customStyle="1" w:styleId="Heading7Char">
    <w:name w:val="Heading 7 Char"/>
    <w:link w:val="Heading7"/>
    <w:uiPriority w:val="9"/>
    <w:semiHidden/>
    <w:rsid w:val="00C631F9"/>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C631F9"/>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C631F9"/>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C631F9"/>
    <w:pPr>
      <w:spacing w:after="0"/>
      <w:ind w:left="658"/>
    </w:pPr>
    <w:rPr>
      <w:rFonts w:eastAsia="Times New Roman"/>
    </w:rPr>
  </w:style>
  <w:style w:type="paragraph" w:styleId="TOC5">
    <w:name w:val="toc 5"/>
    <w:basedOn w:val="Normal"/>
    <w:next w:val="Normal"/>
    <w:autoRedefine/>
    <w:uiPriority w:val="39"/>
    <w:semiHidden/>
    <w:unhideWhenUsed/>
    <w:qFormat/>
    <w:rsid w:val="00C631F9"/>
    <w:pPr>
      <w:spacing w:after="0"/>
      <w:ind w:left="879"/>
    </w:pPr>
    <w:rPr>
      <w:rFonts w:eastAsia="Times New Roman"/>
    </w:rPr>
  </w:style>
  <w:style w:type="paragraph" w:styleId="TOC6">
    <w:name w:val="toc 6"/>
    <w:basedOn w:val="Normal"/>
    <w:next w:val="Normal"/>
    <w:autoRedefine/>
    <w:uiPriority w:val="39"/>
    <w:semiHidden/>
    <w:unhideWhenUsed/>
    <w:qFormat/>
    <w:rsid w:val="00C631F9"/>
    <w:pPr>
      <w:spacing w:after="0"/>
      <w:ind w:left="1100"/>
    </w:pPr>
    <w:rPr>
      <w:rFonts w:eastAsia="Times New Roman"/>
    </w:rPr>
  </w:style>
  <w:style w:type="paragraph" w:styleId="TOC7">
    <w:name w:val="toc 7"/>
    <w:basedOn w:val="Normal"/>
    <w:next w:val="Normal"/>
    <w:autoRedefine/>
    <w:uiPriority w:val="39"/>
    <w:semiHidden/>
    <w:unhideWhenUsed/>
    <w:qFormat/>
    <w:rsid w:val="00C631F9"/>
    <w:pPr>
      <w:spacing w:after="0"/>
      <w:ind w:left="1321"/>
    </w:pPr>
    <w:rPr>
      <w:rFonts w:eastAsia="Times New Roman"/>
    </w:rPr>
  </w:style>
  <w:style w:type="paragraph" w:styleId="Caption">
    <w:name w:val="caption"/>
    <w:basedOn w:val="Normal"/>
    <w:next w:val="Normal"/>
    <w:uiPriority w:val="35"/>
    <w:semiHidden/>
    <w:unhideWhenUsed/>
    <w:qFormat/>
    <w:rsid w:val="00C631F9"/>
    <w:rPr>
      <w:rFonts w:eastAsia="Times New Roman"/>
      <w:b/>
      <w:bCs/>
      <w:sz w:val="20"/>
      <w:szCs w:val="20"/>
    </w:rPr>
  </w:style>
  <w:style w:type="paragraph" w:styleId="Title">
    <w:name w:val="Title"/>
    <w:basedOn w:val="Normal"/>
    <w:next w:val="Normal"/>
    <w:link w:val="TitleChar"/>
    <w:autoRedefine/>
    <w:uiPriority w:val="10"/>
    <w:qFormat/>
    <w:rsid w:val="00C631F9"/>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C631F9"/>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C631F9"/>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C631F9"/>
    <w:rPr>
      <w:rFonts w:ascii="Cambria" w:eastAsia="2  Badr" w:hAnsi="Cambria" w:cs="Karim"/>
      <w:i/>
      <w:spacing w:val="15"/>
      <w:sz w:val="24"/>
      <w:szCs w:val="60"/>
    </w:rPr>
  </w:style>
  <w:style w:type="character" w:styleId="Emphasis">
    <w:name w:val="Emphasis"/>
    <w:uiPriority w:val="20"/>
    <w:qFormat/>
    <w:rsid w:val="00C631F9"/>
    <w:rPr>
      <w:rFonts w:cs="2  Lotus"/>
      <w:i/>
      <w:iCs/>
      <w:color w:val="808080"/>
      <w:szCs w:val="32"/>
    </w:rPr>
  </w:style>
  <w:style w:type="character" w:customStyle="1" w:styleId="NoSpacingChar">
    <w:name w:val="No Spacing Char"/>
    <w:aliases w:val="متن عربي Char"/>
    <w:link w:val="NoSpacing"/>
    <w:uiPriority w:val="1"/>
    <w:rsid w:val="00C631F9"/>
    <w:rPr>
      <w:rFonts w:eastAsia="2  Lotus" w:cs="2  Badr"/>
      <w:bCs/>
      <w:sz w:val="72"/>
      <w:szCs w:val="28"/>
    </w:rPr>
  </w:style>
  <w:style w:type="paragraph" w:styleId="ListParagraph">
    <w:name w:val="List Paragraph"/>
    <w:basedOn w:val="Normal"/>
    <w:link w:val="ListParagraphChar"/>
    <w:autoRedefine/>
    <w:uiPriority w:val="34"/>
    <w:qFormat/>
    <w:rsid w:val="00C631F9"/>
    <w:pPr>
      <w:ind w:left="1134" w:firstLine="0"/>
    </w:pPr>
    <w:rPr>
      <w:rFonts w:ascii="Calibri" w:eastAsia="2  Lotus" w:hAnsi="Calibri" w:cs="2  Lotus"/>
      <w:sz w:val="22"/>
    </w:rPr>
  </w:style>
  <w:style w:type="character" w:customStyle="1" w:styleId="ListParagraphChar">
    <w:name w:val="List Paragraph Char"/>
    <w:link w:val="ListParagraph"/>
    <w:uiPriority w:val="34"/>
    <w:rsid w:val="00C631F9"/>
    <w:rPr>
      <w:rFonts w:eastAsia="2  Lotus" w:cs="2  Lotus"/>
      <w:sz w:val="22"/>
      <w:szCs w:val="28"/>
    </w:rPr>
  </w:style>
  <w:style w:type="paragraph" w:styleId="Quote">
    <w:name w:val="Quote"/>
    <w:basedOn w:val="Normal"/>
    <w:next w:val="Normal"/>
    <w:link w:val="QuoteChar"/>
    <w:autoRedefine/>
    <w:uiPriority w:val="29"/>
    <w:qFormat/>
    <w:rsid w:val="00C631F9"/>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C631F9"/>
    <w:rPr>
      <w:rFonts w:cs="B Lotus"/>
      <w:i/>
      <w:szCs w:val="30"/>
    </w:rPr>
  </w:style>
  <w:style w:type="paragraph" w:styleId="IntenseQuote">
    <w:name w:val="Intense Quote"/>
    <w:basedOn w:val="Normal"/>
    <w:next w:val="Normal"/>
    <w:link w:val="IntenseQuoteChar"/>
    <w:autoRedefine/>
    <w:uiPriority w:val="30"/>
    <w:qFormat/>
    <w:rsid w:val="00C631F9"/>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C631F9"/>
    <w:rPr>
      <w:rFonts w:eastAsia="2  Lotus" w:cs="B Lotus"/>
      <w:b/>
      <w:bCs/>
      <w:i/>
      <w:szCs w:val="30"/>
    </w:rPr>
  </w:style>
  <w:style w:type="character" w:styleId="SubtleEmphasis">
    <w:name w:val="Subtle Emphasis"/>
    <w:uiPriority w:val="19"/>
    <w:qFormat/>
    <w:rsid w:val="00C631F9"/>
    <w:rPr>
      <w:rFonts w:cs="2  Lotus"/>
      <w:i/>
      <w:iCs/>
      <w:color w:val="4A442A"/>
      <w:szCs w:val="32"/>
      <w:u w:val="none"/>
    </w:rPr>
  </w:style>
  <w:style w:type="character" w:styleId="IntenseEmphasis">
    <w:name w:val="Intense Emphasis"/>
    <w:uiPriority w:val="21"/>
    <w:qFormat/>
    <w:rsid w:val="00C631F9"/>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35006E"/>
    <w:rPr>
      <w:vertAlign w:val="superscript"/>
    </w:rPr>
  </w:style>
  <w:style w:type="character" w:customStyle="1" w:styleId="st">
    <w:name w:val="st"/>
    <w:basedOn w:val="DefaultParagraphFont"/>
    <w:rsid w:val="000B49F8"/>
  </w:style>
  <w:style w:type="character" w:styleId="Hyperlink">
    <w:name w:val="Hyperlink"/>
    <w:basedOn w:val="DefaultParagraphFont"/>
    <w:uiPriority w:val="99"/>
    <w:unhideWhenUsed/>
    <w:rsid w:val="00A22737"/>
    <w:rPr>
      <w:color w:val="0000FF" w:themeColor="hyperlink"/>
      <w:u w:val="single"/>
    </w:rPr>
  </w:style>
  <w:style w:type="character" w:styleId="Strong">
    <w:name w:val="Strong"/>
    <w:basedOn w:val="DefaultParagraphFont"/>
    <w:uiPriority w:val="22"/>
    <w:qFormat/>
    <w:rsid w:val="00C631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17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7\&#1570;&#1584;&#1585;%209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9A5DF-3A94-47A4-ACDD-1C39CBE65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226</TotalTime>
  <Pages>8</Pages>
  <Words>2185</Words>
  <Characters>12456</Characters>
  <Application>Microsoft Office Word</Application>
  <DocSecurity>0</DocSecurity>
  <Lines>103</Lines>
  <Paragraphs>29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Akbariyan-PC3</cp:lastModifiedBy>
  <cp:revision>24</cp:revision>
  <dcterms:created xsi:type="dcterms:W3CDTF">2018-12-06T02:03:00Z</dcterms:created>
  <dcterms:modified xsi:type="dcterms:W3CDTF">2018-12-06T08:13:00Z</dcterms:modified>
</cp:coreProperties>
</file>