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396865121"/>
        <w:docPartObj>
          <w:docPartGallery w:val="Table of Contents"/>
          <w:docPartUnique/>
        </w:docPartObj>
      </w:sdtPr>
      <w:sdtEndPr>
        <w:rPr>
          <w:rFonts w:eastAsia="2  Badr"/>
          <w:b/>
          <w:noProof/>
          <w:sz w:val="28"/>
        </w:rPr>
      </w:sdtEndPr>
      <w:sdtContent>
        <w:p w:rsidR="00786D8A" w:rsidRPr="00B97764" w:rsidRDefault="00786D8A" w:rsidP="004D0E66">
          <w:pPr>
            <w:pStyle w:val="TOCHeading"/>
            <w:jc w:val="center"/>
            <w:rPr>
              <w:rFonts w:cs="Traditional Arabic"/>
              <w:rtl/>
            </w:rPr>
          </w:pPr>
          <w:r w:rsidRPr="00B97764">
            <w:rPr>
              <w:rFonts w:cs="Traditional Arabic"/>
              <w:rtl/>
            </w:rPr>
            <w:t>فهرست مطالب</w:t>
          </w:r>
        </w:p>
        <w:p w:rsidR="00786D8A" w:rsidRPr="00B97764" w:rsidRDefault="00786D8A" w:rsidP="004D0E66">
          <w:pPr>
            <w:spacing w:line="360" w:lineRule="auto"/>
          </w:pPr>
        </w:p>
        <w:p w:rsidR="004D0E66" w:rsidRPr="00B97764" w:rsidRDefault="00786D8A" w:rsidP="004D0E66">
          <w:pPr>
            <w:pStyle w:val="TOC1"/>
            <w:tabs>
              <w:tab w:val="right" w:leader="dot" w:pos="9350"/>
            </w:tabs>
            <w:rPr>
              <w:noProof/>
              <w:szCs w:val="22"/>
            </w:rPr>
          </w:pPr>
          <w:r w:rsidRPr="00B97764">
            <w:fldChar w:fldCharType="begin"/>
          </w:r>
          <w:r w:rsidRPr="00B97764">
            <w:instrText xml:space="preserve"> TOC \o "1-3" \h \z \u </w:instrText>
          </w:r>
          <w:r w:rsidRPr="00B97764">
            <w:fldChar w:fldCharType="separate"/>
          </w:r>
          <w:hyperlink w:anchor="_Toc533680544" w:history="1">
            <w:r w:rsidR="004D0E66" w:rsidRPr="00B97764">
              <w:rPr>
                <w:rStyle w:val="Hyperlink"/>
                <w:noProof/>
                <w:rtl/>
              </w:rPr>
              <w:t>اشاره</w:t>
            </w:r>
            <w:r w:rsidR="004D0E66" w:rsidRPr="00B97764">
              <w:rPr>
                <w:noProof/>
                <w:webHidden/>
              </w:rPr>
              <w:tab/>
            </w:r>
            <w:r w:rsidR="004D0E66" w:rsidRPr="00B97764">
              <w:rPr>
                <w:rStyle w:val="Hyperlink"/>
                <w:noProof/>
                <w:rtl/>
              </w:rPr>
              <w:fldChar w:fldCharType="begin"/>
            </w:r>
            <w:r w:rsidR="004D0E66" w:rsidRPr="00B97764">
              <w:rPr>
                <w:noProof/>
                <w:webHidden/>
              </w:rPr>
              <w:instrText xml:space="preserve"> PAGEREF _Toc533680544 \h </w:instrText>
            </w:r>
            <w:r w:rsidR="004D0E66" w:rsidRPr="00B97764">
              <w:rPr>
                <w:rStyle w:val="Hyperlink"/>
                <w:noProof/>
                <w:rtl/>
              </w:rPr>
            </w:r>
            <w:r w:rsidR="004D0E66" w:rsidRPr="00B97764">
              <w:rPr>
                <w:rStyle w:val="Hyperlink"/>
                <w:noProof/>
                <w:rtl/>
              </w:rPr>
              <w:fldChar w:fldCharType="separate"/>
            </w:r>
            <w:r w:rsidR="004D0E66" w:rsidRPr="00B97764">
              <w:rPr>
                <w:noProof/>
                <w:webHidden/>
              </w:rPr>
              <w:t>2</w:t>
            </w:r>
            <w:r w:rsidR="004D0E66" w:rsidRPr="00B97764">
              <w:rPr>
                <w:rStyle w:val="Hyperlink"/>
                <w:noProof/>
                <w:rtl/>
              </w:rPr>
              <w:fldChar w:fldCharType="end"/>
            </w:r>
          </w:hyperlink>
        </w:p>
        <w:p w:rsidR="004D0E66" w:rsidRPr="00B97764" w:rsidRDefault="000A5B65" w:rsidP="004D0E66">
          <w:pPr>
            <w:pStyle w:val="TOC2"/>
            <w:tabs>
              <w:tab w:val="right" w:leader="dot" w:pos="9350"/>
            </w:tabs>
            <w:rPr>
              <w:noProof/>
              <w:szCs w:val="22"/>
            </w:rPr>
          </w:pPr>
          <w:hyperlink w:anchor="_Toc533680545" w:history="1">
            <w:r w:rsidR="004D0E66" w:rsidRPr="00B97764">
              <w:rPr>
                <w:rStyle w:val="Hyperlink"/>
                <w:noProof/>
                <w:rtl/>
              </w:rPr>
              <w:t>ادله قرآنی و روایی در بحث سوء ظن</w:t>
            </w:r>
            <w:r w:rsidR="004D0E66" w:rsidRPr="00B97764">
              <w:rPr>
                <w:noProof/>
                <w:webHidden/>
              </w:rPr>
              <w:tab/>
            </w:r>
            <w:r w:rsidR="004D0E66" w:rsidRPr="00B97764">
              <w:rPr>
                <w:rStyle w:val="Hyperlink"/>
                <w:noProof/>
                <w:rtl/>
              </w:rPr>
              <w:fldChar w:fldCharType="begin"/>
            </w:r>
            <w:r w:rsidR="004D0E66" w:rsidRPr="00B97764">
              <w:rPr>
                <w:noProof/>
                <w:webHidden/>
              </w:rPr>
              <w:instrText xml:space="preserve"> PAGEREF _Toc533680545 \h </w:instrText>
            </w:r>
            <w:r w:rsidR="004D0E66" w:rsidRPr="00B97764">
              <w:rPr>
                <w:rStyle w:val="Hyperlink"/>
                <w:noProof/>
                <w:rtl/>
              </w:rPr>
            </w:r>
            <w:r w:rsidR="004D0E66" w:rsidRPr="00B97764">
              <w:rPr>
                <w:rStyle w:val="Hyperlink"/>
                <w:noProof/>
                <w:rtl/>
              </w:rPr>
              <w:fldChar w:fldCharType="separate"/>
            </w:r>
            <w:r w:rsidR="004D0E66" w:rsidRPr="00B97764">
              <w:rPr>
                <w:noProof/>
                <w:webHidden/>
              </w:rPr>
              <w:t>2</w:t>
            </w:r>
            <w:r w:rsidR="004D0E66" w:rsidRPr="00B97764">
              <w:rPr>
                <w:rStyle w:val="Hyperlink"/>
                <w:noProof/>
                <w:rtl/>
              </w:rPr>
              <w:fldChar w:fldCharType="end"/>
            </w:r>
          </w:hyperlink>
        </w:p>
        <w:p w:rsidR="004D0E66" w:rsidRPr="00B97764" w:rsidRDefault="000A5B65" w:rsidP="004D0E66">
          <w:pPr>
            <w:pStyle w:val="TOC1"/>
            <w:tabs>
              <w:tab w:val="right" w:leader="dot" w:pos="9350"/>
            </w:tabs>
            <w:rPr>
              <w:noProof/>
              <w:szCs w:val="22"/>
            </w:rPr>
          </w:pPr>
          <w:hyperlink w:anchor="_Toc533680546" w:history="1">
            <w:r w:rsidR="004D0E66" w:rsidRPr="00B97764">
              <w:rPr>
                <w:rStyle w:val="Hyperlink"/>
                <w:noProof/>
                <w:rtl/>
              </w:rPr>
              <w:t>نکته یازدهم: گستره متعلق حکم در آیه</w:t>
            </w:r>
            <w:r w:rsidR="004D0E66" w:rsidRPr="00B97764">
              <w:rPr>
                <w:noProof/>
                <w:webHidden/>
              </w:rPr>
              <w:tab/>
            </w:r>
            <w:r w:rsidR="004D0E66" w:rsidRPr="00B97764">
              <w:rPr>
                <w:rStyle w:val="Hyperlink"/>
                <w:noProof/>
                <w:rtl/>
              </w:rPr>
              <w:fldChar w:fldCharType="begin"/>
            </w:r>
            <w:r w:rsidR="004D0E66" w:rsidRPr="00B97764">
              <w:rPr>
                <w:noProof/>
                <w:webHidden/>
              </w:rPr>
              <w:instrText xml:space="preserve"> PAGEREF _Toc533680546 \h </w:instrText>
            </w:r>
            <w:r w:rsidR="004D0E66" w:rsidRPr="00B97764">
              <w:rPr>
                <w:rStyle w:val="Hyperlink"/>
                <w:noProof/>
                <w:rtl/>
              </w:rPr>
            </w:r>
            <w:r w:rsidR="004D0E66" w:rsidRPr="00B97764">
              <w:rPr>
                <w:rStyle w:val="Hyperlink"/>
                <w:noProof/>
                <w:rtl/>
              </w:rPr>
              <w:fldChar w:fldCharType="separate"/>
            </w:r>
            <w:r w:rsidR="004D0E66" w:rsidRPr="00B97764">
              <w:rPr>
                <w:noProof/>
                <w:webHidden/>
              </w:rPr>
              <w:t>2</w:t>
            </w:r>
            <w:r w:rsidR="004D0E66" w:rsidRPr="00B97764">
              <w:rPr>
                <w:rStyle w:val="Hyperlink"/>
                <w:noProof/>
                <w:rtl/>
              </w:rPr>
              <w:fldChar w:fldCharType="end"/>
            </w:r>
          </w:hyperlink>
        </w:p>
        <w:p w:rsidR="004D0E66" w:rsidRPr="00B97764" w:rsidRDefault="000A5B65" w:rsidP="004D0E66">
          <w:pPr>
            <w:pStyle w:val="TOC2"/>
            <w:tabs>
              <w:tab w:val="right" w:leader="dot" w:pos="9350"/>
            </w:tabs>
            <w:rPr>
              <w:noProof/>
              <w:szCs w:val="22"/>
            </w:rPr>
          </w:pPr>
          <w:hyperlink w:anchor="_Toc533680547" w:history="1">
            <w:r w:rsidR="004D0E66" w:rsidRPr="00B97764">
              <w:rPr>
                <w:rStyle w:val="Hyperlink"/>
                <w:noProof/>
                <w:rtl/>
              </w:rPr>
              <w:t>نظریات در مورد انصراف</w:t>
            </w:r>
            <w:r w:rsidR="004D0E66" w:rsidRPr="00B97764">
              <w:rPr>
                <w:rStyle w:val="Hyperlink"/>
                <w:noProof/>
              </w:rPr>
              <w:t>‌</w:t>
            </w:r>
            <w:r w:rsidR="004D0E66" w:rsidRPr="00B97764">
              <w:rPr>
                <w:rStyle w:val="Hyperlink"/>
                <w:noProof/>
                <w:rtl/>
              </w:rPr>
              <w:t>ساز بودن سیاق</w:t>
            </w:r>
            <w:r w:rsidR="004D0E66" w:rsidRPr="00B97764">
              <w:rPr>
                <w:noProof/>
                <w:webHidden/>
              </w:rPr>
              <w:tab/>
            </w:r>
            <w:r w:rsidR="004D0E66" w:rsidRPr="00B97764">
              <w:rPr>
                <w:rStyle w:val="Hyperlink"/>
                <w:noProof/>
                <w:rtl/>
              </w:rPr>
              <w:fldChar w:fldCharType="begin"/>
            </w:r>
            <w:r w:rsidR="004D0E66" w:rsidRPr="00B97764">
              <w:rPr>
                <w:noProof/>
                <w:webHidden/>
              </w:rPr>
              <w:instrText xml:space="preserve"> PAGEREF _Toc533680547 \h </w:instrText>
            </w:r>
            <w:r w:rsidR="004D0E66" w:rsidRPr="00B97764">
              <w:rPr>
                <w:rStyle w:val="Hyperlink"/>
                <w:noProof/>
                <w:rtl/>
              </w:rPr>
            </w:r>
            <w:r w:rsidR="004D0E66" w:rsidRPr="00B97764">
              <w:rPr>
                <w:rStyle w:val="Hyperlink"/>
                <w:noProof/>
                <w:rtl/>
              </w:rPr>
              <w:fldChar w:fldCharType="separate"/>
            </w:r>
            <w:r w:rsidR="004D0E66" w:rsidRPr="00B97764">
              <w:rPr>
                <w:noProof/>
                <w:webHidden/>
              </w:rPr>
              <w:t>4</w:t>
            </w:r>
            <w:r w:rsidR="004D0E66" w:rsidRPr="00B97764">
              <w:rPr>
                <w:rStyle w:val="Hyperlink"/>
                <w:noProof/>
                <w:rtl/>
              </w:rPr>
              <w:fldChar w:fldCharType="end"/>
            </w:r>
          </w:hyperlink>
        </w:p>
        <w:p w:rsidR="004D0E66" w:rsidRPr="00B97764" w:rsidRDefault="000A5B65" w:rsidP="004D0E66">
          <w:pPr>
            <w:pStyle w:val="TOC3"/>
            <w:tabs>
              <w:tab w:val="right" w:leader="dot" w:pos="9350"/>
            </w:tabs>
            <w:rPr>
              <w:rFonts w:eastAsiaTheme="minorEastAsia"/>
              <w:noProof/>
              <w:szCs w:val="22"/>
            </w:rPr>
          </w:pPr>
          <w:hyperlink w:anchor="_Toc533680548" w:history="1">
            <w:r w:rsidR="004D0E66" w:rsidRPr="00B97764">
              <w:rPr>
                <w:rStyle w:val="Hyperlink"/>
                <w:noProof/>
                <w:rtl/>
              </w:rPr>
              <w:t>عدم نقش‌آفرینی سیاق در آیه مورد بحث</w:t>
            </w:r>
            <w:r w:rsidR="004D0E66" w:rsidRPr="00B97764">
              <w:rPr>
                <w:noProof/>
                <w:webHidden/>
              </w:rPr>
              <w:tab/>
            </w:r>
            <w:r w:rsidR="004D0E66" w:rsidRPr="00B97764">
              <w:rPr>
                <w:rStyle w:val="Hyperlink"/>
                <w:noProof/>
                <w:rtl/>
              </w:rPr>
              <w:fldChar w:fldCharType="begin"/>
            </w:r>
            <w:r w:rsidR="004D0E66" w:rsidRPr="00B97764">
              <w:rPr>
                <w:noProof/>
                <w:webHidden/>
              </w:rPr>
              <w:instrText xml:space="preserve"> PAGEREF _Toc533680548 \h </w:instrText>
            </w:r>
            <w:r w:rsidR="004D0E66" w:rsidRPr="00B97764">
              <w:rPr>
                <w:rStyle w:val="Hyperlink"/>
                <w:noProof/>
                <w:rtl/>
              </w:rPr>
            </w:r>
            <w:r w:rsidR="004D0E66" w:rsidRPr="00B97764">
              <w:rPr>
                <w:rStyle w:val="Hyperlink"/>
                <w:noProof/>
                <w:rtl/>
              </w:rPr>
              <w:fldChar w:fldCharType="separate"/>
            </w:r>
            <w:r w:rsidR="004D0E66" w:rsidRPr="00B97764">
              <w:rPr>
                <w:noProof/>
                <w:webHidden/>
              </w:rPr>
              <w:t>4</w:t>
            </w:r>
            <w:r w:rsidR="004D0E66" w:rsidRPr="00B97764">
              <w:rPr>
                <w:rStyle w:val="Hyperlink"/>
                <w:noProof/>
                <w:rtl/>
              </w:rPr>
              <w:fldChar w:fldCharType="end"/>
            </w:r>
          </w:hyperlink>
        </w:p>
        <w:p w:rsidR="004D0E66" w:rsidRPr="00B97764" w:rsidRDefault="000A5B65" w:rsidP="004D0E66">
          <w:pPr>
            <w:pStyle w:val="TOC3"/>
            <w:tabs>
              <w:tab w:val="right" w:leader="dot" w:pos="9350"/>
            </w:tabs>
            <w:rPr>
              <w:rFonts w:eastAsiaTheme="minorEastAsia"/>
              <w:noProof/>
              <w:szCs w:val="22"/>
            </w:rPr>
          </w:pPr>
          <w:hyperlink w:anchor="_Toc533680549" w:history="1">
            <w:r w:rsidR="004D0E66" w:rsidRPr="00B97764">
              <w:rPr>
                <w:rStyle w:val="Hyperlink"/>
                <w:noProof/>
                <w:rtl/>
              </w:rPr>
              <w:t>احتمالات مطرح در آیه مورد نظر</w:t>
            </w:r>
            <w:r w:rsidR="004D0E66" w:rsidRPr="00B97764">
              <w:rPr>
                <w:noProof/>
                <w:webHidden/>
              </w:rPr>
              <w:tab/>
            </w:r>
            <w:r w:rsidR="004D0E66" w:rsidRPr="00B97764">
              <w:rPr>
                <w:rStyle w:val="Hyperlink"/>
                <w:noProof/>
                <w:rtl/>
              </w:rPr>
              <w:fldChar w:fldCharType="begin"/>
            </w:r>
            <w:r w:rsidR="004D0E66" w:rsidRPr="00B97764">
              <w:rPr>
                <w:noProof/>
                <w:webHidden/>
              </w:rPr>
              <w:instrText xml:space="preserve"> PAGEREF _Toc533680549 \h </w:instrText>
            </w:r>
            <w:r w:rsidR="004D0E66" w:rsidRPr="00B97764">
              <w:rPr>
                <w:rStyle w:val="Hyperlink"/>
                <w:noProof/>
                <w:rtl/>
              </w:rPr>
            </w:r>
            <w:r w:rsidR="004D0E66" w:rsidRPr="00B97764">
              <w:rPr>
                <w:rStyle w:val="Hyperlink"/>
                <w:noProof/>
                <w:rtl/>
              </w:rPr>
              <w:fldChar w:fldCharType="separate"/>
            </w:r>
            <w:r w:rsidR="004D0E66" w:rsidRPr="00B97764">
              <w:rPr>
                <w:noProof/>
                <w:webHidden/>
              </w:rPr>
              <w:t>5</w:t>
            </w:r>
            <w:r w:rsidR="004D0E66" w:rsidRPr="00B97764">
              <w:rPr>
                <w:rStyle w:val="Hyperlink"/>
                <w:noProof/>
                <w:rtl/>
              </w:rPr>
              <w:fldChar w:fldCharType="end"/>
            </w:r>
          </w:hyperlink>
        </w:p>
        <w:p w:rsidR="004D0E66" w:rsidRPr="00B97764" w:rsidRDefault="000A5B65" w:rsidP="004D0E66">
          <w:pPr>
            <w:pStyle w:val="TOC1"/>
            <w:tabs>
              <w:tab w:val="right" w:leader="dot" w:pos="9350"/>
            </w:tabs>
            <w:rPr>
              <w:noProof/>
              <w:szCs w:val="22"/>
            </w:rPr>
          </w:pPr>
          <w:hyperlink w:anchor="_Toc533680550" w:history="1">
            <w:r w:rsidR="004D0E66" w:rsidRPr="00B97764">
              <w:rPr>
                <w:rStyle w:val="Hyperlink"/>
                <w:noProof/>
                <w:rtl/>
              </w:rPr>
              <w:t>نکته دوازدهم: محدوده افراد در متعلق حکم در آیه</w:t>
            </w:r>
            <w:r w:rsidR="004D0E66" w:rsidRPr="00B97764">
              <w:rPr>
                <w:noProof/>
                <w:webHidden/>
              </w:rPr>
              <w:tab/>
            </w:r>
            <w:r w:rsidR="004D0E66" w:rsidRPr="00B97764">
              <w:rPr>
                <w:rStyle w:val="Hyperlink"/>
                <w:noProof/>
                <w:rtl/>
              </w:rPr>
              <w:fldChar w:fldCharType="begin"/>
            </w:r>
            <w:r w:rsidR="004D0E66" w:rsidRPr="00B97764">
              <w:rPr>
                <w:noProof/>
                <w:webHidden/>
              </w:rPr>
              <w:instrText xml:space="preserve"> PAGEREF _Toc533680550 \h </w:instrText>
            </w:r>
            <w:r w:rsidR="004D0E66" w:rsidRPr="00B97764">
              <w:rPr>
                <w:rStyle w:val="Hyperlink"/>
                <w:noProof/>
                <w:rtl/>
              </w:rPr>
            </w:r>
            <w:r w:rsidR="004D0E66" w:rsidRPr="00B97764">
              <w:rPr>
                <w:rStyle w:val="Hyperlink"/>
                <w:noProof/>
                <w:rtl/>
              </w:rPr>
              <w:fldChar w:fldCharType="separate"/>
            </w:r>
            <w:r w:rsidR="004D0E66" w:rsidRPr="00B97764">
              <w:rPr>
                <w:noProof/>
                <w:webHidden/>
              </w:rPr>
              <w:t>6</w:t>
            </w:r>
            <w:r w:rsidR="004D0E66" w:rsidRPr="00B97764">
              <w:rPr>
                <w:rStyle w:val="Hyperlink"/>
                <w:noProof/>
                <w:rtl/>
              </w:rPr>
              <w:fldChar w:fldCharType="end"/>
            </w:r>
          </w:hyperlink>
        </w:p>
        <w:p w:rsidR="004D0E66" w:rsidRPr="00B97764" w:rsidRDefault="000A5B65" w:rsidP="004D0E66">
          <w:pPr>
            <w:pStyle w:val="TOC2"/>
            <w:tabs>
              <w:tab w:val="right" w:leader="dot" w:pos="9350"/>
            </w:tabs>
            <w:rPr>
              <w:noProof/>
              <w:szCs w:val="22"/>
            </w:rPr>
          </w:pPr>
          <w:hyperlink w:anchor="_Toc533680551" w:history="1">
            <w:r w:rsidR="004D0E66" w:rsidRPr="00B97764">
              <w:rPr>
                <w:rStyle w:val="Hyperlink"/>
                <w:noProof/>
                <w:rtl/>
              </w:rPr>
              <w:t>اشکال</w:t>
            </w:r>
            <w:r w:rsidR="004D0E66" w:rsidRPr="00B97764">
              <w:rPr>
                <w:noProof/>
                <w:webHidden/>
              </w:rPr>
              <w:tab/>
            </w:r>
            <w:r w:rsidR="004D0E66" w:rsidRPr="00B97764">
              <w:rPr>
                <w:rStyle w:val="Hyperlink"/>
                <w:noProof/>
                <w:rtl/>
              </w:rPr>
              <w:fldChar w:fldCharType="begin"/>
            </w:r>
            <w:r w:rsidR="004D0E66" w:rsidRPr="00B97764">
              <w:rPr>
                <w:noProof/>
                <w:webHidden/>
              </w:rPr>
              <w:instrText xml:space="preserve"> PAGEREF _Toc533680551 \h </w:instrText>
            </w:r>
            <w:r w:rsidR="004D0E66" w:rsidRPr="00B97764">
              <w:rPr>
                <w:rStyle w:val="Hyperlink"/>
                <w:noProof/>
                <w:rtl/>
              </w:rPr>
            </w:r>
            <w:r w:rsidR="004D0E66" w:rsidRPr="00B97764">
              <w:rPr>
                <w:rStyle w:val="Hyperlink"/>
                <w:noProof/>
                <w:rtl/>
              </w:rPr>
              <w:fldChar w:fldCharType="separate"/>
            </w:r>
            <w:r w:rsidR="004D0E66" w:rsidRPr="00B97764">
              <w:rPr>
                <w:noProof/>
                <w:webHidden/>
              </w:rPr>
              <w:t>7</w:t>
            </w:r>
            <w:r w:rsidR="004D0E66" w:rsidRPr="00B97764">
              <w:rPr>
                <w:rStyle w:val="Hyperlink"/>
                <w:noProof/>
                <w:rtl/>
              </w:rPr>
              <w:fldChar w:fldCharType="end"/>
            </w:r>
          </w:hyperlink>
        </w:p>
        <w:p w:rsidR="004D0E66" w:rsidRPr="00B97764" w:rsidRDefault="000A5B65" w:rsidP="004D0E66">
          <w:pPr>
            <w:pStyle w:val="TOC2"/>
            <w:tabs>
              <w:tab w:val="right" w:leader="dot" w:pos="9350"/>
            </w:tabs>
            <w:rPr>
              <w:noProof/>
              <w:szCs w:val="22"/>
            </w:rPr>
          </w:pPr>
          <w:hyperlink w:anchor="_Toc533680552" w:history="1">
            <w:r w:rsidR="004D0E66" w:rsidRPr="00B97764">
              <w:rPr>
                <w:rStyle w:val="Hyperlink"/>
                <w:noProof/>
                <w:rtl/>
              </w:rPr>
              <w:t>جواب</w:t>
            </w:r>
            <w:r w:rsidR="004D0E66" w:rsidRPr="00B97764">
              <w:rPr>
                <w:noProof/>
                <w:webHidden/>
              </w:rPr>
              <w:tab/>
            </w:r>
            <w:r w:rsidR="004D0E66" w:rsidRPr="00B97764">
              <w:rPr>
                <w:rStyle w:val="Hyperlink"/>
                <w:noProof/>
                <w:rtl/>
              </w:rPr>
              <w:fldChar w:fldCharType="begin"/>
            </w:r>
            <w:r w:rsidR="004D0E66" w:rsidRPr="00B97764">
              <w:rPr>
                <w:noProof/>
                <w:webHidden/>
              </w:rPr>
              <w:instrText xml:space="preserve"> PAGEREF _Toc533680552 \h </w:instrText>
            </w:r>
            <w:r w:rsidR="004D0E66" w:rsidRPr="00B97764">
              <w:rPr>
                <w:rStyle w:val="Hyperlink"/>
                <w:noProof/>
                <w:rtl/>
              </w:rPr>
            </w:r>
            <w:r w:rsidR="004D0E66" w:rsidRPr="00B97764">
              <w:rPr>
                <w:rStyle w:val="Hyperlink"/>
                <w:noProof/>
                <w:rtl/>
              </w:rPr>
              <w:fldChar w:fldCharType="separate"/>
            </w:r>
            <w:r w:rsidR="004D0E66" w:rsidRPr="00B97764">
              <w:rPr>
                <w:noProof/>
                <w:webHidden/>
              </w:rPr>
              <w:t>7</w:t>
            </w:r>
            <w:r w:rsidR="004D0E66" w:rsidRPr="00B97764">
              <w:rPr>
                <w:rStyle w:val="Hyperlink"/>
                <w:noProof/>
                <w:rtl/>
              </w:rPr>
              <w:fldChar w:fldCharType="end"/>
            </w:r>
          </w:hyperlink>
        </w:p>
        <w:p w:rsidR="00786D8A" w:rsidRPr="00B97764" w:rsidRDefault="00786D8A" w:rsidP="004D0E66">
          <w:pPr>
            <w:spacing w:line="360" w:lineRule="auto"/>
          </w:pPr>
          <w:r w:rsidRPr="00B97764">
            <w:rPr>
              <w:b/>
              <w:bCs/>
              <w:noProof/>
            </w:rPr>
            <w:fldChar w:fldCharType="end"/>
          </w:r>
        </w:p>
      </w:sdtContent>
    </w:sdt>
    <w:p w:rsidR="00786D8A" w:rsidRPr="00B97764" w:rsidRDefault="00786D8A" w:rsidP="004D0E66">
      <w:pPr>
        <w:spacing w:after="0"/>
        <w:ind w:firstLine="0"/>
        <w:jc w:val="left"/>
        <w:rPr>
          <w:rtl/>
        </w:rPr>
      </w:pPr>
      <w:r w:rsidRPr="00B97764">
        <w:rPr>
          <w:rtl/>
        </w:rPr>
        <w:br w:type="page"/>
      </w:r>
    </w:p>
    <w:p w:rsidR="00B97764" w:rsidRPr="00B97764" w:rsidRDefault="00B97764" w:rsidP="00B97764">
      <w:pPr>
        <w:jc w:val="center"/>
        <w:rPr>
          <w:rtl/>
        </w:rPr>
      </w:pPr>
      <w:bookmarkStart w:id="0" w:name="_Toc530637396"/>
      <w:r w:rsidRPr="00B97764">
        <w:rPr>
          <w:rtl/>
        </w:rPr>
        <w:lastRenderedPageBreak/>
        <w:t>بسم‌الله الرحمن الرحیم</w:t>
      </w:r>
    </w:p>
    <w:p w:rsidR="00B97764" w:rsidRPr="00B97764" w:rsidRDefault="00B97764" w:rsidP="00B97764">
      <w:pPr>
        <w:pStyle w:val="Heading1"/>
        <w:rPr>
          <w:color w:val="auto"/>
          <w:rtl/>
        </w:rPr>
      </w:pPr>
      <w:bookmarkStart w:id="1" w:name="_Toc513477529"/>
      <w:bookmarkStart w:id="2" w:name="_Toc525743064"/>
      <w:r w:rsidRPr="00B97764">
        <w:rPr>
          <w:rtl/>
        </w:rPr>
        <w:t xml:space="preserve">موضوع: </w:t>
      </w:r>
      <w:r w:rsidRPr="00B97764">
        <w:rPr>
          <w:color w:val="auto"/>
          <w:rtl/>
        </w:rPr>
        <w:t>فقه روابط اجتماعی /</w:t>
      </w:r>
      <w:bookmarkEnd w:id="1"/>
      <w:bookmarkEnd w:id="2"/>
      <w:r w:rsidRPr="00B97764">
        <w:rPr>
          <w:rtl/>
        </w:rPr>
        <w:t xml:space="preserve"> </w:t>
      </w:r>
      <w:r w:rsidRPr="00B97764">
        <w:rPr>
          <w:color w:val="auto"/>
          <w:rtl/>
        </w:rPr>
        <w:t>حسن‌ظن و سوء‌ظن</w:t>
      </w:r>
    </w:p>
    <w:p w:rsidR="00B97764" w:rsidRPr="00B97764" w:rsidRDefault="00B97764" w:rsidP="00B97764">
      <w:pPr>
        <w:pStyle w:val="Heading1"/>
        <w:rPr>
          <w:rtl/>
        </w:rPr>
      </w:pPr>
      <w:r w:rsidRPr="00B97764">
        <w:rPr>
          <w:rtl/>
        </w:rPr>
        <w:t>اشاره</w:t>
      </w:r>
      <w:bookmarkEnd w:id="0"/>
    </w:p>
    <w:p w:rsidR="00FB12AF" w:rsidRPr="00B97764" w:rsidRDefault="00C16856" w:rsidP="00B97764">
      <w:pPr>
        <w:pStyle w:val="BodyTextIndent"/>
        <w:rPr>
          <w:rtl/>
        </w:rPr>
      </w:pPr>
      <w:r w:rsidRPr="00B97764">
        <w:rPr>
          <w:rtl/>
        </w:rPr>
        <w:t xml:space="preserve"> اولین محور مباحث در فقه روابط میان فردی و اجتماعی مربوط به باورها و اعتقادات متقابل و مرتبط با دیگران بود، در محور اول، اولین مبحث؛ حسن و </w:t>
      </w:r>
      <w:r w:rsidR="006E270A" w:rsidRPr="00B97764">
        <w:rPr>
          <w:rtl/>
        </w:rPr>
        <w:t>سوءظن</w:t>
      </w:r>
      <w:r w:rsidRPr="00B97764">
        <w:rPr>
          <w:rtl/>
        </w:rPr>
        <w:t xml:space="preserve"> بود که از </w:t>
      </w:r>
      <w:r w:rsidR="006E270A" w:rsidRPr="00B97764">
        <w:rPr>
          <w:rtl/>
        </w:rPr>
        <w:t>سوءظن</w:t>
      </w:r>
      <w:r w:rsidRPr="00B97764">
        <w:rPr>
          <w:rtl/>
        </w:rPr>
        <w:t xml:space="preserve"> شروع کردیم.</w:t>
      </w:r>
    </w:p>
    <w:p w:rsidR="00C16856" w:rsidRPr="00B97764" w:rsidRDefault="00C16856" w:rsidP="004D0E66">
      <w:pPr>
        <w:jc w:val="lowKashida"/>
        <w:rPr>
          <w:rtl/>
        </w:rPr>
      </w:pPr>
      <w:r w:rsidRPr="00B97764">
        <w:rPr>
          <w:rtl/>
        </w:rPr>
        <w:t xml:space="preserve">اینکه </w:t>
      </w:r>
      <w:r w:rsidR="006E270A" w:rsidRPr="00B97764">
        <w:rPr>
          <w:rtl/>
        </w:rPr>
        <w:t>سوءظن</w:t>
      </w:r>
      <w:r w:rsidRPr="00B97764">
        <w:rPr>
          <w:rtl/>
        </w:rPr>
        <w:t xml:space="preserve"> </w:t>
      </w:r>
      <w:r w:rsidR="006E270A" w:rsidRPr="00B97764">
        <w:rPr>
          <w:rtl/>
        </w:rPr>
        <w:t>به‌عنوان</w:t>
      </w:r>
      <w:r w:rsidRPr="00B97764">
        <w:rPr>
          <w:rtl/>
        </w:rPr>
        <w:t xml:space="preserve"> یک پدیده </w:t>
      </w:r>
      <w:r w:rsidR="006E270A" w:rsidRPr="00B97764">
        <w:rPr>
          <w:rtl/>
        </w:rPr>
        <w:t>روان‌شناختی</w:t>
      </w:r>
      <w:r w:rsidRPr="00B97764">
        <w:rPr>
          <w:rtl/>
        </w:rPr>
        <w:t xml:space="preserve"> و درونی مشخص شود که چه حکمی دارد، آیا محکوم به حکمی هست یا نه؟ اگر جواب مثبت است، </w:t>
      </w:r>
      <w:r w:rsidR="003C06FB" w:rsidRPr="00B97764">
        <w:rPr>
          <w:rtl/>
        </w:rPr>
        <w:t xml:space="preserve">حکمش، </w:t>
      </w:r>
      <w:r w:rsidRPr="00B97764">
        <w:rPr>
          <w:rtl/>
        </w:rPr>
        <w:t xml:space="preserve">حرمت یا کراهت است؟ </w:t>
      </w:r>
    </w:p>
    <w:p w:rsidR="006E270A" w:rsidRPr="00B97764" w:rsidRDefault="006E270A" w:rsidP="004D0E66">
      <w:pPr>
        <w:pStyle w:val="Heading2"/>
        <w:rPr>
          <w:rtl/>
        </w:rPr>
      </w:pPr>
      <w:bookmarkStart w:id="3" w:name="_Toc533680545"/>
      <w:bookmarkStart w:id="4" w:name="_GoBack"/>
      <w:bookmarkEnd w:id="4"/>
      <w:r w:rsidRPr="00B97764">
        <w:rPr>
          <w:rtl/>
        </w:rPr>
        <w:t>ادله قرآنی و روایی</w:t>
      </w:r>
      <w:r w:rsidR="003C06FB" w:rsidRPr="00B97764">
        <w:rPr>
          <w:rtl/>
        </w:rPr>
        <w:t xml:space="preserve"> در بحث سوء ظن</w:t>
      </w:r>
      <w:bookmarkEnd w:id="3"/>
    </w:p>
    <w:p w:rsidR="00C16856" w:rsidRPr="00B97764" w:rsidRDefault="006705EE" w:rsidP="004D0E66">
      <w:pPr>
        <w:jc w:val="lowKashida"/>
        <w:rPr>
          <w:rtl/>
        </w:rPr>
      </w:pPr>
      <w:r w:rsidRPr="00B97764">
        <w:rPr>
          <w:rtl/>
        </w:rPr>
        <w:t xml:space="preserve">به ترتیب ادله قرآنی و روایی و عقلی و عقلایی را متعرض </w:t>
      </w:r>
      <w:r w:rsidR="006E270A" w:rsidRPr="00B97764">
        <w:rPr>
          <w:rtl/>
        </w:rPr>
        <w:t>می‌شویم</w:t>
      </w:r>
      <w:r w:rsidRPr="00B97764">
        <w:rPr>
          <w:rtl/>
        </w:rPr>
        <w:t xml:space="preserve">، در بخش ادله قرآنی در ذیل مبحث </w:t>
      </w:r>
      <w:r w:rsidR="006E270A" w:rsidRPr="00B97764">
        <w:rPr>
          <w:rtl/>
        </w:rPr>
        <w:t>سوءظن</w:t>
      </w:r>
      <w:r w:rsidRPr="00B97764">
        <w:rPr>
          <w:rtl/>
        </w:rPr>
        <w:t xml:space="preserve">، اولین </w:t>
      </w:r>
      <w:r w:rsidR="006E270A" w:rsidRPr="00B97764">
        <w:rPr>
          <w:rtl/>
        </w:rPr>
        <w:t>آیه‌ای</w:t>
      </w:r>
      <w:r w:rsidRPr="00B97764">
        <w:rPr>
          <w:rtl/>
        </w:rPr>
        <w:t xml:space="preserve"> که </w:t>
      </w:r>
      <w:r w:rsidR="006E270A" w:rsidRPr="00B97764">
        <w:rPr>
          <w:rtl/>
        </w:rPr>
        <w:t>موردبررسی</w:t>
      </w:r>
      <w:r w:rsidRPr="00B97764">
        <w:rPr>
          <w:rtl/>
        </w:rPr>
        <w:t xml:space="preserve"> ق</w:t>
      </w:r>
      <w:r w:rsidR="00B97764">
        <w:rPr>
          <w:rtl/>
        </w:rPr>
        <w:t xml:space="preserve">رار گرفت، آیه 12 سوره نور بود، </w:t>
      </w:r>
      <w:r w:rsidR="00B97764">
        <w:rPr>
          <w:b/>
          <w:bCs/>
          <w:color w:val="007200"/>
          <w:rtl/>
        </w:rPr>
        <w:t>﴿لَوْ لا إِذْ سَمِعْتُمُوهُ ظَنَّ الْمُؤْمِنُونَ وَ الْمُؤْمِناتُ بِأَنْفُسِهِمْ خَيْراً وَ قالُوا هذا إِفْكٌ مُبِينٌ﴾</w:t>
      </w:r>
      <w:r w:rsidRPr="00B97764">
        <w:rPr>
          <w:rtl/>
        </w:rPr>
        <w:t xml:space="preserve">، در ذیل این آیه شریفه، ده مبحث را تاکنون </w:t>
      </w:r>
      <w:r w:rsidR="006E270A" w:rsidRPr="00B97764">
        <w:rPr>
          <w:rtl/>
        </w:rPr>
        <w:t>موردتوجه</w:t>
      </w:r>
      <w:r w:rsidRPr="00B97764">
        <w:rPr>
          <w:rtl/>
        </w:rPr>
        <w:t xml:space="preserve"> </w:t>
      </w:r>
      <w:r w:rsidR="006E270A" w:rsidRPr="00B97764">
        <w:rPr>
          <w:rtl/>
        </w:rPr>
        <w:t>قراردادیم</w:t>
      </w:r>
      <w:r w:rsidRPr="00B97764">
        <w:rPr>
          <w:rtl/>
        </w:rPr>
        <w:t xml:space="preserve">، از ده منظر و زاویه نکاتی پیرامون آیه بیان شد، عمدتاً هم نگاه ما در این نکاتی که در ذیل آیات بیان </w:t>
      </w:r>
      <w:r w:rsidR="006E270A" w:rsidRPr="00B97764">
        <w:rPr>
          <w:rtl/>
        </w:rPr>
        <w:t>می‌شود</w:t>
      </w:r>
      <w:r w:rsidRPr="00B97764">
        <w:rPr>
          <w:rtl/>
        </w:rPr>
        <w:t xml:space="preserve">، نکات فقهی یا مرتبط با مباحث فقهی است، گاهی استطراداً نکات غیر فقهی </w:t>
      </w:r>
      <w:r w:rsidR="006E270A" w:rsidRPr="00B97764">
        <w:rPr>
          <w:rtl/>
        </w:rPr>
        <w:t>آن‌</w:t>
      </w:r>
      <w:r w:rsidR="00D55A85" w:rsidRPr="00B97764">
        <w:rPr>
          <w:rtl/>
        </w:rPr>
        <w:t xml:space="preserve"> را </w:t>
      </w:r>
      <w:r w:rsidR="006E270A" w:rsidRPr="00B97764">
        <w:rPr>
          <w:rtl/>
        </w:rPr>
        <w:t>هم</w:t>
      </w:r>
      <w:r w:rsidRPr="00B97764">
        <w:rPr>
          <w:rtl/>
        </w:rPr>
        <w:t xml:space="preserve"> اشاره </w:t>
      </w:r>
      <w:r w:rsidR="006E270A" w:rsidRPr="00B97764">
        <w:rPr>
          <w:rtl/>
        </w:rPr>
        <w:t>می‌کنیم</w:t>
      </w:r>
      <w:r w:rsidRPr="00B97764">
        <w:rPr>
          <w:rtl/>
        </w:rPr>
        <w:t>.</w:t>
      </w:r>
    </w:p>
    <w:p w:rsidR="006705EE" w:rsidRPr="00B97764" w:rsidRDefault="00244494" w:rsidP="004D0E66">
      <w:pPr>
        <w:jc w:val="lowKashida"/>
        <w:rPr>
          <w:rtl/>
        </w:rPr>
      </w:pPr>
      <w:r w:rsidRPr="00B97764">
        <w:rPr>
          <w:rtl/>
        </w:rPr>
        <w:t>هر کد</w:t>
      </w:r>
      <w:r w:rsidR="00D55A85" w:rsidRPr="00B97764">
        <w:rPr>
          <w:rtl/>
        </w:rPr>
        <w:t>ا</w:t>
      </w:r>
      <w:r w:rsidRPr="00B97764">
        <w:rPr>
          <w:rtl/>
        </w:rPr>
        <w:t xml:space="preserve">م از نکات ناظر بر یک </w:t>
      </w:r>
      <w:r w:rsidR="006E270A" w:rsidRPr="00B97764">
        <w:rPr>
          <w:rtl/>
        </w:rPr>
        <w:t>مسئله‌ای</w:t>
      </w:r>
      <w:r w:rsidRPr="00B97764">
        <w:rPr>
          <w:rtl/>
        </w:rPr>
        <w:t xml:space="preserve"> بود و نشان </w:t>
      </w:r>
      <w:r w:rsidR="006E270A" w:rsidRPr="00B97764">
        <w:rPr>
          <w:rtl/>
        </w:rPr>
        <w:t>می‌داد</w:t>
      </w:r>
      <w:r w:rsidRPr="00B97764">
        <w:rPr>
          <w:rtl/>
        </w:rPr>
        <w:t xml:space="preserve"> که آیه حکم الزامی </w:t>
      </w:r>
      <w:r w:rsidR="006E270A" w:rsidRPr="00B97764">
        <w:rPr>
          <w:rtl/>
        </w:rPr>
        <w:t>می‌گوید</w:t>
      </w:r>
      <w:r w:rsidR="00DB2AAB" w:rsidRPr="00B97764">
        <w:rPr>
          <w:rtl/>
        </w:rPr>
        <w:t xml:space="preserve">، حکم الزامی قدر متیقنش همان </w:t>
      </w:r>
      <w:r w:rsidR="006E270A" w:rsidRPr="00B97764">
        <w:rPr>
          <w:rtl/>
        </w:rPr>
        <w:t>سوءظن</w:t>
      </w:r>
      <w:r w:rsidR="00DB2AAB" w:rsidRPr="00B97764">
        <w:rPr>
          <w:rtl/>
        </w:rPr>
        <w:t xml:space="preserve"> است و حرمت است.</w:t>
      </w:r>
    </w:p>
    <w:p w:rsidR="006E270A" w:rsidRPr="00B97764" w:rsidRDefault="00D55A85" w:rsidP="004D0E66">
      <w:pPr>
        <w:pStyle w:val="Heading1"/>
        <w:rPr>
          <w:rtl/>
        </w:rPr>
      </w:pPr>
      <w:bookmarkStart w:id="5" w:name="_Toc533680546"/>
      <w:r w:rsidRPr="00B97764">
        <w:rPr>
          <w:rtl/>
        </w:rPr>
        <w:t>نکته</w:t>
      </w:r>
      <w:r w:rsidR="006E270A" w:rsidRPr="00B97764">
        <w:rPr>
          <w:rtl/>
        </w:rPr>
        <w:t xml:space="preserve"> یازدهم</w:t>
      </w:r>
      <w:r w:rsidRPr="00B97764">
        <w:rPr>
          <w:rtl/>
        </w:rPr>
        <w:t>: گستره متعلق حکم در آیه</w:t>
      </w:r>
      <w:bookmarkEnd w:id="5"/>
    </w:p>
    <w:p w:rsidR="00DB2AAB" w:rsidRPr="00B97764" w:rsidRDefault="009F17BE" w:rsidP="004D0E66">
      <w:pPr>
        <w:jc w:val="lowKashida"/>
        <w:rPr>
          <w:rtl/>
        </w:rPr>
      </w:pPr>
      <w:r w:rsidRPr="00B97764">
        <w:rPr>
          <w:rtl/>
        </w:rPr>
        <w:t>مطلب یازدهم در ذیل آ</w:t>
      </w:r>
      <w:r w:rsidR="00D55A85" w:rsidRPr="00B97764">
        <w:rPr>
          <w:rtl/>
        </w:rPr>
        <w:t>یه شریفه 12 سوره نور این است که</w:t>
      </w:r>
      <w:r w:rsidRPr="00B97764">
        <w:rPr>
          <w:rtl/>
        </w:rPr>
        <w:t xml:space="preserve"> این آیه اختصاص به </w:t>
      </w:r>
      <w:r w:rsidR="006E270A" w:rsidRPr="00B97764">
        <w:rPr>
          <w:rtl/>
        </w:rPr>
        <w:t>سوءظن</w:t>
      </w:r>
      <w:r w:rsidRPr="00B97764">
        <w:rPr>
          <w:rtl/>
        </w:rPr>
        <w:t xml:space="preserve"> در مسائل فحشا و منکرات دارد یا اینکه اعم از مورد فحشا و منکرات است؟ این هم یک سؤال فقهی دیگر است که </w:t>
      </w:r>
      <w:r w:rsidR="006E270A" w:rsidRPr="00B97764">
        <w:rPr>
          <w:rtl/>
        </w:rPr>
        <w:t>می‌شود</w:t>
      </w:r>
      <w:r w:rsidRPr="00B97764">
        <w:rPr>
          <w:rtl/>
        </w:rPr>
        <w:t xml:space="preserve"> به این آیه عرضه کرد.</w:t>
      </w:r>
    </w:p>
    <w:p w:rsidR="009F17BE" w:rsidRPr="00B97764" w:rsidRDefault="009F17BE" w:rsidP="004D0E66">
      <w:pPr>
        <w:jc w:val="lowKashida"/>
        <w:rPr>
          <w:rtl/>
        </w:rPr>
      </w:pPr>
      <w:r w:rsidRPr="00B97764">
        <w:rPr>
          <w:rtl/>
        </w:rPr>
        <w:t xml:space="preserve">وجه این سؤال این است که اینجا به دو صورت یا بیشتر </w:t>
      </w:r>
      <w:r w:rsidR="006E270A" w:rsidRPr="00B97764">
        <w:rPr>
          <w:rtl/>
        </w:rPr>
        <w:t>می‌شود</w:t>
      </w:r>
      <w:r w:rsidRPr="00B97764">
        <w:rPr>
          <w:rtl/>
        </w:rPr>
        <w:t xml:space="preserve"> احتمال داد:</w:t>
      </w:r>
    </w:p>
    <w:p w:rsidR="00E83082" w:rsidRPr="00B97764" w:rsidRDefault="009F17BE" w:rsidP="004D0E66">
      <w:pPr>
        <w:jc w:val="lowKashida"/>
        <w:rPr>
          <w:rtl/>
        </w:rPr>
      </w:pPr>
      <w:r w:rsidRPr="00B97764">
        <w:rPr>
          <w:rtl/>
        </w:rPr>
        <w:t>1 – احتمال اول این است که؛ اختصاص آیه به مورد فحشا و من</w:t>
      </w:r>
      <w:r w:rsidR="00E83082" w:rsidRPr="00B97764">
        <w:rPr>
          <w:rtl/>
        </w:rPr>
        <w:t xml:space="preserve">کرات است، </w:t>
      </w:r>
      <w:r w:rsidR="006E270A" w:rsidRPr="00B97764">
        <w:rPr>
          <w:rtl/>
        </w:rPr>
        <w:t>آن‌هم</w:t>
      </w:r>
      <w:r w:rsidR="00E83082" w:rsidRPr="00B97764">
        <w:rPr>
          <w:rtl/>
        </w:rPr>
        <w:t xml:space="preserve"> در خصوص </w:t>
      </w:r>
      <w:r w:rsidR="006E270A" w:rsidRPr="00B97764">
        <w:rPr>
          <w:rtl/>
        </w:rPr>
        <w:t>شخصیت‌هایی</w:t>
      </w:r>
      <w:r w:rsidR="00E83082" w:rsidRPr="00B97764">
        <w:rPr>
          <w:rtl/>
        </w:rPr>
        <w:t xml:space="preserve"> مثل عایشه و </w:t>
      </w:r>
      <w:r w:rsidR="006E270A" w:rsidRPr="00B97764">
        <w:rPr>
          <w:rtl/>
        </w:rPr>
        <w:t>زن‌های</w:t>
      </w:r>
      <w:r w:rsidR="00E83082" w:rsidRPr="00B97764">
        <w:rPr>
          <w:rtl/>
        </w:rPr>
        <w:t xml:space="preserve"> پیامبر، </w:t>
      </w:r>
      <w:r w:rsidR="006E270A" w:rsidRPr="00B97764">
        <w:rPr>
          <w:rtl/>
        </w:rPr>
        <w:t>چهره‌هایی</w:t>
      </w:r>
      <w:r w:rsidR="00E83082" w:rsidRPr="00B97764">
        <w:rPr>
          <w:rtl/>
        </w:rPr>
        <w:t xml:space="preserve"> از این قبیل است، پخش چنین </w:t>
      </w:r>
      <w:r w:rsidR="006E270A" w:rsidRPr="00B97764">
        <w:rPr>
          <w:rtl/>
        </w:rPr>
        <w:t>شایعه‌ای</w:t>
      </w:r>
      <w:r w:rsidR="00E83082" w:rsidRPr="00B97764">
        <w:rPr>
          <w:rtl/>
        </w:rPr>
        <w:t xml:space="preserve"> یا این </w:t>
      </w:r>
      <w:r w:rsidR="006E270A" w:rsidRPr="00B97764">
        <w:rPr>
          <w:rtl/>
        </w:rPr>
        <w:t>سوءظن</w:t>
      </w:r>
      <w:r w:rsidR="00E83082" w:rsidRPr="00B97764">
        <w:rPr>
          <w:rtl/>
        </w:rPr>
        <w:t xml:space="preserve">، </w:t>
      </w:r>
      <w:r w:rsidR="006E270A" w:rsidRPr="00B97764">
        <w:rPr>
          <w:rtl/>
        </w:rPr>
        <w:t>به‌نوعی</w:t>
      </w:r>
      <w:r w:rsidR="00E83082" w:rsidRPr="00B97764">
        <w:rPr>
          <w:rtl/>
        </w:rPr>
        <w:t xml:space="preserve"> به حریم پیامبر اسلام نزدیک </w:t>
      </w:r>
      <w:r w:rsidR="006E270A" w:rsidRPr="00B97764">
        <w:rPr>
          <w:rtl/>
        </w:rPr>
        <w:t>می‌شود</w:t>
      </w:r>
      <w:r w:rsidR="00E83082" w:rsidRPr="00B97764">
        <w:rPr>
          <w:rtl/>
        </w:rPr>
        <w:t>.</w:t>
      </w:r>
      <w:r w:rsidR="00D55A85" w:rsidRPr="00B97764">
        <w:rPr>
          <w:rtl/>
        </w:rPr>
        <w:t xml:space="preserve"> </w:t>
      </w:r>
      <w:r w:rsidR="00E83082" w:rsidRPr="00B97764">
        <w:rPr>
          <w:rtl/>
        </w:rPr>
        <w:t xml:space="preserve">بگوییم که این آیه مورد را </w:t>
      </w:r>
      <w:r w:rsidR="006E270A" w:rsidRPr="00B97764">
        <w:rPr>
          <w:rtl/>
        </w:rPr>
        <w:t>می‌گوید</w:t>
      </w:r>
      <w:r w:rsidR="00E83082" w:rsidRPr="00B97764">
        <w:rPr>
          <w:rtl/>
        </w:rPr>
        <w:t xml:space="preserve">، مورد در آنجایی است که تهمت فحشا و </w:t>
      </w:r>
      <w:r w:rsidR="006E270A" w:rsidRPr="00B97764">
        <w:rPr>
          <w:rtl/>
        </w:rPr>
        <w:t>آن‌هم</w:t>
      </w:r>
      <w:r w:rsidR="00E83082" w:rsidRPr="00B97764">
        <w:rPr>
          <w:rtl/>
        </w:rPr>
        <w:t xml:space="preserve"> در مورد خاندان پیامبر است</w:t>
      </w:r>
      <w:r w:rsidR="00D50923" w:rsidRPr="00B97764">
        <w:rPr>
          <w:rtl/>
        </w:rPr>
        <w:t>.</w:t>
      </w:r>
    </w:p>
    <w:p w:rsidR="00D50923" w:rsidRPr="00B97764" w:rsidRDefault="00D55A85" w:rsidP="005135AC">
      <w:pPr>
        <w:jc w:val="lowKashida"/>
        <w:rPr>
          <w:rtl/>
        </w:rPr>
      </w:pPr>
      <w:r w:rsidRPr="00B97764">
        <w:rPr>
          <w:rtl/>
        </w:rPr>
        <w:t xml:space="preserve">آیه </w:t>
      </w:r>
      <w:r w:rsidR="005135AC">
        <w:rPr>
          <w:b/>
          <w:bCs/>
          <w:color w:val="007200"/>
          <w:rtl/>
        </w:rPr>
        <w:t>﴿لَوْ لا إِذْ سَمِعْتُمُوهُ ظَنَّ الْمُؤْمِنُونَ وَ الْمُؤْمِناتُ بِأَنْفُسِهِمْ خَيْراً وَ قالُوا هذا إِفْكٌ مُبِينٌ﴾</w:t>
      </w:r>
      <w:r w:rsidR="005135AC">
        <w:rPr>
          <w:rFonts w:hint="cs"/>
          <w:rtl/>
        </w:rPr>
        <w:t xml:space="preserve"> </w:t>
      </w:r>
      <w:r w:rsidRPr="00B97764">
        <w:rPr>
          <w:rtl/>
        </w:rPr>
        <w:t>را</w:t>
      </w:r>
      <w:r w:rsidR="00786D8A" w:rsidRPr="00B97764">
        <w:rPr>
          <w:rtl/>
        </w:rPr>
        <w:t xml:space="preserve"> </w:t>
      </w:r>
      <w:r w:rsidR="00D50923" w:rsidRPr="00B97764">
        <w:rPr>
          <w:rtl/>
        </w:rPr>
        <w:t>در مورد</w:t>
      </w:r>
      <w:r w:rsidRPr="00B97764">
        <w:rPr>
          <w:rtl/>
        </w:rPr>
        <w:t>،</w:t>
      </w:r>
      <w:r w:rsidR="00D50923" w:rsidRPr="00B97764">
        <w:rPr>
          <w:rtl/>
        </w:rPr>
        <w:t xml:space="preserve"> محصور بکنیم</w:t>
      </w:r>
      <w:r w:rsidRPr="00B97764">
        <w:rPr>
          <w:rtl/>
        </w:rPr>
        <w:t xml:space="preserve"> و</w:t>
      </w:r>
      <w:r w:rsidR="00D50923" w:rsidRPr="00B97764">
        <w:rPr>
          <w:rtl/>
        </w:rPr>
        <w:t xml:space="preserve"> شمول و اطلاقی در </w:t>
      </w:r>
      <w:r w:rsidRPr="00B97764">
        <w:rPr>
          <w:rtl/>
        </w:rPr>
        <w:t>آیه</w:t>
      </w:r>
      <w:r w:rsidR="00D50923" w:rsidRPr="00B97764">
        <w:rPr>
          <w:rtl/>
        </w:rPr>
        <w:t xml:space="preserve"> نباشد.</w:t>
      </w:r>
    </w:p>
    <w:p w:rsidR="00D50923" w:rsidRPr="00B97764" w:rsidRDefault="00D50923" w:rsidP="005135AC">
      <w:pPr>
        <w:jc w:val="lowKashida"/>
        <w:rPr>
          <w:rtl/>
        </w:rPr>
      </w:pPr>
      <w:r w:rsidRPr="00B97764">
        <w:rPr>
          <w:rtl/>
        </w:rPr>
        <w:lastRenderedPageBreak/>
        <w:t xml:space="preserve">این احتمال ضعیفی است، اینکه اگر بخواهیم بگوییم: انحصار مورد داشته باشد، </w:t>
      </w:r>
      <w:r w:rsidR="006E270A" w:rsidRPr="00B97764">
        <w:rPr>
          <w:rtl/>
        </w:rPr>
        <w:t>درواقع</w:t>
      </w:r>
      <w:r w:rsidRPr="00B97764">
        <w:rPr>
          <w:rtl/>
        </w:rPr>
        <w:t xml:space="preserve"> باید بگوییم: مورد مخصص است</w:t>
      </w:r>
      <w:r w:rsidR="002D016F" w:rsidRPr="00B97764">
        <w:rPr>
          <w:rtl/>
        </w:rPr>
        <w:t xml:space="preserve">، چون بیان </w:t>
      </w:r>
      <w:r w:rsidR="005135AC">
        <w:rPr>
          <w:b/>
          <w:bCs/>
          <w:color w:val="007200"/>
          <w:rtl/>
        </w:rPr>
        <w:t>﴿لَوْ لا إِذْ سَمِعْتُمُوهُ ظَنَّ الْمُؤْمِنُونَ وَ الْمُؤْمِناتُ بِأَنْفُسِهِمْ خَيْراً وَ قالُوا هذا إِفْكٌ مُبِينٌ﴾</w:t>
      </w:r>
      <w:r w:rsidR="00786D8A" w:rsidRPr="00B97764">
        <w:rPr>
          <w:rtl/>
        </w:rPr>
        <w:t xml:space="preserve">، </w:t>
      </w:r>
      <w:r w:rsidR="002D016F" w:rsidRPr="00B97764">
        <w:rPr>
          <w:rtl/>
        </w:rPr>
        <w:t xml:space="preserve">فی حد نفسه یک قانون کلی است، اینکه این را در اشاعه افکی، مورد بدانیم و </w:t>
      </w:r>
      <w:r w:rsidR="006E270A" w:rsidRPr="00B97764">
        <w:rPr>
          <w:rtl/>
        </w:rPr>
        <w:t>آن‌هم</w:t>
      </w:r>
      <w:r w:rsidR="002D016F" w:rsidRPr="00B97764">
        <w:rPr>
          <w:rtl/>
        </w:rPr>
        <w:t xml:space="preserve"> در مورد یکی از همسران پیامبر، این معنایش این است که مورد مخصص است، اگر کسی بخواهد مورد را مخصص و مقید بداند، بسیاری از آیات از عموم و اطلاقش ساقط </w:t>
      </w:r>
      <w:r w:rsidR="006E270A" w:rsidRPr="00B97764">
        <w:rPr>
          <w:rtl/>
        </w:rPr>
        <w:t>می‌شود</w:t>
      </w:r>
      <w:r w:rsidR="002D016F" w:rsidRPr="00B97764">
        <w:rPr>
          <w:rtl/>
        </w:rPr>
        <w:t>.</w:t>
      </w:r>
    </w:p>
    <w:p w:rsidR="002D016F" w:rsidRPr="00B97764" w:rsidRDefault="002D016F" w:rsidP="004D0E66">
      <w:pPr>
        <w:jc w:val="lowKashida"/>
        <w:rPr>
          <w:rtl/>
        </w:rPr>
      </w:pPr>
      <w:r w:rsidRPr="00B97764">
        <w:rPr>
          <w:rtl/>
        </w:rPr>
        <w:t>2 –</w:t>
      </w:r>
      <w:r w:rsidR="00D55A85" w:rsidRPr="00B97764">
        <w:rPr>
          <w:rtl/>
        </w:rPr>
        <w:t xml:space="preserve"> احتمال دوم این است که خصوصیات مورد را الغ</w:t>
      </w:r>
      <w:r w:rsidRPr="00B97764">
        <w:rPr>
          <w:rtl/>
        </w:rPr>
        <w:t xml:space="preserve">ا </w:t>
      </w:r>
      <w:r w:rsidR="006E270A" w:rsidRPr="00B97764">
        <w:rPr>
          <w:rtl/>
        </w:rPr>
        <w:t>می‌کنیم</w:t>
      </w:r>
      <w:r w:rsidRPr="00B97764">
        <w:rPr>
          <w:rtl/>
        </w:rPr>
        <w:t xml:space="preserve">؛ اینکه عایشه بوده است و زن پیامبر و در چنان موقعیت بوده و </w:t>
      </w:r>
      <w:r w:rsidR="006E270A" w:rsidRPr="00B97764">
        <w:rPr>
          <w:rtl/>
        </w:rPr>
        <w:t>بازتاب‌های</w:t>
      </w:r>
      <w:r w:rsidRPr="00B97764">
        <w:rPr>
          <w:rtl/>
        </w:rPr>
        <w:t xml:space="preserve"> مختلفی </w:t>
      </w:r>
      <w:r w:rsidR="00561463" w:rsidRPr="00B97764">
        <w:rPr>
          <w:rtl/>
        </w:rPr>
        <w:t xml:space="preserve">که </w:t>
      </w:r>
      <w:r w:rsidRPr="00B97764">
        <w:rPr>
          <w:rtl/>
        </w:rPr>
        <w:t>داشته است</w:t>
      </w:r>
      <w:r w:rsidR="00561463" w:rsidRPr="00B97764">
        <w:rPr>
          <w:rtl/>
        </w:rPr>
        <w:t xml:space="preserve"> </w:t>
      </w:r>
      <w:r w:rsidRPr="00B97764">
        <w:rPr>
          <w:rtl/>
        </w:rPr>
        <w:t>اما اینکه این آیه مربوط به مباحث فحشا و منکرات به معنای فحشا است، این را ن</w:t>
      </w:r>
      <w:r w:rsidR="006E270A" w:rsidRPr="00B97764">
        <w:rPr>
          <w:rtl/>
        </w:rPr>
        <w:t>می‌شود</w:t>
      </w:r>
      <w:r w:rsidR="00561463" w:rsidRPr="00B97764">
        <w:rPr>
          <w:rtl/>
        </w:rPr>
        <w:t xml:space="preserve"> الغ</w:t>
      </w:r>
      <w:r w:rsidRPr="00B97764">
        <w:rPr>
          <w:rtl/>
        </w:rPr>
        <w:t xml:space="preserve">ا کرد، یعنی </w:t>
      </w:r>
      <w:r w:rsidR="006E270A" w:rsidRPr="00B97764">
        <w:rPr>
          <w:rtl/>
        </w:rPr>
        <w:t>درواقع</w:t>
      </w:r>
      <w:r w:rsidR="00561463" w:rsidRPr="00B97764">
        <w:rPr>
          <w:rtl/>
        </w:rPr>
        <w:t xml:space="preserve"> خصوصیات مورد، الغ</w:t>
      </w:r>
      <w:r w:rsidRPr="00B97764">
        <w:rPr>
          <w:rtl/>
        </w:rPr>
        <w:t xml:space="preserve">ا </w:t>
      </w:r>
      <w:r w:rsidR="006E270A" w:rsidRPr="00B97764">
        <w:rPr>
          <w:rtl/>
        </w:rPr>
        <w:t>می‌شود</w:t>
      </w:r>
      <w:r w:rsidRPr="00B97764">
        <w:rPr>
          <w:rtl/>
        </w:rPr>
        <w:t xml:space="preserve">، ولی آنکه این شایعه و افک مربوط به مسائل فحشا است و اموری است که قذف دارد – در سیاق آیات قذف است – این مربوط به مواردی است که قذفی در آنجا وجود دارد، آنجا </w:t>
      </w:r>
      <w:r w:rsidR="006E270A" w:rsidRPr="00B97764">
        <w:rPr>
          <w:rtl/>
        </w:rPr>
        <w:t>می‌گوید</w:t>
      </w:r>
      <w:r w:rsidRPr="00B97764">
        <w:rPr>
          <w:rtl/>
        </w:rPr>
        <w:t xml:space="preserve">: ظن و قول شما نباید چیزی را بگوید که در معرض قذف است، پس مورد به معنای کاملاً محصور در آن </w:t>
      </w:r>
      <w:r w:rsidR="006E270A" w:rsidRPr="00B97764">
        <w:rPr>
          <w:rtl/>
        </w:rPr>
        <w:t>ویژگی‌ها</w:t>
      </w:r>
      <w:r w:rsidRPr="00B97764">
        <w:rPr>
          <w:rtl/>
        </w:rPr>
        <w:t xml:space="preserve"> بیرون </w:t>
      </w:r>
      <w:r w:rsidR="006E270A" w:rsidRPr="00B97764">
        <w:rPr>
          <w:rtl/>
        </w:rPr>
        <w:t>می‌آید</w:t>
      </w:r>
      <w:r w:rsidR="00DA07C6" w:rsidRPr="00B97764">
        <w:rPr>
          <w:rtl/>
        </w:rPr>
        <w:t xml:space="preserve">، اما </w:t>
      </w:r>
      <w:r w:rsidR="006E270A" w:rsidRPr="00B97764">
        <w:rPr>
          <w:rtl/>
        </w:rPr>
        <w:t>این‌طور</w:t>
      </w:r>
      <w:r w:rsidR="00DA07C6" w:rsidRPr="00B97764">
        <w:rPr>
          <w:rtl/>
        </w:rPr>
        <w:t xml:space="preserve"> نیست که روی مطلق هر خیر و شری برود، بلکه روی شر و افکی </w:t>
      </w:r>
      <w:r w:rsidR="006E270A" w:rsidRPr="00B97764">
        <w:rPr>
          <w:rtl/>
        </w:rPr>
        <w:t>می‌رود</w:t>
      </w:r>
      <w:r w:rsidR="00DA07C6" w:rsidRPr="00B97764">
        <w:rPr>
          <w:rtl/>
        </w:rPr>
        <w:t xml:space="preserve"> که در دایره قذف و فحشا هست، اموری است که اگر بیان بشود، قذف دارد، مگر اینکه شاهد بیاورد</w:t>
      </w:r>
      <w:r w:rsidR="00CD4CA3" w:rsidRPr="00B97764">
        <w:rPr>
          <w:rtl/>
        </w:rPr>
        <w:t xml:space="preserve">، </w:t>
      </w:r>
      <w:r w:rsidR="006E270A" w:rsidRPr="00B97764">
        <w:rPr>
          <w:rtl/>
        </w:rPr>
        <w:t>درواقع</w:t>
      </w:r>
      <w:r w:rsidR="00CD4CA3" w:rsidRPr="00B97764">
        <w:rPr>
          <w:rtl/>
        </w:rPr>
        <w:t xml:space="preserve"> در مورد زنا و امثالهم قرار </w:t>
      </w:r>
      <w:r w:rsidR="006E270A" w:rsidRPr="00B97764">
        <w:rPr>
          <w:rtl/>
        </w:rPr>
        <w:t>می‌گیرد</w:t>
      </w:r>
      <w:r w:rsidR="00CD4CA3" w:rsidRPr="00B97764">
        <w:rPr>
          <w:rtl/>
        </w:rPr>
        <w:t>.</w:t>
      </w:r>
    </w:p>
    <w:p w:rsidR="00CD4CA3" w:rsidRPr="00B97764" w:rsidRDefault="00B24EB1" w:rsidP="004D0E66">
      <w:pPr>
        <w:jc w:val="lowKashida"/>
        <w:rPr>
          <w:rtl/>
        </w:rPr>
      </w:pPr>
      <w:r w:rsidRPr="00B97764">
        <w:rPr>
          <w:rtl/>
        </w:rPr>
        <w:t xml:space="preserve">وجهی که </w:t>
      </w:r>
      <w:r w:rsidR="006E270A" w:rsidRPr="00B97764">
        <w:rPr>
          <w:rtl/>
        </w:rPr>
        <w:t>می‌شود</w:t>
      </w:r>
      <w:r w:rsidRPr="00B97764">
        <w:rPr>
          <w:rtl/>
        </w:rPr>
        <w:t xml:space="preserve"> برای این احتمال ذکر کرد، مسئله سیاق است</w:t>
      </w:r>
      <w:r w:rsidR="00294285" w:rsidRPr="00B97764">
        <w:rPr>
          <w:rtl/>
        </w:rPr>
        <w:t xml:space="preserve">، سیاق اینجا مدلول آیه را محدود </w:t>
      </w:r>
      <w:r w:rsidR="006E270A" w:rsidRPr="00B97764">
        <w:rPr>
          <w:rtl/>
        </w:rPr>
        <w:t>می‌کند</w:t>
      </w:r>
      <w:r w:rsidR="00294285" w:rsidRPr="00B97764">
        <w:rPr>
          <w:rtl/>
        </w:rPr>
        <w:t xml:space="preserve">، بعضی سیاق را دلیل خیلی قوی </w:t>
      </w:r>
      <w:r w:rsidR="006E270A" w:rsidRPr="00B97764">
        <w:rPr>
          <w:rtl/>
        </w:rPr>
        <w:t>می‌دانند</w:t>
      </w:r>
      <w:r w:rsidR="00294285" w:rsidRPr="00B97764">
        <w:rPr>
          <w:rtl/>
        </w:rPr>
        <w:t xml:space="preserve"> و در اطلاقات موجب انصراف </w:t>
      </w:r>
      <w:r w:rsidR="006E270A" w:rsidRPr="00B97764">
        <w:rPr>
          <w:rtl/>
        </w:rPr>
        <w:t>می‌دانند</w:t>
      </w:r>
      <w:r w:rsidR="00294285" w:rsidRPr="00B97764">
        <w:rPr>
          <w:rtl/>
        </w:rPr>
        <w:t>.</w:t>
      </w:r>
    </w:p>
    <w:p w:rsidR="00294285" w:rsidRPr="00B97764" w:rsidRDefault="00294285" w:rsidP="004D0E66">
      <w:pPr>
        <w:jc w:val="lowKashida"/>
        <w:rPr>
          <w:rtl/>
        </w:rPr>
      </w:pPr>
      <w:r w:rsidRPr="00B97764">
        <w:rPr>
          <w:rtl/>
        </w:rPr>
        <w:t>جوابش این است که؛ سیاق را ب</w:t>
      </w:r>
      <w:r w:rsidR="00355228" w:rsidRPr="00B97764">
        <w:rPr>
          <w:rtl/>
        </w:rPr>
        <w:t xml:space="preserve">ه </w:t>
      </w:r>
      <w:r w:rsidRPr="00B97764">
        <w:rPr>
          <w:rtl/>
        </w:rPr>
        <w:t>خصوص در قرآن نباید موجب انصراف دانست، مگر در جایی که اطمینان حاصل شود.</w:t>
      </w:r>
    </w:p>
    <w:p w:rsidR="00294285" w:rsidRPr="00B97764" w:rsidRDefault="00294285" w:rsidP="005135AC">
      <w:pPr>
        <w:jc w:val="lowKashida"/>
        <w:rPr>
          <w:rtl/>
        </w:rPr>
      </w:pPr>
      <w:r w:rsidRPr="00B97764">
        <w:rPr>
          <w:rtl/>
        </w:rPr>
        <w:t xml:space="preserve">آیه ولو اینکه در این سیاق آمده است، اما وقتی </w:t>
      </w:r>
      <w:r w:rsidR="006E270A" w:rsidRPr="00B97764">
        <w:rPr>
          <w:rtl/>
        </w:rPr>
        <w:t>می‌گوید</w:t>
      </w:r>
      <w:r w:rsidRPr="00B97764">
        <w:rPr>
          <w:rtl/>
        </w:rPr>
        <w:t xml:space="preserve">: </w:t>
      </w:r>
      <w:r w:rsidR="005135AC">
        <w:rPr>
          <w:b/>
          <w:bCs/>
          <w:color w:val="007200"/>
          <w:rtl/>
        </w:rPr>
        <w:t>﴿لَوْ لا إِذْ سَمِعْتُمُوهُ ظَنَّ الْمُؤْمِنُونَ وَ الْمُؤْمِناتُ بِأَنْفُسِهِمْ خَيْراً وَ قالُوا هذا إِفْكٌ مُبِينٌ﴾</w:t>
      </w:r>
      <w:r w:rsidR="00786D8A" w:rsidRPr="00B97764">
        <w:rPr>
          <w:rtl/>
        </w:rPr>
        <w:t xml:space="preserve">، </w:t>
      </w:r>
      <w:r w:rsidRPr="00B97764">
        <w:rPr>
          <w:rtl/>
        </w:rPr>
        <w:t xml:space="preserve">در این بیان </w:t>
      </w:r>
      <w:r w:rsidR="006E270A" w:rsidRPr="00B97764">
        <w:rPr>
          <w:rtl/>
        </w:rPr>
        <w:t>همه‌چیز</w:t>
      </w:r>
      <w:r w:rsidRPr="00B97764">
        <w:rPr>
          <w:rtl/>
        </w:rPr>
        <w:t xml:space="preserve"> را بیان کرده است و متمرکز روی ظن خیراً شده است، مشخص است که همه </w:t>
      </w:r>
      <w:r w:rsidR="006E270A" w:rsidRPr="00B97764">
        <w:rPr>
          <w:rtl/>
        </w:rPr>
        <w:t>ویژگی‌ها</w:t>
      </w:r>
      <w:r w:rsidRPr="00B97764">
        <w:rPr>
          <w:rtl/>
        </w:rPr>
        <w:t xml:space="preserve"> را کنار گذاشته است، بحث اینکه سیاق چقدر تأثیر دارد، مسئله مفصلی در بحث قرآن است.</w:t>
      </w:r>
    </w:p>
    <w:p w:rsidR="00294285" w:rsidRPr="00B97764" w:rsidRDefault="00294285" w:rsidP="004D0E66">
      <w:pPr>
        <w:jc w:val="lowKashida"/>
        <w:rPr>
          <w:rtl/>
        </w:rPr>
      </w:pPr>
      <w:r w:rsidRPr="00B97764">
        <w:rPr>
          <w:rtl/>
        </w:rPr>
        <w:t>بنابر</w:t>
      </w:r>
      <w:r w:rsidR="00355228" w:rsidRPr="00B97764">
        <w:rPr>
          <w:rtl/>
        </w:rPr>
        <w:t xml:space="preserve"> </w:t>
      </w:r>
      <w:r w:rsidRPr="00B97764">
        <w:rPr>
          <w:rtl/>
        </w:rPr>
        <w:t xml:space="preserve">این احتمال دوم، </w:t>
      </w:r>
      <w:r w:rsidR="00355228" w:rsidRPr="00B97764">
        <w:rPr>
          <w:rtl/>
        </w:rPr>
        <w:t>یا باید</w:t>
      </w:r>
      <w:r w:rsidRPr="00B97764">
        <w:rPr>
          <w:rtl/>
        </w:rPr>
        <w:t xml:space="preserve"> بگوییم: آیه اختصاص به بحث و ظن به فحشا دارد یا اینکه بگوییم: آیه مطلق است</w:t>
      </w:r>
      <w:r w:rsidR="00355228" w:rsidRPr="00B97764">
        <w:rPr>
          <w:rtl/>
        </w:rPr>
        <w:t xml:space="preserve"> و</w:t>
      </w:r>
      <w:r w:rsidRPr="00B97764">
        <w:rPr>
          <w:rtl/>
        </w:rPr>
        <w:t xml:space="preserve"> کاری </w:t>
      </w:r>
      <w:r w:rsidR="006E270A" w:rsidRPr="00B97764">
        <w:rPr>
          <w:rtl/>
        </w:rPr>
        <w:t>به‌</w:t>
      </w:r>
      <w:r w:rsidR="00355228" w:rsidRPr="00B97764">
        <w:rPr>
          <w:rtl/>
        </w:rPr>
        <w:t xml:space="preserve"> </w:t>
      </w:r>
      <w:r w:rsidR="006E270A" w:rsidRPr="00B97764">
        <w:rPr>
          <w:rtl/>
        </w:rPr>
        <w:t>خصوص</w:t>
      </w:r>
      <w:r w:rsidRPr="00B97764">
        <w:rPr>
          <w:rtl/>
        </w:rPr>
        <w:t xml:space="preserve"> فحشا ندارد، سایر معاصی و گناهان و شرور را هم در بر </w:t>
      </w:r>
      <w:r w:rsidR="006E270A" w:rsidRPr="00B97764">
        <w:rPr>
          <w:rtl/>
        </w:rPr>
        <w:t>می‌گیرد</w:t>
      </w:r>
      <w:r w:rsidRPr="00B97764">
        <w:rPr>
          <w:rtl/>
        </w:rPr>
        <w:t>.</w:t>
      </w:r>
    </w:p>
    <w:p w:rsidR="00294285" w:rsidRPr="00B97764" w:rsidRDefault="00294285" w:rsidP="004D0E66">
      <w:pPr>
        <w:jc w:val="lowKashida"/>
        <w:rPr>
          <w:rtl/>
        </w:rPr>
      </w:pPr>
      <w:r w:rsidRPr="00B97764">
        <w:rPr>
          <w:rtl/>
        </w:rPr>
        <w:t>این دو احتمالی</w:t>
      </w:r>
      <w:r w:rsidR="00355228" w:rsidRPr="00B97764">
        <w:rPr>
          <w:rtl/>
        </w:rPr>
        <w:t xml:space="preserve"> که</w:t>
      </w:r>
      <w:r w:rsidRPr="00B97764">
        <w:rPr>
          <w:rtl/>
        </w:rPr>
        <w:t xml:space="preserve"> در اینجا مطرح است – در احتمال دوم </w:t>
      </w:r>
      <w:r w:rsidR="006E270A" w:rsidRPr="00B97764">
        <w:rPr>
          <w:rtl/>
        </w:rPr>
        <w:t>می‌گوید</w:t>
      </w:r>
      <w:r w:rsidRPr="00B97764">
        <w:rPr>
          <w:rtl/>
        </w:rPr>
        <w:t xml:space="preserve">: مخصوص فحشا است و در مقابل </w:t>
      </w:r>
      <w:r w:rsidR="006E270A" w:rsidRPr="00B97764">
        <w:rPr>
          <w:rtl/>
        </w:rPr>
        <w:t>می‌گوید</w:t>
      </w:r>
      <w:r w:rsidRPr="00B97764">
        <w:rPr>
          <w:rtl/>
        </w:rPr>
        <w:t xml:space="preserve">: مخصوص فحشا نیست – مبنای </w:t>
      </w:r>
      <w:r w:rsidR="006E270A" w:rsidRPr="00B97764">
        <w:rPr>
          <w:rtl/>
        </w:rPr>
        <w:t>اصلی‌اش</w:t>
      </w:r>
      <w:r w:rsidRPr="00B97764">
        <w:rPr>
          <w:rtl/>
        </w:rPr>
        <w:t xml:space="preserve"> بحث سیاق است</w:t>
      </w:r>
      <w:r w:rsidR="004C3B84" w:rsidRPr="00B97764">
        <w:rPr>
          <w:rtl/>
        </w:rPr>
        <w:t xml:space="preserve"> که آیا سیاق </w:t>
      </w:r>
      <w:r w:rsidR="006E270A" w:rsidRPr="00B97764">
        <w:rPr>
          <w:rtl/>
        </w:rPr>
        <w:t>می‌تواند</w:t>
      </w:r>
      <w:r w:rsidR="004C3B84" w:rsidRPr="00B97764">
        <w:rPr>
          <w:rtl/>
        </w:rPr>
        <w:t xml:space="preserve"> غیر مورد را مخصص باشد؟ سیاق راجع به مباحث فحشا است، اینکه چیزهایی را به دیگران نسبت </w:t>
      </w:r>
      <w:r w:rsidR="006E270A" w:rsidRPr="00B97764">
        <w:rPr>
          <w:rtl/>
        </w:rPr>
        <w:t>می‌دهند</w:t>
      </w:r>
      <w:r w:rsidR="004C3B84" w:rsidRPr="00B97764">
        <w:rPr>
          <w:rtl/>
        </w:rPr>
        <w:t>، اگر شهود در آنجا تمام نباشد، مستوجب حد قذف است.</w:t>
      </w:r>
    </w:p>
    <w:p w:rsidR="006E270A" w:rsidRPr="00B97764" w:rsidRDefault="006E270A" w:rsidP="004D0E66">
      <w:pPr>
        <w:pStyle w:val="Heading2"/>
        <w:rPr>
          <w:rtl/>
        </w:rPr>
      </w:pPr>
      <w:bookmarkStart w:id="6" w:name="_Toc533680547"/>
      <w:r w:rsidRPr="00B97764">
        <w:rPr>
          <w:rtl/>
        </w:rPr>
        <w:t xml:space="preserve">نظریات در </w:t>
      </w:r>
      <w:r w:rsidR="00355228" w:rsidRPr="00B97764">
        <w:rPr>
          <w:rtl/>
        </w:rPr>
        <w:t>مورد انصراف‌ساز بودن سیاق</w:t>
      </w:r>
      <w:bookmarkEnd w:id="6"/>
    </w:p>
    <w:p w:rsidR="004C3B84" w:rsidRPr="00B97764" w:rsidRDefault="004C3B84" w:rsidP="004D0E66">
      <w:pPr>
        <w:jc w:val="lowKashida"/>
        <w:rPr>
          <w:rtl/>
        </w:rPr>
      </w:pPr>
      <w:r w:rsidRPr="00B97764">
        <w:rPr>
          <w:rtl/>
        </w:rPr>
        <w:t xml:space="preserve">در بحث سیاق و عموم، جایی که ظاهر کلام عموم دارد، اما سیاق یک الهاماتی دارد، یک </w:t>
      </w:r>
      <w:r w:rsidR="006E270A" w:rsidRPr="00B97764">
        <w:rPr>
          <w:rtl/>
        </w:rPr>
        <w:t>ویژگی‌ها</w:t>
      </w:r>
      <w:r w:rsidRPr="00B97764">
        <w:rPr>
          <w:rtl/>
        </w:rPr>
        <w:t xml:space="preserve">یی را در آنجا بیان </w:t>
      </w:r>
      <w:r w:rsidR="006E270A" w:rsidRPr="00B97764">
        <w:rPr>
          <w:rtl/>
        </w:rPr>
        <w:t>می‌کند</w:t>
      </w:r>
      <w:r w:rsidRPr="00B97764">
        <w:rPr>
          <w:rtl/>
        </w:rPr>
        <w:t>، در اینجا سه نظریه است:</w:t>
      </w:r>
    </w:p>
    <w:p w:rsidR="004C3B84" w:rsidRPr="00B97764" w:rsidRDefault="004C3B84" w:rsidP="004D0E66">
      <w:pPr>
        <w:jc w:val="lowKashida"/>
        <w:rPr>
          <w:rtl/>
        </w:rPr>
      </w:pPr>
      <w:r w:rsidRPr="00B97764">
        <w:rPr>
          <w:rtl/>
        </w:rPr>
        <w:lastRenderedPageBreak/>
        <w:t xml:space="preserve">سیاق را خیلی مهم </w:t>
      </w:r>
      <w:r w:rsidR="006E270A" w:rsidRPr="00B97764">
        <w:rPr>
          <w:rtl/>
        </w:rPr>
        <w:t>می‌دانند</w:t>
      </w:r>
      <w:r w:rsidRPr="00B97764">
        <w:rPr>
          <w:rtl/>
        </w:rPr>
        <w:t xml:space="preserve"> و </w:t>
      </w:r>
      <w:r w:rsidR="006E270A" w:rsidRPr="00B97764">
        <w:rPr>
          <w:rtl/>
        </w:rPr>
        <w:t>علی‌الاصول</w:t>
      </w:r>
      <w:r w:rsidRPr="00B97764">
        <w:rPr>
          <w:rtl/>
        </w:rPr>
        <w:t xml:space="preserve"> </w:t>
      </w:r>
      <w:r w:rsidR="006E270A" w:rsidRPr="00B97764">
        <w:rPr>
          <w:rtl/>
        </w:rPr>
        <w:t>می‌گوی</w:t>
      </w:r>
      <w:r w:rsidR="00355228" w:rsidRPr="00B97764">
        <w:rPr>
          <w:rtl/>
        </w:rPr>
        <w:t>ن</w:t>
      </w:r>
      <w:r w:rsidR="006E270A" w:rsidRPr="00B97764">
        <w:rPr>
          <w:rtl/>
        </w:rPr>
        <w:t>د</w:t>
      </w:r>
      <w:r w:rsidRPr="00B97764">
        <w:rPr>
          <w:rtl/>
        </w:rPr>
        <w:t xml:space="preserve">: این سیاق در خطوط اصلی مقید </w:t>
      </w:r>
      <w:r w:rsidR="006E270A" w:rsidRPr="00B97764">
        <w:rPr>
          <w:rtl/>
        </w:rPr>
        <w:t>می‌شود</w:t>
      </w:r>
      <w:r w:rsidRPr="00B97764">
        <w:rPr>
          <w:rtl/>
        </w:rPr>
        <w:t xml:space="preserve">، مقید </w:t>
      </w:r>
      <w:r w:rsidR="006E270A" w:rsidRPr="00B97764">
        <w:rPr>
          <w:rtl/>
        </w:rPr>
        <w:t>می‌شود</w:t>
      </w:r>
      <w:r w:rsidRPr="00B97764">
        <w:rPr>
          <w:rtl/>
        </w:rPr>
        <w:t xml:space="preserve"> یعنی موجب </w:t>
      </w:r>
      <w:r w:rsidR="006E270A" w:rsidRPr="00B97764">
        <w:rPr>
          <w:rtl/>
        </w:rPr>
        <w:t>انصراف‌ها</w:t>
      </w:r>
      <w:r w:rsidRPr="00B97764">
        <w:rPr>
          <w:rtl/>
        </w:rPr>
        <w:t xml:space="preserve"> </w:t>
      </w:r>
      <w:r w:rsidR="006E270A" w:rsidRPr="00B97764">
        <w:rPr>
          <w:rtl/>
        </w:rPr>
        <w:t>می‌شود</w:t>
      </w:r>
      <w:r w:rsidRPr="00B97764">
        <w:rPr>
          <w:rtl/>
        </w:rPr>
        <w:t xml:space="preserve">، انصراف را تولید </w:t>
      </w:r>
      <w:r w:rsidR="006E270A" w:rsidRPr="00B97764">
        <w:rPr>
          <w:rtl/>
        </w:rPr>
        <w:t>می‌کند</w:t>
      </w:r>
      <w:r w:rsidRPr="00B97764">
        <w:rPr>
          <w:rtl/>
        </w:rPr>
        <w:t xml:space="preserve">، علامه طباطبایی گاهی به این سمت </w:t>
      </w:r>
      <w:r w:rsidR="006E270A" w:rsidRPr="00B97764">
        <w:rPr>
          <w:rtl/>
        </w:rPr>
        <w:t>رفته‌اند</w:t>
      </w:r>
      <w:r w:rsidRPr="00B97764">
        <w:rPr>
          <w:rtl/>
        </w:rPr>
        <w:t xml:space="preserve">، فرمایشات علامه طباطبایی </w:t>
      </w:r>
      <w:r w:rsidR="006E270A" w:rsidRPr="00B97764">
        <w:rPr>
          <w:rtl/>
        </w:rPr>
        <w:t>یکدست</w:t>
      </w:r>
      <w:r w:rsidRPr="00B97764">
        <w:rPr>
          <w:rtl/>
        </w:rPr>
        <w:t xml:space="preserve"> نیستند.</w:t>
      </w:r>
    </w:p>
    <w:p w:rsidR="004C3B84" w:rsidRPr="00B97764" w:rsidRDefault="004C3B84" w:rsidP="004D0E66">
      <w:pPr>
        <w:jc w:val="lowKashida"/>
        <w:rPr>
          <w:rtl/>
        </w:rPr>
      </w:pPr>
      <w:r w:rsidRPr="00B97764">
        <w:rPr>
          <w:rtl/>
        </w:rPr>
        <w:t xml:space="preserve">در نقطه مقابل آنی است که بیشتر حالت فنی اصولی دارد، آن این است که گفته </w:t>
      </w:r>
      <w:r w:rsidR="006E270A" w:rsidRPr="00B97764">
        <w:rPr>
          <w:rtl/>
        </w:rPr>
        <w:t>می‌شود</w:t>
      </w:r>
      <w:r w:rsidRPr="00B97764">
        <w:rPr>
          <w:rtl/>
        </w:rPr>
        <w:t>: آیه وقتی حالت عموم و اطلاق دارد، سیاق در آن نقشی ندارد.</w:t>
      </w:r>
    </w:p>
    <w:p w:rsidR="004C3B84" w:rsidRPr="00B97764" w:rsidRDefault="004C3B84" w:rsidP="004D0E66">
      <w:pPr>
        <w:jc w:val="lowKashida"/>
        <w:rPr>
          <w:rtl/>
        </w:rPr>
      </w:pPr>
      <w:r w:rsidRPr="00B97764">
        <w:rPr>
          <w:rtl/>
        </w:rPr>
        <w:t xml:space="preserve">نظریه سوم این است که </w:t>
      </w:r>
      <w:r w:rsidR="006E270A" w:rsidRPr="00B97764">
        <w:rPr>
          <w:rtl/>
        </w:rPr>
        <w:t>علی‌الاصول</w:t>
      </w:r>
      <w:r w:rsidRPr="00B97764">
        <w:rPr>
          <w:rtl/>
        </w:rPr>
        <w:t xml:space="preserve"> سیاق مؤثر نیست، اما در مواردی ممکن است سیاق </w:t>
      </w:r>
      <w:r w:rsidR="006E270A" w:rsidRPr="00B97764">
        <w:rPr>
          <w:rtl/>
        </w:rPr>
        <w:t>آن‌قدر</w:t>
      </w:r>
      <w:r w:rsidRPr="00B97764">
        <w:rPr>
          <w:rtl/>
        </w:rPr>
        <w:t xml:space="preserve"> قوی باشد که رنگ عموم و اطلاق را بگیرد</w:t>
      </w:r>
      <w:r w:rsidR="00BB4192" w:rsidRPr="00B97764">
        <w:rPr>
          <w:rtl/>
        </w:rPr>
        <w:t>، نظریه ما هم این احتمال است.</w:t>
      </w:r>
    </w:p>
    <w:p w:rsidR="00355228" w:rsidRPr="00B97764" w:rsidRDefault="00355228" w:rsidP="004D0E66">
      <w:pPr>
        <w:pStyle w:val="Heading3"/>
        <w:rPr>
          <w:rtl/>
        </w:rPr>
      </w:pPr>
      <w:bookmarkStart w:id="7" w:name="_Toc533680548"/>
      <w:r w:rsidRPr="00B97764">
        <w:rPr>
          <w:rtl/>
        </w:rPr>
        <w:t>عدم نقش‌آفرینی سیاق در آیه مورد بحث</w:t>
      </w:r>
      <w:bookmarkEnd w:id="7"/>
    </w:p>
    <w:p w:rsidR="00BB4192" w:rsidRPr="00B97764" w:rsidRDefault="00BB4192" w:rsidP="004D0E66">
      <w:pPr>
        <w:jc w:val="lowKashida"/>
        <w:rPr>
          <w:rtl/>
        </w:rPr>
      </w:pPr>
      <w:r w:rsidRPr="00B97764">
        <w:rPr>
          <w:rtl/>
        </w:rPr>
        <w:t xml:space="preserve">دلیل اینکه </w:t>
      </w:r>
      <w:r w:rsidR="006E270A" w:rsidRPr="00B97764">
        <w:rPr>
          <w:rtl/>
        </w:rPr>
        <w:t>می‌گوییم</w:t>
      </w:r>
      <w:r w:rsidRPr="00B97764">
        <w:rPr>
          <w:rtl/>
        </w:rPr>
        <w:t xml:space="preserve">: </w:t>
      </w:r>
      <w:r w:rsidR="006E270A" w:rsidRPr="00B97764">
        <w:rPr>
          <w:rtl/>
        </w:rPr>
        <w:t>علی‌الاصول</w:t>
      </w:r>
      <w:r w:rsidRPr="00B97764">
        <w:rPr>
          <w:rtl/>
        </w:rPr>
        <w:t xml:space="preserve"> این عمومات و اطلاقات قرآنی محدود به حدود سیاق ن</w:t>
      </w:r>
      <w:r w:rsidR="006E270A" w:rsidRPr="00B97764">
        <w:rPr>
          <w:rtl/>
        </w:rPr>
        <w:t>می‌شود</w:t>
      </w:r>
      <w:r w:rsidRPr="00B97764">
        <w:rPr>
          <w:rtl/>
        </w:rPr>
        <w:t xml:space="preserve">، این است که؛ قرآن </w:t>
      </w:r>
      <w:r w:rsidR="006E270A" w:rsidRPr="00B97764">
        <w:rPr>
          <w:rtl/>
        </w:rPr>
        <w:t>به‌ویژه</w:t>
      </w:r>
      <w:r w:rsidRPr="00B97764">
        <w:rPr>
          <w:rtl/>
        </w:rPr>
        <w:t xml:space="preserve"> یجری مجری الشمس یا غضٌّ إلی یوم القیامه و اینکه عنایت تنظیم الفاظ در قرآن خیلی بیش از آنی است که در روایات است و مصون هم مانده است.</w:t>
      </w:r>
    </w:p>
    <w:p w:rsidR="00BB4192" w:rsidRPr="00B97764" w:rsidRDefault="00C23415" w:rsidP="004D0E66">
      <w:pPr>
        <w:jc w:val="lowKashida"/>
        <w:rPr>
          <w:rtl/>
        </w:rPr>
      </w:pPr>
      <w:r w:rsidRPr="00B97764">
        <w:rPr>
          <w:rtl/>
        </w:rPr>
        <w:t xml:space="preserve">وقتی آیه ولو در بافت مجموعه مباحث این کلمه یا جمله را ذکر کرده است، اما </w:t>
      </w:r>
      <w:r w:rsidR="006E270A" w:rsidRPr="00B97764">
        <w:rPr>
          <w:rtl/>
        </w:rPr>
        <w:t>درعین‌حال</w:t>
      </w:r>
      <w:r w:rsidRPr="00B97764">
        <w:rPr>
          <w:rtl/>
        </w:rPr>
        <w:t xml:space="preserve"> این جلمه فی حد نفسه مستقلاً معنا دارد و در این جمله هیچ قیدی را ذکر نکرده است، در خیلی از </w:t>
      </w:r>
      <w:r w:rsidR="006E270A" w:rsidRPr="00B97764">
        <w:rPr>
          <w:rtl/>
        </w:rPr>
        <w:t>جمله‌ها</w:t>
      </w:r>
      <w:r w:rsidRPr="00B97764">
        <w:rPr>
          <w:rtl/>
        </w:rPr>
        <w:t xml:space="preserve"> که در سیاق است، </w:t>
      </w:r>
      <w:r w:rsidR="006E270A" w:rsidRPr="00B97764">
        <w:rPr>
          <w:rtl/>
        </w:rPr>
        <w:t>ویژگی‌ها</w:t>
      </w:r>
      <w:r w:rsidRPr="00B97764">
        <w:rPr>
          <w:rtl/>
        </w:rPr>
        <w:t xml:space="preserve">ی خاص سیاق در خود آیه لحاظ شده است، در آنجا مشخص است که عنایت داشته است، اینجا آن </w:t>
      </w:r>
      <w:r w:rsidR="006E270A" w:rsidRPr="00B97764">
        <w:rPr>
          <w:rtl/>
        </w:rPr>
        <w:t>ویژگی‌ها</w:t>
      </w:r>
      <w:r w:rsidRPr="00B97764">
        <w:rPr>
          <w:rtl/>
        </w:rPr>
        <w:t xml:space="preserve"> کنار رفته است.</w:t>
      </w:r>
    </w:p>
    <w:p w:rsidR="00C23415" w:rsidRPr="00B97764" w:rsidRDefault="005135AC" w:rsidP="004D0E66">
      <w:pPr>
        <w:jc w:val="lowKashida"/>
        <w:rPr>
          <w:rtl/>
        </w:rPr>
      </w:pPr>
      <w:r>
        <w:rPr>
          <w:b/>
          <w:bCs/>
          <w:color w:val="007200"/>
          <w:rtl/>
        </w:rPr>
        <w:t>﴿لَوْ لا إِذْ سَمِعْتُمُوهُ ظَنَّ الْمُؤْمِنُونَ وَ الْمُؤْمِناتُ بِأَنْفُسِهِمْ خَيْراً وَ قالُوا هذا إِفْكٌ مُبِينٌ﴾</w:t>
      </w:r>
      <w:r w:rsidR="00786D8A" w:rsidRPr="00B97764">
        <w:rPr>
          <w:rtl/>
        </w:rPr>
        <w:t xml:space="preserve">، </w:t>
      </w:r>
      <w:r w:rsidR="00C23415" w:rsidRPr="00B97764">
        <w:rPr>
          <w:rtl/>
        </w:rPr>
        <w:t xml:space="preserve">قیود را در بیان ذکر نکرده است، بر عکس </w:t>
      </w:r>
      <w:r w:rsidR="006E270A" w:rsidRPr="00B97764">
        <w:rPr>
          <w:rtl/>
        </w:rPr>
        <w:t>می‌گوییم</w:t>
      </w:r>
      <w:r w:rsidR="00C23415" w:rsidRPr="00B97764">
        <w:rPr>
          <w:rtl/>
        </w:rPr>
        <w:t xml:space="preserve">: ولو اینکه در سیاق است، </w:t>
      </w:r>
      <w:r w:rsidR="006E270A" w:rsidRPr="00B97764">
        <w:rPr>
          <w:rtl/>
        </w:rPr>
        <w:t>همین‌که</w:t>
      </w:r>
      <w:r w:rsidR="00C23415" w:rsidRPr="00B97764">
        <w:rPr>
          <w:rtl/>
        </w:rPr>
        <w:t xml:space="preserve"> در</w:t>
      </w:r>
      <w:r w:rsidR="00C44F04" w:rsidRPr="00B97764">
        <w:rPr>
          <w:rtl/>
        </w:rPr>
        <w:t xml:space="preserve"> یک </w:t>
      </w:r>
      <w:r w:rsidR="006E270A" w:rsidRPr="00B97764">
        <w:rPr>
          <w:rtl/>
        </w:rPr>
        <w:t>جمله‌ای</w:t>
      </w:r>
      <w:r w:rsidR="00C44F04" w:rsidRPr="00B97764">
        <w:rPr>
          <w:rtl/>
        </w:rPr>
        <w:t xml:space="preserve"> که قانون بیان </w:t>
      </w:r>
      <w:r w:rsidR="006E270A" w:rsidRPr="00B97764">
        <w:rPr>
          <w:rtl/>
        </w:rPr>
        <w:t>می‌کند</w:t>
      </w:r>
      <w:r w:rsidR="00C44F04" w:rsidRPr="00B97764">
        <w:rPr>
          <w:rtl/>
        </w:rPr>
        <w:t xml:space="preserve">، قیود را کنار گذاشته است، بر عکس این نشان </w:t>
      </w:r>
      <w:r w:rsidR="006E270A" w:rsidRPr="00B97764">
        <w:rPr>
          <w:rtl/>
        </w:rPr>
        <w:t>می‌دهد</w:t>
      </w:r>
      <w:r w:rsidR="00C44F04" w:rsidRPr="00B97764">
        <w:rPr>
          <w:rtl/>
        </w:rPr>
        <w:t xml:space="preserve"> که </w:t>
      </w:r>
      <w:r w:rsidR="006E270A" w:rsidRPr="00B97764">
        <w:rPr>
          <w:rtl/>
        </w:rPr>
        <w:t>می‌خواهد</w:t>
      </w:r>
      <w:r w:rsidR="00C44F04" w:rsidRPr="00B97764">
        <w:rPr>
          <w:rtl/>
        </w:rPr>
        <w:t xml:space="preserve"> کلی و مطلق و عموم بگوید.</w:t>
      </w:r>
    </w:p>
    <w:p w:rsidR="006E270A" w:rsidRPr="00B97764" w:rsidRDefault="00492237" w:rsidP="004D0E66">
      <w:pPr>
        <w:jc w:val="lowKashida"/>
        <w:rPr>
          <w:rtl/>
        </w:rPr>
      </w:pPr>
      <w:r w:rsidRPr="00B97764">
        <w:rPr>
          <w:rtl/>
        </w:rPr>
        <w:t xml:space="preserve">اگر زیاد بخواهیم به این سیاق بها بدهیم، معنایش این است که خیلی آیات را باید محدود کرد، قرار آیات و آنچه ما درباره قرآن از روایات </w:t>
      </w:r>
      <w:r w:rsidR="006E270A" w:rsidRPr="00B97764">
        <w:rPr>
          <w:rtl/>
        </w:rPr>
        <w:t>می‌دانیم</w:t>
      </w:r>
      <w:r w:rsidRPr="00B97764">
        <w:rPr>
          <w:rtl/>
        </w:rPr>
        <w:t xml:space="preserve">، این نیست که </w:t>
      </w:r>
      <w:r w:rsidR="006E270A" w:rsidRPr="00B97764">
        <w:rPr>
          <w:rtl/>
        </w:rPr>
        <w:t>این‌طور</w:t>
      </w:r>
      <w:r w:rsidRPr="00B97764">
        <w:rPr>
          <w:rtl/>
        </w:rPr>
        <w:t xml:space="preserve"> محدود بشود.</w:t>
      </w:r>
    </w:p>
    <w:p w:rsidR="00492237" w:rsidRPr="00B97764" w:rsidRDefault="007E0A27" w:rsidP="004D0E66">
      <w:pPr>
        <w:jc w:val="lowKashida"/>
        <w:rPr>
          <w:rtl/>
        </w:rPr>
      </w:pPr>
      <w:r w:rsidRPr="00B97764">
        <w:rPr>
          <w:rtl/>
        </w:rPr>
        <w:t xml:space="preserve">اگر کسی </w:t>
      </w:r>
      <w:r w:rsidR="00E20AD3" w:rsidRPr="00B97764">
        <w:rPr>
          <w:rtl/>
        </w:rPr>
        <w:t>قائل به این باشد که سیاق انصراف‌</w:t>
      </w:r>
      <w:r w:rsidRPr="00B97764">
        <w:rPr>
          <w:rtl/>
        </w:rPr>
        <w:t xml:space="preserve">ساز است و به این قانون توجه بکند و مهم بشمارد، اینجا باید احتمال اول را بگوید و آیه را مخصوص ظن سوء در دائره فحشا و مثل زنا منحصر بکند، اما اگر کسی سیاق را به این شکل </w:t>
      </w:r>
      <w:r w:rsidR="00E20AD3" w:rsidRPr="00B97764">
        <w:rPr>
          <w:rtl/>
        </w:rPr>
        <w:t>ن</w:t>
      </w:r>
      <w:r w:rsidR="006E270A" w:rsidRPr="00B97764">
        <w:rPr>
          <w:rtl/>
        </w:rPr>
        <w:t>پذیرد</w:t>
      </w:r>
      <w:r w:rsidRPr="00B97764">
        <w:rPr>
          <w:rtl/>
        </w:rPr>
        <w:t xml:space="preserve"> یا در کل کلمات عقلاء یا </w:t>
      </w:r>
      <w:r w:rsidR="006E270A" w:rsidRPr="00B97764">
        <w:rPr>
          <w:rtl/>
        </w:rPr>
        <w:t>به‌طور</w:t>
      </w:r>
      <w:r w:rsidRPr="00B97764">
        <w:rPr>
          <w:rtl/>
        </w:rPr>
        <w:t xml:space="preserve"> ویژه در کتاب و قرآن، در این صورت این آیه حالت شمول و اطلاق خودش را دارد.</w:t>
      </w:r>
    </w:p>
    <w:p w:rsidR="007E0A27" w:rsidRPr="00B97764" w:rsidRDefault="007E0A27" w:rsidP="005135AC">
      <w:pPr>
        <w:jc w:val="lowKashida"/>
        <w:rPr>
          <w:rtl/>
        </w:rPr>
      </w:pPr>
      <w:r w:rsidRPr="00B97764">
        <w:rPr>
          <w:rtl/>
        </w:rPr>
        <w:t xml:space="preserve">مبنای ما این است که سیاق را به آن شکل اهمیت </w:t>
      </w:r>
      <w:r w:rsidR="006E270A" w:rsidRPr="00B97764">
        <w:rPr>
          <w:rtl/>
        </w:rPr>
        <w:t>نمی‌دهیم</w:t>
      </w:r>
      <w:r w:rsidRPr="00B97764">
        <w:rPr>
          <w:rtl/>
        </w:rPr>
        <w:t xml:space="preserve">، ولو اینکه نظریه سوم داریم، برخی جاها نظر مثبت داریم، اما </w:t>
      </w:r>
      <w:r w:rsidR="006E270A" w:rsidRPr="00B97764">
        <w:rPr>
          <w:rtl/>
        </w:rPr>
        <w:t>علی‌الاصول</w:t>
      </w:r>
      <w:r w:rsidRPr="00B97764">
        <w:rPr>
          <w:rtl/>
        </w:rPr>
        <w:t xml:space="preserve"> </w:t>
      </w:r>
      <w:r w:rsidR="006E270A" w:rsidRPr="00B97764">
        <w:rPr>
          <w:rtl/>
        </w:rPr>
        <w:t>می‌گوییم</w:t>
      </w:r>
      <w:r w:rsidRPr="00B97764">
        <w:rPr>
          <w:rtl/>
        </w:rPr>
        <w:t xml:space="preserve">: سیاق انصراف ساز نیست و قید </w:t>
      </w:r>
      <w:r w:rsidR="006E270A" w:rsidRPr="00B97764">
        <w:rPr>
          <w:rtl/>
        </w:rPr>
        <w:t>نمی‌زند</w:t>
      </w:r>
      <w:r w:rsidRPr="00B97764">
        <w:rPr>
          <w:rtl/>
        </w:rPr>
        <w:t xml:space="preserve">، </w:t>
      </w:r>
      <w:r w:rsidR="006E270A" w:rsidRPr="00B97764">
        <w:rPr>
          <w:rtl/>
        </w:rPr>
        <w:t>ازاین‌جهت</w:t>
      </w:r>
      <w:r w:rsidRPr="00B97764">
        <w:rPr>
          <w:rtl/>
        </w:rPr>
        <w:t xml:space="preserve"> </w:t>
      </w:r>
      <w:r w:rsidR="006E270A" w:rsidRPr="00B97764">
        <w:rPr>
          <w:rtl/>
        </w:rPr>
        <w:t>می‌گوییم</w:t>
      </w:r>
      <w:r w:rsidRPr="00B97764">
        <w:rPr>
          <w:rtl/>
        </w:rPr>
        <w:t xml:space="preserve">: </w:t>
      </w:r>
      <w:r w:rsidR="005135AC">
        <w:rPr>
          <w:b/>
          <w:bCs/>
          <w:color w:val="007200"/>
          <w:rtl/>
        </w:rPr>
        <w:t>﴿لَوْ لا إِذْ سَمِعْتُمُوهُ ظَنَّ الْمُؤْمِنُونَ وَ الْمُؤْمِناتُ بِأَنْفُسِهِمْ خَيْراً وَ قالُوا هذا إِفْكٌ مُبِينٌ﴾</w:t>
      </w:r>
      <w:r w:rsidR="00786D8A" w:rsidRPr="00B97764">
        <w:rPr>
          <w:rtl/>
        </w:rPr>
        <w:t xml:space="preserve">، </w:t>
      </w:r>
      <w:r w:rsidRPr="00B97764">
        <w:rPr>
          <w:rtl/>
        </w:rPr>
        <w:t xml:space="preserve">ولو در سیاق آیات است و </w:t>
      </w:r>
      <w:r w:rsidR="006E270A" w:rsidRPr="00B97764">
        <w:rPr>
          <w:rtl/>
        </w:rPr>
        <w:t>موردبحث</w:t>
      </w:r>
      <w:r w:rsidRPr="00B97764">
        <w:rPr>
          <w:rtl/>
        </w:rPr>
        <w:t xml:space="preserve"> است، اما </w:t>
      </w:r>
      <w:r w:rsidR="006E270A" w:rsidRPr="00B97764">
        <w:rPr>
          <w:rtl/>
        </w:rPr>
        <w:t>درعین‌حال</w:t>
      </w:r>
      <w:r w:rsidRPr="00B97764">
        <w:rPr>
          <w:rtl/>
        </w:rPr>
        <w:t xml:space="preserve"> این آیه </w:t>
      </w:r>
      <w:r w:rsidR="006E270A" w:rsidRPr="00B97764">
        <w:rPr>
          <w:rtl/>
        </w:rPr>
        <w:t>به‌تنهایی</w:t>
      </w:r>
      <w:r w:rsidRPr="00B97764">
        <w:rPr>
          <w:rtl/>
        </w:rPr>
        <w:t xml:space="preserve"> خودش یک شمول و اطلاقی دارد</w:t>
      </w:r>
      <w:r w:rsidR="00665E1D" w:rsidRPr="00B97764">
        <w:rPr>
          <w:rtl/>
        </w:rPr>
        <w:t xml:space="preserve">، مثل اوفوا بالعقود و احل الله البیع است، قبل و بعد </w:t>
      </w:r>
      <w:r w:rsidR="006E270A" w:rsidRPr="00B97764">
        <w:rPr>
          <w:rtl/>
        </w:rPr>
        <w:t>این‌ها</w:t>
      </w:r>
      <w:r w:rsidR="00665E1D" w:rsidRPr="00B97764">
        <w:rPr>
          <w:rtl/>
        </w:rPr>
        <w:t xml:space="preserve"> هم مواردی وجود دارد که اگر به یکدیگر ربط داده شوند، امکان دارد قیود و </w:t>
      </w:r>
      <w:r w:rsidR="006E270A" w:rsidRPr="00B97764">
        <w:rPr>
          <w:rtl/>
        </w:rPr>
        <w:t>انصرافاتی</w:t>
      </w:r>
      <w:r w:rsidR="00665E1D" w:rsidRPr="00B97764">
        <w:rPr>
          <w:rtl/>
        </w:rPr>
        <w:t xml:space="preserve"> را درست بکند.</w:t>
      </w:r>
    </w:p>
    <w:p w:rsidR="00665E1D" w:rsidRPr="00B97764" w:rsidRDefault="006E270A" w:rsidP="004D0E66">
      <w:pPr>
        <w:jc w:val="lowKashida"/>
        <w:rPr>
          <w:rtl/>
        </w:rPr>
      </w:pPr>
      <w:r w:rsidRPr="00B97764">
        <w:rPr>
          <w:rtl/>
        </w:rPr>
        <w:lastRenderedPageBreak/>
        <w:t>این‌ها</w:t>
      </w:r>
      <w:r w:rsidR="00D45B3B" w:rsidRPr="00B97764">
        <w:rPr>
          <w:rtl/>
        </w:rPr>
        <w:t xml:space="preserve"> همه قوانین عامه و خطوط کلی شریعت است که در قرآن ذکر </w:t>
      </w:r>
      <w:r w:rsidRPr="00B97764">
        <w:rPr>
          <w:rtl/>
        </w:rPr>
        <w:t>می‌شود</w:t>
      </w:r>
      <w:r w:rsidR="00D45B3B" w:rsidRPr="00B97764">
        <w:rPr>
          <w:rtl/>
        </w:rPr>
        <w:t>، بنا</w:t>
      </w:r>
      <w:r w:rsidR="00C66F35" w:rsidRPr="00B97764">
        <w:rPr>
          <w:rtl/>
        </w:rPr>
        <w:t>ی</w:t>
      </w:r>
      <w:r w:rsidR="00D45B3B" w:rsidRPr="00B97764">
        <w:rPr>
          <w:rtl/>
        </w:rPr>
        <w:t xml:space="preserve"> قرآن هم در این است که جملات عام و مطلقش در بند این </w:t>
      </w:r>
      <w:r w:rsidRPr="00B97764">
        <w:rPr>
          <w:rtl/>
        </w:rPr>
        <w:t>سیاق‌ها</w:t>
      </w:r>
      <w:r w:rsidR="00D45B3B" w:rsidRPr="00B97764">
        <w:rPr>
          <w:rtl/>
        </w:rPr>
        <w:t xml:space="preserve"> محصور نماند.</w:t>
      </w:r>
    </w:p>
    <w:p w:rsidR="005361D1" w:rsidRPr="00B97764" w:rsidRDefault="006E270A" w:rsidP="004D0E66">
      <w:pPr>
        <w:jc w:val="lowKashida"/>
        <w:rPr>
          <w:rtl/>
        </w:rPr>
      </w:pPr>
      <w:r w:rsidRPr="00B97764">
        <w:rPr>
          <w:rtl/>
        </w:rPr>
        <w:t>اگر مقصود</w:t>
      </w:r>
      <w:r w:rsidR="005361D1" w:rsidRPr="00B97764">
        <w:rPr>
          <w:rtl/>
        </w:rPr>
        <w:t xml:space="preserve"> از فاحشه مسائل جنسی است، خود آیه از ابتدا محدود شده است، ممکن است </w:t>
      </w:r>
      <w:r w:rsidRPr="00B97764">
        <w:rPr>
          <w:rtl/>
        </w:rPr>
        <w:t>محدودتر</w:t>
      </w:r>
      <w:r w:rsidR="005361D1" w:rsidRPr="00B97764">
        <w:rPr>
          <w:rtl/>
        </w:rPr>
        <w:t xml:space="preserve"> بشود، آن قرینه </w:t>
      </w:r>
      <w:r w:rsidRPr="00B97764">
        <w:rPr>
          <w:rtl/>
        </w:rPr>
        <w:t>می‌شود</w:t>
      </w:r>
      <w:r w:rsidR="005361D1" w:rsidRPr="00B97764">
        <w:rPr>
          <w:rtl/>
        </w:rPr>
        <w:t xml:space="preserve"> برای اینکه جایی که قید را </w:t>
      </w:r>
      <w:r w:rsidRPr="00B97764">
        <w:rPr>
          <w:rtl/>
        </w:rPr>
        <w:t>نمی‌آورد</w:t>
      </w:r>
      <w:r w:rsidR="005361D1" w:rsidRPr="00B97764">
        <w:rPr>
          <w:rtl/>
        </w:rPr>
        <w:t>، مشخص است که عنایتی به قید ندارد.</w:t>
      </w:r>
    </w:p>
    <w:p w:rsidR="00C66F35" w:rsidRPr="00B97764" w:rsidRDefault="00C66F35" w:rsidP="004D0E66">
      <w:pPr>
        <w:pStyle w:val="Heading3"/>
        <w:rPr>
          <w:rtl/>
        </w:rPr>
      </w:pPr>
      <w:bookmarkStart w:id="8" w:name="_Toc533680549"/>
      <w:r w:rsidRPr="00B97764">
        <w:rPr>
          <w:rtl/>
        </w:rPr>
        <w:t>احتمالات مطرح در آیه مورد نظر</w:t>
      </w:r>
      <w:bookmarkEnd w:id="8"/>
    </w:p>
    <w:p w:rsidR="00236912" w:rsidRPr="00B97764" w:rsidRDefault="003F379B" w:rsidP="004D0E66">
      <w:pPr>
        <w:jc w:val="lowKashida"/>
        <w:rPr>
          <w:rtl/>
        </w:rPr>
      </w:pPr>
      <w:r w:rsidRPr="00B97764">
        <w:rPr>
          <w:rtl/>
        </w:rPr>
        <w:t>در یازدهمین بحث ذیل آیه 12 سوره نور</w:t>
      </w:r>
      <w:r w:rsidR="00236912" w:rsidRPr="00B97764">
        <w:rPr>
          <w:rtl/>
        </w:rPr>
        <w:t xml:space="preserve"> بیان ما این است که </w:t>
      </w:r>
      <w:r w:rsidR="00236912" w:rsidRPr="00B97764">
        <w:rPr>
          <w:b/>
          <w:bCs/>
          <w:rtl/>
        </w:rPr>
        <w:t>احتمال اول</w:t>
      </w:r>
      <w:r w:rsidR="00C66F35" w:rsidRPr="00B97764">
        <w:rPr>
          <w:b/>
          <w:bCs/>
          <w:rtl/>
        </w:rPr>
        <w:t xml:space="preserve"> </w:t>
      </w:r>
      <w:r w:rsidR="00C66F35" w:rsidRPr="00B97764">
        <w:rPr>
          <w:rtl/>
        </w:rPr>
        <w:t>که</w:t>
      </w:r>
      <w:r w:rsidR="00236912" w:rsidRPr="00B97764">
        <w:rPr>
          <w:rtl/>
        </w:rPr>
        <w:t xml:space="preserve"> </w:t>
      </w:r>
      <w:r w:rsidR="00C66F35" w:rsidRPr="00B97764">
        <w:rPr>
          <w:rtl/>
        </w:rPr>
        <w:t xml:space="preserve">اختصاص به مورد داشته باشد یا </w:t>
      </w:r>
      <w:r w:rsidR="00C66F35" w:rsidRPr="00B97764">
        <w:rPr>
          <w:b/>
          <w:bCs/>
          <w:rtl/>
        </w:rPr>
        <w:t>احتمال</w:t>
      </w:r>
      <w:r w:rsidR="00236912" w:rsidRPr="00B97764">
        <w:rPr>
          <w:b/>
          <w:bCs/>
          <w:rtl/>
        </w:rPr>
        <w:t xml:space="preserve"> دوم</w:t>
      </w:r>
      <w:r w:rsidR="00236912" w:rsidRPr="00B97764">
        <w:rPr>
          <w:rtl/>
        </w:rPr>
        <w:t xml:space="preserve"> که </w:t>
      </w:r>
      <w:r w:rsidR="00C66F35" w:rsidRPr="00B97764">
        <w:rPr>
          <w:rtl/>
        </w:rPr>
        <w:t xml:space="preserve">محدود در سیاق بشود، نیست بلکه </w:t>
      </w:r>
      <w:r w:rsidR="00C66F35" w:rsidRPr="00B97764">
        <w:rPr>
          <w:b/>
          <w:bCs/>
          <w:rtl/>
        </w:rPr>
        <w:t xml:space="preserve">احتمال سومی </w:t>
      </w:r>
      <w:r w:rsidR="00C66F35" w:rsidRPr="00B97764">
        <w:rPr>
          <w:rtl/>
        </w:rPr>
        <w:t xml:space="preserve">است </w:t>
      </w:r>
      <w:r w:rsidR="00236912" w:rsidRPr="00B97764">
        <w:rPr>
          <w:rtl/>
        </w:rPr>
        <w:t xml:space="preserve">که مقصود از خیر و شر؛ گناهان باشد، خوبی و بدی که اینجا مطرح شده است، گناهان باشد، گناه اعم از فعل معصیت یا ترک طاعت واجب است، یعنی شما گمان فعل معصیت یا ترک طاعت به دیگران نبرید، در محدوده امور شرعی و </w:t>
      </w:r>
      <w:r w:rsidR="006E270A" w:rsidRPr="00B97764">
        <w:rPr>
          <w:rtl/>
        </w:rPr>
        <w:t>آن‌هم</w:t>
      </w:r>
      <w:r w:rsidR="00236912" w:rsidRPr="00B97764">
        <w:rPr>
          <w:rtl/>
        </w:rPr>
        <w:t xml:space="preserve"> واجبات و محرمات است.</w:t>
      </w:r>
    </w:p>
    <w:p w:rsidR="00236912" w:rsidRPr="00B97764" w:rsidRDefault="00236912" w:rsidP="004D0E66">
      <w:pPr>
        <w:jc w:val="lowKashida"/>
        <w:rPr>
          <w:rtl/>
        </w:rPr>
      </w:pPr>
      <w:r w:rsidRPr="00B97764">
        <w:rPr>
          <w:rtl/>
        </w:rPr>
        <w:t>احتمال چهارم این است که خوبی و بدی مستحبات و مکروهات را در بر بگیرد.</w:t>
      </w:r>
    </w:p>
    <w:p w:rsidR="00236912" w:rsidRPr="00B97764" w:rsidRDefault="00236912" w:rsidP="004D0E66">
      <w:pPr>
        <w:jc w:val="lowKashida"/>
        <w:rPr>
          <w:rtl/>
        </w:rPr>
      </w:pPr>
      <w:r w:rsidRPr="00B97764">
        <w:rPr>
          <w:rtl/>
        </w:rPr>
        <w:t>احتمال پنجم این است که</w:t>
      </w:r>
      <w:r w:rsidR="00C66F35" w:rsidRPr="00B97764">
        <w:rPr>
          <w:rtl/>
        </w:rPr>
        <w:t xml:space="preserve"> خیر و ش</w:t>
      </w:r>
      <w:r w:rsidRPr="00B97764">
        <w:rPr>
          <w:rtl/>
        </w:rPr>
        <w:t>ر عقلایی را هم در بر بگیرد، مسائلی که</w:t>
      </w:r>
      <w:r w:rsidR="00C66F35" w:rsidRPr="00B97764">
        <w:rPr>
          <w:rtl/>
        </w:rPr>
        <w:t xml:space="preserve"> در دائره مباحات است، اما عقلا</w:t>
      </w:r>
      <w:r w:rsidRPr="00B97764">
        <w:rPr>
          <w:rtl/>
        </w:rPr>
        <w:t xml:space="preserve"> یک ارزیابی خوب </w:t>
      </w:r>
      <w:r w:rsidR="00C66F35" w:rsidRPr="00B97764">
        <w:rPr>
          <w:rtl/>
        </w:rPr>
        <w:t>یا</w:t>
      </w:r>
      <w:r w:rsidRPr="00B97764">
        <w:rPr>
          <w:rtl/>
        </w:rPr>
        <w:t xml:space="preserve"> بد در آن دارند.</w:t>
      </w:r>
    </w:p>
    <w:p w:rsidR="00236912" w:rsidRPr="00B97764" w:rsidRDefault="00236912" w:rsidP="004D0E66">
      <w:pPr>
        <w:jc w:val="lowKashida"/>
        <w:rPr>
          <w:rtl/>
        </w:rPr>
      </w:pPr>
      <w:r w:rsidRPr="00B97764">
        <w:rPr>
          <w:rtl/>
        </w:rPr>
        <w:t xml:space="preserve">به نظر </w:t>
      </w:r>
      <w:r w:rsidR="006E270A" w:rsidRPr="00B97764">
        <w:rPr>
          <w:rtl/>
        </w:rPr>
        <w:t>می‌آید</w:t>
      </w:r>
      <w:r w:rsidRPr="00B97764">
        <w:rPr>
          <w:rtl/>
        </w:rPr>
        <w:t xml:space="preserve"> که بیشتر احتمال سوم در آیه ارجح است، احتمال اول را نفی کردیم چون مورد مخصص نیست، احتمال دوم را نفی کردیم، چون سیاق انصراف ساز نیست.</w:t>
      </w:r>
    </w:p>
    <w:p w:rsidR="00236912" w:rsidRPr="00B97764" w:rsidRDefault="00236912" w:rsidP="004D0E66">
      <w:pPr>
        <w:jc w:val="lowKashida"/>
        <w:rPr>
          <w:rtl/>
        </w:rPr>
      </w:pPr>
      <w:r w:rsidRPr="00B97764">
        <w:rPr>
          <w:rtl/>
        </w:rPr>
        <w:t xml:space="preserve">احتمال چهارم و پنجم را نفی </w:t>
      </w:r>
      <w:r w:rsidR="006E270A" w:rsidRPr="00B97764">
        <w:rPr>
          <w:rtl/>
        </w:rPr>
        <w:t>می‌کنیم</w:t>
      </w:r>
      <w:r w:rsidRPr="00B97764">
        <w:rPr>
          <w:rtl/>
        </w:rPr>
        <w:t>، برای اینکه ظهور آیه حرمت است و این ظهور قوی است.</w:t>
      </w:r>
    </w:p>
    <w:p w:rsidR="00236912" w:rsidRPr="00B97764" w:rsidRDefault="00124E55" w:rsidP="004D0E66">
      <w:pPr>
        <w:jc w:val="lowKashida"/>
        <w:rPr>
          <w:rtl/>
        </w:rPr>
      </w:pPr>
      <w:r w:rsidRPr="00B97764">
        <w:rPr>
          <w:rtl/>
        </w:rPr>
        <w:t xml:space="preserve">احتمال سوم بخشی از مبحث ما را در بر </w:t>
      </w:r>
      <w:r w:rsidR="006E270A" w:rsidRPr="00B97764">
        <w:rPr>
          <w:rtl/>
        </w:rPr>
        <w:t>می‌گیرد</w:t>
      </w:r>
      <w:r w:rsidRPr="00B97764">
        <w:rPr>
          <w:rtl/>
        </w:rPr>
        <w:t xml:space="preserve">، اینکه ما </w:t>
      </w:r>
      <w:r w:rsidR="006E270A" w:rsidRPr="00B97764">
        <w:rPr>
          <w:rtl/>
        </w:rPr>
        <w:t>سوءظن</w:t>
      </w:r>
      <w:r w:rsidRPr="00B97764">
        <w:rPr>
          <w:rtl/>
        </w:rPr>
        <w:t xml:space="preserve"> به دیگران </w:t>
      </w:r>
      <w:r w:rsidR="006E270A" w:rsidRPr="00B97764">
        <w:rPr>
          <w:rtl/>
        </w:rPr>
        <w:t>می‌گوییم</w:t>
      </w:r>
      <w:r w:rsidRPr="00B97764">
        <w:rPr>
          <w:rtl/>
        </w:rPr>
        <w:t xml:space="preserve">، این </w:t>
      </w:r>
      <w:r w:rsidR="006E270A" w:rsidRPr="00B97764">
        <w:rPr>
          <w:rtl/>
        </w:rPr>
        <w:t>سوءظن</w:t>
      </w:r>
      <w:r w:rsidRPr="00B97764">
        <w:rPr>
          <w:rtl/>
        </w:rPr>
        <w:t xml:space="preserve"> نسبت به گناهان و فعل معاصی و ترک طاعات را آیه منع </w:t>
      </w:r>
      <w:r w:rsidR="006E270A" w:rsidRPr="00B97764">
        <w:rPr>
          <w:rtl/>
        </w:rPr>
        <w:t>می‌کند</w:t>
      </w:r>
      <w:r w:rsidRPr="00B97764">
        <w:rPr>
          <w:rtl/>
        </w:rPr>
        <w:t xml:space="preserve"> و تحریم </w:t>
      </w:r>
      <w:r w:rsidR="006E270A" w:rsidRPr="00B97764">
        <w:rPr>
          <w:rtl/>
        </w:rPr>
        <w:t>می‌کند</w:t>
      </w:r>
      <w:r w:rsidRPr="00B97764">
        <w:rPr>
          <w:rtl/>
        </w:rPr>
        <w:t>.</w:t>
      </w:r>
    </w:p>
    <w:p w:rsidR="00124E55" w:rsidRPr="00B97764" w:rsidRDefault="0032394D" w:rsidP="004D0E66">
      <w:pPr>
        <w:jc w:val="lowKashida"/>
        <w:rPr>
          <w:rtl/>
        </w:rPr>
      </w:pPr>
      <w:r w:rsidRPr="00B97764">
        <w:rPr>
          <w:rtl/>
        </w:rPr>
        <w:t xml:space="preserve">لولا ظهور در حکم </w:t>
      </w:r>
      <w:r w:rsidR="006E270A" w:rsidRPr="00B97764">
        <w:rPr>
          <w:rtl/>
        </w:rPr>
        <w:t>الزامی‌اش</w:t>
      </w:r>
      <w:r w:rsidRPr="00B97764">
        <w:rPr>
          <w:rtl/>
        </w:rPr>
        <w:t xml:space="preserve"> بسیار قوی است، لذا باید بگوییم: سوء و خیر، یعنی خیر و شر گناهان، بیش از این جلو نرویم.</w:t>
      </w:r>
    </w:p>
    <w:p w:rsidR="00C66F35" w:rsidRPr="00B97764" w:rsidRDefault="00C66F35" w:rsidP="004D0E66">
      <w:pPr>
        <w:pStyle w:val="Heading1"/>
        <w:rPr>
          <w:rtl/>
        </w:rPr>
      </w:pPr>
      <w:bookmarkStart w:id="9" w:name="_Toc533680550"/>
      <w:r w:rsidRPr="00B97764">
        <w:rPr>
          <w:rtl/>
        </w:rPr>
        <w:t xml:space="preserve">نکته دوازدهم: </w:t>
      </w:r>
      <w:r w:rsidR="004D0E66" w:rsidRPr="00B97764">
        <w:rPr>
          <w:rtl/>
        </w:rPr>
        <w:t>محدوده افراد در متعلق حکم در آیه</w:t>
      </w:r>
      <w:bookmarkEnd w:id="9"/>
    </w:p>
    <w:p w:rsidR="0032394D" w:rsidRPr="00B97764" w:rsidRDefault="00FC16FA" w:rsidP="004D0E66">
      <w:pPr>
        <w:jc w:val="lowKashida"/>
        <w:rPr>
          <w:rtl/>
        </w:rPr>
      </w:pPr>
      <w:r w:rsidRPr="00B97764">
        <w:rPr>
          <w:rtl/>
        </w:rPr>
        <w:t xml:space="preserve">دوازدهمین </w:t>
      </w:r>
      <w:r w:rsidR="00C3484F" w:rsidRPr="00B97764">
        <w:rPr>
          <w:rtl/>
        </w:rPr>
        <w:t xml:space="preserve">بحث ذیل این آیه شریفه این است که؛ یک سؤالی که در همه موارد روابط میان فردی، هر بحثی که طرح </w:t>
      </w:r>
      <w:r w:rsidR="006E270A" w:rsidRPr="00B97764">
        <w:rPr>
          <w:rtl/>
        </w:rPr>
        <w:t>می‌کنیم</w:t>
      </w:r>
      <w:r w:rsidR="00C3484F" w:rsidRPr="00B97764">
        <w:rPr>
          <w:rtl/>
        </w:rPr>
        <w:t xml:space="preserve"> و پیش </w:t>
      </w:r>
      <w:r w:rsidR="006E270A" w:rsidRPr="00B97764">
        <w:rPr>
          <w:rtl/>
        </w:rPr>
        <w:t>می‌آید</w:t>
      </w:r>
      <w:r w:rsidR="00C3484F" w:rsidRPr="00B97764">
        <w:rPr>
          <w:rtl/>
        </w:rPr>
        <w:t xml:space="preserve"> این است که؛ اصلی که شما </w:t>
      </w:r>
      <w:r w:rsidR="006E270A" w:rsidRPr="00B97764">
        <w:rPr>
          <w:rtl/>
        </w:rPr>
        <w:t>می‌گویید</w:t>
      </w:r>
      <w:r w:rsidR="00C3484F" w:rsidRPr="00B97764">
        <w:rPr>
          <w:rtl/>
        </w:rPr>
        <w:t xml:space="preserve"> در ارتباط با دیگران رعایت بکن، مربوط به مؤمنین فقط است، یعنی شیعه است یا </w:t>
      </w:r>
      <w:r w:rsidR="006E270A" w:rsidRPr="00B97764">
        <w:rPr>
          <w:rtl/>
        </w:rPr>
        <w:t>عام‌تر</w:t>
      </w:r>
      <w:r w:rsidR="00C3484F" w:rsidRPr="00B97764">
        <w:rPr>
          <w:rtl/>
        </w:rPr>
        <w:t xml:space="preserve"> است و همه مسلمانان را در بر </w:t>
      </w:r>
      <w:r w:rsidR="006E270A" w:rsidRPr="00B97764">
        <w:rPr>
          <w:rtl/>
        </w:rPr>
        <w:t>می‌گیرد</w:t>
      </w:r>
      <w:r w:rsidR="00C3484F" w:rsidRPr="00B97764">
        <w:rPr>
          <w:rtl/>
        </w:rPr>
        <w:t xml:space="preserve"> یا اینکه اهل کتاب را هم در بر </w:t>
      </w:r>
      <w:r w:rsidR="006E270A" w:rsidRPr="00B97764">
        <w:rPr>
          <w:rtl/>
        </w:rPr>
        <w:t>می‌گیرد</w:t>
      </w:r>
      <w:r w:rsidR="00C3484F" w:rsidRPr="00B97764">
        <w:rPr>
          <w:rtl/>
        </w:rPr>
        <w:t xml:space="preserve"> یا اینکه همه </w:t>
      </w:r>
      <w:r w:rsidR="006E270A" w:rsidRPr="00B97764">
        <w:rPr>
          <w:rtl/>
        </w:rPr>
        <w:t>انسان‌ها</w:t>
      </w:r>
      <w:r w:rsidR="00C3484F" w:rsidRPr="00B97764">
        <w:rPr>
          <w:rtl/>
        </w:rPr>
        <w:t xml:space="preserve"> را در بر </w:t>
      </w:r>
      <w:r w:rsidR="006E270A" w:rsidRPr="00B97764">
        <w:rPr>
          <w:rtl/>
        </w:rPr>
        <w:t>می‌گیرد</w:t>
      </w:r>
      <w:r w:rsidR="00C3484F" w:rsidRPr="00B97764">
        <w:rPr>
          <w:rtl/>
        </w:rPr>
        <w:t>.</w:t>
      </w:r>
    </w:p>
    <w:p w:rsidR="00C3484F" w:rsidRPr="00B97764" w:rsidRDefault="00C3484F" w:rsidP="004D0E66">
      <w:pPr>
        <w:jc w:val="lowKashida"/>
        <w:rPr>
          <w:rtl/>
        </w:rPr>
      </w:pPr>
      <w:r w:rsidRPr="00B97764">
        <w:rPr>
          <w:rtl/>
        </w:rPr>
        <w:t xml:space="preserve">هر بحثی که در روابط میان فردی و از حقوق اجتماعی مطرح </w:t>
      </w:r>
      <w:r w:rsidR="006E270A" w:rsidRPr="00B97764">
        <w:rPr>
          <w:rtl/>
        </w:rPr>
        <w:t>می‌شود</w:t>
      </w:r>
      <w:r w:rsidRPr="00B97764">
        <w:rPr>
          <w:rtl/>
        </w:rPr>
        <w:t xml:space="preserve">، بلافاصله یک سؤال آنجا وجود دارد، اینکه </w:t>
      </w:r>
      <w:r w:rsidR="006E270A" w:rsidRPr="00B97764">
        <w:rPr>
          <w:rtl/>
        </w:rPr>
        <w:t>می‌گویید</w:t>
      </w:r>
      <w:r w:rsidRPr="00B97764">
        <w:rPr>
          <w:rtl/>
        </w:rPr>
        <w:t xml:space="preserve">: آری یا نه گفتن در ارتباط با چه کسانی هست؟ ارتباط با مؤمنین و شیعیان است یا همه </w:t>
      </w:r>
      <w:r w:rsidR="006E270A" w:rsidRPr="00B97764">
        <w:rPr>
          <w:rtl/>
        </w:rPr>
        <w:t>مسلمان‌ها</w:t>
      </w:r>
      <w:r w:rsidRPr="00B97764">
        <w:rPr>
          <w:rtl/>
        </w:rPr>
        <w:t xml:space="preserve"> است.</w:t>
      </w:r>
    </w:p>
    <w:p w:rsidR="00C3484F" w:rsidRPr="00B97764" w:rsidRDefault="00C3484F" w:rsidP="004D0E66">
      <w:pPr>
        <w:jc w:val="lowKashida"/>
        <w:rPr>
          <w:rtl/>
        </w:rPr>
      </w:pPr>
      <w:r w:rsidRPr="00B97764">
        <w:rPr>
          <w:rtl/>
        </w:rPr>
        <w:lastRenderedPageBreak/>
        <w:t xml:space="preserve"> گفتیم این بحث را وقتی تا آخر کتاب روابط میان فردی مشاهده بکنید، </w:t>
      </w:r>
      <w:r w:rsidR="006E270A" w:rsidRPr="00B97764">
        <w:rPr>
          <w:rtl/>
        </w:rPr>
        <w:t>می‌توانید</w:t>
      </w:r>
      <w:r w:rsidRPr="00B97764">
        <w:rPr>
          <w:rtl/>
        </w:rPr>
        <w:t xml:space="preserve"> برش بزنید و بگویید: اصولی که در ارتباط با مسلمانان به معنای اعم از شیعه باید رعایت بشود، </w:t>
      </w:r>
      <w:r w:rsidR="006E270A" w:rsidRPr="00B97764">
        <w:rPr>
          <w:rtl/>
        </w:rPr>
        <w:t>این‌ها</w:t>
      </w:r>
      <w:r w:rsidRPr="00B97764">
        <w:rPr>
          <w:rtl/>
        </w:rPr>
        <w:t xml:space="preserve"> است، این همان فقه تقریب است، اینکه تقریب در چه دائره قرار </w:t>
      </w:r>
      <w:r w:rsidR="006E270A" w:rsidRPr="00B97764">
        <w:rPr>
          <w:rtl/>
        </w:rPr>
        <w:t>می‌گیرد</w:t>
      </w:r>
      <w:r w:rsidRPr="00B97764">
        <w:rPr>
          <w:rtl/>
        </w:rPr>
        <w:t xml:space="preserve"> یا آنی که مربوط به اهل کتاب است، چه اصولی دارد یا اهل ذمه چه اصولی دارد یا در مورد همه </w:t>
      </w:r>
      <w:r w:rsidR="006E270A" w:rsidRPr="00B97764">
        <w:rPr>
          <w:rtl/>
        </w:rPr>
        <w:t>انسان‌ها</w:t>
      </w:r>
      <w:r w:rsidRPr="00B97764">
        <w:rPr>
          <w:rtl/>
        </w:rPr>
        <w:t xml:space="preserve"> چه اصولی دارد.</w:t>
      </w:r>
    </w:p>
    <w:p w:rsidR="00C3484F" w:rsidRPr="00B97764" w:rsidRDefault="00A84C87" w:rsidP="004D0E66">
      <w:pPr>
        <w:jc w:val="lowKashida"/>
        <w:rPr>
          <w:rtl/>
        </w:rPr>
      </w:pPr>
      <w:r w:rsidRPr="00B97764">
        <w:rPr>
          <w:rtl/>
        </w:rPr>
        <w:t xml:space="preserve">اینکه آیه </w:t>
      </w:r>
      <w:r w:rsidR="006E270A" w:rsidRPr="00B97764">
        <w:rPr>
          <w:rtl/>
        </w:rPr>
        <w:t>می‌گوید</w:t>
      </w:r>
      <w:r w:rsidRPr="00B97764">
        <w:rPr>
          <w:rtl/>
        </w:rPr>
        <w:t xml:space="preserve">: </w:t>
      </w:r>
      <w:r w:rsidR="006E270A" w:rsidRPr="00B97764">
        <w:rPr>
          <w:rtl/>
        </w:rPr>
        <w:t>سوءظن</w:t>
      </w:r>
      <w:r w:rsidRPr="00B97764">
        <w:rPr>
          <w:rtl/>
        </w:rPr>
        <w:t xml:space="preserve"> نسبت به گناهان و ترک طاعات به دیگران نداشته باشید، این دیگران چه کسانی هستند؟ </w:t>
      </w:r>
    </w:p>
    <w:p w:rsidR="00A84C87" w:rsidRPr="00B97764" w:rsidRDefault="00A84C87" w:rsidP="004D0E66">
      <w:pPr>
        <w:jc w:val="lowKashida"/>
        <w:rPr>
          <w:rtl/>
        </w:rPr>
      </w:pPr>
      <w:r w:rsidRPr="00B97764">
        <w:rPr>
          <w:rtl/>
        </w:rPr>
        <w:t xml:space="preserve">آنچه در اینجا مسلّم است، این است که ابتدائاً احتمالاتی که بیان کردیم، وجود دارد، دیگران شیعه است یا مسلمان است یا فراتر از مسلمان را هم در بر </w:t>
      </w:r>
      <w:r w:rsidR="006E270A" w:rsidRPr="00B97764">
        <w:rPr>
          <w:rtl/>
        </w:rPr>
        <w:t>می‌گیرد</w:t>
      </w:r>
      <w:r w:rsidRPr="00B97764">
        <w:rPr>
          <w:rtl/>
        </w:rPr>
        <w:t>.</w:t>
      </w:r>
    </w:p>
    <w:p w:rsidR="007B4E93" w:rsidRPr="00B97764" w:rsidRDefault="00A84C87" w:rsidP="005135AC">
      <w:pPr>
        <w:jc w:val="lowKashida"/>
        <w:rPr>
          <w:rtl/>
        </w:rPr>
      </w:pPr>
      <w:r w:rsidRPr="00B97764">
        <w:rPr>
          <w:rtl/>
        </w:rPr>
        <w:t>آنچه در اینجا مسلّم است، این است که احتمال فراتر از مسلمان در این آیه نیست</w:t>
      </w:r>
      <w:r w:rsidR="007B4E93" w:rsidRPr="00B97764">
        <w:rPr>
          <w:rtl/>
        </w:rPr>
        <w:t xml:space="preserve">، برای اینکه آیه بیان </w:t>
      </w:r>
      <w:r w:rsidR="006E270A" w:rsidRPr="00B97764">
        <w:rPr>
          <w:rtl/>
        </w:rPr>
        <w:t>می‌کند</w:t>
      </w:r>
      <w:r w:rsidR="007B4E93" w:rsidRPr="00B97764">
        <w:rPr>
          <w:rtl/>
        </w:rPr>
        <w:t xml:space="preserve">: </w:t>
      </w:r>
      <w:r w:rsidR="005135AC">
        <w:rPr>
          <w:b/>
          <w:bCs/>
          <w:color w:val="007200"/>
          <w:rtl/>
        </w:rPr>
        <w:t xml:space="preserve">﴿لَوْ لا إِذْ سَمِعْتُمُوهُ ظَنَّ الْمُؤْمِنُونَ </w:t>
      </w:r>
      <w:r w:rsidR="005135AC">
        <w:rPr>
          <w:b/>
          <w:bCs/>
          <w:color w:val="007200"/>
          <w:rtl/>
        </w:rPr>
        <w:t>وَ الْمُؤْمِناتُ بِأَنْفُسِهِمْ</w:t>
      </w:r>
      <w:r w:rsidR="005135AC">
        <w:rPr>
          <w:b/>
          <w:bCs/>
          <w:color w:val="007200"/>
          <w:rtl/>
        </w:rPr>
        <w:t>﴾</w:t>
      </w:r>
      <w:r w:rsidR="007B4E93" w:rsidRPr="00B97764">
        <w:rPr>
          <w:rtl/>
        </w:rPr>
        <w:t xml:space="preserve">، بأنفسهم یعنی کسانی که در زمره خودشان هستند و طبعاً کافر و مشرک و </w:t>
      </w:r>
      <w:r w:rsidR="006E270A" w:rsidRPr="00B97764">
        <w:rPr>
          <w:rtl/>
        </w:rPr>
        <w:t>این‌ها</w:t>
      </w:r>
      <w:r w:rsidR="007B4E93" w:rsidRPr="00B97764">
        <w:rPr>
          <w:rtl/>
        </w:rPr>
        <w:t xml:space="preserve"> به انفس مسلمانان و مؤمنین به شما </w:t>
      </w:r>
      <w:r w:rsidR="006E270A" w:rsidRPr="00B97764">
        <w:rPr>
          <w:rtl/>
        </w:rPr>
        <w:t>نمی‌آیند</w:t>
      </w:r>
      <w:r w:rsidR="007B4E93" w:rsidRPr="00B97764">
        <w:rPr>
          <w:rtl/>
        </w:rPr>
        <w:t>.</w:t>
      </w:r>
    </w:p>
    <w:p w:rsidR="007B4E93" w:rsidRPr="00B97764" w:rsidRDefault="007B4E93" w:rsidP="004D0E66">
      <w:pPr>
        <w:jc w:val="lowKashida"/>
        <w:rPr>
          <w:rtl/>
        </w:rPr>
      </w:pPr>
      <w:r w:rsidRPr="00B97764">
        <w:rPr>
          <w:rtl/>
        </w:rPr>
        <w:t xml:space="preserve">اصلاً به ذهن نیاید که تکلیف میان مسلمانان و </w:t>
      </w:r>
      <w:r w:rsidR="006E270A" w:rsidRPr="00B97764">
        <w:rPr>
          <w:rtl/>
        </w:rPr>
        <w:t>غیرمسلمان</w:t>
      </w:r>
      <w:r w:rsidRPr="00B97764">
        <w:rPr>
          <w:rtl/>
        </w:rPr>
        <w:t xml:space="preserve"> مشترک است، برای اینکه اینجا بحث تکلیف نیست، بلکه بحث متعلق تکلیف است.</w:t>
      </w:r>
    </w:p>
    <w:p w:rsidR="00786D8A" w:rsidRPr="00B97764" w:rsidRDefault="00786D8A" w:rsidP="004D0E66">
      <w:pPr>
        <w:pStyle w:val="Heading2"/>
        <w:rPr>
          <w:rtl/>
        </w:rPr>
      </w:pPr>
      <w:bookmarkStart w:id="10" w:name="_Toc533680551"/>
      <w:r w:rsidRPr="00B97764">
        <w:rPr>
          <w:rtl/>
        </w:rPr>
        <w:t>اشکال</w:t>
      </w:r>
      <w:bookmarkEnd w:id="10"/>
    </w:p>
    <w:p w:rsidR="007B4E93" w:rsidRPr="00B97764" w:rsidRDefault="007B4E93" w:rsidP="004D0E66">
      <w:pPr>
        <w:jc w:val="lowKashida"/>
        <w:rPr>
          <w:rtl/>
        </w:rPr>
      </w:pPr>
      <w:r w:rsidRPr="00B97764">
        <w:rPr>
          <w:rtl/>
        </w:rPr>
        <w:t xml:space="preserve">اشکالی که ممکن است کسی در اینجا </w:t>
      </w:r>
      <w:r w:rsidR="006E270A" w:rsidRPr="00B97764">
        <w:rPr>
          <w:rtl/>
        </w:rPr>
        <w:t>بیاورد</w:t>
      </w:r>
      <w:r w:rsidRPr="00B97764">
        <w:rPr>
          <w:rtl/>
        </w:rPr>
        <w:t xml:space="preserve">، این است که؛ تکلیف میان مسلمان و کافر مشترک است، این از قوانین مسلّم است، لااقل غالب فقها این مطلب را بیان </w:t>
      </w:r>
      <w:r w:rsidR="006E270A" w:rsidRPr="00B97764">
        <w:rPr>
          <w:rtl/>
        </w:rPr>
        <w:t>می‌کنند</w:t>
      </w:r>
      <w:r w:rsidRPr="00B97764">
        <w:rPr>
          <w:rtl/>
        </w:rPr>
        <w:t>، پس باید اینجا هم بگوییم که فراتر از مسلمان است.</w:t>
      </w:r>
    </w:p>
    <w:p w:rsidR="00786D8A" w:rsidRPr="00B97764" w:rsidRDefault="00786D8A" w:rsidP="004D0E66">
      <w:pPr>
        <w:pStyle w:val="Heading2"/>
        <w:rPr>
          <w:rtl/>
        </w:rPr>
      </w:pPr>
      <w:bookmarkStart w:id="11" w:name="_Toc533680552"/>
      <w:r w:rsidRPr="00B97764">
        <w:rPr>
          <w:rtl/>
        </w:rPr>
        <w:t>جواب</w:t>
      </w:r>
      <w:bookmarkEnd w:id="11"/>
    </w:p>
    <w:p w:rsidR="007B4E93" w:rsidRPr="00B97764" w:rsidRDefault="007B4E93" w:rsidP="004D0E66">
      <w:pPr>
        <w:jc w:val="lowKashida"/>
        <w:rPr>
          <w:rtl/>
        </w:rPr>
      </w:pPr>
      <w:r w:rsidRPr="00B97764">
        <w:rPr>
          <w:rtl/>
        </w:rPr>
        <w:t>جواب این اشکال این است که؛ آن بحث در مخاطب تکلیف است و مکلف است، اما سؤال ما در مکلف نیست، سؤال این است که ما تکلیف مقابل دیگران داریم، متعلق تکلیف ما کیست؟ اینجا هیچ قانونی نداریم که متعلق تکلیف کافر و مسلمان مثل یکدیگر هستند، بلکه متفاوت هستند و قانون مطلق و عامی در اینجا وجود ندارد.</w:t>
      </w:r>
    </w:p>
    <w:p w:rsidR="007B4E93" w:rsidRPr="00B97764" w:rsidRDefault="00481E38" w:rsidP="004D0E66">
      <w:pPr>
        <w:jc w:val="lowKashida"/>
        <w:rPr>
          <w:rtl/>
        </w:rPr>
      </w:pPr>
      <w:r w:rsidRPr="00B97764">
        <w:rPr>
          <w:rtl/>
        </w:rPr>
        <w:t xml:space="preserve">بحثی که در اینجا باقی </w:t>
      </w:r>
      <w:r w:rsidR="006E270A" w:rsidRPr="00B97764">
        <w:rPr>
          <w:rtl/>
        </w:rPr>
        <w:t>می‌ماند</w:t>
      </w:r>
      <w:r w:rsidRPr="00B97764">
        <w:rPr>
          <w:rtl/>
        </w:rPr>
        <w:t xml:space="preserve"> این است که؛ آیا همه مسلمانان را در بر </w:t>
      </w:r>
      <w:r w:rsidR="006E270A" w:rsidRPr="00B97764">
        <w:rPr>
          <w:rtl/>
        </w:rPr>
        <w:t>می‌گیرد</w:t>
      </w:r>
      <w:r w:rsidRPr="00B97764">
        <w:rPr>
          <w:rtl/>
        </w:rPr>
        <w:t xml:space="preserve"> یا مقصود فقط شیعه است؟ </w:t>
      </w:r>
    </w:p>
    <w:p w:rsidR="00481E38" w:rsidRPr="00B97764" w:rsidRDefault="00C87EDA" w:rsidP="004D0E66">
      <w:pPr>
        <w:jc w:val="lowKashida"/>
        <w:rPr>
          <w:rtl/>
        </w:rPr>
      </w:pPr>
      <w:r w:rsidRPr="00B97764">
        <w:rPr>
          <w:rtl/>
        </w:rPr>
        <w:t xml:space="preserve">مؤمنون در قرآن یعنی چه؟ بأنفسهم تابع مؤمنون است، تکلیف حسن و </w:t>
      </w:r>
      <w:r w:rsidR="006E270A" w:rsidRPr="00B97764">
        <w:rPr>
          <w:rtl/>
        </w:rPr>
        <w:t>سوءظن</w:t>
      </w:r>
      <w:r w:rsidRPr="00B97764">
        <w:rPr>
          <w:rtl/>
        </w:rPr>
        <w:t xml:space="preserve"> اختصاص به مسلمان ندارد، بلکه کافر را هم در بر </w:t>
      </w:r>
      <w:r w:rsidR="006E270A" w:rsidRPr="00B97764">
        <w:rPr>
          <w:rtl/>
        </w:rPr>
        <w:t>می‌گیرد</w:t>
      </w:r>
      <w:r w:rsidRPr="00B97764">
        <w:rPr>
          <w:rtl/>
        </w:rPr>
        <w:t xml:space="preserve">، کافر هم نباید </w:t>
      </w:r>
      <w:r w:rsidR="006E270A" w:rsidRPr="00B97764">
        <w:rPr>
          <w:rtl/>
        </w:rPr>
        <w:t>سوءظن</w:t>
      </w:r>
      <w:r w:rsidRPr="00B97764">
        <w:rPr>
          <w:rtl/>
        </w:rPr>
        <w:t xml:space="preserve"> نسبت به مسلمان داشته باشد، اما اینکه عمل ن</w:t>
      </w:r>
      <w:r w:rsidR="006E270A" w:rsidRPr="00B97764">
        <w:rPr>
          <w:rtl/>
        </w:rPr>
        <w:t>می‌کند</w:t>
      </w:r>
      <w:r w:rsidRPr="00B97764">
        <w:rPr>
          <w:rtl/>
        </w:rPr>
        <w:t>، معاقب است، «</w:t>
      </w:r>
      <w:r w:rsidR="00786D8A" w:rsidRPr="00B97764">
        <w:rPr>
          <w:b/>
          <w:bCs/>
          <w:sz w:val="27"/>
          <w:szCs w:val="27"/>
          <w:rtl/>
        </w:rPr>
        <w:t>الکفار معاقبون علی الاصول و الفروع</w:t>
      </w:r>
      <w:r w:rsidRPr="00B97764">
        <w:rPr>
          <w:rtl/>
        </w:rPr>
        <w:t>»</w:t>
      </w:r>
      <w:r w:rsidR="00786D8A" w:rsidRPr="00B97764">
        <w:rPr>
          <w:rStyle w:val="FootnoteReference"/>
          <w:rtl/>
        </w:rPr>
        <w:footnoteReference w:id="1"/>
      </w:r>
      <w:r w:rsidRPr="00B97764">
        <w:rPr>
          <w:rtl/>
        </w:rPr>
        <w:t xml:space="preserve">، اما چون بأنفسهم تابعی از مؤمنون است، در این صورت سؤال </w:t>
      </w:r>
      <w:r w:rsidR="006E270A" w:rsidRPr="00B97764">
        <w:rPr>
          <w:rtl/>
        </w:rPr>
        <w:t>می‌شود</w:t>
      </w:r>
      <w:r w:rsidRPr="00B97764">
        <w:rPr>
          <w:rtl/>
        </w:rPr>
        <w:t xml:space="preserve"> که مؤمنون یعنی چه؟</w:t>
      </w:r>
    </w:p>
    <w:p w:rsidR="00294285" w:rsidRPr="00B97764" w:rsidRDefault="00294285" w:rsidP="004D0E66">
      <w:pPr>
        <w:jc w:val="lowKashida"/>
        <w:rPr>
          <w:rtl/>
        </w:rPr>
      </w:pPr>
    </w:p>
    <w:sectPr w:rsidR="00294285" w:rsidRPr="00B9776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65" w:rsidRDefault="000A5B65" w:rsidP="000D5800">
      <w:pPr>
        <w:spacing w:after="0"/>
      </w:pPr>
      <w:r>
        <w:separator/>
      </w:r>
    </w:p>
  </w:endnote>
  <w:endnote w:type="continuationSeparator" w:id="0">
    <w:p w:rsidR="000A5B65" w:rsidRDefault="000A5B6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135AC">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65" w:rsidRDefault="000A5B65" w:rsidP="000D5800">
      <w:pPr>
        <w:spacing w:after="0"/>
      </w:pPr>
      <w:r>
        <w:separator/>
      </w:r>
    </w:p>
  </w:footnote>
  <w:footnote w:type="continuationSeparator" w:id="0">
    <w:p w:rsidR="000A5B65" w:rsidRDefault="000A5B65" w:rsidP="000D5800">
      <w:pPr>
        <w:spacing w:after="0"/>
      </w:pPr>
      <w:r>
        <w:continuationSeparator/>
      </w:r>
    </w:p>
  </w:footnote>
  <w:footnote w:id="1">
    <w:p w:rsidR="00786D8A" w:rsidRPr="005135AC" w:rsidRDefault="00786D8A" w:rsidP="005135AC">
      <w:pPr>
        <w:pStyle w:val="FootnoteText"/>
      </w:pPr>
      <w:r w:rsidRPr="005135AC">
        <w:rPr>
          <w:rStyle w:val="FootnoteReference"/>
        </w:rPr>
        <w:footnoteRef/>
      </w:r>
      <w:r w:rsidR="005135AC">
        <w:rPr>
          <w:rFonts w:hint="cs"/>
          <w:rtl/>
        </w:rPr>
        <w:t>.</w:t>
      </w:r>
      <w:r w:rsidRPr="005135AC">
        <w:rPr>
          <w:rFonts w:hint="cs"/>
          <w:rtl/>
        </w:rPr>
        <w:t xml:space="preserve"> </w:t>
      </w:r>
      <w:r w:rsidRPr="005135AC">
        <w:rPr>
          <w:rtl/>
        </w:rPr>
        <w:t>المکاسب المحرمة، ص 134</w:t>
      </w:r>
      <w:r w:rsidR="005135A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FB" w:rsidRDefault="003C06FB" w:rsidP="003C06FB">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6CDCC2F9" wp14:editId="6C30AB7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حسن ظن و سوء ظن                                       تاریخ جلسه: 04/10/97</w:t>
    </w:r>
  </w:p>
  <w:p w:rsidR="003C06FB" w:rsidRDefault="003C06FB" w:rsidP="003C06FB">
    <w:pPr>
      <w:pStyle w:val="Header"/>
      <w:ind w:firstLine="0"/>
      <w:rPr>
        <w:rFonts w:eastAsiaTheme="minorHAnsi"/>
      </w:rPr>
    </w:pPr>
    <w:r>
      <w:rPr>
        <w:rFonts w:ascii="Adobe Arabic" w:hAnsi="Adobe Arabic" w:cs="Adobe Arabic"/>
        <w:b/>
        <w:bCs/>
        <w:sz w:val="24"/>
        <w:szCs w:val="24"/>
        <w:rtl/>
      </w:rPr>
      <w:t xml:space="preserve">  استاد اعرافی                                            عنوان فرعی: بررسی ادله                                                      شماره </w:t>
    </w:r>
    <w:r w:rsidRPr="00B97764">
      <w:rPr>
        <w:rFonts w:ascii="Adobe Arabic" w:eastAsia="2  Badr" w:hAnsi="Adobe Arabic" w:cs="Adobe Arabic"/>
        <w:b/>
        <w:bCs/>
        <w:sz w:val="24"/>
        <w:szCs w:val="24"/>
        <w:rtl/>
      </w:rPr>
      <w:t>جلسه:</w:t>
    </w:r>
    <w:r w:rsidRPr="00B97764">
      <w:rPr>
        <w:rFonts w:ascii="Adobe Arabic" w:eastAsia="2  Badr" w:hAnsi="Adobe Arabic" w:cs="Adobe Arabic" w:hint="cs"/>
        <w:b/>
        <w:bCs/>
        <w:sz w:val="24"/>
        <w:szCs w:val="24"/>
        <w:rtl/>
      </w:rPr>
      <w:t xml:space="preserve"> 16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9D7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AF"/>
    <w:rsid w:val="00007060"/>
    <w:rsid w:val="000228A2"/>
    <w:rsid w:val="000324F1"/>
    <w:rsid w:val="00041FE0"/>
    <w:rsid w:val="00042E34"/>
    <w:rsid w:val="00045B14"/>
    <w:rsid w:val="00052BA3"/>
    <w:rsid w:val="0006363E"/>
    <w:rsid w:val="00063C89"/>
    <w:rsid w:val="00080DFF"/>
    <w:rsid w:val="00085ED5"/>
    <w:rsid w:val="00093A8E"/>
    <w:rsid w:val="000A1A51"/>
    <w:rsid w:val="000A5B65"/>
    <w:rsid w:val="000D2D0D"/>
    <w:rsid w:val="000D5800"/>
    <w:rsid w:val="000D6581"/>
    <w:rsid w:val="000F1897"/>
    <w:rsid w:val="000F7E72"/>
    <w:rsid w:val="00101E2D"/>
    <w:rsid w:val="00102405"/>
    <w:rsid w:val="00102CEB"/>
    <w:rsid w:val="00114C37"/>
    <w:rsid w:val="00117955"/>
    <w:rsid w:val="00124E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6A67"/>
    <w:rsid w:val="001C367D"/>
    <w:rsid w:val="001C3CCA"/>
    <w:rsid w:val="001D1F54"/>
    <w:rsid w:val="001D24F8"/>
    <w:rsid w:val="001D542D"/>
    <w:rsid w:val="001D5FA6"/>
    <w:rsid w:val="001D6605"/>
    <w:rsid w:val="001E306E"/>
    <w:rsid w:val="001E32A0"/>
    <w:rsid w:val="001E3FB0"/>
    <w:rsid w:val="001E4FFF"/>
    <w:rsid w:val="001F2E3E"/>
    <w:rsid w:val="00206B69"/>
    <w:rsid w:val="00210F67"/>
    <w:rsid w:val="00224C0A"/>
    <w:rsid w:val="00233777"/>
    <w:rsid w:val="00236912"/>
    <w:rsid w:val="002376A5"/>
    <w:rsid w:val="002417C9"/>
    <w:rsid w:val="00244494"/>
    <w:rsid w:val="002529C5"/>
    <w:rsid w:val="00270294"/>
    <w:rsid w:val="00283229"/>
    <w:rsid w:val="002914BD"/>
    <w:rsid w:val="00294285"/>
    <w:rsid w:val="00297263"/>
    <w:rsid w:val="002A21AE"/>
    <w:rsid w:val="002A35E0"/>
    <w:rsid w:val="002B7AD5"/>
    <w:rsid w:val="002C56FD"/>
    <w:rsid w:val="002D016F"/>
    <w:rsid w:val="002D49E4"/>
    <w:rsid w:val="002D5BDC"/>
    <w:rsid w:val="002D720F"/>
    <w:rsid w:val="002E450B"/>
    <w:rsid w:val="002E73F9"/>
    <w:rsid w:val="002F05B9"/>
    <w:rsid w:val="00311429"/>
    <w:rsid w:val="00323168"/>
    <w:rsid w:val="0032394D"/>
    <w:rsid w:val="00331826"/>
    <w:rsid w:val="00340BA3"/>
    <w:rsid w:val="00355228"/>
    <w:rsid w:val="00366400"/>
    <w:rsid w:val="003963D7"/>
    <w:rsid w:val="00396F28"/>
    <w:rsid w:val="003A1A05"/>
    <w:rsid w:val="003A2654"/>
    <w:rsid w:val="003C06BF"/>
    <w:rsid w:val="003C06FB"/>
    <w:rsid w:val="003C7899"/>
    <w:rsid w:val="003D2F0A"/>
    <w:rsid w:val="003D563F"/>
    <w:rsid w:val="003E1E58"/>
    <w:rsid w:val="003E2BAB"/>
    <w:rsid w:val="003F379B"/>
    <w:rsid w:val="00405199"/>
    <w:rsid w:val="00410699"/>
    <w:rsid w:val="00415360"/>
    <w:rsid w:val="004215FA"/>
    <w:rsid w:val="00443EB7"/>
    <w:rsid w:val="0044591E"/>
    <w:rsid w:val="004476F0"/>
    <w:rsid w:val="00455B91"/>
    <w:rsid w:val="004651D2"/>
    <w:rsid w:val="00465D26"/>
    <w:rsid w:val="004679F8"/>
    <w:rsid w:val="00481E38"/>
    <w:rsid w:val="00492237"/>
    <w:rsid w:val="004A790F"/>
    <w:rsid w:val="004B337F"/>
    <w:rsid w:val="004B41D1"/>
    <w:rsid w:val="004C3B84"/>
    <w:rsid w:val="004C4D9F"/>
    <w:rsid w:val="004D0E66"/>
    <w:rsid w:val="004F3596"/>
    <w:rsid w:val="005128FC"/>
    <w:rsid w:val="005135AC"/>
    <w:rsid w:val="00530FD7"/>
    <w:rsid w:val="005361D1"/>
    <w:rsid w:val="00545B0C"/>
    <w:rsid w:val="00551628"/>
    <w:rsid w:val="00561463"/>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65E1D"/>
    <w:rsid w:val="006705EE"/>
    <w:rsid w:val="0069696C"/>
    <w:rsid w:val="00696C84"/>
    <w:rsid w:val="006A085A"/>
    <w:rsid w:val="006A1143"/>
    <w:rsid w:val="006C125E"/>
    <w:rsid w:val="006D3A87"/>
    <w:rsid w:val="006E270A"/>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6D8A"/>
    <w:rsid w:val="00787B13"/>
    <w:rsid w:val="00792FAC"/>
    <w:rsid w:val="007A431B"/>
    <w:rsid w:val="007A5D2F"/>
    <w:rsid w:val="007B0062"/>
    <w:rsid w:val="007B4E93"/>
    <w:rsid w:val="007B6FEB"/>
    <w:rsid w:val="007C1EF7"/>
    <w:rsid w:val="007C710E"/>
    <w:rsid w:val="007D0B88"/>
    <w:rsid w:val="007D1549"/>
    <w:rsid w:val="007E03E9"/>
    <w:rsid w:val="007E04EE"/>
    <w:rsid w:val="007E0A27"/>
    <w:rsid w:val="007E636F"/>
    <w:rsid w:val="007E7FA7"/>
    <w:rsid w:val="007F0721"/>
    <w:rsid w:val="007F293C"/>
    <w:rsid w:val="007F3221"/>
    <w:rsid w:val="007F4A90"/>
    <w:rsid w:val="007F7E76"/>
    <w:rsid w:val="00802D15"/>
    <w:rsid w:val="00803501"/>
    <w:rsid w:val="0080799B"/>
    <w:rsid w:val="00807BE3"/>
    <w:rsid w:val="00810507"/>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17BE"/>
    <w:rsid w:val="009F4EB3"/>
    <w:rsid w:val="009F5F6C"/>
    <w:rsid w:val="00A06D48"/>
    <w:rsid w:val="00A21834"/>
    <w:rsid w:val="00A31C17"/>
    <w:rsid w:val="00A31FDE"/>
    <w:rsid w:val="00A35AC2"/>
    <w:rsid w:val="00A37C77"/>
    <w:rsid w:val="00A5418D"/>
    <w:rsid w:val="00A725C2"/>
    <w:rsid w:val="00A769EE"/>
    <w:rsid w:val="00A810A5"/>
    <w:rsid w:val="00A84963"/>
    <w:rsid w:val="00A84C87"/>
    <w:rsid w:val="00A9616A"/>
    <w:rsid w:val="00A96F68"/>
    <w:rsid w:val="00AA2342"/>
    <w:rsid w:val="00AD0304"/>
    <w:rsid w:val="00AD27BE"/>
    <w:rsid w:val="00AF0F1A"/>
    <w:rsid w:val="00B01724"/>
    <w:rsid w:val="00B07D3E"/>
    <w:rsid w:val="00B1300D"/>
    <w:rsid w:val="00B15027"/>
    <w:rsid w:val="00B21CF4"/>
    <w:rsid w:val="00B24300"/>
    <w:rsid w:val="00B24EB1"/>
    <w:rsid w:val="00B330C7"/>
    <w:rsid w:val="00B34736"/>
    <w:rsid w:val="00B55D51"/>
    <w:rsid w:val="00B63F15"/>
    <w:rsid w:val="00B9119B"/>
    <w:rsid w:val="00B96A3B"/>
    <w:rsid w:val="00B97764"/>
    <w:rsid w:val="00BA51A8"/>
    <w:rsid w:val="00BB4192"/>
    <w:rsid w:val="00BB5F7E"/>
    <w:rsid w:val="00BC26F6"/>
    <w:rsid w:val="00BC4833"/>
    <w:rsid w:val="00BD3122"/>
    <w:rsid w:val="00BD40DA"/>
    <w:rsid w:val="00BF3D67"/>
    <w:rsid w:val="00C160AF"/>
    <w:rsid w:val="00C16856"/>
    <w:rsid w:val="00C17970"/>
    <w:rsid w:val="00C22299"/>
    <w:rsid w:val="00C2269D"/>
    <w:rsid w:val="00C23415"/>
    <w:rsid w:val="00C25609"/>
    <w:rsid w:val="00C262D7"/>
    <w:rsid w:val="00C26607"/>
    <w:rsid w:val="00C3484F"/>
    <w:rsid w:val="00C35CF1"/>
    <w:rsid w:val="00C44F04"/>
    <w:rsid w:val="00C60D75"/>
    <w:rsid w:val="00C64CEA"/>
    <w:rsid w:val="00C66F35"/>
    <w:rsid w:val="00C73012"/>
    <w:rsid w:val="00C76295"/>
    <w:rsid w:val="00C763DD"/>
    <w:rsid w:val="00C803C2"/>
    <w:rsid w:val="00C805CE"/>
    <w:rsid w:val="00C84FC0"/>
    <w:rsid w:val="00C87EDA"/>
    <w:rsid w:val="00C9244A"/>
    <w:rsid w:val="00C9781A"/>
    <w:rsid w:val="00CB0E5D"/>
    <w:rsid w:val="00CB5DA3"/>
    <w:rsid w:val="00CC3976"/>
    <w:rsid w:val="00CC720E"/>
    <w:rsid w:val="00CD4CA3"/>
    <w:rsid w:val="00CE09B7"/>
    <w:rsid w:val="00CE1DF5"/>
    <w:rsid w:val="00CE31E6"/>
    <w:rsid w:val="00CE3B74"/>
    <w:rsid w:val="00CF42E2"/>
    <w:rsid w:val="00CF7916"/>
    <w:rsid w:val="00D158F3"/>
    <w:rsid w:val="00D15FDC"/>
    <w:rsid w:val="00D2470E"/>
    <w:rsid w:val="00D3665C"/>
    <w:rsid w:val="00D45B3B"/>
    <w:rsid w:val="00D508CC"/>
    <w:rsid w:val="00D50923"/>
    <w:rsid w:val="00D50F4B"/>
    <w:rsid w:val="00D55A85"/>
    <w:rsid w:val="00D60547"/>
    <w:rsid w:val="00D66444"/>
    <w:rsid w:val="00D76353"/>
    <w:rsid w:val="00DA07C6"/>
    <w:rsid w:val="00DB21CF"/>
    <w:rsid w:val="00DB28BB"/>
    <w:rsid w:val="00DB2AAB"/>
    <w:rsid w:val="00DC603F"/>
    <w:rsid w:val="00DD3C0D"/>
    <w:rsid w:val="00DD4864"/>
    <w:rsid w:val="00DD71A2"/>
    <w:rsid w:val="00DE1DC4"/>
    <w:rsid w:val="00E0639C"/>
    <w:rsid w:val="00E067E6"/>
    <w:rsid w:val="00E12531"/>
    <w:rsid w:val="00E143B0"/>
    <w:rsid w:val="00E20AD3"/>
    <w:rsid w:val="00E4012D"/>
    <w:rsid w:val="00E55891"/>
    <w:rsid w:val="00E6283A"/>
    <w:rsid w:val="00E732A3"/>
    <w:rsid w:val="00E83082"/>
    <w:rsid w:val="00E83A85"/>
    <w:rsid w:val="00E9026B"/>
    <w:rsid w:val="00E90FC4"/>
    <w:rsid w:val="00EA01EC"/>
    <w:rsid w:val="00EA15B0"/>
    <w:rsid w:val="00EA487E"/>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12AF"/>
    <w:rsid w:val="00FB3ED3"/>
    <w:rsid w:val="00FB4408"/>
    <w:rsid w:val="00FB7933"/>
    <w:rsid w:val="00FC0862"/>
    <w:rsid w:val="00FC16F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7FD06-0441-485A-BC0E-45F423CF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9776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97764"/>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B97764"/>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B97764"/>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B97764"/>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B97764"/>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B97764"/>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B97764"/>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9776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9776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97764"/>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B97764"/>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B97764"/>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B97764"/>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B97764"/>
    <w:rPr>
      <w:rFonts w:ascii="Cambria" w:eastAsia="2  Lotus" w:hAnsi="Cambria" w:cs="2  Badr"/>
      <w:bCs/>
      <w:szCs w:val="36"/>
    </w:rPr>
  </w:style>
  <w:style w:type="paragraph" w:styleId="TOC1">
    <w:name w:val="toc 1"/>
    <w:basedOn w:val="Normal"/>
    <w:next w:val="Normal"/>
    <w:autoRedefine/>
    <w:uiPriority w:val="39"/>
    <w:unhideWhenUsed/>
    <w:qFormat/>
    <w:rsid w:val="00B97764"/>
    <w:pPr>
      <w:spacing w:after="0"/>
      <w:ind w:firstLine="0"/>
    </w:pPr>
    <w:rPr>
      <w:rFonts w:eastAsiaTheme="minorEastAsia"/>
    </w:rPr>
  </w:style>
  <w:style w:type="paragraph" w:styleId="TOC2">
    <w:name w:val="toc 2"/>
    <w:basedOn w:val="Normal"/>
    <w:next w:val="Normal"/>
    <w:autoRedefine/>
    <w:uiPriority w:val="39"/>
    <w:unhideWhenUsed/>
    <w:qFormat/>
    <w:rsid w:val="00B97764"/>
    <w:pPr>
      <w:spacing w:after="0"/>
      <w:ind w:left="221"/>
    </w:pPr>
    <w:rPr>
      <w:rFonts w:eastAsiaTheme="minorEastAsia"/>
    </w:rPr>
  </w:style>
  <w:style w:type="paragraph" w:styleId="TOC3">
    <w:name w:val="toc 3"/>
    <w:basedOn w:val="Normal"/>
    <w:next w:val="Normal"/>
    <w:autoRedefine/>
    <w:uiPriority w:val="39"/>
    <w:unhideWhenUsed/>
    <w:qFormat/>
    <w:rsid w:val="00B97764"/>
    <w:pPr>
      <w:spacing w:after="0"/>
      <w:ind w:left="442"/>
    </w:pPr>
    <w:rPr>
      <w:rFonts w:eastAsia="2  Lotus"/>
    </w:rPr>
  </w:style>
  <w:style w:type="character" w:styleId="SubtleReference">
    <w:name w:val="Subtle Reference"/>
    <w:aliases w:val="مرجع"/>
    <w:uiPriority w:val="31"/>
    <w:qFormat/>
    <w:rsid w:val="00B97764"/>
    <w:rPr>
      <w:rFonts w:cs="2  Lotus"/>
      <w:smallCaps/>
      <w:color w:val="auto"/>
      <w:szCs w:val="28"/>
      <w:u w:val="single"/>
    </w:rPr>
  </w:style>
  <w:style w:type="character" w:styleId="IntenseReference">
    <w:name w:val="Intense Reference"/>
    <w:uiPriority w:val="32"/>
    <w:qFormat/>
    <w:rsid w:val="00B97764"/>
    <w:rPr>
      <w:rFonts w:cs="2  Lotus"/>
      <w:b/>
      <w:bCs/>
      <w:smallCaps/>
      <w:color w:val="auto"/>
      <w:spacing w:val="5"/>
      <w:szCs w:val="28"/>
      <w:u w:val="single"/>
    </w:rPr>
  </w:style>
  <w:style w:type="character" w:styleId="BookTitle">
    <w:name w:val="Book Title"/>
    <w:uiPriority w:val="33"/>
    <w:qFormat/>
    <w:rsid w:val="00B97764"/>
    <w:rPr>
      <w:rFonts w:cs="2  Titr"/>
      <w:b/>
      <w:bCs/>
      <w:smallCaps/>
      <w:spacing w:val="5"/>
      <w:szCs w:val="100"/>
    </w:rPr>
  </w:style>
  <w:style w:type="paragraph" w:styleId="TOCHeading">
    <w:name w:val="TOC Heading"/>
    <w:basedOn w:val="Heading1"/>
    <w:next w:val="Normal"/>
    <w:uiPriority w:val="39"/>
    <w:unhideWhenUsed/>
    <w:qFormat/>
    <w:rsid w:val="00B9776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9776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97764"/>
    <w:rPr>
      <w:rFonts w:ascii="Cambria" w:eastAsia="2  Lotus" w:hAnsi="Cambria" w:cs="2  Badr"/>
      <w:bCs/>
      <w:i/>
      <w:szCs w:val="34"/>
    </w:rPr>
  </w:style>
  <w:style w:type="character" w:customStyle="1" w:styleId="Heading7Char">
    <w:name w:val="Heading 7 Char"/>
    <w:link w:val="Heading7"/>
    <w:uiPriority w:val="9"/>
    <w:semiHidden/>
    <w:rsid w:val="00B9776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9776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9776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97764"/>
    <w:pPr>
      <w:spacing w:after="0"/>
      <w:ind w:left="658"/>
    </w:pPr>
    <w:rPr>
      <w:rFonts w:eastAsia="Times New Roman"/>
    </w:rPr>
  </w:style>
  <w:style w:type="paragraph" w:styleId="TOC5">
    <w:name w:val="toc 5"/>
    <w:basedOn w:val="Normal"/>
    <w:next w:val="Normal"/>
    <w:autoRedefine/>
    <w:uiPriority w:val="39"/>
    <w:semiHidden/>
    <w:unhideWhenUsed/>
    <w:qFormat/>
    <w:rsid w:val="00B97764"/>
    <w:pPr>
      <w:spacing w:after="0"/>
      <w:ind w:left="879"/>
    </w:pPr>
    <w:rPr>
      <w:rFonts w:eastAsia="Times New Roman"/>
    </w:rPr>
  </w:style>
  <w:style w:type="paragraph" w:styleId="TOC6">
    <w:name w:val="toc 6"/>
    <w:basedOn w:val="Normal"/>
    <w:next w:val="Normal"/>
    <w:autoRedefine/>
    <w:uiPriority w:val="39"/>
    <w:semiHidden/>
    <w:unhideWhenUsed/>
    <w:qFormat/>
    <w:rsid w:val="00B97764"/>
    <w:pPr>
      <w:spacing w:after="0"/>
      <w:ind w:left="1100"/>
    </w:pPr>
    <w:rPr>
      <w:rFonts w:eastAsia="Times New Roman"/>
    </w:rPr>
  </w:style>
  <w:style w:type="paragraph" w:styleId="TOC7">
    <w:name w:val="toc 7"/>
    <w:basedOn w:val="Normal"/>
    <w:next w:val="Normal"/>
    <w:autoRedefine/>
    <w:uiPriority w:val="39"/>
    <w:semiHidden/>
    <w:unhideWhenUsed/>
    <w:qFormat/>
    <w:rsid w:val="00B97764"/>
    <w:pPr>
      <w:spacing w:after="0"/>
      <w:ind w:left="1321"/>
    </w:pPr>
    <w:rPr>
      <w:rFonts w:eastAsia="Times New Roman"/>
    </w:rPr>
  </w:style>
  <w:style w:type="paragraph" w:styleId="Caption">
    <w:name w:val="caption"/>
    <w:basedOn w:val="Normal"/>
    <w:next w:val="Normal"/>
    <w:uiPriority w:val="35"/>
    <w:semiHidden/>
    <w:unhideWhenUsed/>
    <w:qFormat/>
    <w:rsid w:val="00B97764"/>
    <w:rPr>
      <w:rFonts w:eastAsia="Times New Roman"/>
      <w:b/>
      <w:bCs/>
      <w:sz w:val="20"/>
      <w:szCs w:val="20"/>
    </w:rPr>
  </w:style>
  <w:style w:type="paragraph" w:styleId="Title">
    <w:name w:val="Title"/>
    <w:basedOn w:val="Normal"/>
    <w:next w:val="Normal"/>
    <w:link w:val="TitleChar"/>
    <w:autoRedefine/>
    <w:uiPriority w:val="10"/>
    <w:qFormat/>
    <w:rsid w:val="00B9776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9776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9776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97764"/>
    <w:rPr>
      <w:rFonts w:ascii="Cambria" w:eastAsia="2  Badr" w:hAnsi="Cambria" w:cs="Karim"/>
      <w:i/>
      <w:spacing w:val="15"/>
      <w:sz w:val="24"/>
      <w:szCs w:val="60"/>
    </w:rPr>
  </w:style>
  <w:style w:type="character" w:styleId="Emphasis">
    <w:name w:val="Emphasis"/>
    <w:uiPriority w:val="20"/>
    <w:qFormat/>
    <w:rsid w:val="00B97764"/>
    <w:rPr>
      <w:rFonts w:cs="2  Lotus"/>
      <w:i/>
      <w:iCs/>
      <w:color w:val="808080"/>
      <w:szCs w:val="32"/>
    </w:rPr>
  </w:style>
  <w:style w:type="character" w:customStyle="1" w:styleId="NoSpacingChar">
    <w:name w:val="No Spacing Char"/>
    <w:aliases w:val="متن عربي Char"/>
    <w:link w:val="NoSpacing"/>
    <w:uiPriority w:val="1"/>
    <w:rsid w:val="00B97764"/>
    <w:rPr>
      <w:rFonts w:eastAsia="2  Lotus" w:cs="2  Badr"/>
      <w:bCs/>
      <w:sz w:val="72"/>
      <w:szCs w:val="28"/>
    </w:rPr>
  </w:style>
  <w:style w:type="paragraph" w:styleId="ListParagraph">
    <w:name w:val="List Paragraph"/>
    <w:basedOn w:val="Normal"/>
    <w:link w:val="ListParagraphChar"/>
    <w:autoRedefine/>
    <w:uiPriority w:val="34"/>
    <w:qFormat/>
    <w:rsid w:val="00B97764"/>
    <w:pPr>
      <w:ind w:left="1134" w:firstLine="0"/>
    </w:pPr>
    <w:rPr>
      <w:rFonts w:ascii="Calibri" w:eastAsia="2  Lotus" w:hAnsi="Calibri" w:cs="2  Lotus"/>
      <w:sz w:val="22"/>
    </w:rPr>
  </w:style>
  <w:style w:type="character" w:customStyle="1" w:styleId="ListParagraphChar">
    <w:name w:val="List Paragraph Char"/>
    <w:link w:val="ListParagraph"/>
    <w:uiPriority w:val="34"/>
    <w:rsid w:val="00B97764"/>
    <w:rPr>
      <w:rFonts w:eastAsia="2  Lotus" w:cs="2  Lotus"/>
      <w:sz w:val="22"/>
      <w:szCs w:val="28"/>
    </w:rPr>
  </w:style>
  <w:style w:type="paragraph" w:styleId="Quote">
    <w:name w:val="Quote"/>
    <w:basedOn w:val="Normal"/>
    <w:next w:val="Normal"/>
    <w:link w:val="QuoteChar"/>
    <w:autoRedefine/>
    <w:uiPriority w:val="29"/>
    <w:qFormat/>
    <w:rsid w:val="00B9776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97764"/>
    <w:rPr>
      <w:rFonts w:cs="B Lotus"/>
      <w:i/>
      <w:szCs w:val="30"/>
    </w:rPr>
  </w:style>
  <w:style w:type="paragraph" w:styleId="IntenseQuote">
    <w:name w:val="Intense Quote"/>
    <w:basedOn w:val="Normal"/>
    <w:next w:val="Normal"/>
    <w:link w:val="IntenseQuoteChar"/>
    <w:autoRedefine/>
    <w:uiPriority w:val="30"/>
    <w:qFormat/>
    <w:rsid w:val="00B9776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97764"/>
    <w:rPr>
      <w:rFonts w:eastAsia="2  Lotus" w:cs="B Lotus"/>
      <w:b/>
      <w:bCs/>
      <w:i/>
      <w:szCs w:val="30"/>
    </w:rPr>
  </w:style>
  <w:style w:type="character" w:styleId="SubtleEmphasis">
    <w:name w:val="Subtle Emphasis"/>
    <w:uiPriority w:val="19"/>
    <w:qFormat/>
    <w:rsid w:val="00B97764"/>
    <w:rPr>
      <w:rFonts w:cs="2  Lotus"/>
      <w:i/>
      <w:iCs/>
      <w:color w:val="4A442A"/>
      <w:szCs w:val="32"/>
      <w:u w:val="none"/>
    </w:rPr>
  </w:style>
  <w:style w:type="character" w:styleId="IntenseEmphasis">
    <w:name w:val="Intense Emphasis"/>
    <w:uiPriority w:val="21"/>
    <w:qFormat/>
    <w:rsid w:val="00B9776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86D8A"/>
    <w:rPr>
      <w:color w:val="0000FF" w:themeColor="hyperlink"/>
      <w:u w:val="single"/>
    </w:rPr>
  </w:style>
  <w:style w:type="character" w:styleId="FootnoteReference">
    <w:name w:val="footnote reference"/>
    <w:basedOn w:val="DefaultParagraphFont"/>
    <w:uiPriority w:val="99"/>
    <w:semiHidden/>
    <w:unhideWhenUsed/>
    <w:rsid w:val="00786D8A"/>
    <w:rPr>
      <w:vertAlign w:val="superscript"/>
    </w:rPr>
  </w:style>
  <w:style w:type="character" w:styleId="Strong">
    <w:name w:val="Strong"/>
    <w:basedOn w:val="DefaultParagraphFont"/>
    <w:uiPriority w:val="22"/>
    <w:qFormat/>
    <w:rsid w:val="00B97764"/>
    <w:rPr>
      <w:b/>
      <w:bCs/>
    </w:rPr>
  </w:style>
  <w:style w:type="paragraph" w:styleId="BodyTextIndent">
    <w:name w:val="Body Text Indent"/>
    <w:basedOn w:val="Normal"/>
    <w:link w:val="BodyTextIndentChar"/>
    <w:uiPriority w:val="99"/>
    <w:unhideWhenUsed/>
    <w:rsid w:val="00B97764"/>
    <w:pPr>
      <w:jc w:val="lowKashida"/>
    </w:pPr>
  </w:style>
  <w:style w:type="character" w:customStyle="1" w:styleId="BodyTextIndentChar">
    <w:name w:val="Body Text Indent Char"/>
    <w:basedOn w:val="DefaultParagraphFont"/>
    <w:link w:val="BodyTextIndent"/>
    <w:uiPriority w:val="99"/>
    <w:rsid w:val="00B97764"/>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1;&#1585;&#1608;&#1583;&#1740;&#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C5DE-37FB-4596-972B-7D4945E6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420</TotalTime>
  <Pages>6</Pages>
  <Words>1748</Words>
  <Characters>9969</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39</cp:revision>
  <dcterms:created xsi:type="dcterms:W3CDTF">2018-12-26T15:15:00Z</dcterms:created>
  <dcterms:modified xsi:type="dcterms:W3CDTF">2018-12-27T10:00:00Z</dcterms:modified>
</cp:coreProperties>
</file>