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684742987"/>
        <w:docPartObj>
          <w:docPartGallery w:val="Table of Contents"/>
          <w:docPartUnique/>
        </w:docPartObj>
      </w:sdtPr>
      <w:sdtEndPr>
        <w:rPr>
          <w:rFonts w:ascii="Traditional Arabic" w:eastAsia="2  Badr" w:hAnsi="Traditional Arabic" w:cs="Traditional Arabic"/>
          <w:b/>
          <w:noProof/>
          <w:sz w:val="28"/>
        </w:rPr>
      </w:sdtEndPr>
      <w:sdtContent>
        <w:p w:rsidR="00F119BB" w:rsidRDefault="00F119BB" w:rsidP="004E3D91">
          <w:pPr>
            <w:pStyle w:val="TOCHeading"/>
            <w:jc w:val="center"/>
            <w:rPr>
              <w:rtl/>
            </w:rPr>
          </w:pPr>
          <w:r>
            <w:rPr>
              <w:rFonts w:hint="cs"/>
              <w:rtl/>
            </w:rPr>
            <w:t>فهرست مطالب</w:t>
          </w:r>
        </w:p>
        <w:p w:rsidR="00F119BB" w:rsidRPr="00F119BB" w:rsidRDefault="00F119BB" w:rsidP="004E3D91">
          <w:pPr>
            <w:spacing w:line="360" w:lineRule="auto"/>
          </w:pPr>
        </w:p>
        <w:p w:rsidR="004E3D91" w:rsidRDefault="00F119BB" w:rsidP="004E3D91">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5660283" w:history="1">
            <w:r w:rsidR="004E3D91" w:rsidRPr="0027146A">
              <w:rPr>
                <w:rStyle w:val="Hyperlink"/>
                <w:rFonts w:hint="eastAsia"/>
                <w:noProof/>
                <w:rtl/>
              </w:rPr>
              <w:t>اشاره</w:t>
            </w:r>
            <w:r w:rsidR="004E3D91">
              <w:rPr>
                <w:noProof/>
                <w:webHidden/>
              </w:rPr>
              <w:tab/>
            </w:r>
            <w:r w:rsidR="004E3D91">
              <w:rPr>
                <w:rStyle w:val="Hyperlink"/>
                <w:noProof/>
                <w:rtl/>
              </w:rPr>
              <w:fldChar w:fldCharType="begin"/>
            </w:r>
            <w:r w:rsidR="004E3D91">
              <w:rPr>
                <w:noProof/>
                <w:webHidden/>
              </w:rPr>
              <w:instrText xml:space="preserve"> PAGEREF _Toc535660283 \h </w:instrText>
            </w:r>
            <w:r w:rsidR="004E3D91">
              <w:rPr>
                <w:rStyle w:val="Hyperlink"/>
                <w:noProof/>
                <w:rtl/>
              </w:rPr>
            </w:r>
            <w:r w:rsidR="004E3D91">
              <w:rPr>
                <w:rStyle w:val="Hyperlink"/>
                <w:noProof/>
                <w:rtl/>
              </w:rPr>
              <w:fldChar w:fldCharType="separate"/>
            </w:r>
            <w:r w:rsidR="004E3D91">
              <w:rPr>
                <w:noProof/>
                <w:webHidden/>
              </w:rPr>
              <w:t>2</w:t>
            </w:r>
            <w:r w:rsidR="004E3D91">
              <w:rPr>
                <w:rStyle w:val="Hyperlink"/>
                <w:noProof/>
                <w:rtl/>
              </w:rPr>
              <w:fldChar w:fldCharType="end"/>
            </w:r>
          </w:hyperlink>
        </w:p>
        <w:p w:rsidR="004E3D91" w:rsidRDefault="00904F31" w:rsidP="004E3D91">
          <w:pPr>
            <w:pStyle w:val="TOC2"/>
            <w:tabs>
              <w:tab w:val="right" w:leader="dot" w:pos="9350"/>
            </w:tabs>
            <w:rPr>
              <w:rFonts w:asciiTheme="minorHAnsi" w:hAnsiTheme="minorHAnsi" w:cstheme="minorBidi"/>
              <w:noProof/>
              <w:szCs w:val="22"/>
            </w:rPr>
          </w:pPr>
          <w:hyperlink w:anchor="_Toc535660284" w:history="1">
            <w:r w:rsidR="004E3D91" w:rsidRPr="0027146A">
              <w:rPr>
                <w:rStyle w:val="Hyperlink"/>
                <w:rFonts w:hint="eastAsia"/>
                <w:noProof/>
                <w:rtl/>
              </w:rPr>
              <w:t>مولو</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cs"/>
                <w:noProof/>
                <w:rtl/>
              </w:rPr>
              <w:t>ی</w:t>
            </w:r>
            <w:r w:rsidR="004E3D91" w:rsidRPr="0027146A">
              <w:rPr>
                <w:rStyle w:val="Hyperlink"/>
                <w:rFonts w:hint="eastAsia"/>
                <w:noProof/>
                <w:rtl/>
              </w:rPr>
              <w:t>ا</w:t>
            </w:r>
            <w:r w:rsidR="004E3D91" w:rsidRPr="0027146A">
              <w:rPr>
                <w:rStyle w:val="Hyperlink"/>
                <w:noProof/>
                <w:rtl/>
              </w:rPr>
              <w:t xml:space="preserve"> </w:t>
            </w:r>
            <w:r w:rsidR="004E3D91" w:rsidRPr="0027146A">
              <w:rPr>
                <w:rStyle w:val="Hyperlink"/>
                <w:rFonts w:hint="eastAsia"/>
                <w:noProof/>
                <w:rtl/>
              </w:rPr>
              <w:t>ارشاد</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eastAsia"/>
                <w:noProof/>
                <w:rtl/>
              </w:rPr>
              <w:t>بودن</w:t>
            </w:r>
            <w:r w:rsidR="004E3D91" w:rsidRPr="0027146A">
              <w:rPr>
                <w:rStyle w:val="Hyperlink"/>
                <w:noProof/>
                <w:rtl/>
              </w:rPr>
              <w:t xml:space="preserve"> </w:t>
            </w:r>
            <w:r w:rsidR="004E3D91" w:rsidRPr="0027146A">
              <w:rPr>
                <w:rStyle w:val="Hyperlink"/>
                <w:rFonts w:hint="eastAsia"/>
                <w:noProof/>
                <w:rtl/>
              </w:rPr>
              <w:t>نه</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eastAsia"/>
                <w:noProof/>
                <w:rtl/>
              </w:rPr>
              <w:t>در</w:t>
            </w:r>
            <w:r w:rsidR="004E3D91" w:rsidRPr="0027146A">
              <w:rPr>
                <w:rStyle w:val="Hyperlink"/>
                <w:noProof/>
                <w:rtl/>
              </w:rPr>
              <w:t xml:space="preserve"> </w:t>
            </w:r>
            <w:r w:rsidR="004E3D91" w:rsidRPr="0027146A">
              <w:rPr>
                <w:rStyle w:val="Hyperlink"/>
                <w:rFonts w:hint="eastAsia"/>
                <w:noProof/>
                <w:rtl/>
              </w:rPr>
              <w:t>آ</w:t>
            </w:r>
            <w:r w:rsidR="004E3D91" w:rsidRPr="0027146A">
              <w:rPr>
                <w:rStyle w:val="Hyperlink"/>
                <w:rFonts w:hint="cs"/>
                <w:noProof/>
                <w:rtl/>
              </w:rPr>
              <w:t>ی</w:t>
            </w:r>
            <w:r w:rsidR="004E3D91" w:rsidRPr="0027146A">
              <w:rPr>
                <w:rStyle w:val="Hyperlink"/>
                <w:rFonts w:hint="eastAsia"/>
                <w:noProof/>
                <w:rtl/>
              </w:rPr>
              <w:t>ه؟</w:t>
            </w:r>
            <w:r w:rsidR="004E3D91" w:rsidRPr="0027146A">
              <w:rPr>
                <w:rStyle w:val="Hyperlink"/>
                <w:noProof/>
                <w:rtl/>
              </w:rPr>
              <w:t>!</w:t>
            </w:r>
            <w:r w:rsidR="004E3D91">
              <w:rPr>
                <w:noProof/>
                <w:webHidden/>
              </w:rPr>
              <w:tab/>
            </w:r>
            <w:r w:rsidR="004E3D91">
              <w:rPr>
                <w:rStyle w:val="Hyperlink"/>
                <w:noProof/>
                <w:rtl/>
              </w:rPr>
              <w:fldChar w:fldCharType="begin"/>
            </w:r>
            <w:r w:rsidR="004E3D91">
              <w:rPr>
                <w:noProof/>
                <w:webHidden/>
              </w:rPr>
              <w:instrText xml:space="preserve"> PAGEREF _Toc535660284 \h </w:instrText>
            </w:r>
            <w:r w:rsidR="004E3D91">
              <w:rPr>
                <w:rStyle w:val="Hyperlink"/>
                <w:noProof/>
                <w:rtl/>
              </w:rPr>
            </w:r>
            <w:r w:rsidR="004E3D91">
              <w:rPr>
                <w:rStyle w:val="Hyperlink"/>
                <w:noProof/>
                <w:rtl/>
              </w:rPr>
              <w:fldChar w:fldCharType="separate"/>
            </w:r>
            <w:r w:rsidR="004E3D91">
              <w:rPr>
                <w:noProof/>
                <w:webHidden/>
              </w:rPr>
              <w:t>2</w:t>
            </w:r>
            <w:r w:rsidR="004E3D91">
              <w:rPr>
                <w:rStyle w:val="Hyperlink"/>
                <w:noProof/>
                <w:rtl/>
              </w:rPr>
              <w:fldChar w:fldCharType="end"/>
            </w:r>
          </w:hyperlink>
        </w:p>
        <w:p w:rsidR="004E3D91" w:rsidRDefault="00904F31" w:rsidP="004E3D91">
          <w:pPr>
            <w:pStyle w:val="TOC3"/>
            <w:tabs>
              <w:tab w:val="right" w:leader="dot" w:pos="9350"/>
            </w:tabs>
            <w:rPr>
              <w:rFonts w:asciiTheme="minorHAnsi" w:eastAsiaTheme="minorEastAsia" w:hAnsiTheme="minorHAnsi" w:cstheme="minorBidi"/>
              <w:noProof/>
              <w:szCs w:val="22"/>
            </w:rPr>
          </w:pPr>
          <w:hyperlink w:anchor="_Toc535660285" w:history="1">
            <w:r w:rsidR="004E3D91" w:rsidRPr="0027146A">
              <w:rPr>
                <w:rStyle w:val="Hyperlink"/>
                <w:rFonts w:hint="eastAsia"/>
                <w:noProof/>
                <w:rtl/>
              </w:rPr>
              <w:t>نف</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eastAsia"/>
                <w:noProof/>
                <w:rtl/>
              </w:rPr>
              <w:t>حج</w:t>
            </w:r>
            <w:r w:rsidR="004E3D91" w:rsidRPr="0027146A">
              <w:rPr>
                <w:rStyle w:val="Hyperlink"/>
                <w:rFonts w:hint="cs"/>
                <w:noProof/>
                <w:rtl/>
              </w:rPr>
              <w:t>ی</w:t>
            </w:r>
            <w:r w:rsidR="004E3D91" w:rsidRPr="0027146A">
              <w:rPr>
                <w:rStyle w:val="Hyperlink"/>
                <w:rFonts w:hint="eastAsia"/>
                <w:noProof/>
                <w:rtl/>
              </w:rPr>
              <w:t>ت</w:t>
            </w:r>
            <w:r w:rsidR="004E3D91" w:rsidRPr="0027146A">
              <w:rPr>
                <w:rStyle w:val="Hyperlink"/>
                <w:noProof/>
                <w:rtl/>
              </w:rPr>
              <w:t xml:space="preserve"> </w:t>
            </w:r>
            <w:r w:rsidR="004E3D91" w:rsidRPr="0027146A">
              <w:rPr>
                <w:rStyle w:val="Hyperlink"/>
                <w:rFonts w:hint="eastAsia"/>
                <w:noProof/>
                <w:rtl/>
              </w:rPr>
              <w:t>ظن</w:t>
            </w:r>
            <w:r w:rsidR="004E3D91">
              <w:rPr>
                <w:noProof/>
                <w:webHidden/>
              </w:rPr>
              <w:tab/>
            </w:r>
            <w:r w:rsidR="004E3D91">
              <w:rPr>
                <w:rStyle w:val="Hyperlink"/>
                <w:noProof/>
                <w:rtl/>
              </w:rPr>
              <w:fldChar w:fldCharType="begin"/>
            </w:r>
            <w:r w:rsidR="004E3D91">
              <w:rPr>
                <w:noProof/>
                <w:webHidden/>
              </w:rPr>
              <w:instrText xml:space="preserve"> PAGEREF _Toc535660285 \h </w:instrText>
            </w:r>
            <w:r w:rsidR="004E3D91">
              <w:rPr>
                <w:rStyle w:val="Hyperlink"/>
                <w:noProof/>
                <w:rtl/>
              </w:rPr>
            </w:r>
            <w:r w:rsidR="004E3D91">
              <w:rPr>
                <w:rStyle w:val="Hyperlink"/>
                <w:noProof/>
                <w:rtl/>
              </w:rPr>
              <w:fldChar w:fldCharType="separate"/>
            </w:r>
            <w:r w:rsidR="004E3D91">
              <w:rPr>
                <w:noProof/>
                <w:webHidden/>
              </w:rPr>
              <w:t>4</w:t>
            </w:r>
            <w:r w:rsidR="004E3D91">
              <w:rPr>
                <w:rStyle w:val="Hyperlink"/>
                <w:noProof/>
                <w:rtl/>
              </w:rPr>
              <w:fldChar w:fldCharType="end"/>
            </w:r>
          </w:hyperlink>
        </w:p>
        <w:p w:rsidR="004E3D91" w:rsidRDefault="00904F31" w:rsidP="004E3D91">
          <w:pPr>
            <w:pStyle w:val="TOC2"/>
            <w:tabs>
              <w:tab w:val="right" w:leader="dot" w:pos="9350"/>
            </w:tabs>
            <w:rPr>
              <w:rFonts w:asciiTheme="minorHAnsi" w:hAnsiTheme="minorHAnsi" w:cstheme="minorBidi"/>
              <w:noProof/>
              <w:szCs w:val="22"/>
            </w:rPr>
          </w:pPr>
          <w:hyperlink w:anchor="_Toc535660286" w:history="1">
            <w:r w:rsidR="004E3D91" w:rsidRPr="0027146A">
              <w:rPr>
                <w:rStyle w:val="Hyperlink"/>
                <w:rFonts w:hint="eastAsia"/>
                <w:noProof/>
                <w:rtl/>
              </w:rPr>
              <w:t>جر</w:t>
            </w:r>
            <w:r w:rsidR="004E3D91" w:rsidRPr="0027146A">
              <w:rPr>
                <w:rStyle w:val="Hyperlink"/>
                <w:rFonts w:hint="cs"/>
                <w:noProof/>
                <w:rtl/>
              </w:rPr>
              <w:t>ی</w:t>
            </w:r>
            <w:r w:rsidR="004E3D91" w:rsidRPr="0027146A">
              <w:rPr>
                <w:rStyle w:val="Hyperlink"/>
                <w:rFonts w:hint="eastAsia"/>
                <w:noProof/>
                <w:rtl/>
              </w:rPr>
              <w:t>ان</w:t>
            </w:r>
            <w:r w:rsidR="004E3D91" w:rsidRPr="0027146A">
              <w:rPr>
                <w:rStyle w:val="Hyperlink"/>
                <w:noProof/>
                <w:rtl/>
              </w:rPr>
              <w:t xml:space="preserve"> </w:t>
            </w:r>
            <w:r w:rsidR="004E3D91" w:rsidRPr="0027146A">
              <w:rPr>
                <w:rStyle w:val="Hyperlink"/>
                <w:rFonts w:hint="eastAsia"/>
                <w:noProof/>
                <w:rtl/>
              </w:rPr>
              <w:t>اصالة</w:t>
            </w:r>
            <w:r w:rsidR="004E3D91" w:rsidRPr="0027146A">
              <w:rPr>
                <w:rStyle w:val="Hyperlink"/>
                <w:noProof/>
                <w:rtl/>
              </w:rPr>
              <w:t xml:space="preserve"> </w:t>
            </w:r>
            <w:r w:rsidR="004E3D91" w:rsidRPr="0027146A">
              <w:rPr>
                <w:rStyle w:val="Hyperlink"/>
                <w:rFonts w:hint="eastAsia"/>
                <w:noProof/>
                <w:rtl/>
              </w:rPr>
              <w:t>التطابق</w:t>
            </w:r>
            <w:r w:rsidR="004E3D91">
              <w:rPr>
                <w:noProof/>
                <w:webHidden/>
              </w:rPr>
              <w:tab/>
            </w:r>
            <w:r w:rsidR="004E3D91">
              <w:rPr>
                <w:rStyle w:val="Hyperlink"/>
                <w:noProof/>
                <w:rtl/>
              </w:rPr>
              <w:fldChar w:fldCharType="begin"/>
            </w:r>
            <w:r w:rsidR="004E3D91">
              <w:rPr>
                <w:noProof/>
                <w:webHidden/>
              </w:rPr>
              <w:instrText xml:space="preserve"> PAGEREF _Toc535660286 \h </w:instrText>
            </w:r>
            <w:r w:rsidR="004E3D91">
              <w:rPr>
                <w:rStyle w:val="Hyperlink"/>
                <w:noProof/>
                <w:rtl/>
              </w:rPr>
            </w:r>
            <w:r w:rsidR="004E3D91">
              <w:rPr>
                <w:rStyle w:val="Hyperlink"/>
                <w:noProof/>
                <w:rtl/>
              </w:rPr>
              <w:fldChar w:fldCharType="separate"/>
            </w:r>
            <w:r w:rsidR="004E3D91">
              <w:rPr>
                <w:noProof/>
                <w:webHidden/>
              </w:rPr>
              <w:t>5</w:t>
            </w:r>
            <w:r w:rsidR="004E3D91">
              <w:rPr>
                <w:rStyle w:val="Hyperlink"/>
                <w:noProof/>
                <w:rtl/>
              </w:rPr>
              <w:fldChar w:fldCharType="end"/>
            </w:r>
          </w:hyperlink>
        </w:p>
        <w:p w:rsidR="004E3D91" w:rsidRDefault="00904F31" w:rsidP="004E3D91">
          <w:pPr>
            <w:pStyle w:val="TOC3"/>
            <w:tabs>
              <w:tab w:val="right" w:leader="dot" w:pos="9350"/>
            </w:tabs>
            <w:rPr>
              <w:rFonts w:asciiTheme="minorHAnsi" w:eastAsiaTheme="minorEastAsia" w:hAnsiTheme="minorHAnsi" w:cstheme="minorBidi"/>
              <w:noProof/>
              <w:szCs w:val="22"/>
            </w:rPr>
          </w:pPr>
          <w:hyperlink w:anchor="_Toc535660287" w:history="1">
            <w:r w:rsidR="004E3D91" w:rsidRPr="0027146A">
              <w:rPr>
                <w:rStyle w:val="Hyperlink"/>
                <w:rFonts w:hint="eastAsia"/>
                <w:noProof/>
                <w:rtl/>
              </w:rPr>
              <w:t>اشکال</w:t>
            </w:r>
            <w:r w:rsidR="004E3D91" w:rsidRPr="0027146A">
              <w:rPr>
                <w:rStyle w:val="Hyperlink"/>
                <w:noProof/>
                <w:rtl/>
              </w:rPr>
              <w:t xml:space="preserve"> </w:t>
            </w:r>
            <w:r w:rsidR="004E3D91" w:rsidRPr="0027146A">
              <w:rPr>
                <w:rStyle w:val="Hyperlink"/>
                <w:rFonts w:hint="eastAsia"/>
                <w:noProof/>
                <w:rtl/>
              </w:rPr>
              <w:t>بر</w:t>
            </w:r>
            <w:r w:rsidR="004E3D91" w:rsidRPr="0027146A">
              <w:rPr>
                <w:rStyle w:val="Hyperlink"/>
                <w:noProof/>
                <w:rtl/>
              </w:rPr>
              <w:t xml:space="preserve"> </w:t>
            </w:r>
            <w:r w:rsidR="004E3D91" w:rsidRPr="0027146A">
              <w:rPr>
                <w:rStyle w:val="Hyperlink"/>
                <w:rFonts w:hint="eastAsia"/>
                <w:noProof/>
                <w:rtl/>
              </w:rPr>
              <w:t>احتمال</w:t>
            </w:r>
            <w:r w:rsidR="004E3D91" w:rsidRPr="0027146A">
              <w:rPr>
                <w:rStyle w:val="Hyperlink"/>
                <w:noProof/>
                <w:rtl/>
              </w:rPr>
              <w:t xml:space="preserve"> </w:t>
            </w:r>
            <w:r w:rsidR="004E3D91" w:rsidRPr="0027146A">
              <w:rPr>
                <w:rStyle w:val="Hyperlink"/>
                <w:rFonts w:hint="eastAsia"/>
                <w:noProof/>
                <w:rtl/>
              </w:rPr>
              <w:t>اول</w:t>
            </w:r>
            <w:r w:rsidR="004E3D91">
              <w:rPr>
                <w:noProof/>
                <w:webHidden/>
              </w:rPr>
              <w:tab/>
            </w:r>
            <w:r w:rsidR="004E3D91">
              <w:rPr>
                <w:rStyle w:val="Hyperlink"/>
                <w:noProof/>
                <w:rtl/>
              </w:rPr>
              <w:fldChar w:fldCharType="begin"/>
            </w:r>
            <w:r w:rsidR="004E3D91">
              <w:rPr>
                <w:noProof/>
                <w:webHidden/>
              </w:rPr>
              <w:instrText xml:space="preserve"> PAGEREF _Toc535660287 \h </w:instrText>
            </w:r>
            <w:r w:rsidR="004E3D91">
              <w:rPr>
                <w:rStyle w:val="Hyperlink"/>
                <w:noProof/>
                <w:rtl/>
              </w:rPr>
            </w:r>
            <w:r w:rsidR="004E3D91">
              <w:rPr>
                <w:rStyle w:val="Hyperlink"/>
                <w:noProof/>
                <w:rtl/>
              </w:rPr>
              <w:fldChar w:fldCharType="separate"/>
            </w:r>
            <w:r w:rsidR="004E3D91">
              <w:rPr>
                <w:noProof/>
                <w:webHidden/>
              </w:rPr>
              <w:t>6</w:t>
            </w:r>
            <w:r w:rsidR="004E3D91">
              <w:rPr>
                <w:rStyle w:val="Hyperlink"/>
                <w:noProof/>
                <w:rtl/>
              </w:rPr>
              <w:fldChar w:fldCharType="end"/>
            </w:r>
          </w:hyperlink>
        </w:p>
        <w:p w:rsidR="004E3D91" w:rsidRDefault="00904F31" w:rsidP="004E3D91">
          <w:pPr>
            <w:pStyle w:val="TOC3"/>
            <w:tabs>
              <w:tab w:val="right" w:leader="dot" w:pos="9350"/>
            </w:tabs>
            <w:rPr>
              <w:rFonts w:asciiTheme="minorHAnsi" w:eastAsiaTheme="minorEastAsia" w:hAnsiTheme="minorHAnsi" w:cstheme="minorBidi"/>
              <w:noProof/>
              <w:szCs w:val="22"/>
            </w:rPr>
          </w:pPr>
          <w:hyperlink w:anchor="_Toc535660288" w:history="1">
            <w:r w:rsidR="004E3D91" w:rsidRPr="0027146A">
              <w:rPr>
                <w:rStyle w:val="Hyperlink"/>
                <w:rFonts w:hint="eastAsia"/>
                <w:noProof/>
                <w:rtl/>
              </w:rPr>
              <w:t>جواب</w:t>
            </w:r>
            <w:r w:rsidR="004E3D91" w:rsidRPr="0027146A">
              <w:rPr>
                <w:rStyle w:val="Hyperlink"/>
                <w:noProof/>
                <w:rtl/>
              </w:rPr>
              <w:t xml:space="preserve"> </w:t>
            </w:r>
            <w:r w:rsidR="004E3D91" w:rsidRPr="0027146A">
              <w:rPr>
                <w:rStyle w:val="Hyperlink"/>
                <w:rFonts w:hint="eastAsia"/>
                <w:noProof/>
                <w:rtl/>
              </w:rPr>
              <w:t>از</w:t>
            </w:r>
            <w:r w:rsidR="004E3D91" w:rsidRPr="0027146A">
              <w:rPr>
                <w:rStyle w:val="Hyperlink"/>
                <w:noProof/>
                <w:rtl/>
              </w:rPr>
              <w:t xml:space="preserve"> </w:t>
            </w:r>
            <w:r w:rsidR="004E3D91" w:rsidRPr="0027146A">
              <w:rPr>
                <w:rStyle w:val="Hyperlink"/>
                <w:rFonts w:hint="eastAsia"/>
                <w:noProof/>
                <w:rtl/>
              </w:rPr>
              <w:t>اشکال</w:t>
            </w:r>
            <w:r w:rsidR="004E3D91">
              <w:rPr>
                <w:noProof/>
                <w:webHidden/>
              </w:rPr>
              <w:tab/>
            </w:r>
            <w:r w:rsidR="004E3D91">
              <w:rPr>
                <w:rStyle w:val="Hyperlink"/>
                <w:noProof/>
                <w:rtl/>
              </w:rPr>
              <w:fldChar w:fldCharType="begin"/>
            </w:r>
            <w:r w:rsidR="004E3D91">
              <w:rPr>
                <w:noProof/>
                <w:webHidden/>
              </w:rPr>
              <w:instrText xml:space="preserve"> PAGEREF _Toc535660288 \h </w:instrText>
            </w:r>
            <w:r w:rsidR="004E3D91">
              <w:rPr>
                <w:rStyle w:val="Hyperlink"/>
                <w:noProof/>
                <w:rtl/>
              </w:rPr>
            </w:r>
            <w:r w:rsidR="004E3D91">
              <w:rPr>
                <w:rStyle w:val="Hyperlink"/>
                <w:noProof/>
                <w:rtl/>
              </w:rPr>
              <w:fldChar w:fldCharType="separate"/>
            </w:r>
            <w:r w:rsidR="004E3D91">
              <w:rPr>
                <w:noProof/>
                <w:webHidden/>
              </w:rPr>
              <w:t>6</w:t>
            </w:r>
            <w:r w:rsidR="004E3D91">
              <w:rPr>
                <w:rStyle w:val="Hyperlink"/>
                <w:noProof/>
                <w:rtl/>
              </w:rPr>
              <w:fldChar w:fldCharType="end"/>
            </w:r>
          </w:hyperlink>
        </w:p>
        <w:p w:rsidR="004E3D91" w:rsidRDefault="00904F31" w:rsidP="004E3D91">
          <w:pPr>
            <w:pStyle w:val="TOC2"/>
            <w:tabs>
              <w:tab w:val="right" w:leader="dot" w:pos="9350"/>
            </w:tabs>
            <w:rPr>
              <w:rFonts w:asciiTheme="minorHAnsi" w:hAnsiTheme="minorHAnsi" w:cstheme="minorBidi"/>
              <w:noProof/>
              <w:szCs w:val="22"/>
            </w:rPr>
          </w:pPr>
          <w:hyperlink w:anchor="_Toc535660289" w:history="1">
            <w:r w:rsidR="004E3D91" w:rsidRPr="0027146A">
              <w:rPr>
                <w:rStyle w:val="Hyperlink"/>
                <w:rFonts w:hint="eastAsia"/>
                <w:noProof/>
                <w:rtl/>
              </w:rPr>
              <w:t>استلزام</w:t>
            </w:r>
            <w:r w:rsidR="004E3D91" w:rsidRPr="0027146A">
              <w:rPr>
                <w:rStyle w:val="Hyperlink"/>
                <w:noProof/>
                <w:rtl/>
              </w:rPr>
              <w:t xml:space="preserve"> </w:t>
            </w:r>
            <w:r w:rsidR="004E3D91" w:rsidRPr="0027146A">
              <w:rPr>
                <w:rStyle w:val="Hyperlink"/>
                <w:rFonts w:hint="eastAsia"/>
                <w:noProof/>
                <w:rtl/>
              </w:rPr>
              <w:t>حکم</w:t>
            </w:r>
            <w:r w:rsidR="004E3D91" w:rsidRPr="0027146A">
              <w:rPr>
                <w:rStyle w:val="Hyperlink"/>
                <w:noProof/>
                <w:rtl/>
              </w:rPr>
              <w:t xml:space="preserve"> </w:t>
            </w:r>
            <w:r w:rsidR="004E3D91" w:rsidRPr="0027146A">
              <w:rPr>
                <w:rStyle w:val="Hyperlink"/>
                <w:rFonts w:hint="eastAsia"/>
                <w:noProof/>
                <w:rtl/>
              </w:rPr>
              <w:t>تکل</w:t>
            </w:r>
            <w:r w:rsidR="004E3D91" w:rsidRPr="0027146A">
              <w:rPr>
                <w:rStyle w:val="Hyperlink"/>
                <w:rFonts w:hint="cs"/>
                <w:noProof/>
                <w:rtl/>
              </w:rPr>
              <w:t>ی</w:t>
            </w:r>
            <w:r w:rsidR="004E3D91" w:rsidRPr="0027146A">
              <w:rPr>
                <w:rStyle w:val="Hyperlink"/>
                <w:rFonts w:hint="eastAsia"/>
                <w:noProof/>
                <w:rtl/>
              </w:rPr>
              <w:t>ف</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eastAsia"/>
                <w:noProof/>
                <w:rtl/>
              </w:rPr>
              <w:t>نسبت</w:t>
            </w:r>
            <w:r w:rsidR="004E3D91" w:rsidRPr="0027146A">
              <w:rPr>
                <w:rStyle w:val="Hyperlink"/>
                <w:noProof/>
                <w:rtl/>
              </w:rPr>
              <w:t xml:space="preserve"> </w:t>
            </w:r>
            <w:r w:rsidR="004E3D91" w:rsidRPr="0027146A">
              <w:rPr>
                <w:rStyle w:val="Hyperlink"/>
                <w:rFonts w:hint="eastAsia"/>
                <w:noProof/>
                <w:rtl/>
              </w:rPr>
              <w:t>به</w:t>
            </w:r>
            <w:r w:rsidR="004E3D91" w:rsidRPr="0027146A">
              <w:rPr>
                <w:rStyle w:val="Hyperlink"/>
                <w:noProof/>
                <w:rtl/>
              </w:rPr>
              <w:t xml:space="preserve"> </w:t>
            </w:r>
            <w:r w:rsidR="004E3D91" w:rsidRPr="0027146A">
              <w:rPr>
                <w:rStyle w:val="Hyperlink"/>
                <w:rFonts w:hint="eastAsia"/>
                <w:noProof/>
                <w:rtl/>
              </w:rPr>
              <w:t>حکم</w:t>
            </w:r>
            <w:r w:rsidR="004E3D91" w:rsidRPr="0027146A">
              <w:rPr>
                <w:rStyle w:val="Hyperlink"/>
                <w:noProof/>
                <w:rtl/>
              </w:rPr>
              <w:t xml:space="preserve"> </w:t>
            </w:r>
            <w:r w:rsidR="004E3D91" w:rsidRPr="0027146A">
              <w:rPr>
                <w:rStyle w:val="Hyperlink"/>
                <w:rFonts w:hint="eastAsia"/>
                <w:noProof/>
                <w:rtl/>
              </w:rPr>
              <w:t>وضع</w:t>
            </w:r>
            <w:r w:rsidR="004E3D91" w:rsidRPr="0027146A">
              <w:rPr>
                <w:rStyle w:val="Hyperlink"/>
                <w:rFonts w:hint="cs"/>
                <w:noProof/>
                <w:rtl/>
              </w:rPr>
              <w:t>ی</w:t>
            </w:r>
            <w:r w:rsidR="004E3D91">
              <w:rPr>
                <w:noProof/>
                <w:webHidden/>
              </w:rPr>
              <w:tab/>
            </w:r>
            <w:r w:rsidR="004E3D91">
              <w:rPr>
                <w:rStyle w:val="Hyperlink"/>
                <w:noProof/>
                <w:rtl/>
              </w:rPr>
              <w:fldChar w:fldCharType="begin"/>
            </w:r>
            <w:r w:rsidR="004E3D91">
              <w:rPr>
                <w:noProof/>
                <w:webHidden/>
              </w:rPr>
              <w:instrText xml:space="preserve"> PAGEREF _Toc535660289 \h </w:instrText>
            </w:r>
            <w:r w:rsidR="004E3D91">
              <w:rPr>
                <w:rStyle w:val="Hyperlink"/>
                <w:noProof/>
                <w:rtl/>
              </w:rPr>
            </w:r>
            <w:r w:rsidR="004E3D91">
              <w:rPr>
                <w:rStyle w:val="Hyperlink"/>
                <w:noProof/>
                <w:rtl/>
              </w:rPr>
              <w:fldChar w:fldCharType="separate"/>
            </w:r>
            <w:r w:rsidR="004E3D91">
              <w:rPr>
                <w:noProof/>
                <w:webHidden/>
              </w:rPr>
              <w:t>7</w:t>
            </w:r>
            <w:r w:rsidR="004E3D91">
              <w:rPr>
                <w:rStyle w:val="Hyperlink"/>
                <w:noProof/>
                <w:rtl/>
              </w:rPr>
              <w:fldChar w:fldCharType="end"/>
            </w:r>
          </w:hyperlink>
        </w:p>
        <w:p w:rsidR="004E3D91" w:rsidRDefault="00904F31" w:rsidP="004E3D91">
          <w:pPr>
            <w:pStyle w:val="TOC2"/>
            <w:tabs>
              <w:tab w:val="right" w:leader="dot" w:pos="9350"/>
            </w:tabs>
            <w:rPr>
              <w:rFonts w:asciiTheme="minorHAnsi" w:hAnsiTheme="minorHAnsi" w:cstheme="minorBidi"/>
              <w:noProof/>
              <w:szCs w:val="22"/>
            </w:rPr>
          </w:pPr>
          <w:hyperlink w:anchor="_Toc535660290" w:history="1">
            <w:r w:rsidR="004E3D91" w:rsidRPr="0027146A">
              <w:rPr>
                <w:rStyle w:val="Hyperlink"/>
                <w:rFonts w:hint="eastAsia"/>
                <w:noProof/>
                <w:rtl/>
              </w:rPr>
              <w:t>شمول</w:t>
            </w:r>
            <w:r w:rsidR="004E3D91" w:rsidRPr="0027146A">
              <w:rPr>
                <w:rStyle w:val="Hyperlink"/>
                <w:noProof/>
                <w:rtl/>
              </w:rPr>
              <w:t xml:space="preserve"> </w:t>
            </w:r>
            <w:r w:rsidR="004E3D91" w:rsidRPr="0027146A">
              <w:rPr>
                <w:rStyle w:val="Hyperlink"/>
                <w:rFonts w:hint="eastAsia"/>
                <w:noProof/>
                <w:rtl/>
              </w:rPr>
              <w:t>احکام</w:t>
            </w:r>
            <w:r w:rsidR="004E3D91" w:rsidRPr="0027146A">
              <w:rPr>
                <w:rStyle w:val="Hyperlink"/>
                <w:noProof/>
                <w:rtl/>
              </w:rPr>
              <w:t xml:space="preserve"> </w:t>
            </w:r>
            <w:r w:rsidR="004E3D91" w:rsidRPr="0027146A">
              <w:rPr>
                <w:rStyle w:val="Hyperlink"/>
                <w:rFonts w:hint="eastAsia"/>
                <w:noProof/>
                <w:rtl/>
              </w:rPr>
              <w:t>تکل</w:t>
            </w:r>
            <w:r w:rsidR="004E3D91" w:rsidRPr="0027146A">
              <w:rPr>
                <w:rStyle w:val="Hyperlink"/>
                <w:rFonts w:hint="cs"/>
                <w:noProof/>
                <w:rtl/>
              </w:rPr>
              <w:t>ی</w:t>
            </w:r>
            <w:r w:rsidR="004E3D91" w:rsidRPr="0027146A">
              <w:rPr>
                <w:rStyle w:val="Hyperlink"/>
                <w:rFonts w:hint="eastAsia"/>
                <w:noProof/>
                <w:rtl/>
              </w:rPr>
              <w:t>ف</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eastAsia"/>
                <w:noProof/>
                <w:rtl/>
              </w:rPr>
              <w:t>نسبت</w:t>
            </w:r>
            <w:r w:rsidR="004E3D91" w:rsidRPr="0027146A">
              <w:rPr>
                <w:rStyle w:val="Hyperlink"/>
                <w:noProof/>
                <w:rtl/>
              </w:rPr>
              <w:t xml:space="preserve"> </w:t>
            </w:r>
            <w:r w:rsidR="004E3D91" w:rsidRPr="0027146A">
              <w:rPr>
                <w:rStyle w:val="Hyperlink"/>
                <w:rFonts w:hint="eastAsia"/>
                <w:noProof/>
                <w:rtl/>
              </w:rPr>
              <w:t>به</w:t>
            </w:r>
            <w:r w:rsidR="004E3D91" w:rsidRPr="0027146A">
              <w:rPr>
                <w:rStyle w:val="Hyperlink"/>
                <w:noProof/>
                <w:rtl/>
              </w:rPr>
              <w:t xml:space="preserve"> </w:t>
            </w:r>
            <w:r w:rsidR="004E3D91" w:rsidRPr="0027146A">
              <w:rPr>
                <w:rStyle w:val="Hyperlink"/>
                <w:rFonts w:hint="eastAsia"/>
                <w:noProof/>
                <w:rtl/>
              </w:rPr>
              <w:t>افعال</w:t>
            </w:r>
            <w:r w:rsidR="004E3D91" w:rsidRPr="0027146A">
              <w:rPr>
                <w:rStyle w:val="Hyperlink"/>
                <w:noProof/>
                <w:rtl/>
              </w:rPr>
              <w:t xml:space="preserve"> </w:t>
            </w:r>
            <w:r w:rsidR="004E3D91" w:rsidRPr="0027146A">
              <w:rPr>
                <w:rStyle w:val="Hyperlink"/>
                <w:rFonts w:hint="eastAsia"/>
                <w:noProof/>
                <w:rtl/>
              </w:rPr>
              <w:t>جوانح</w:t>
            </w:r>
            <w:r w:rsidR="004E3D91" w:rsidRPr="0027146A">
              <w:rPr>
                <w:rStyle w:val="Hyperlink"/>
                <w:rFonts w:hint="cs"/>
                <w:noProof/>
                <w:rtl/>
              </w:rPr>
              <w:t>ی</w:t>
            </w:r>
            <w:r w:rsidR="004E3D91">
              <w:rPr>
                <w:noProof/>
                <w:webHidden/>
              </w:rPr>
              <w:tab/>
            </w:r>
            <w:r w:rsidR="004E3D91">
              <w:rPr>
                <w:rStyle w:val="Hyperlink"/>
                <w:noProof/>
                <w:rtl/>
              </w:rPr>
              <w:fldChar w:fldCharType="begin"/>
            </w:r>
            <w:r w:rsidR="004E3D91">
              <w:rPr>
                <w:noProof/>
                <w:webHidden/>
              </w:rPr>
              <w:instrText xml:space="preserve"> PAGEREF _Toc535660290 \h </w:instrText>
            </w:r>
            <w:r w:rsidR="004E3D91">
              <w:rPr>
                <w:rStyle w:val="Hyperlink"/>
                <w:noProof/>
                <w:rtl/>
              </w:rPr>
            </w:r>
            <w:r w:rsidR="004E3D91">
              <w:rPr>
                <w:rStyle w:val="Hyperlink"/>
                <w:noProof/>
                <w:rtl/>
              </w:rPr>
              <w:fldChar w:fldCharType="separate"/>
            </w:r>
            <w:r w:rsidR="004E3D91">
              <w:rPr>
                <w:noProof/>
                <w:webHidden/>
              </w:rPr>
              <w:t>9</w:t>
            </w:r>
            <w:r w:rsidR="004E3D91">
              <w:rPr>
                <w:rStyle w:val="Hyperlink"/>
                <w:noProof/>
                <w:rtl/>
              </w:rPr>
              <w:fldChar w:fldCharType="end"/>
            </w:r>
          </w:hyperlink>
        </w:p>
        <w:p w:rsidR="004E3D91" w:rsidRDefault="00904F31" w:rsidP="004E3D91">
          <w:pPr>
            <w:pStyle w:val="TOC2"/>
            <w:tabs>
              <w:tab w:val="right" w:leader="dot" w:pos="9350"/>
            </w:tabs>
            <w:rPr>
              <w:rFonts w:asciiTheme="minorHAnsi" w:hAnsiTheme="minorHAnsi" w:cstheme="minorBidi"/>
              <w:noProof/>
              <w:szCs w:val="22"/>
            </w:rPr>
          </w:pPr>
          <w:hyperlink w:anchor="_Toc535660291" w:history="1">
            <w:r w:rsidR="004E3D91" w:rsidRPr="0027146A">
              <w:rPr>
                <w:rStyle w:val="Hyperlink"/>
                <w:rFonts w:hint="eastAsia"/>
                <w:noProof/>
                <w:rtl/>
              </w:rPr>
              <w:t>ملازمت</w:t>
            </w:r>
            <w:r w:rsidR="004E3D91" w:rsidRPr="0027146A">
              <w:rPr>
                <w:rStyle w:val="Hyperlink"/>
                <w:noProof/>
                <w:rtl/>
              </w:rPr>
              <w:t xml:space="preserve"> </w:t>
            </w:r>
            <w:r w:rsidR="004E3D91" w:rsidRPr="0027146A">
              <w:rPr>
                <w:rStyle w:val="Hyperlink"/>
                <w:rFonts w:hint="eastAsia"/>
                <w:noProof/>
                <w:rtl/>
              </w:rPr>
              <w:t>مسئول</w:t>
            </w:r>
            <w:r w:rsidR="004E3D91" w:rsidRPr="0027146A">
              <w:rPr>
                <w:rStyle w:val="Hyperlink"/>
                <w:noProof/>
                <w:rtl/>
              </w:rPr>
              <w:t xml:space="preserve"> </w:t>
            </w:r>
            <w:r w:rsidR="004E3D91" w:rsidRPr="0027146A">
              <w:rPr>
                <w:rStyle w:val="Hyperlink"/>
                <w:rFonts w:hint="eastAsia"/>
                <w:noProof/>
                <w:rtl/>
              </w:rPr>
              <w:t>بودن</w:t>
            </w:r>
            <w:r w:rsidR="004E3D91" w:rsidRPr="0027146A">
              <w:rPr>
                <w:rStyle w:val="Hyperlink"/>
                <w:noProof/>
                <w:rtl/>
              </w:rPr>
              <w:t xml:space="preserve"> </w:t>
            </w:r>
            <w:r w:rsidR="004E3D91" w:rsidRPr="0027146A">
              <w:rPr>
                <w:rStyle w:val="Hyperlink"/>
                <w:rFonts w:hint="eastAsia"/>
                <w:noProof/>
                <w:rtl/>
              </w:rPr>
              <w:t>با</w:t>
            </w:r>
            <w:r w:rsidR="004E3D91" w:rsidRPr="0027146A">
              <w:rPr>
                <w:rStyle w:val="Hyperlink"/>
                <w:noProof/>
                <w:rtl/>
              </w:rPr>
              <w:t xml:space="preserve"> </w:t>
            </w:r>
            <w:r w:rsidR="004E3D91" w:rsidRPr="0027146A">
              <w:rPr>
                <w:rStyle w:val="Hyperlink"/>
                <w:rFonts w:hint="eastAsia"/>
                <w:noProof/>
                <w:rtl/>
              </w:rPr>
              <w:t>حکم</w:t>
            </w:r>
            <w:r w:rsidR="004E3D91" w:rsidRPr="0027146A">
              <w:rPr>
                <w:rStyle w:val="Hyperlink"/>
                <w:noProof/>
                <w:rtl/>
              </w:rPr>
              <w:t xml:space="preserve"> </w:t>
            </w:r>
            <w:r w:rsidR="004E3D91" w:rsidRPr="0027146A">
              <w:rPr>
                <w:rStyle w:val="Hyperlink"/>
                <w:rFonts w:hint="eastAsia"/>
                <w:noProof/>
                <w:rtl/>
              </w:rPr>
              <w:t>تکل</w:t>
            </w:r>
            <w:r w:rsidR="004E3D91" w:rsidRPr="0027146A">
              <w:rPr>
                <w:rStyle w:val="Hyperlink"/>
                <w:rFonts w:hint="cs"/>
                <w:noProof/>
                <w:rtl/>
              </w:rPr>
              <w:t>ی</w:t>
            </w:r>
            <w:r w:rsidR="004E3D91" w:rsidRPr="0027146A">
              <w:rPr>
                <w:rStyle w:val="Hyperlink"/>
                <w:rFonts w:hint="eastAsia"/>
                <w:noProof/>
                <w:rtl/>
              </w:rPr>
              <w:t>ف</w:t>
            </w:r>
            <w:r w:rsidR="004E3D91" w:rsidRPr="0027146A">
              <w:rPr>
                <w:rStyle w:val="Hyperlink"/>
                <w:rFonts w:hint="cs"/>
                <w:noProof/>
                <w:rtl/>
              </w:rPr>
              <w:t>ی</w:t>
            </w:r>
            <w:r w:rsidR="004E3D91" w:rsidRPr="0027146A">
              <w:rPr>
                <w:rStyle w:val="Hyperlink"/>
                <w:noProof/>
                <w:rtl/>
              </w:rPr>
              <w:t xml:space="preserve"> </w:t>
            </w:r>
            <w:r w:rsidR="004E3D91" w:rsidRPr="0027146A">
              <w:rPr>
                <w:rStyle w:val="Hyperlink"/>
                <w:rFonts w:hint="eastAsia"/>
                <w:noProof/>
                <w:rtl/>
              </w:rPr>
              <w:t>الزام</w:t>
            </w:r>
            <w:r w:rsidR="004E3D91" w:rsidRPr="0027146A">
              <w:rPr>
                <w:rStyle w:val="Hyperlink"/>
                <w:rFonts w:hint="cs"/>
                <w:noProof/>
                <w:rtl/>
              </w:rPr>
              <w:t>ی</w:t>
            </w:r>
            <w:r w:rsidR="004E3D91">
              <w:rPr>
                <w:noProof/>
                <w:webHidden/>
              </w:rPr>
              <w:tab/>
            </w:r>
            <w:r w:rsidR="004E3D91">
              <w:rPr>
                <w:rStyle w:val="Hyperlink"/>
                <w:noProof/>
                <w:rtl/>
              </w:rPr>
              <w:fldChar w:fldCharType="begin"/>
            </w:r>
            <w:r w:rsidR="004E3D91">
              <w:rPr>
                <w:noProof/>
                <w:webHidden/>
              </w:rPr>
              <w:instrText xml:space="preserve"> PAGEREF _Toc535660291 \h </w:instrText>
            </w:r>
            <w:r w:rsidR="004E3D91">
              <w:rPr>
                <w:rStyle w:val="Hyperlink"/>
                <w:noProof/>
                <w:rtl/>
              </w:rPr>
            </w:r>
            <w:r w:rsidR="004E3D91">
              <w:rPr>
                <w:rStyle w:val="Hyperlink"/>
                <w:noProof/>
                <w:rtl/>
              </w:rPr>
              <w:fldChar w:fldCharType="separate"/>
            </w:r>
            <w:r w:rsidR="004E3D91">
              <w:rPr>
                <w:noProof/>
                <w:webHidden/>
              </w:rPr>
              <w:t>9</w:t>
            </w:r>
            <w:r w:rsidR="004E3D91">
              <w:rPr>
                <w:rStyle w:val="Hyperlink"/>
                <w:noProof/>
                <w:rtl/>
              </w:rPr>
              <w:fldChar w:fldCharType="end"/>
            </w:r>
          </w:hyperlink>
        </w:p>
        <w:p w:rsidR="004E3D91" w:rsidRDefault="00904F31" w:rsidP="004E3D91">
          <w:pPr>
            <w:pStyle w:val="TOC3"/>
            <w:tabs>
              <w:tab w:val="right" w:leader="dot" w:pos="9350"/>
            </w:tabs>
            <w:rPr>
              <w:rFonts w:asciiTheme="minorHAnsi" w:eastAsiaTheme="minorEastAsia" w:hAnsiTheme="minorHAnsi" w:cstheme="minorBidi"/>
              <w:noProof/>
              <w:szCs w:val="22"/>
            </w:rPr>
          </w:pPr>
          <w:hyperlink w:anchor="_Toc535660292" w:history="1">
            <w:r w:rsidR="004E3D91" w:rsidRPr="0027146A">
              <w:rPr>
                <w:rStyle w:val="Hyperlink"/>
                <w:rFonts w:hint="eastAsia"/>
                <w:noProof/>
                <w:rtl/>
              </w:rPr>
              <w:t>مسئول</w:t>
            </w:r>
            <w:r w:rsidR="004E3D91" w:rsidRPr="0027146A">
              <w:rPr>
                <w:rStyle w:val="Hyperlink"/>
                <w:noProof/>
                <w:rtl/>
              </w:rPr>
              <w:t xml:space="preserve"> </w:t>
            </w:r>
            <w:r w:rsidR="004E3D91" w:rsidRPr="0027146A">
              <w:rPr>
                <w:rStyle w:val="Hyperlink"/>
                <w:rFonts w:hint="eastAsia"/>
                <w:noProof/>
                <w:rtl/>
              </w:rPr>
              <w:t>در</w:t>
            </w:r>
            <w:r w:rsidR="004E3D91" w:rsidRPr="0027146A">
              <w:rPr>
                <w:rStyle w:val="Hyperlink"/>
                <w:noProof/>
                <w:rtl/>
              </w:rPr>
              <w:t xml:space="preserve"> </w:t>
            </w:r>
            <w:r w:rsidR="004E3D91" w:rsidRPr="0027146A">
              <w:rPr>
                <w:rStyle w:val="Hyperlink"/>
                <w:rFonts w:hint="eastAsia"/>
                <w:noProof/>
                <w:rtl/>
              </w:rPr>
              <w:t>آ</w:t>
            </w:r>
            <w:r w:rsidR="004E3D91" w:rsidRPr="0027146A">
              <w:rPr>
                <w:rStyle w:val="Hyperlink"/>
                <w:rFonts w:hint="cs"/>
                <w:noProof/>
                <w:rtl/>
              </w:rPr>
              <w:t>ی</w:t>
            </w:r>
            <w:r w:rsidR="004E3D91" w:rsidRPr="0027146A">
              <w:rPr>
                <w:rStyle w:val="Hyperlink"/>
                <w:rFonts w:hint="eastAsia"/>
                <w:noProof/>
                <w:rtl/>
              </w:rPr>
              <w:t>ه</w:t>
            </w:r>
            <w:r w:rsidR="004E3D91">
              <w:rPr>
                <w:noProof/>
                <w:webHidden/>
              </w:rPr>
              <w:tab/>
            </w:r>
            <w:r w:rsidR="004E3D91">
              <w:rPr>
                <w:rStyle w:val="Hyperlink"/>
                <w:noProof/>
                <w:rtl/>
              </w:rPr>
              <w:fldChar w:fldCharType="begin"/>
            </w:r>
            <w:r w:rsidR="004E3D91">
              <w:rPr>
                <w:noProof/>
                <w:webHidden/>
              </w:rPr>
              <w:instrText xml:space="preserve"> PAGEREF _Toc535660292 \h </w:instrText>
            </w:r>
            <w:r w:rsidR="004E3D91">
              <w:rPr>
                <w:rStyle w:val="Hyperlink"/>
                <w:noProof/>
                <w:rtl/>
              </w:rPr>
            </w:r>
            <w:r w:rsidR="004E3D91">
              <w:rPr>
                <w:rStyle w:val="Hyperlink"/>
                <w:noProof/>
                <w:rtl/>
              </w:rPr>
              <w:fldChar w:fldCharType="separate"/>
            </w:r>
            <w:r w:rsidR="004E3D91">
              <w:rPr>
                <w:noProof/>
                <w:webHidden/>
              </w:rPr>
              <w:t>9</w:t>
            </w:r>
            <w:r w:rsidR="004E3D91">
              <w:rPr>
                <w:rStyle w:val="Hyperlink"/>
                <w:noProof/>
                <w:rtl/>
              </w:rPr>
              <w:fldChar w:fldCharType="end"/>
            </w:r>
          </w:hyperlink>
        </w:p>
        <w:p w:rsidR="00F119BB" w:rsidRDefault="00F119BB" w:rsidP="004E3D91">
          <w:pPr>
            <w:spacing w:line="360" w:lineRule="auto"/>
          </w:pPr>
          <w:r>
            <w:rPr>
              <w:b/>
              <w:bCs/>
              <w:noProof/>
            </w:rPr>
            <w:fldChar w:fldCharType="end"/>
          </w:r>
        </w:p>
      </w:sdtContent>
    </w:sdt>
    <w:p w:rsidR="00F119BB" w:rsidRDefault="00F119BB" w:rsidP="004E3D91">
      <w:pPr>
        <w:spacing w:after="0"/>
        <w:ind w:firstLine="0"/>
        <w:jc w:val="left"/>
        <w:rPr>
          <w:rtl/>
        </w:rPr>
      </w:pPr>
      <w:r>
        <w:rPr>
          <w:rtl/>
        </w:rPr>
        <w:br w:type="page"/>
      </w:r>
    </w:p>
    <w:p w:rsidR="00C54BED" w:rsidRPr="005A3481" w:rsidRDefault="00C54BED" w:rsidP="00C54BED">
      <w:pPr>
        <w:jc w:val="center"/>
        <w:rPr>
          <w:rtl/>
        </w:rPr>
      </w:pPr>
      <w:bookmarkStart w:id="0" w:name="_Toc530637396"/>
      <w:r w:rsidRPr="005A3481">
        <w:rPr>
          <w:rtl/>
        </w:rPr>
        <w:lastRenderedPageBreak/>
        <w:t>بسم‌الله الرحمن الرحیم</w:t>
      </w:r>
    </w:p>
    <w:p w:rsidR="00C54BED" w:rsidRPr="005A3481" w:rsidRDefault="00C54BED" w:rsidP="00C54BED">
      <w:pPr>
        <w:pStyle w:val="Heading1"/>
        <w:rPr>
          <w:color w:val="auto"/>
          <w:rtl/>
        </w:rPr>
      </w:pPr>
      <w:bookmarkStart w:id="1" w:name="_Toc513477529"/>
      <w:bookmarkStart w:id="2" w:name="_Toc525743064"/>
      <w:r w:rsidRPr="005A3481">
        <w:rPr>
          <w:rtl/>
        </w:rPr>
        <w:t xml:space="preserve">موضوع: </w:t>
      </w:r>
      <w:r w:rsidRPr="005A3481">
        <w:rPr>
          <w:color w:val="auto"/>
          <w:rtl/>
        </w:rPr>
        <w:t>فقه روابط اجتماعی /</w:t>
      </w:r>
      <w:bookmarkEnd w:id="1"/>
      <w:bookmarkEnd w:id="2"/>
      <w:r w:rsidRPr="005A3481">
        <w:rPr>
          <w:rtl/>
        </w:rPr>
        <w:t xml:space="preserve"> </w:t>
      </w:r>
      <w:r w:rsidRPr="005A3481">
        <w:rPr>
          <w:color w:val="auto"/>
          <w:rtl/>
        </w:rPr>
        <w:t>حسن‌ظن و سوء‌ظن</w:t>
      </w:r>
    </w:p>
    <w:p w:rsidR="00C54BED" w:rsidRPr="005A3481" w:rsidRDefault="00C54BED" w:rsidP="00C54BED">
      <w:pPr>
        <w:pStyle w:val="Heading1"/>
        <w:rPr>
          <w:rtl/>
        </w:rPr>
      </w:pPr>
      <w:r w:rsidRPr="005A3481">
        <w:rPr>
          <w:rtl/>
        </w:rPr>
        <w:t>اشاره</w:t>
      </w:r>
      <w:bookmarkEnd w:id="0"/>
    </w:p>
    <w:p w:rsidR="005E585C" w:rsidRDefault="005935E7" w:rsidP="004E3D91">
      <w:pPr>
        <w:jc w:val="lowKashida"/>
        <w:rPr>
          <w:rtl/>
        </w:rPr>
      </w:pPr>
      <w:r>
        <w:rPr>
          <w:rFonts w:hint="cs"/>
          <w:rtl/>
        </w:rPr>
        <w:t xml:space="preserve">بحث ما در آیه شریفه: </w:t>
      </w:r>
      <w:r w:rsidR="00C54BED">
        <w:rPr>
          <w:b/>
          <w:bCs/>
          <w:color w:val="007200"/>
          <w:rtl/>
        </w:rPr>
        <w:t xml:space="preserve">﴿وَلا تَقفُ ما لَيسَ لَكَ بِهِ عِلمٌ إِنَّ السَّمعَ وَالبَصَرَ وَالفُؤادَ كُلُّ أُولئِكَ كانَ عَنهُ مَسئولًا﴾ </w:t>
      </w:r>
      <w:r>
        <w:rPr>
          <w:rFonts w:hint="cs"/>
          <w:rtl/>
        </w:rPr>
        <w:t>بود</w:t>
      </w:r>
      <w:r w:rsidR="005E585C">
        <w:rPr>
          <w:rFonts w:hint="cs"/>
          <w:rtl/>
        </w:rPr>
        <w:t xml:space="preserve">، این آیه شریفه که یکی از مستندات بحث </w:t>
      </w:r>
      <w:r w:rsidR="00880554">
        <w:rPr>
          <w:rFonts w:hint="cs"/>
          <w:rtl/>
        </w:rPr>
        <w:t>سوءظن</w:t>
      </w:r>
      <w:r w:rsidR="005E585C">
        <w:rPr>
          <w:rFonts w:hint="cs"/>
          <w:rtl/>
        </w:rPr>
        <w:t xml:space="preserve"> </w:t>
      </w:r>
      <w:r w:rsidR="00880554">
        <w:rPr>
          <w:rFonts w:hint="cs"/>
          <w:rtl/>
        </w:rPr>
        <w:t>می‌تواند</w:t>
      </w:r>
      <w:r w:rsidR="005E585C">
        <w:rPr>
          <w:rFonts w:hint="cs"/>
          <w:rtl/>
        </w:rPr>
        <w:t xml:space="preserve"> به شمار بیاید و مرحوم علامه مجلسی در بحار در عداد آن آیات این آیه را هم ذکر کردند، ذیل این آیه چند بحث </w:t>
      </w:r>
      <w:r w:rsidR="00880554">
        <w:rPr>
          <w:rFonts w:hint="cs"/>
          <w:rtl/>
        </w:rPr>
        <w:t>موردبررسی</w:t>
      </w:r>
      <w:r w:rsidR="005E585C">
        <w:rPr>
          <w:rFonts w:hint="cs"/>
          <w:rtl/>
        </w:rPr>
        <w:t xml:space="preserve"> قرار گرفت.</w:t>
      </w:r>
    </w:p>
    <w:p w:rsidR="005E585C" w:rsidRDefault="005E585C" w:rsidP="00C54BED">
      <w:pPr>
        <w:jc w:val="lowKashida"/>
        <w:rPr>
          <w:rtl/>
        </w:rPr>
      </w:pPr>
      <w:r>
        <w:rPr>
          <w:rFonts w:hint="cs"/>
          <w:rtl/>
        </w:rPr>
        <w:t>نکته د</w:t>
      </w:r>
      <w:r w:rsidR="00C54BED">
        <w:rPr>
          <w:rFonts w:hint="cs"/>
          <w:rtl/>
        </w:rPr>
        <w:t xml:space="preserve">یگر این است که این آیه فرموده: </w:t>
      </w:r>
      <w:r w:rsidR="00C54BED">
        <w:rPr>
          <w:b/>
          <w:bCs/>
          <w:color w:val="007200"/>
          <w:rtl/>
        </w:rPr>
        <w:t>﴿وَلا تَقفُ ما لَيسَ لَكَ بِهِ عِلمٌ﴾</w:t>
      </w:r>
      <w:r>
        <w:rPr>
          <w:rFonts w:hint="cs"/>
          <w:rtl/>
        </w:rPr>
        <w:t xml:space="preserve">، </w:t>
      </w:r>
      <w:r w:rsidR="00880554">
        <w:rPr>
          <w:rFonts w:hint="cs"/>
          <w:rtl/>
        </w:rPr>
        <w:t>می‌توانست</w:t>
      </w:r>
      <w:r>
        <w:rPr>
          <w:rFonts w:hint="cs"/>
          <w:rtl/>
        </w:rPr>
        <w:t xml:space="preserve"> بفرماید: «لا تقف ما لا تعلم»، این یک نوع تأکید است، تفنن در تعبیر است، برای اینکه طرف را خوب متوجه بکند به اینکه؛ سرّ اینکه من </w:t>
      </w:r>
      <w:r w:rsidR="00880554">
        <w:rPr>
          <w:rFonts w:hint="cs"/>
          <w:rtl/>
        </w:rPr>
        <w:t>می‌گوییم</w:t>
      </w:r>
      <w:r>
        <w:rPr>
          <w:rFonts w:hint="cs"/>
          <w:rtl/>
        </w:rPr>
        <w:t xml:space="preserve"> دنبالش نرو این است که؛ دستت به جایی بند نیست، طولانی شدن تعبیر به شکل یک جمله خبری که به این صورت است، به جای فعل مضارع بگوید: </w:t>
      </w:r>
      <w:r w:rsidR="00C54BED">
        <w:rPr>
          <w:b/>
          <w:bCs/>
          <w:color w:val="007200"/>
          <w:rtl/>
        </w:rPr>
        <w:t>﴿ما لَيسَ لَكَ بِهِ عِلمٌ﴾</w:t>
      </w:r>
      <w:r>
        <w:rPr>
          <w:rFonts w:hint="cs"/>
          <w:rtl/>
        </w:rPr>
        <w:t xml:space="preserve">، </w:t>
      </w:r>
      <w:r w:rsidR="00880554">
        <w:rPr>
          <w:rFonts w:hint="cs"/>
          <w:rtl/>
        </w:rPr>
        <w:t>می‌خواهد</w:t>
      </w:r>
      <w:r>
        <w:rPr>
          <w:rFonts w:hint="cs"/>
          <w:rtl/>
        </w:rPr>
        <w:t xml:space="preserve"> بگوید: امر </w:t>
      </w:r>
      <w:r w:rsidR="00880554">
        <w:rPr>
          <w:rFonts w:hint="cs"/>
          <w:rtl/>
        </w:rPr>
        <w:t>بی‌پایه‌ای</w:t>
      </w:r>
      <w:r>
        <w:rPr>
          <w:rFonts w:hint="cs"/>
          <w:rtl/>
        </w:rPr>
        <w:t xml:space="preserve"> است</w:t>
      </w:r>
      <w:r w:rsidR="0067363C">
        <w:rPr>
          <w:rFonts w:hint="cs"/>
          <w:rtl/>
        </w:rPr>
        <w:t>.</w:t>
      </w:r>
    </w:p>
    <w:p w:rsidR="005935E7" w:rsidRDefault="005935E7" w:rsidP="004E3D91">
      <w:pPr>
        <w:pStyle w:val="Heading2"/>
        <w:rPr>
          <w:rtl/>
        </w:rPr>
      </w:pPr>
      <w:bookmarkStart w:id="3" w:name="_Toc535660284"/>
      <w:r>
        <w:rPr>
          <w:rFonts w:hint="cs"/>
          <w:rtl/>
        </w:rPr>
        <w:t>مولوی یا ارشادی بودن نهی در آیه؟!</w:t>
      </w:r>
      <w:bookmarkEnd w:id="3"/>
    </w:p>
    <w:p w:rsidR="0067363C" w:rsidRDefault="0067363C" w:rsidP="00C54BED">
      <w:pPr>
        <w:jc w:val="lowKashida"/>
        <w:rPr>
          <w:rtl/>
        </w:rPr>
      </w:pPr>
      <w:r>
        <w:rPr>
          <w:rFonts w:hint="cs"/>
          <w:rtl/>
        </w:rPr>
        <w:t xml:space="preserve">بحث اصلی در ادامه </w:t>
      </w:r>
      <w:r w:rsidR="00880554">
        <w:rPr>
          <w:rFonts w:hint="cs"/>
          <w:rtl/>
        </w:rPr>
        <w:t>بحث‌های</w:t>
      </w:r>
      <w:r>
        <w:rPr>
          <w:rFonts w:hint="cs"/>
          <w:rtl/>
        </w:rPr>
        <w:t xml:space="preserve"> قبلی این است که؛ نهی </w:t>
      </w:r>
      <w:r w:rsidR="00C54BED">
        <w:rPr>
          <w:b/>
          <w:bCs/>
          <w:color w:val="007200"/>
          <w:rtl/>
        </w:rPr>
        <w:t>﴿وَلا تَقفُ ما لَيسَ لَكَ بِهِ عِلمٌ﴾</w:t>
      </w:r>
      <w:r>
        <w:rPr>
          <w:rFonts w:hint="cs"/>
          <w:rtl/>
        </w:rPr>
        <w:t xml:space="preserve">، مولوی است یا ارشادی است؟ نهی زجر است یا یک نوع نهی ارشادی است؟ </w:t>
      </w:r>
    </w:p>
    <w:p w:rsidR="0067363C" w:rsidRDefault="00880554" w:rsidP="004E3D91">
      <w:pPr>
        <w:jc w:val="lowKashida"/>
        <w:rPr>
          <w:rtl/>
        </w:rPr>
      </w:pPr>
      <w:r>
        <w:rPr>
          <w:rFonts w:hint="cs"/>
          <w:rtl/>
        </w:rPr>
        <w:t>نهی‌هایی</w:t>
      </w:r>
      <w:r w:rsidR="0067363C">
        <w:rPr>
          <w:rFonts w:hint="cs"/>
          <w:rtl/>
        </w:rPr>
        <w:t xml:space="preserve"> که ما در اخبار و روایات شاهد هستیم، گاهی </w:t>
      </w:r>
      <w:r w:rsidR="005935E7">
        <w:rPr>
          <w:rFonts w:hint="cs"/>
          <w:rtl/>
        </w:rPr>
        <w:t>(</w:t>
      </w:r>
      <w:r w:rsidR="0067363C">
        <w:rPr>
          <w:rFonts w:hint="cs"/>
          <w:rtl/>
        </w:rPr>
        <w:t>که غالب این است که اصل آن است</w:t>
      </w:r>
      <w:r w:rsidR="005935E7">
        <w:rPr>
          <w:rFonts w:hint="cs"/>
          <w:rtl/>
        </w:rPr>
        <w:t>)</w:t>
      </w:r>
      <w:r w:rsidR="0067363C">
        <w:rPr>
          <w:rFonts w:hint="cs"/>
          <w:rtl/>
        </w:rPr>
        <w:t xml:space="preserve">، حالت همان زجر دارد و به داعی زجر هم به کار </w:t>
      </w:r>
      <w:r>
        <w:rPr>
          <w:rFonts w:hint="cs"/>
          <w:rtl/>
        </w:rPr>
        <w:t>می‌رود</w:t>
      </w:r>
      <w:r w:rsidR="0067363C">
        <w:rPr>
          <w:rFonts w:hint="cs"/>
          <w:rtl/>
        </w:rPr>
        <w:t xml:space="preserve">، نهیی است که هم مستعمل فیه آن و اراده استعمالیه آن زجر است و هم اراده جدیه آن زجر است، به داعی زجر بیان </w:t>
      </w:r>
      <w:r>
        <w:rPr>
          <w:rFonts w:hint="cs"/>
          <w:rtl/>
        </w:rPr>
        <w:t>می‌شود</w:t>
      </w:r>
      <w:r w:rsidR="0067363C">
        <w:rPr>
          <w:rFonts w:hint="cs"/>
          <w:rtl/>
        </w:rPr>
        <w:t xml:space="preserve">، انواع </w:t>
      </w:r>
      <w:r>
        <w:rPr>
          <w:rFonts w:hint="cs"/>
          <w:rtl/>
        </w:rPr>
        <w:t>نهی‌ها</w:t>
      </w:r>
      <w:r w:rsidR="0067363C">
        <w:rPr>
          <w:rFonts w:hint="cs"/>
          <w:rtl/>
        </w:rPr>
        <w:t xml:space="preserve"> از همین قبیل است که نهی به داعی زجر است.</w:t>
      </w:r>
    </w:p>
    <w:p w:rsidR="0067363C" w:rsidRDefault="0067363C" w:rsidP="004E3D91">
      <w:pPr>
        <w:jc w:val="lowKashida"/>
        <w:rPr>
          <w:rtl/>
        </w:rPr>
      </w:pPr>
      <w:r>
        <w:rPr>
          <w:rFonts w:hint="cs"/>
          <w:rtl/>
        </w:rPr>
        <w:t xml:space="preserve">وقتی </w:t>
      </w:r>
      <w:r w:rsidR="00880554">
        <w:rPr>
          <w:rFonts w:hint="cs"/>
          <w:rtl/>
        </w:rPr>
        <w:t>می‌گوید</w:t>
      </w:r>
      <w:r w:rsidR="00C54BED">
        <w:rPr>
          <w:rFonts w:hint="cs"/>
          <w:rtl/>
        </w:rPr>
        <w:t xml:space="preserve"> ظلم نکنید، </w:t>
      </w:r>
      <w:r w:rsidR="00C54BED">
        <w:rPr>
          <w:b/>
          <w:bCs/>
          <w:color w:val="007200"/>
          <w:rtl/>
        </w:rPr>
        <w:t>﴿وَلَا تَجَسَّسُو﴾</w:t>
      </w:r>
      <w:r w:rsidR="00880554" w:rsidRPr="00C54BED">
        <w:rPr>
          <w:rFonts w:hint="cs"/>
          <w:b/>
          <w:bCs/>
          <w:color w:val="007200"/>
          <w:rtl/>
        </w:rPr>
        <w:t>ا</w:t>
      </w:r>
      <w:r w:rsidR="00C54BED">
        <w:rPr>
          <w:rFonts w:hint="cs"/>
          <w:rtl/>
        </w:rPr>
        <w:t xml:space="preserve">، </w:t>
      </w:r>
      <w:r w:rsidR="00C54BED">
        <w:rPr>
          <w:b/>
          <w:bCs/>
          <w:color w:val="007200"/>
          <w:rtl/>
        </w:rPr>
        <w:t>﴿لا يَغْتَبْ بَعْضُكُمْ بَعْضاً﴾</w:t>
      </w:r>
      <w:r w:rsidR="00F119BB">
        <w:rPr>
          <w:rStyle w:val="FootnoteReference"/>
          <w:rtl/>
        </w:rPr>
        <w:footnoteReference w:id="1"/>
      </w:r>
      <w:r>
        <w:rPr>
          <w:rFonts w:hint="cs"/>
          <w:rtl/>
        </w:rPr>
        <w:t xml:space="preserve">، </w:t>
      </w:r>
      <w:r w:rsidR="00880554">
        <w:rPr>
          <w:rFonts w:hint="cs"/>
          <w:rtl/>
        </w:rPr>
        <w:t>این‌ها</w:t>
      </w:r>
      <w:r>
        <w:rPr>
          <w:rFonts w:hint="cs"/>
          <w:rtl/>
        </w:rPr>
        <w:t xml:space="preserve"> همه نواهی است که به داعی زجر واقعی هم به کار رفته است، </w:t>
      </w:r>
      <w:r w:rsidR="00880554">
        <w:rPr>
          <w:rFonts w:hint="cs"/>
          <w:rtl/>
        </w:rPr>
        <w:t>درواقع</w:t>
      </w:r>
      <w:r>
        <w:rPr>
          <w:rFonts w:hint="cs"/>
          <w:rtl/>
        </w:rPr>
        <w:t xml:space="preserve"> اینجا هم مرحله اراده استعمالی و هم مرحله اراده جدیه زجر است.</w:t>
      </w:r>
    </w:p>
    <w:p w:rsidR="0067363C" w:rsidRDefault="00880554" w:rsidP="004E3D91">
      <w:pPr>
        <w:jc w:val="lowKashida"/>
        <w:rPr>
          <w:rtl/>
        </w:rPr>
      </w:pPr>
      <w:r>
        <w:rPr>
          <w:rFonts w:hint="cs"/>
          <w:rtl/>
        </w:rPr>
        <w:t>به‌عبارت‌دیگر</w:t>
      </w:r>
      <w:r w:rsidR="0067363C">
        <w:rPr>
          <w:rFonts w:hint="cs"/>
          <w:rtl/>
        </w:rPr>
        <w:t xml:space="preserve">؛ به تعبیر مرحوم شهید صدر دلالت تصدیقیه اولی و </w:t>
      </w:r>
      <w:r>
        <w:rPr>
          <w:rFonts w:hint="cs"/>
          <w:rtl/>
        </w:rPr>
        <w:t>ثانیه‌اش</w:t>
      </w:r>
      <w:r w:rsidR="0067363C">
        <w:rPr>
          <w:rFonts w:hint="cs"/>
          <w:rtl/>
        </w:rPr>
        <w:t xml:space="preserve"> واقعاً زجر است.</w:t>
      </w:r>
    </w:p>
    <w:p w:rsidR="0067363C" w:rsidRDefault="00592F94" w:rsidP="004E3D91">
      <w:pPr>
        <w:jc w:val="lowKashida"/>
        <w:rPr>
          <w:rtl/>
        </w:rPr>
      </w:pPr>
      <w:r>
        <w:rPr>
          <w:rFonts w:hint="cs"/>
          <w:rtl/>
        </w:rPr>
        <w:t xml:space="preserve">اما نهی </w:t>
      </w:r>
      <w:r w:rsidR="00C3176C">
        <w:rPr>
          <w:rFonts w:hint="cs"/>
          <w:rtl/>
        </w:rPr>
        <w:t xml:space="preserve">یک کاربردی دیگری هم دارد که نهی استعمال </w:t>
      </w:r>
      <w:r w:rsidR="00880554">
        <w:rPr>
          <w:rFonts w:hint="cs"/>
          <w:rtl/>
        </w:rPr>
        <w:t>می‌شود</w:t>
      </w:r>
      <w:r w:rsidR="00C3176C">
        <w:rPr>
          <w:rFonts w:hint="cs"/>
          <w:rtl/>
        </w:rPr>
        <w:t>، ولو در مقام اراده استعمالیه زجر است، اما در مقام اراده جدیه به داعی ارشاد به مانعیت یا یک امر وضعی است.</w:t>
      </w:r>
    </w:p>
    <w:p w:rsidR="00C3176C" w:rsidRDefault="00C3176C" w:rsidP="004E3D91">
      <w:pPr>
        <w:jc w:val="lowKashida"/>
        <w:rPr>
          <w:rtl/>
        </w:rPr>
      </w:pPr>
      <w:r>
        <w:rPr>
          <w:rFonts w:hint="cs"/>
          <w:rtl/>
        </w:rPr>
        <w:t xml:space="preserve">وقتی </w:t>
      </w:r>
      <w:r w:rsidR="00880554">
        <w:rPr>
          <w:rFonts w:hint="cs"/>
          <w:rtl/>
        </w:rPr>
        <w:t>می‌فرماید</w:t>
      </w:r>
      <w:r>
        <w:rPr>
          <w:rFonts w:hint="cs"/>
          <w:rtl/>
        </w:rPr>
        <w:t xml:space="preserve">: </w:t>
      </w:r>
      <w:r w:rsidR="00F119BB">
        <w:rPr>
          <w:rFonts w:hint="cs"/>
          <w:rtl/>
        </w:rPr>
        <w:t>«</w:t>
      </w:r>
      <w:r w:rsidR="00F119BB" w:rsidRPr="006D08CB">
        <w:rPr>
          <w:rFonts w:hint="cs"/>
          <w:b/>
          <w:bCs/>
          <w:color w:val="008000"/>
          <w:rtl/>
        </w:rPr>
        <w:t>لاَ</w:t>
      </w:r>
      <w:r w:rsidR="00F119BB" w:rsidRPr="006D08CB">
        <w:rPr>
          <w:b/>
          <w:bCs/>
          <w:color w:val="008000"/>
          <w:rtl/>
        </w:rPr>
        <w:t xml:space="preserve"> </w:t>
      </w:r>
      <w:r w:rsidR="00F119BB" w:rsidRPr="006D08CB">
        <w:rPr>
          <w:rFonts w:hint="cs"/>
          <w:b/>
          <w:bCs/>
          <w:color w:val="008000"/>
          <w:rtl/>
        </w:rPr>
        <w:t>تَجُوزُ</w:t>
      </w:r>
      <w:r w:rsidR="00F119BB" w:rsidRPr="006D08CB">
        <w:rPr>
          <w:b/>
          <w:bCs/>
          <w:color w:val="008000"/>
          <w:rtl/>
        </w:rPr>
        <w:t xml:space="preserve"> </w:t>
      </w:r>
      <w:r w:rsidR="00F119BB" w:rsidRPr="006D08CB">
        <w:rPr>
          <w:rFonts w:hint="cs"/>
          <w:b/>
          <w:bCs/>
          <w:color w:val="008000"/>
          <w:rtl/>
        </w:rPr>
        <w:t>اَلصَّلاَةُ</w:t>
      </w:r>
      <w:r w:rsidR="00F119BB" w:rsidRPr="006D08CB">
        <w:rPr>
          <w:b/>
          <w:bCs/>
          <w:color w:val="008000"/>
          <w:rtl/>
        </w:rPr>
        <w:t xml:space="preserve"> </w:t>
      </w:r>
      <w:r w:rsidR="00F119BB" w:rsidRPr="006D08CB">
        <w:rPr>
          <w:rFonts w:hint="cs"/>
          <w:b/>
          <w:bCs/>
          <w:color w:val="008000"/>
          <w:rtl/>
        </w:rPr>
        <w:t>فِي</w:t>
      </w:r>
      <w:r w:rsidR="00F119BB" w:rsidRPr="006D08CB">
        <w:rPr>
          <w:b/>
          <w:bCs/>
          <w:color w:val="008000"/>
          <w:rtl/>
        </w:rPr>
        <w:t xml:space="preserve"> </w:t>
      </w:r>
      <w:r w:rsidR="00F119BB" w:rsidRPr="006D08CB">
        <w:rPr>
          <w:rFonts w:hint="cs"/>
          <w:b/>
          <w:bCs/>
          <w:color w:val="008000"/>
          <w:rtl/>
        </w:rPr>
        <w:t>شَعْرِ</w:t>
      </w:r>
      <w:r w:rsidR="00F119BB" w:rsidRPr="006D08CB">
        <w:rPr>
          <w:b/>
          <w:bCs/>
          <w:color w:val="008000"/>
          <w:rtl/>
        </w:rPr>
        <w:t xml:space="preserve"> </w:t>
      </w:r>
      <w:r w:rsidR="00F119BB" w:rsidRPr="006D08CB">
        <w:rPr>
          <w:rFonts w:hint="cs"/>
          <w:b/>
          <w:bCs/>
          <w:color w:val="008000"/>
          <w:rtl/>
        </w:rPr>
        <w:t>وَ</w:t>
      </w:r>
      <w:r w:rsidR="00F119BB" w:rsidRPr="006D08CB">
        <w:rPr>
          <w:b/>
          <w:bCs/>
          <w:color w:val="008000"/>
          <w:rtl/>
        </w:rPr>
        <w:t xml:space="preserve"> </w:t>
      </w:r>
      <w:r w:rsidR="00F119BB" w:rsidRPr="006D08CB">
        <w:rPr>
          <w:rFonts w:hint="cs"/>
          <w:b/>
          <w:bCs/>
          <w:color w:val="008000"/>
          <w:rtl/>
        </w:rPr>
        <w:t>وَبَرِ</w:t>
      </w:r>
      <w:r w:rsidR="00F119BB" w:rsidRPr="006D08CB">
        <w:rPr>
          <w:b/>
          <w:bCs/>
          <w:color w:val="008000"/>
          <w:rtl/>
        </w:rPr>
        <w:t xml:space="preserve"> </w:t>
      </w:r>
      <w:r w:rsidR="00F119BB" w:rsidRPr="006D08CB">
        <w:rPr>
          <w:rFonts w:hint="cs"/>
          <w:b/>
          <w:bCs/>
          <w:color w:val="008000"/>
          <w:rtl/>
        </w:rPr>
        <w:t>مَا</w:t>
      </w:r>
      <w:r w:rsidR="00F119BB" w:rsidRPr="006D08CB">
        <w:rPr>
          <w:b/>
          <w:bCs/>
          <w:color w:val="008000"/>
          <w:rtl/>
        </w:rPr>
        <w:t xml:space="preserve"> </w:t>
      </w:r>
      <w:r w:rsidR="00F119BB" w:rsidRPr="006D08CB">
        <w:rPr>
          <w:rFonts w:hint="cs"/>
          <w:b/>
          <w:bCs/>
          <w:color w:val="008000"/>
          <w:rtl/>
        </w:rPr>
        <w:t>لاَ</w:t>
      </w:r>
      <w:r w:rsidR="00F119BB" w:rsidRPr="006D08CB">
        <w:rPr>
          <w:b/>
          <w:bCs/>
          <w:color w:val="008000"/>
          <w:rtl/>
        </w:rPr>
        <w:t xml:space="preserve"> </w:t>
      </w:r>
      <w:r w:rsidR="00F119BB" w:rsidRPr="006D08CB">
        <w:rPr>
          <w:rFonts w:hint="cs"/>
          <w:b/>
          <w:bCs/>
          <w:color w:val="008000"/>
          <w:rtl/>
        </w:rPr>
        <w:t>يُؤْكَلُ</w:t>
      </w:r>
      <w:r w:rsidR="00F119BB" w:rsidRPr="006D08CB">
        <w:rPr>
          <w:b/>
          <w:bCs/>
          <w:color w:val="008000"/>
          <w:rtl/>
        </w:rPr>
        <w:t xml:space="preserve"> </w:t>
      </w:r>
      <w:r w:rsidR="00F119BB" w:rsidRPr="006D08CB">
        <w:rPr>
          <w:rFonts w:hint="cs"/>
          <w:b/>
          <w:bCs/>
          <w:color w:val="008000"/>
          <w:rtl/>
        </w:rPr>
        <w:t>لَحْمُهُ</w:t>
      </w:r>
      <w:r w:rsidR="00F119BB">
        <w:rPr>
          <w:rFonts w:hint="cs"/>
          <w:rtl/>
        </w:rPr>
        <w:t>»</w:t>
      </w:r>
      <w:r w:rsidR="00F119BB">
        <w:rPr>
          <w:rStyle w:val="FootnoteReference"/>
          <w:rtl/>
        </w:rPr>
        <w:footnoteReference w:id="2"/>
      </w:r>
      <w:r w:rsidR="00F119BB">
        <w:rPr>
          <w:rFonts w:hint="cs"/>
          <w:rtl/>
        </w:rPr>
        <w:t xml:space="preserve">، </w:t>
      </w:r>
      <w:r>
        <w:rPr>
          <w:rFonts w:hint="cs"/>
          <w:rtl/>
        </w:rPr>
        <w:t xml:space="preserve">اینجا نهی است، </w:t>
      </w:r>
      <w:r w:rsidR="00880554">
        <w:rPr>
          <w:rFonts w:hint="cs"/>
          <w:rtl/>
        </w:rPr>
        <w:t>می‌گوید</w:t>
      </w:r>
      <w:r>
        <w:rPr>
          <w:rFonts w:hint="cs"/>
          <w:rtl/>
        </w:rPr>
        <w:t>: نماز نخوان در وَبَر حیواناتی که مأکول نیستند، اما مشخص است که ن</w:t>
      </w:r>
      <w:r w:rsidR="00880554">
        <w:rPr>
          <w:rFonts w:hint="cs"/>
          <w:rtl/>
        </w:rPr>
        <w:t>می‌خواهد</w:t>
      </w:r>
      <w:r>
        <w:rPr>
          <w:rFonts w:hint="cs"/>
          <w:rtl/>
        </w:rPr>
        <w:t xml:space="preserve"> بگوید که این کار حرام است، بلکه </w:t>
      </w:r>
      <w:r w:rsidR="00880554">
        <w:rPr>
          <w:rFonts w:hint="cs"/>
          <w:rtl/>
        </w:rPr>
        <w:t>می‌خواهد</w:t>
      </w:r>
      <w:r>
        <w:rPr>
          <w:rFonts w:hint="cs"/>
          <w:rtl/>
        </w:rPr>
        <w:t xml:space="preserve"> بگوید: وَبَر ما لا یؤکل لحمه، </w:t>
      </w:r>
      <w:r>
        <w:rPr>
          <w:rFonts w:hint="cs"/>
          <w:rtl/>
        </w:rPr>
        <w:lastRenderedPageBreak/>
        <w:t>مانع از صحت نماز است، نمازی که در آن خوانده شود، درست نیست، این ارشاد به مانعیت است، به یک حکم وضعی است، مواردی داریم که امر یا نهی به داعی بیان جزئیت یا بیان مانعیت به کار رفته است.</w:t>
      </w:r>
    </w:p>
    <w:p w:rsidR="000673C8" w:rsidRDefault="00C3176C" w:rsidP="004E3D91">
      <w:pPr>
        <w:jc w:val="lowKashida"/>
        <w:rPr>
          <w:rtl/>
        </w:rPr>
      </w:pPr>
      <w:r>
        <w:rPr>
          <w:rFonts w:hint="cs"/>
          <w:rtl/>
        </w:rPr>
        <w:t xml:space="preserve">اینکه </w:t>
      </w:r>
      <w:r w:rsidR="00880554">
        <w:rPr>
          <w:rFonts w:hint="cs"/>
          <w:rtl/>
        </w:rPr>
        <w:t>می‌گوید</w:t>
      </w:r>
      <w:r w:rsidR="000673C8">
        <w:rPr>
          <w:rFonts w:hint="cs"/>
          <w:rtl/>
        </w:rPr>
        <w:t xml:space="preserve">: در نماز قنوت بخوان یا جزء دیگر را بیاور، اینجا به داعی این است که </w:t>
      </w:r>
      <w:r w:rsidR="00880554">
        <w:rPr>
          <w:rFonts w:hint="cs"/>
          <w:rtl/>
        </w:rPr>
        <w:t>می‌خواهد</w:t>
      </w:r>
      <w:r w:rsidR="000673C8">
        <w:rPr>
          <w:rFonts w:hint="cs"/>
          <w:rtl/>
        </w:rPr>
        <w:t xml:space="preserve"> بگوید این جزء نماز است که اگر نماز را بدون این جزء بخوانی باطل است و صحتش مشروط به این است که این جزء هم باشد یا </w:t>
      </w:r>
      <w:r w:rsidR="00880554">
        <w:rPr>
          <w:rFonts w:hint="cs"/>
          <w:rtl/>
        </w:rPr>
        <w:t>وقتی‌که</w:t>
      </w:r>
      <w:r w:rsidR="000673C8">
        <w:rPr>
          <w:rFonts w:hint="cs"/>
          <w:rtl/>
        </w:rPr>
        <w:t xml:space="preserve"> نهی </w:t>
      </w:r>
      <w:r w:rsidR="00880554">
        <w:rPr>
          <w:rFonts w:hint="cs"/>
          <w:rtl/>
        </w:rPr>
        <w:t>می‌کند</w:t>
      </w:r>
      <w:r w:rsidR="000673C8">
        <w:rPr>
          <w:rFonts w:hint="cs"/>
          <w:rtl/>
        </w:rPr>
        <w:t>، یعنی نماز با این مورد باطل است، این مانع است.</w:t>
      </w:r>
    </w:p>
    <w:p w:rsidR="000673C8" w:rsidRDefault="00224B77" w:rsidP="004E3D91">
      <w:pPr>
        <w:jc w:val="lowKashida"/>
        <w:rPr>
          <w:rtl/>
        </w:rPr>
      </w:pPr>
      <w:r>
        <w:rPr>
          <w:rFonts w:hint="cs"/>
          <w:rtl/>
        </w:rPr>
        <w:t xml:space="preserve">پس ما </w:t>
      </w:r>
      <w:r w:rsidR="00880554">
        <w:rPr>
          <w:rFonts w:hint="cs"/>
          <w:rtl/>
        </w:rPr>
        <w:t>نهی‌هایی</w:t>
      </w:r>
      <w:r>
        <w:rPr>
          <w:rFonts w:hint="cs"/>
          <w:rtl/>
        </w:rPr>
        <w:t xml:space="preserve"> داریم که به داعی زجر حقیقی به کار </w:t>
      </w:r>
      <w:r w:rsidR="00880554">
        <w:rPr>
          <w:rFonts w:hint="cs"/>
          <w:rtl/>
        </w:rPr>
        <w:t>می‌رود</w:t>
      </w:r>
      <w:r>
        <w:rPr>
          <w:rFonts w:hint="cs"/>
          <w:rtl/>
        </w:rPr>
        <w:t xml:space="preserve"> و نتیجه حکم تکلیفی </w:t>
      </w:r>
      <w:r w:rsidR="00880554">
        <w:rPr>
          <w:rFonts w:hint="cs"/>
          <w:rtl/>
        </w:rPr>
        <w:t>می‌شود</w:t>
      </w:r>
      <w:r>
        <w:rPr>
          <w:rFonts w:hint="cs"/>
          <w:rtl/>
        </w:rPr>
        <w:t xml:space="preserve"> و </w:t>
      </w:r>
      <w:r w:rsidR="00880554">
        <w:rPr>
          <w:rFonts w:hint="cs"/>
          <w:rtl/>
        </w:rPr>
        <w:t>نهی‌هایی</w:t>
      </w:r>
      <w:r>
        <w:rPr>
          <w:rFonts w:hint="cs"/>
          <w:rtl/>
        </w:rPr>
        <w:t xml:space="preserve"> داریم که به داعی بیان مانع و یک حکم وضعی </w:t>
      </w:r>
      <w:r w:rsidR="00592F94">
        <w:rPr>
          <w:rFonts w:hint="cs"/>
          <w:rtl/>
        </w:rPr>
        <w:t xml:space="preserve">به کار می‌رود </w:t>
      </w:r>
      <w:r>
        <w:rPr>
          <w:rFonts w:hint="cs"/>
          <w:rtl/>
        </w:rPr>
        <w:t xml:space="preserve">و </w:t>
      </w:r>
      <w:r w:rsidR="00880554">
        <w:rPr>
          <w:rFonts w:hint="cs"/>
          <w:rtl/>
        </w:rPr>
        <w:t>نتیجه‌اش</w:t>
      </w:r>
      <w:r>
        <w:rPr>
          <w:rFonts w:hint="cs"/>
          <w:rtl/>
        </w:rPr>
        <w:t xml:space="preserve"> هم حکم وضعی </w:t>
      </w:r>
      <w:r w:rsidR="00880554">
        <w:rPr>
          <w:rFonts w:hint="cs"/>
          <w:rtl/>
        </w:rPr>
        <w:t>می‌شود</w:t>
      </w:r>
      <w:r>
        <w:rPr>
          <w:rFonts w:hint="cs"/>
          <w:rtl/>
        </w:rPr>
        <w:t xml:space="preserve">، البته دنبالش حکم تکلیفی هم </w:t>
      </w:r>
      <w:r w:rsidR="00880554">
        <w:rPr>
          <w:rFonts w:hint="cs"/>
          <w:rtl/>
        </w:rPr>
        <w:t>می‌آید</w:t>
      </w:r>
      <w:r>
        <w:rPr>
          <w:rFonts w:hint="cs"/>
          <w:rtl/>
        </w:rPr>
        <w:t>، وقتی این مانع از نماز است، یعنی با آن نماز باطل است و اگر کسی به داعی تشریع بخواند بدعت است یا اگر نمازش را با آن بخواند و</w:t>
      </w:r>
      <w:r w:rsidR="00002548">
        <w:rPr>
          <w:rFonts w:hint="cs"/>
          <w:rtl/>
        </w:rPr>
        <w:t xml:space="preserve"> اگر</w:t>
      </w:r>
      <w:r>
        <w:rPr>
          <w:rFonts w:hint="cs"/>
          <w:rtl/>
        </w:rPr>
        <w:t xml:space="preserve"> دیگر نماز صحیح نخواند گناه کرده است</w:t>
      </w:r>
      <w:r w:rsidR="00002548">
        <w:rPr>
          <w:rFonts w:hint="cs"/>
          <w:rtl/>
        </w:rPr>
        <w:t xml:space="preserve">، اما خود این نهی داعی اولیه و حقیقیه آن بیان مانعیت است، </w:t>
      </w:r>
      <w:r w:rsidR="00880554">
        <w:rPr>
          <w:rFonts w:hint="cs"/>
          <w:rtl/>
        </w:rPr>
        <w:t>همان‌طور</w:t>
      </w:r>
      <w:r w:rsidR="00002548">
        <w:rPr>
          <w:rFonts w:hint="cs"/>
          <w:rtl/>
        </w:rPr>
        <w:t xml:space="preserve"> که در امری هم که برای بعث است، دو قسم است:</w:t>
      </w:r>
    </w:p>
    <w:p w:rsidR="00002548" w:rsidRDefault="00002548" w:rsidP="004E3D91">
      <w:pPr>
        <w:jc w:val="lowKashida"/>
        <w:rPr>
          <w:rtl/>
        </w:rPr>
      </w:pPr>
      <w:r>
        <w:rPr>
          <w:rFonts w:hint="cs"/>
          <w:rtl/>
        </w:rPr>
        <w:t xml:space="preserve">امری که مفید حکم تکلیفی است و به داعی بعث حقیقی است و امری که به داعی بیان یک حکم وضعی است و مفید یک حکم وضعی </w:t>
      </w:r>
      <w:r w:rsidR="00880554">
        <w:rPr>
          <w:rFonts w:hint="cs"/>
          <w:rtl/>
        </w:rPr>
        <w:t>می‌شود</w:t>
      </w:r>
      <w:r>
        <w:rPr>
          <w:rFonts w:hint="cs"/>
          <w:rtl/>
        </w:rPr>
        <w:t>.</w:t>
      </w:r>
    </w:p>
    <w:p w:rsidR="00002548" w:rsidRDefault="00002548" w:rsidP="004E3D91">
      <w:pPr>
        <w:jc w:val="lowKashida"/>
        <w:rPr>
          <w:rtl/>
        </w:rPr>
      </w:pPr>
      <w:r>
        <w:rPr>
          <w:rFonts w:hint="cs"/>
          <w:rtl/>
        </w:rPr>
        <w:t xml:space="preserve">در اصول آنجایی که </w:t>
      </w:r>
      <w:r w:rsidR="00880554">
        <w:rPr>
          <w:rFonts w:hint="cs"/>
          <w:rtl/>
        </w:rPr>
        <w:t>می‌گویند</w:t>
      </w:r>
      <w:r>
        <w:rPr>
          <w:rFonts w:hint="cs"/>
          <w:rtl/>
        </w:rPr>
        <w:t xml:space="preserve">: نهی در معامله موجب فساد است یا فساد نیست، در </w:t>
      </w:r>
      <w:r w:rsidR="00880554">
        <w:rPr>
          <w:rFonts w:hint="cs"/>
          <w:rtl/>
        </w:rPr>
        <w:t>همان‌جا</w:t>
      </w:r>
      <w:r>
        <w:rPr>
          <w:rFonts w:hint="cs"/>
          <w:rtl/>
        </w:rPr>
        <w:t xml:space="preserve"> </w:t>
      </w:r>
      <w:r w:rsidR="00880554">
        <w:rPr>
          <w:rFonts w:hint="cs"/>
          <w:rtl/>
        </w:rPr>
        <w:t>می‌گویند</w:t>
      </w:r>
      <w:r>
        <w:rPr>
          <w:rFonts w:hint="cs"/>
          <w:rtl/>
        </w:rPr>
        <w:t>: یک وقتی است که نهی اصلاً برای بیان فساد</w:t>
      </w:r>
      <w:r w:rsidRPr="00002548">
        <w:rPr>
          <w:rFonts w:hint="cs"/>
          <w:rtl/>
        </w:rPr>
        <w:t xml:space="preserve"> </w:t>
      </w:r>
      <w:r>
        <w:rPr>
          <w:rFonts w:hint="cs"/>
          <w:rtl/>
        </w:rPr>
        <w:t>استعمال شده</w:t>
      </w:r>
      <w:r w:rsidR="004630F6">
        <w:rPr>
          <w:rFonts w:hint="cs"/>
          <w:rtl/>
        </w:rPr>
        <w:t xml:space="preserve">، در این بحثی نیست، خود نهی </w:t>
      </w:r>
      <w:r w:rsidR="00880554">
        <w:rPr>
          <w:rFonts w:hint="cs"/>
          <w:rtl/>
        </w:rPr>
        <w:t>می‌گوید</w:t>
      </w:r>
      <w:r w:rsidR="004630F6">
        <w:rPr>
          <w:rFonts w:hint="cs"/>
          <w:rtl/>
        </w:rPr>
        <w:t xml:space="preserve">: گفتم یعنی فاسد است، اما آنجایی که نهی تکلیفی است، در این صورت محل بحث قرار </w:t>
      </w:r>
      <w:r w:rsidR="00880554">
        <w:rPr>
          <w:rFonts w:hint="cs"/>
          <w:rtl/>
        </w:rPr>
        <w:t>می‌گیرد</w:t>
      </w:r>
      <w:r w:rsidR="004630F6">
        <w:rPr>
          <w:rFonts w:hint="cs"/>
          <w:rtl/>
        </w:rPr>
        <w:t xml:space="preserve"> که مستلزم فساد هست یا نیست.</w:t>
      </w:r>
    </w:p>
    <w:p w:rsidR="004630F6" w:rsidRDefault="004630F6" w:rsidP="004E3D91">
      <w:pPr>
        <w:jc w:val="lowKashida"/>
        <w:rPr>
          <w:rtl/>
        </w:rPr>
      </w:pPr>
      <w:r>
        <w:rPr>
          <w:rFonts w:hint="cs"/>
          <w:rtl/>
        </w:rPr>
        <w:t xml:space="preserve">پس این نهی در قسم اول مفید حکم تکلیفی </w:t>
      </w:r>
      <w:r w:rsidR="00880554">
        <w:rPr>
          <w:rFonts w:hint="cs"/>
          <w:rtl/>
        </w:rPr>
        <w:t>می‌شود</w:t>
      </w:r>
      <w:r>
        <w:rPr>
          <w:rFonts w:hint="cs"/>
          <w:rtl/>
        </w:rPr>
        <w:t xml:space="preserve">، در قسم دوم مفید حکم وضعی </w:t>
      </w:r>
      <w:r w:rsidR="00880554">
        <w:rPr>
          <w:rFonts w:hint="cs"/>
          <w:rtl/>
        </w:rPr>
        <w:t>می‌شود</w:t>
      </w:r>
      <w:r>
        <w:rPr>
          <w:rFonts w:hint="cs"/>
          <w:rtl/>
        </w:rPr>
        <w:t>.</w:t>
      </w:r>
    </w:p>
    <w:p w:rsidR="004630F6" w:rsidRDefault="004630F6" w:rsidP="006D08CB">
      <w:pPr>
        <w:jc w:val="lowKashida"/>
        <w:rPr>
          <w:rtl/>
        </w:rPr>
      </w:pPr>
      <w:r>
        <w:rPr>
          <w:rFonts w:hint="cs"/>
          <w:rtl/>
        </w:rPr>
        <w:t xml:space="preserve">با این مقدمه، سؤالی که راجع به این </w:t>
      </w:r>
      <w:r w:rsidR="006D08CB">
        <w:rPr>
          <w:b/>
          <w:bCs/>
          <w:color w:val="007200"/>
          <w:rtl/>
        </w:rPr>
        <w:t>﴿وَلا تَقفُ ما لَيسَ لَكَ بِهِ عِلمٌ﴾</w:t>
      </w:r>
      <w:r>
        <w:rPr>
          <w:rFonts w:hint="cs"/>
          <w:rtl/>
        </w:rPr>
        <w:t xml:space="preserve"> وجود دارد و در اصول هم مطرح است، این است که؛ این از </w:t>
      </w:r>
      <w:r w:rsidR="00880554">
        <w:rPr>
          <w:rFonts w:hint="cs"/>
          <w:rtl/>
        </w:rPr>
        <w:t>کدام‌یک</w:t>
      </w:r>
      <w:r>
        <w:rPr>
          <w:rFonts w:hint="cs"/>
          <w:rtl/>
        </w:rPr>
        <w:t xml:space="preserve"> از این دو نوع است، آیا </w:t>
      </w:r>
      <w:r w:rsidR="006D08CB">
        <w:rPr>
          <w:b/>
          <w:bCs/>
          <w:color w:val="007200"/>
          <w:rtl/>
        </w:rPr>
        <w:t>﴿وَلا تَقفُ ما لَيسَ لَكَ بِهِ عِلمٌ﴾</w:t>
      </w:r>
      <w:r>
        <w:rPr>
          <w:rFonts w:hint="cs"/>
          <w:rtl/>
        </w:rPr>
        <w:t>، از نوع اول است که زجر حقیقی دارد و مفید یک حرمت تکلیفی است که حرام است شما اتباع بکنید چیزی</w:t>
      </w:r>
      <w:r w:rsidR="00DB5EAC">
        <w:rPr>
          <w:rFonts w:hint="cs"/>
          <w:rtl/>
        </w:rPr>
        <w:t xml:space="preserve"> را</w:t>
      </w:r>
      <w:r>
        <w:rPr>
          <w:rFonts w:hint="cs"/>
          <w:rtl/>
        </w:rPr>
        <w:t xml:space="preserve"> که به آن علم ندارید</w:t>
      </w:r>
      <w:r w:rsidR="00DB5EAC">
        <w:rPr>
          <w:rFonts w:hint="cs"/>
          <w:rtl/>
        </w:rPr>
        <w:t xml:space="preserve"> یا اینکه </w:t>
      </w:r>
      <w:r w:rsidR="006D08CB">
        <w:rPr>
          <w:b/>
          <w:bCs/>
          <w:color w:val="007200"/>
          <w:rtl/>
        </w:rPr>
        <w:t>﴿وَلا تَقفُ ما لَيسَ لَكَ بِهِ عِلمٌ﴾</w:t>
      </w:r>
      <w:r w:rsidR="00DB5EAC">
        <w:rPr>
          <w:rFonts w:hint="cs"/>
          <w:rtl/>
        </w:rPr>
        <w:t xml:space="preserve"> از نوع دوم است، نهی در مقام بیان و ارشاد به عدم حجیت غیر علم است که حجیت و عدم حجیت یک حکم وضعی است، </w:t>
      </w:r>
      <w:r w:rsidR="006D08CB">
        <w:rPr>
          <w:b/>
          <w:bCs/>
          <w:color w:val="007200"/>
          <w:rtl/>
        </w:rPr>
        <w:t>﴿وَلا تَقفُ ما لَيسَ لَكَ بِهِ عِلمٌ﴾</w:t>
      </w:r>
      <w:r w:rsidR="00DB5EAC">
        <w:rPr>
          <w:rFonts w:hint="cs"/>
          <w:b/>
          <w:bCs/>
          <w:rtl/>
        </w:rPr>
        <w:t xml:space="preserve"> </w:t>
      </w:r>
      <w:r w:rsidR="006D08CB">
        <w:rPr>
          <w:rFonts w:hint="cs"/>
          <w:rtl/>
        </w:rPr>
        <w:t xml:space="preserve">همان عبارت اخری </w:t>
      </w:r>
      <w:r w:rsidR="006D08CB">
        <w:rPr>
          <w:b/>
          <w:bCs/>
          <w:color w:val="007200"/>
          <w:rtl/>
        </w:rPr>
        <w:t xml:space="preserve">﴿إِنَّ الظَّنَّ لاَ </w:t>
      </w:r>
      <w:r w:rsidR="006D08CB">
        <w:rPr>
          <w:rFonts w:hint="cs"/>
          <w:b/>
          <w:bCs/>
          <w:color w:val="007200"/>
          <w:rtl/>
        </w:rPr>
        <w:t>ی</w:t>
      </w:r>
      <w:r w:rsidR="006D08CB">
        <w:rPr>
          <w:rFonts w:hint="eastAsia"/>
          <w:b/>
          <w:bCs/>
          <w:color w:val="007200"/>
          <w:rtl/>
        </w:rPr>
        <w:t>غْنِ</w:t>
      </w:r>
      <w:r w:rsidR="006D08CB">
        <w:rPr>
          <w:rFonts w:hint="cs"/>
          <w:b/>
          <w:bCs/>
          <w:color w:val="007200"/>
          <w:rtl/>
        </w:rPr>
        <w:t>ی</w:t>
      </w:r>
      <w:r w:rsidR="006D08CB">
        <w:rPr>
          <w:b/>
          <w:bCs/>
          <w:color w:val="007200"/>
          <w:rtl/>
        </w:rPr>
        <w:t xml:space="preserve"> مِنَ الْحَقِّ شَ</w:t>
      </w:r>
      <w:r w:rsidR="006D08CB">
        <w:rPr>
          <w:rFonts w:hint="cs"/>
          <w:b/>
          <w:bCs/>
          <w:color w:val="007200"/>
          <w:rtl/>
        </w:rPr>
        <w:t>ی</w:t>
      </w:r>
      <w:r w:rsidR="006D08CB">
        <w:rPr>
          <w:rFonts w:hint="eastAsia"/>
          <w:b/>
          <w:bCs/>
          <w:color w:val="007200"/>
          <w:rtl/>
        </w:rPr>
        <w:t>ئاً</w:t>
      </w:r>
      <w:r w:rsidR="006D08CB">
        <w:rPr>
          <w:b/>
          <w:bCs/>
          <w:color w:val="007200"/>
          <w:rtl/>
        </w:rPr>
        <w:t xml:space="preserve">﴾ </w:t>
      </w:r>
      <w:r w:rsidR="00DB5EAC">
        <w:rPr>
          <w:rFonts w:hint="cs"/>
          <w:rtl/>
        </w:rPr>
        <w:t>است، عبارت اخری از این است که «الظن غیر حجتٌ»، «غیر علم لیس بحجة و لیس بکاشف عن الواقع»</w:t>
      </w:r>
      <w:r w:rsidR="00CB7C3B">
        <w:rPr>
          <w:rFonts w:hint="cs"/>
          <w:rtl/>
        </w:rPr>
        <w:t>، نهی در قالب اراده استعمالیه زجر آمده است، اما اراده جدی آن عدم حجیت است.</w:t>
      </w:r>
    </w:p>
    <w:p w:rsidR="00CB7C3B" w:rsidRDefault="00CB7C3B" w:rsidP="004E3D91">
      <w:pPr>
        <w:jc w:val="lowKashida"/>
        <w:rPr>
          <w:rtl/>
        </w:rPr>
      </w:pPr>
      <w:r>
        <w:rPr>
          <w:rFonts w:hint="cs"/>
          <w:rtl/>
        </w:rPr>
        <w:t>احتمال دیگری که وجود دارد، این است که؛ کسی بگوید: این نهی در هر دو به کار رفته است، هم به داعی زجر و هم داعی بیان حکم وضعی به کار رفته است.</w:t>
      </w:r>
    </w:p>
    <w:p w:rsidR="00CB7C3B" w:rsidRDefault="00CB7C3B" w:rsidP="004E3D91">
      <w:pPr>
        <w:jc w:val="lowKashida"/>
        <w:rPr>
          <w:rtl/>
        </w:rPr>
      </w:pPr>
      <w:r>
        <w:rPr>
          <w:rFonts w:hint="cs"/>
          <w:rtl/>
        </w:rPr>
        <w:t>البته این احتمال طبعاً نیاز به قرینه خاصه دارد.</w:t>
      </w:r>
    </w:p>
    <w:p w:rsidR="00CB7C3B" w:rsidRDefault="00CB7C3B" w:rsidP="004E3D91">
      <w:pPr>
        <w:jc w:val="lowKashida"/>
        <w:rPr>
          <w:rtl/>
        </w:rPr>
      </w:pPr>
      <w:r>
        <w:rPr>
          <w:rFonts w:hint="cs"/>
          <w:rtl/>
        </w:rPr>
        <w:lastRenderedPageBreak/>
        <w:t>بنابراین امر دائر بین این است که این بگوید: حرام است، واقعاً از متابعت آنچه علم به آن نداریم</w:t>
      </w:r>
      <w:r w:rsidRPr="00CB7C3B">
        <w:rPr>
          <w:rFonts w:hint="cs"/>
          <w:rtl/>
        </w:rPr>
        <w:t xml:space="preserve"> </w:t>
      </w:r>
      <w:r>
        <w:rPr>
          <w:rFonts w:hint="cs"/>
          <w:rtl/>
        </w:rPr>
        <w:t xml:space="preserve">زجر </w:t>
      </w:r>
      <w:r w:rsidR="00880554">
        <w:rPr>
          <w:rFonts w:hint="cs"/>
          <w:rtl/>
        </w:rPr>
        <w:t>می‌کند</w:t>
      </w:r>
      <w:r>
        <w:rPr>
          <w:rFonts w:hint="cs"/>
          <w:rtl/>
        </w:rPr>
        <w:t xml:space="preserve">، اتباع در مقام عقیده یا عمل از غیر علم حرام است، منع و زجر </w:t>
      </w:r>
      <w:r w:rsidR="00880554">
        <w:rPr>
          <w:rFonts w:hint="cs"/>
          <w:rtl/>
        </w:rPr>
        <w:t>می‌کند</w:t>
      </w:r>
      <w:r>
        <w:rPr>
          <w:rFonts w:hint="cs"/>
          <w:rtl/>
        </w:rPr>
        <w:t xml:space="preserve">، در این صورت مفید حکم تکلیفی </w:t>
      </w:r>
      <w:r w:rsidR="00880554">
        <w:rPr>
          <w:rFonts w:hint="cs"/>
          <w:rtl/>
        </w:rPr>
        <w:t>می‌شود</w:t>
      </w:r>
      <w:r>
        <w:rPr>
          <w:rFonts w:hint="cs"/>
          <w:rtl/>
        </w:rPr>
        <w:t>.</w:t>
      </w:r>
      <w:r w:rsidR="00716A20">
        <w:rPr>
          <w:rFonts w:hint="cs"/>
          <w:rtl/>
        </w:rPr>
        <w:t xml:space="preserve"> </w:t>
      </w:r>
      <w:r w:rsidR="00880554">
        <w:rPr>
          <w:rFonts w:hint="cs"/>
          <w:rtl/>
        </w:rPr>
        <w:t>ازجمله</w:t>
      </w:r>
      <w:r>
        <w:rPr>
          <w:rFonts w:hint="cs"/>
          <w:rtl/>
        </w:rPr>
        <w:t xml:space="preserve"> در باب </w:t>
      </w:r>
      <w:r w:rsidR="00880554">
        <w:rPr>
          <w:rFonts w:hint="cs"/>
          <w:rtl/>
        </w:rPr>
        <w:t>سوءظن</w:t>
      </w:r>
      <w:r>
        <w:rPr>
          <w:rFonts w:hint="cs"/>
          <w:rtl/>
        </w:rPr>
        <w:t xml:space="preserve"> هم جاری </w:t>
      </w:r>
      <w:r w:rsidR="00880554">
        <w:rPr>
          <w:rFonts w:hint="cs"/>
          <w:rtl/>
        </w:rPr>
        <w:t>می‌شود</w:t>
      </w:r>
      <w:r>
        <w:rPr>
          <w:rFonts w:hint="cs"/>
          <w:rtl/>
        </w:rPr>
        <w:t xml:space="preserve">، حرمت از آن بیرون </w:t>
      </w:r>
      <w:r w:rsidR="00880554">
        <w:rPr>
          <w:rFonts w:hint="cs"/>
          <w:rtl/>
        </w:rPr>
        <w:t>می‌آید</w:t>
      </w:r>
      <w:r>
        <w:rPr>
          <w:rFonts w:hint="cs"/>
          <w:rtl/>
        </w:rPr>
        <w:t>، اما اگر بگوییم: احتمال دوم مرجح است و آیه و نهی در آیه برای ارشاد به عدم حجیت ظن است، عدم حجیت غیر علم است، علم حجت است</w:t>
      </w:r>
      <w:r w:rsidR="00716A20">
        <w:rPr>
          <w:rFonts w:hint="cs"/>
          <w:rtl/>
        </w:rPr>
        <w:t xml:space="preserve"> این آیه می‌گوید غیر علم حجت نیست</w:t>
      </w:r>
      <w:r>
        <w:rPr>
          <w:rFonts w:hint="cs"/>
          <w:rtl/>
        </w:rPr>
        <w:t>.</w:t>
      </w:r>
    </w:p>
    <w:p w:rsidR="00716A20" w:rsidRDefault="00716A20" w:rsidP="004E3D91">
      <w:pPr>
        <w:pStyle w:val="Heading3"/>
        <w:rPr>
          <w:rtl/>
        </w:rPr>
      </w:pPr>
      <w:bookmarkStart w:id="4" w:name="_Toc535660285"/>
      <w:r>
        <w:rPr>
          <w:rFonts w:hint="cs"/>
          <w:rtl/>
        </w:rPr>
        <w:t>نفی حجیت ظن</w:t>
      </w:r>
      <w:bookmarkEnd w:id="4"/>
    </w:p>
    <w:p w:rsidR="00991A52" w:rsidRDefault="00CB7C3B" w:rsidP="004E3D91">
      <w:pPr>
        <w:jc w:val="lowKashida"/>
        <w:rPr>
          <w:rtl/>
        </w:rPr>
      </w:pPr>
      <w:r>
        <w:rPr>
          <w:rFonts w:hint="cs"/>
          <w:rtl/>
        </w:rPr>
        <w:t>ن</w:t>
      </w:r>
      <w:r w:rsidR="00880554">
        <w:rPr>
          <w:rFonts w:hint="cs"/>
          <w:rtl/>
        </w:rPr>
        <w:t>می‌گوید</w:t>
      </w:r>
      <w:r>
        <w:rPr>
          <w:rFonts w:hint="cs"/>
          <w:rtl/>
        </w:rPr>
        <w:t xml:space="preserve"> پیروی کردن و دنبال کردن ظن و اتباعش حرام است</w:t>
      </w:r>
      <w:r w:rsidR="00991A52">
        <w:rPr>
          <w:rFonts w:hint="cs"/>
          <w:rtl/>
        </w:rPr>
        <w:t xml:space="preserve">، بلکه </w:t>
      </w:r>
      <w:r w:rsidR="00880554">
        <w:rPr>
          <w:rFonts w:hint="cs"/>
          <w:rtl/>
        </w:rPr>
        <w:t>می‌گوید</w:t>
      </w:r>
      <w:r w:rsidR="00991A52">
        <w:rPr>
          <w:rFonts w:hint="cs"/>
          <w:rtl/>
        </w:rPr>
        <w:t xml:space="preserve"> حجت نیست، شما </w:t>
      </w:r>
      <w:r w:rsidR="00880554">
        <w:rPr>
          <w:rFonts w:hint="cs"/>
          <w:rtl/>
        </w:rPr>
        <w:t>به‌عنوان</w:t>
      </w:r>
      <w:r w:rsidR="00991A52">
        <w:rPr>
          <w:rFonts w:hint="cs"/>
          <w:rtl/>
        </w:rPr>
        <w:t xml:space="preserve"> حجت </w:t>
      </w:r>
      <w:r w:rsidR="00880554">
        <w:rPr>
          <w:rFonts w:hint="cs"/>
          <w:rtl/>
        </w:rPr>
        <w:t>نمی‌توانید</w:t>
      </w:r>
      <w:r w:rsidR="00991A52">
        <w:rPr>
          <w:rFonts w:hint="cs"/>
          <w:rtl/>
        </w:rPr>
        <w:t xml:space="preserve"> با این تعامل بکنید، اگر احتمال دوم باشد، در این صورت به سمت نفی حجیت ظن </w:t>
      </w:r>
      <w:r w:rsidR="00880554">
        <w:rPr>
          <w:rFonts w:hint="cs"/>
          <w:rtl/>
        </w:rPr>
        <w:t>می‌رود</w:t>
      </w:r>
      <w:r w:rsidR="00991A52">
        <w:rPr>
          <w:rFonts w:hint="cs"/>
          <w:rtl/>
        </w:rPr>
        <w:t xml:space="preserve">، در آنجایی که </w:t>
      </w:r>
      <w:r w:rsidR="00880554">
        <w:rPr>
          <w:rFonts w:hint="cs"/>
          <w:rtl/>
        </w:rPr>
        <w:t>می‌خواهد</w:t>
      </w:r>
      <w:r w:rsidR="00991A52">
        <w:rPr>
          <w:rFonts w:hint="cs"/>
          <w:rtl/>
        </w:rPr>
        <w:t xml:space="preserve"> ظن را کاشف از واقع قرار بدهد و بر اساس آن اقدامی انجام بدهد، نسبت بدهد، </w:t>
      </w:r>
      <w:r w:rsidR="00880554">
        <w:rPr>
          <w:rFonts w:hint="cs"/>
          <w:rtl/>
        </w:rPr>
        <w:t>آن‌وقت</w:t>
      </w:r>
      <w:r w:rsidR="00991A52">
        <w:rPr>
          <w:rFonts w:hint="cs"/>
          <w:rtl/>
        </w:rPr>
        <w:t xml:space="preserve"> در حسن ظن و </w:t>
      </w:r>
      <w:r w:rsidR="00880554">
        <w:rPr>
          <w:rFonts w:hint="cs"/>
          <w:rtl/>
        </w:rPr>
        <w:t>سوءظن</w:t>
      </w:r>
      <w:r w:rsidR="00991A52">
        <w:rPr>
          <w:rFonts w:hint="cs"/>
          <w:rtl/>
        </w:rPr>
        <w:t xml:space="preserve"> هم اگر بخواهد ظن را حجت قرار بدهد که یکی از آثار حجیت بر آن مترتب بکند، در این صورت </w:t>
      </w:r>
      <w:r w:rsidR="00880554">
        <w:rPr>
          <w:rFonts w:hint="cs"/>
          <w:rtl/>
        </w:rPr>
        <w:t>می‌گوید</w:t>
      </w:r>
      <w:r w:rsidR="00991A52">
        <w:rPr>
          <w:rFonts w:hint="cs"/>
          <w:rtl/>
        </w:rPr>
        <w:t xml:space="preserve">: حجت نیست که آثاری بر آن مترتب بکند، اما اینکه حرام است که </w:t>
      </w:r>
      <w:r w:rsidR="00880554">
        <w:rPr>
          <w:rFonts w:hint="cs"/>
          <w:rtl/>
        </w:rPr>
        <w:t>سوءظن</w:t>
      </w:r>
      <w:r w:rsidR="00991A52">
        <w:rPr>
          <w:rFonts w:hint="cs"/>
          <w:rtl/>
        </w:rPr>
        <w:t xml:space="preserve"> داشته باشد و امثالهم، از این بیرون ن</w:t>
      </w:r>
      <w:r w:rsidR="00880554">
        <w:rPr>
          <w:rFonts w:hint="cs"/>
          <w:rtl/>
        </w:rPr>
        <w:t>می‌آید</w:t>
      </w:r>
      <w:r w:rsidR="00991A52">
        <w:rPr>
          <w:rFonts w:hint="cs"/>
          <w:rtl/>
        </w:rPr>
        <w:t xml:space="preserve">، فقط </w:t>
      </w:r>
      <w:r w:rsidR="00880554">
        <w:rPr>
          <w:rFonts w:hint="cs"/>
          <w:rtl/>
        </w:rPr>
        <w:t>می‌گوید</w:t>
      </w:r>
      <w:r w:rsidR="00991A52">
        <w:rPr>
          <w:rFonts w:hint="cs"/>
          <w:rtl/>
        </w:rPr>
        <w:t xml:space="preserve"> این ظن حجیت ندارد، ن</w:t>
      </w:r>
      <w:r w:rsidR="00880554">
        <w:rPr>
          <w:rFonts w:hint="cs"/>
          <w:rtl/>
        </w:rPr>
        <w:t>می‌شود</w:t>
      </w:r>
      <w:r w:rsidR="00991A52">
        <w:rPr>
          <w:rFonts w:hint="cs"/>
          <w:rtl/>
        </w:rPr>
        <w:t xml:space="preserve"> با این چیزی را به کسی اسناد داد، این نتیجه این بحث است.</w:t>
      </w:r>
    </w:p>
    <w:p w:rsidR="00991A52" w:rsidRDefault="00E25601" w:rsidP="004E3D91">
      <w:pPr>
        <w:jc w:val="lowKashida"/>
        <w:rPr>
          <w:rtl/>
        </w:rPr>
      </w:pPr>
      <w:r>
        <w:rPr>
          <w:rFonts w:hint="cs"/>
          <w:rtl/>
        </w:rPr>
        <w:t xml:space="preserve">بنا بر احتمال دوم؛ </w:t>
      </w:r>
      <w:r>
        <w:rPr>
          <w:b/>
          <w:bCs/>
          <w:color w:val="007200"/>
          <w:rtl/>
        </w:rPr>
        <w:t xml:space="preserve">﴿إِنَّ الظَّنَّ لاَ </w:t>
      </w:r>
      <w:r>
        <w:rPr>
          <w:rFonts w:hint="cs"/>
          <w:b/>
          <w:bCs/>
          <w:color w:val="007200"/>
          <w:rtl/>
        </w:rPr>
        <w:t>ی</w:t>
      </w:r>
      <w:r>
        <w:rPr>
          <w:rFonts w:hint="eastAsia"/>
          <w:b/>
          <w:bCs/>
          <w:color w:val="007200"/>
          <w:rtl/>
        </w:rPr>
        <w:t>غْنِ</w:t>
      </w:r>
      <w:r>
        <w:rPr>
          <w:rFonts w:hint="cs"/>
          <w:b/>
          <w:bCs/>
          <w:color w:val="007200"/>
          <w:rtl/>
        </w:rPr>
        <w:t>ی</w:t>
      </w:r>
      <w:r>
        <w:rPr>
          <w:b/>
          <w:bCs/>
          <w:color w:val="007200"/>
          <w:rtl/>
        </w:rPr>
        <w:t xml:space="preserve"> مِنَ الْحَقِّ شَ</w:t>
      </w:r>
      <w:r>
        <w:rPr>
          <w:rFonts w:hint="cs"/>
          <w:b/>
          <w:bCs/>
          <w:color w:val="007200"/>
          <w:rtl/>
        </w:rPr>
        <w:t>ی</w:t>
      </w:r>
      <w:r>
        <w:rPr>
          <w:rFonts w:hint="eastAsia"/>
          <w:b/>
          <w:bCs/>
          <w:color w:val="007200"/>
          <w:rtl/>
        </w:rPr>
        <w:t>ئاً</w:t>
      </w:r>
      <w:r>
        <w:rPr>
          <w:b/>
          <w:bCs/>
          <w:color w:val="007200"/>
          <w:rtl/>
        </w:rPr>
        <w:t>﴾</w:t>
      </w:r>
      <w:r w:rsidR="00F119BB">
        <w:rPr>
          <w:rStyle w:val="FootnoteReference"/>
          <w:rtl/>
        </w:rPr>
        <w:footnoteReference w:id="3"/>
      </w:r>
      <w:r w:rsidR="00991A52">
        <w:rPr>
          <w:rFonts w:hint="cs"/>
          <w:rtl/>
        </w:rPr>
        <w:t>، در جایی که حج</w:t>
      </w:r>
      <w:r w:rsidR="00716A20">
        <w:rPr>
          <w:rFonts w:hint="cs"/>
          <w:rtl/>
        </w:rPr>
        <w:t>ی</w:t>
      </w:r>
      <w:r w:rsidR="00991A52">
        <w:rPr>
          <w:rFonts w:hint="cs"/>
          <w:rtl/>
        </w:rPr>
        <w:t xml:space="preserve">ت ندارد، چیزی را بخواهد به کسی نسبت بدهد یا انتصاب بدهد، این درست نیست، این اسناد معتبری نیست، به نحوی دنبال هر حکم وضعی یک حکم تکلیفی هم </w:t>
      </w:r>
      <w:r w:rsidR="00880554">
        <w:rPr>
          <w:rFonts w:hint="cs"/>
          <w:rtl/>
        </w:rPr>
        <w:t>می‌آید</w:t>
      </w:r>
      <w:r w:rsidR="00991A52">
        <w:rPr>
          <w:rFonts w:hint="cs"/>
          <w:rtl/>
        </w:rPr>
        <w:t xml:space="preserve">، اسنادش معتبر نیست و کذب </w:t>
      </w:r>
      <w:r w:rsidR="00880554">
        <w:rPr>
          <w:rFonts w:hint="cs"/>
          <w:rtl/>
        </w:rPr>
        <w:t>می‌شود</w:t>
      </w:r>
      <w:r w:rsidR="00991A52">
        <w:rPr>
          <w:rFonts w:hint="cs"/>
          <w:rtl/>
        </w:rPr>
        <w:t>.</w:t>
      </w:r>
    </w:p>
    <w:p w:rsidR="00716A20" w:rsidRDefault="00716A20" w:rsidP="004E3D91">
      <w:pPr>
        <w:pStyle w:val="Heading2"/>
        <w:rPr>
          <w:rtl/>
        </w:rPr>
      </w:pPr>
      <w:bookmarkStart w:id="5" w:name="_Toc535660286"/>
      <w:r>
        <w:rPr>
          <w:rFonts w:hint="cs"/>
          <w:rtl/>
        </w:rPr>
        <w:t>جریان اص</w:t>
      </w:r>
      <w:r w:rsidR="006B5D5B">
        <w:rPr>
          <w:rFonts w:hint="cs"/>
          <w:rtl/>
        </w:rPr>
        <w:t>ا</w:t>
      </w:r>
      <w:r>
        <w:rPr>
          <w:rFonts w:hint="cs"/>
          <w:rtl/>
        </w:rPr>
        <w:t>لة التطابق</w:t>
      </w:r>
      <w:bookmarkEnd w:id="5"/>
    </w:p>
    <w:p w:rsidR="00991A52" w:rsidRDefault="00991A52" w:rsidP="004E3D91">
      <w:pPr>
        <w:jc w:val="lowKashida"/>
        <w:rPr>
          <w:rtl/>
        </w:rPr>
      </w:pPr>
      <w:r>
        <w:rPr>
          <w:rFonts w:hint="cs"/>
          <w:rtl/>
        </w:rPr>
        <w:t>اگر جایی تردید داریم که یک نهی؛ مولوی تکلیفی است یا ارشاد به یک حکم وضعی است یا امری در تردید هست، طبعاً اصل در اینجا تطابق اراده جدیه و اراده استعمالی است، این یک قاعده اصولی است، اصالة</w:t>
      </w:r>
      <w:r w:rsidR="00880554">
        <w:rPr>
          <w:rFonts w:hint="cs"/>
          <w:rtl/>
        </w:rPr>
        <w:t xml:space="preserve"> </w:t>
      </w:r>
      <w:r>
        <w:rPr>
          <w:rFonts w:hint="cs"/>
          <w:rtl/>
        </w:rPr>
        <w:t>التطابق بین ارادة الاستعمالیه و ارادة الجدیه یا به تعبیر شهید صدر، دلالت تصدیقیه اولی و ثانیه، این یک اصل است.</w:t>
      </w:r>
    </w:p>
    <w:p w:rsidR="00991A52" w:rsidRDefault="00991A52" w:rsidP="004E3D91">
      <w:pPr>
        <w:jc w:val="lowKashida"/>
        <w:rPr>
          <w:rtl/>
        </w:rPr>
      </w:pPr>
      <w:r>
        <w:rPr>
          <w:rFonts w:hint="cs"/>
          <w:rtl/>
        </w:rPr>
        <w:t xml:space="preserve">اصل دیگر در اصول این است که؛ </w:t>
      </w:r>
      <w:r w:rsidR="00880554">
        <w:rPr>
          <w:rFonts w:hint="cs"/>
          <w:rtl/>
        </w:rPr>
        <w:t>امرونهی</w:t>
      </w:r>
      <w:r>
        <w:rPr>
          <w:rFonts w:hint="cs"/>
          <w:rtl/>
        </w:rPr>
        <w:t xml:space="preserve"> ظهور در بعث و زجر دارند.</w:t>
      </w:r>
    </w:p>
    <w:p w:rsidR="00991A52" w:rsidRDefault="00991A52" w:rsidP="004E3D91">
      <w:pPr>
        <w:jc w:val="lowKashida"/>
        <w:rPr>
          <w:rtl/>
        </w:rPr>
      </w:pPr>
      <w:r>
        <w:rPr>
          <w:rFonts w:hint="cs"/>
          <w:rtl/>
        </w:rPr>
        <w:t xml:space="preserve">اصل دوم رتبةً اول است، اول </w:t>
      </w:r>
      <w:r w:rsidR="00880554">
        <w:rPr>
          <w:rFonts w:hint="cs"/>
          <w:rtl/>
        </w:rPr>
        <w:t>می‌گوییم</w:t>
      </w:r>
      <w:r>
        <w:rPr>
          <w:rFonts w:hint="cs"/>
          <w:rtl/>
        </w:rPr>
        <w:t xml:space="preserve">: </w:t>
      </w:r>
      <w:r w:rsidR="00880554">
        <w:rPr>
          <w:rFonts w:hint="cs"/>
          <w:rtl/>
        </w:rPr>
        <w:t>نمی‌دانیم</w:t>
      </w:r>
      <w:r>
        <w:rPr>
          <w:rFonts w:hint="cs"/>
          <w:rtl/>
        </w:rPr>
        <w:t xml:space="preserve"> این امر یا نهی در بعث و زجر به کار رفته است یا اینکه در دلالت استعمالیه</w:t>
      </w:r>
      <w:r w:rsidR="006A6D1E">
        <w:rPr>
          <w:rFonts w:hint="cs"/>
          <w:rtl/>
        </w:rPr>
        <w:t>‌</w:t>
      </w:r>
      <w:r>
        <w:rPr>
          <w:rFonts w:hint="cs"/>
          <w:rtl/>
        </w:rPr>
        <w:t>اش این کنایه است یا مجاز در یک معنای جدید است، اصل این است که؛ نهی در زجر استعمال شده است، امر در بعث استعمال شده است.</w:t>
      </w:r>
    </w:p>
    <w:p w:rsidR="00991A52" w:rsidRDefault="00991A52" w:rsidP="004E3D91">
      <w:pPr>
        <w:jc w:val="lowKashida"/>
        <w:rPr>
          <w:rtl/>
        </w:rPr>
      </w:pPr>
      <w:r>
        <w:rPr>
          <w:rFonts w:hint="cs"/>
          <w:rtl/>
        </w:rPr>
        <w:t xml:space="preserve">مقدمه دیگر این است که؛ </w:t>
      </w:r>
      <w:r w:rsidR="00880554">
        <w:rPr>
          <w:rFonts w:hint="cs"/>
          <w:rtl/>
        </w:rPr>
        <w:t>نمی‌دانیم</w:t>
      </w:r>
      <w:r>
        <w:rPr>
          <w:rFonts w:hint="cs"/>
          <w:rtl/>
        </w:rPr>
        <w:t xml:space="preserve"> اراده جدیه همین بعث در امر است، اراده جدیه زجر در نهی است یا اینکه اراده جدیه بیان حکم وضعی </w:t>
      </w:r>
      <w:r w:rsidR="003A1C64">
        <w:rPr>
          <w:rFonts w:hint="cs"/>
          <w:rtl/>
        </w:rPr>
        <w:t xml:space="preserve">و شرطیت و مانعیت و امثالهم است، این مقدمه </w:t>
      </w:r>
      <w:r w:rsidR="00880554">
        <w:rPr>
          <w:rFonts w:hint="cs"/>
          <w:rtl/>
        </w:rPr>
        <w:t>می‌گوید</w:t>
      </w:r>
      <w:r w:rsidR="003A1C64">
        <w:rPr>
          <w:rFonts w:hint="cs"/>
          <w:rtl/>
        </w:rPr>
        <w:t xml:space="preserve">: اصل تطابق اراده جدی با اراده استعمالیه است، اصل این است که </w:t>
      </w:r>
      <w:r w:rsidR="00880554">
        <w:rPr>
          <w:rFonts w:hint="cs"/>
          <w:rtl/>
        </w:rPr>
        <w:t>انسان‌ها</w:t>
      </w:r>
      <w:r w:rsidR="003A1C64">
        <w:rPr>
          <w:rFonts w:hint="cs"/>
          <w:rtl/>
        </w:rPr>
        <w:t xml:space="preserve"> در مراد جدیه شان بر مدار همین مراد استعمالیشان حرکت </w:t>
      </w:r>
      <w:r w:rsidR="00880554">
        <w:rPr>
          <w:rFonts w:hint="cs"/>
          <w:rtl/>
        </w:rPr>
        <w:t>می‌کنند</w:t>
      </w:r>
      <w:r w:rsidR="003A1C64">
        <w:rPr>
          <w:rFonts w:hint="cs"/>
          <w:rtl/>
        </w:rPr>
        <w:t>.</w:t>
      </w:r>
    </w:p>
    <w:p w:rsidR="003A1C64" w:rsidRDefault="003A1C64" w:rsidP="004E3D91">
      <w:pPr>
        <w:jc w:val="lowKashida"/>
        <w:rPr>
          <w:rtl/>
        </w:rPr>
      </w:pPr>
      <w:r>
        <w:rPr>
          <w:rFonts w:hint="cs"/>
          <w:rtl/>
        </w:rPr>
        <w:lastRenderedPageBreak/>
        <w:t xml:space="preserve">بر اساس این مقدمات، اصل در اینجا همان احتمال اول است، «لا تقف ما لیس لک به علم»، اولاً به لحاظ اراده استعمالیه در آن استعمال شده است، ثانیاً واقعاً اراده جدیه همین زجر است، </w:t>
      </w:r>
      <w:r w:rsidR="00880554">
        <w:rPr>
          <w:rFonts w:hint="cs"/>
          <w:rtl/>
        </w:rPr>
        <w:t>می‌گوید</w:t>
      </w:r>
      <w:r>
        <w:rPr>
          <w:rFonts w:hint="cs"/>
          <w:rtl/>
        </w:rPr>
        <w:t xml:space="preserve"> این کار حرام است، زجر واقعی</w:t>
      </w:r>
      <w:r w:rsidR="00DB0648">
        <w:rPr>
          <w:rFonts w:hint="cs"/>
          <w:rtl/>
        </w:rPr>
        <w:t xml:space="preserve"> و جدی</w:t>
      </w:r>
      <w:r>
        <w:rPr>
          <w:rFonts w:hint="cs"/>
          <w:rtl/>
        </w:rPr>
        <w:t xml:space="preserve"> از رفتن به سمت اتباع لیس لک به علم</w:t>
      </w:r>
      <w:r w:rsidRPr="003A1C64">
        <w:rPr>
          <w:rFonts w:hint="cs"/>
          <w:rtl/>
        </w:rPr>
        <w:t xml:space="preserve"> </w:t>
      </w:r>
      <w:r w:rsidR="00880554">
        <w:rPr>
          <w:rFonts w:hint="cs"/>
          <w:rtl/>
        </w:rPr>
        <w:t>می‌کند</w:t>
      </w:r>
      <w:r w:rsidR="00DB0648">
        <w:rPr>
          <w:rFonts w:hint="cs"/>
          <w:rtl/>
        </w:rPr>
        <w:t xml:space="preserve">، متابعت از چیزی که علم ندارید، منع </w:t>
      </w:r>
      <w:r w:rsidR="00880554">
        <w:rPr>
          <w:rFonts w:hint="cs"/>
          <w:rtl/>
        </w:rPr>
        <w:t>می‌کند</w:t>
      </w:r>
      <w:r w:rsidR="00DB0648">
        <w:rPr>
          <w:rFonts w:hint="cs"/>
          <w:rtl/>
        </w:rPr>
        <w:t>.</w:t>
      </w:r>
    </w:p>
    <w:p w:rsidR="00DB0648" w:rsidRDefault="00B969DE" w:rsidP="004E3D91">
      <w:pPr>
        <w:jc w:val="lowKashida"/>
        <w:rPr>
          <w:rtl/>
        </w:rPr>
      </w:pPr>
      <w:r>
        <w:rPr>
          <w:rFonts w:hint="cs"/>
          <w:rtl/>
        </w:rPr>
        <w:t xml:space="preserve">اصل این است و </w:t>
      </w:r>
      <w:r w:rsidR="00DB0648">
        <w:rPr>
          <w:rFonts w:hint="cs"/>
          <w:rtl/>
        </w:rPr>
        <w:t xml:space="preserve">اینکه یکی از آن دو حرف دیگر را بزنیم که </w:t>
      </w:r>
      <w:r w:rsidR="00880554">
        <w:rPr>
          <w:rFonts w:hint="cs"/>
          <w:rtl/>
        </w:rPr>
        <w:t>نتیجه‌اش</w:t>
      </w:r>
      <w:r w:rsidR="00DB0648">
        <w:rPr>
          <w:rFonts w:hint="cs"/>
          <w:rtl/>
        </w:rPr>
        <w:t xml:space="preserve"> حکم وضعی است یا بگوییم از اول در مقام اراده استعمالی، در حکم وضعی استعمال شده است یا بگوی</w:t>
      </w:r>
      <w:r>
        <w:rPr>
          <w:rFonts w:hint="cs"/>
          <w:rtl/>
        </w:rPr>
        <w:t>یم</w:t>
      </w:r>
      <w:r w:rsidR="00DB0648">
        <w:rPr>
          <w:rFonts w:hint="cs"/>
          <w:rtl/>
        </w:rPr>
        <w:t xml:space="preserve"> اراده استعمالیه</w:t>
      </w:r>
      <w:r>
        <w:rPr>
          <w:rFonts w:hint="cs"/>
          <w:rtl/>
        </w:rPr>
        <w:t>‌</w:t>
      </w:r>
      <w:r w:rsidR="00DB0648">
        <w:rPr>
          <w:rFonts w:hint="cs"/>
          <w:rtl/>
        </w:rPr>
        <w:t xml:space="preserve">اش همان زجر است، اما به داعی بیان عدم حجیت است، این دو تقریر که احتمال دوم را مطرح </w:t>
      </w:r>
      <w:r w:rsidR="00880554">
        <w:rPr>
          <w:rFonts w:hint="cs"/>
          <w:rtl/>
        </w:rPr>
        <w:t>می‌کند</w:t>
      </w:r>
      <w:r w:rsidR="00DB0648">
        <w:rPr>
          <w:rFonts w:hint="cs"/>
          <w:rtl/>
        </w:rPr>
        <w:t xml:space="preserve"> و </w:t>
      </w:r>
      <w:r w:rsidR="00880554">
        <w:rPr>
          <w:rFonts w:hint="cs"/>
          <w:rtl/>
        </w:rPr>
        <w:t>می‌گوید</w:t>
      </w:r>
      <w:r w:rsidR="00DB0648">
        <w:rPr>
          <w:rFonts w:hint="cs"/>
          <w:rtl/>
        </w:rPr>
        <w:t xml:space="preserve"> این دلیل حکم وضعی را </w:t>
      </w:r>
      <w:r w:rsidR="00880554">
        <w:rPr>
          <w:rFonts w:hint="cs"/>
          <w:rtl/>
        </w:rPr>
        <w:t>می‌گوید</w:t>
      </w:r>
      <w:r w:rsidR="00DB0648">
        <w:rPr>
          <w:rFonts w:hint="cs"/>
          <w:rtl/>
        </w:rPr>
        <w:t>، خلاف اصل است، مثل «</w:t>
      </w:r>
      <w:r w:rsidR="00F119BB" w:rsidRPr="00E25601">
        <w:rPr>
          <w:rFonts w:hint="cs"/>
          <w:b/>
          <w:bCs/>
          <w:color w:val="008000"/>
          <w:rtl/>
        </w:rPr>
        <w:t>لاَ</w:t>
      </w:r>
      <w:r w:rsidR="00F119BB" w:rsidRPr="00E25601">
        <w:rPr>
          <w:b/>
          <w:bCs/>
          <w:color w:val="008000"/>
          <w:rtl/>
        </w:rPr>
        <w:t xml:space="preserve"> </w:t>
      </w:r>
      <w:r w:rsidR="00F119BB" w:rsidRPr="00E25601">
        <w:rPr>
          <w:rFonts w:hint="cs"/>
          <w:b/>
          <w:bCs/>
          <w:color w:val="008000"/>
          <w:rtl/>
        </w:rPr>
        <w:t>تَجُوزُ</w:t>
      </w:r>
      <w:r w:rsidR="00F119BB" w:rsidRPr="00E25601">
        <w:rPr>
          <w:b/>
          <w:bCs/>
          <w:color w:val="008000"/>
          <w:rtl/>
        </w:rPr>
        <w:t xml:space="preserve"> </w:t>
      </w:r>
      <w:r w:rsidR="00F119BB" w:rsidRPr="00E25601">
        <w:rPr>
          <w:rFonts w:hint="cs"/>
          <w:b/>
          <w:bCs/>
          <w:color w:val="008000"/>
          <w:rtl/>
        </w:rPr>
        <w:t>اَلصَّلاَةُ</w:t>
      </w:r>
      <w:r w:rsidR="00F119BB" w:rsidRPr="00E25601">
        <w:rPr>
          <w:b/>
          <w:bCs/>
          <w:color w:val="008000"/>
          <w:rtl/>
        </w:rPr>
        <w:t xml:space="preserve"> </w:t>
      </w:r>
      <w:r w:rsidR="00F119BB" w:rsidRPr="00E25601">
        <w:rPr>
          <w:rFonts w:hint="cs"/>
          <w:b/>
          <w:bCs/>
          <w:color w:val="008000"/>
          <w:rtl/>
        </w:rPr>
        <w:t>فِي</w:t>
      </w:r>
      <w:r w:rsidR="00F119BB" w:rsidRPr="00E25601">
        <w:rPr>
          <w:b/>
          <w:bCs/>
          <w:color w:val="008000"/>
          <w:rtl/>
        </w:rPr>
        <w:t xml:space="preserve"> </w:t>
      </w:r>
      <w:r w:rsidR="00F119BB" w:rsidRPr="00E25601">
        <w:rPr>
          <w:rFonts w:hint="cs"/>
          <w:b/>
          <w:bCs/>
          <w:color w:val="008000"/>
          <w:rtl/>
        </w:rPr>
        <w:t>شَعْرِ</w:t>
      </w:r>
      <w:r w:rsidR="00F119BB" w:rsidRPr="00E25601">
        <w:rPr>
          <w:b/>
          <w:bCs/>
          <w:color w:val="008000"/>
          <w:rtl/>
        </w:rPr>
        <w:t xml:space="preserve"> </w:t>
      </w:r>
      <w:r w:rsidR="00F119BB" w:rsidRPr="00E25601">
        <w:rPr>
          <w:rFonts w:hint="cs"/>
          <w:b/>
          <w:bCs/>
          <w:color w:val="008000"/>
          <w:rtl/>
        </w:rPr>
        <w:t>وَ</w:t>
      </w:r>
      <w:r w:rsidR="00F119BB" w:rsidRPr="00E25601">
        <w:rPr>
          <w:b/>
          <w:bCs/>
          <w:color w:val="008000"/>
          <w:rtl/>
        </w:rPr>
        <w:t xml:space="preserve"> </w:t>
      </w:r>
      <w:r w:rsidR="00F119BB" w:rsidRPr="00E25601">
        <w:rPr>
          <w:rFonts w:hint="cs"/>
          <w:b/>
          <w:bCs/>
          <w:color w:val="008000"/>
          <w:rtl/>
        </w:rPr>
        <w:t>وَبَرِ</w:t>
      </w:r>
      <w:r w:rsidR="00F119BB" w:rsidRPr="00E25601">
        <w:rPr>
          <w:b/>
          <w:bCs/>
          <w:color w:val="008000"/>
          <w:rtl/>
        </w:rPr>
        <w:t xml:space="preserve"> </w:t>
      </w:r>
      <w:r w:rsidR="00F119BB" w:rsidRPr="00E25601">
        <w:rPr>
          <w:rFonts w:hint="cs"/>
          <w:b/>
          <w:bCs/>
          <w:color w:val="008000"/>
          <w:rtl/>
        </w:rPr>
        <w:t>مَا</w:t>
      </w:r>
      <w:r w:rsidR="00F119BB" w:rsidRPr="00E25601">
        <w:rPr>
          <w:b/>
          <w:bCs/>
          <w:color w:val="008000"/>
          <w:rtl/>
        </w:rPr>
        <w:t xml:space="preserve"> </w:t>
      </w:r>
      <w:r w:rsidR="00F119BB" w:rsidRPr="00E25601">
        <w:rPr>
          <w:rFonts w:hint="cs"/>
          <w:b/>
          <w:bCs/>
          <w:color w:val="008000"/>
          <w:rtl/>
        </w:rPr>
        <w:t>لاَ</w:t>
      </w:r>
      <w:r w:rsidR="00F119BB" w:rsidRPr="00E25601">
        <w:rPr>
          <w:b/>
          <w:bCs/>
          <w:color w:val="008000"/>
          <w:rtl/>
        </w:rPr>
        <w:t xml:space="preserve"> </w:t>
      </w:r>
      <w:r w:rsidR="00F119BB" w:rsidRPr="00E25601">
        <w:rPr>
          <w:rFonts w:hint="cs"/>
          <w:b/>
          <w:bCs/>
          <w:color w:val="008000"/>
          <w:rtl/>
        </w:rPr>
        <w:t>يُؤْكَلُ</w:t>
      </w:r>
      <w:r w:rsidR="00F119BB" w:rsidRPr="00E25601">
        <w:rPr>
          <w:b/>
          <w:bCs/>
          <w:color w:val="008000"/>
          <w:rtl/>
        </w:rPr>
        <w:t xml:space="preserve"> </w:t>
      </w:r>
      <w:r w:rsidR="00F119BB" w:rsidRPr="00E25601">
        <w:rPr>
          <w:rFonts w:hint="cs"/>
          <w:b/>
          <w:bCs/>
          <w:color w:val="008000"/>
          <w:rtl/>
        </w:rPr>
        <w:t>لَحْمُهُ</w:t>
      </w:r>
      <w:r w:rsidR="00DB0648">
        <w:rPr>
          <w:rFonts w:hint="cs"/>
          <w:rtl/>
        </w:rPr>
        <w:t>»</w:t>
      </w:r>
      <w:r w:rsidR="00F119BB">
        <w:rPr>
          <w:rStyle w:val="FootnoteReference"/>
          <w:rtl/>
        </w:rPr>
        <w:footnoteReference w:id="4"/>
      </w:r>
      <w:r w:rsidR="00DB0648">
        <w:rPr>
          <w:rFonts w:hint="cs"/>
          <w:rtl/>
        </w:rPr>
        <w:t xml:space="preserve"> و امثالهم، باید یک </w:t>
      </w:r>
      <w:r w:rsidR="00880554">
        <w:rPr>
          <w:rFonts w:hint="cs"/>
          <w:rtl/>
        </w:rPr>
        <w:t>قرینه‌ای</w:t>
      </w:r>
      <w:r w:rsidR="00DB0648">
        <w:rPr>
          <w:rFonts w:hint="cs"/>
          <w:rtl/>
        </w:rPr>
        <w:t xml:space="preserve"> باشد تا حمل بر یک حکم وضعی بشود، وگرنه اصلش این است که؛ حکم تکلیفی را بگوید.</w:t>
      </w:r>
    </w:p>
    <w:p w:rsidR="00DB0648" w:rsidRDefault="00DB0648" w:rsidP="004E3D91">
      <w:pPr>
        <w:jc w:val="lowKashida"/>
        <w:rPr>
          <w:rtl/>
        </w:rPr>
      </w:pPr>
      <w:r>
        <w:rPr>
          <w:rFonts w:hint="cs"/>
          <w:rtl/>
        </w:rPr>
        <w:t xml:space="preserve">به نظر </w:t>
      </w:r>
      <w:r w:rsidR="00880554">
        <w:rPr>
          <w:rFonts w:hint="cs"/>
          <w:rtl/>
        </w:rPr>
        <w:t>می‌آید</w:t>
      </w:r>
      <w:r>
        <w:rPr>
          <w:rFonts w:hint="cs"/>
          <w:rtl/>
        </w:rPr>
        <w:t xml:space="preserve"> «</w:t>
      </w:r>
      <w:r w:rsidR="00F119BB" w:rsidRPr="00956136">
        <w:rPr>
          <w:rFonts w:hint="cs"/>
          <w:b/>
          <w:bCs/>
          <w:rtl/>
        </w:rPr>
        <w:t>وَلا</w:t>
      </w:r>
      <w:r w:rsidR="00F119BB" w:rsidRPr="00956136">
        <w:rPr>
          <w:b/>
          <w:bCs/>
          <w:rtl/>
        </w:rPr>
        <w:t xml:space="preserve"> </w:t>
      </w:r>
      <w:r w:rsidR="00F119BB" w:rsidRPr="00956136">
        <w:rPr>
          <w:rFonts w:hint="cs"/>
          <w:b/>
          <w:bCs/>
          <w:rtl/>
        </w:rPr>
        <w:t>تَقفُ</w:t>
      </w:r>
      <w:r w:rsidR="00F119BB" w:rsidRPr="00956136">
        <w:rPr>
          <w:b/>
          <w:bCs/>
          <w:rtl/>
        </w:rPr>
        <w:t xml:space="preserve"> </w:t>
      </w:r>
      <w:r w:rsidR="00F119BB" w:rsidRPr="00956136">
        <w:rPr>
          <w:rFonts w:hint="cs"/>
          <w:b/>
          <w:bCs/>
          <w:rtl/>
        </w:rPr>
        <w:t>ما</w:t>
      </w:r>
      <w:r w:rsidR="00F119BB" w:rsidRPr="00956136">
        <w:rPr>
          <w:b/>
          <w:bCs/>
          <w:rtl/>
        </w:rPr>
        <w:t xml:space="preserve"> </w:t>
      </w:r>
      <w:r w:rsidR="00F119BB" w:rsidRPr="00956136">
        <w:rPr>
          <w:rFonts w:hint="cs"/>
          <w:b/>
          <w:bCs/>
          <w:rtl/>
        </w:rPr>
        <w:t>لَيسَ</w:t>
      </w:r>
      <w:r w:rsidR="00F119BB" w:rsidRPr="00956136">
        <w:rPr>
          <w:b/>
          <w:bCs/>
          <w:rtl/>
        </w:rPr>
        <w:t xml:space="preserve"> </w:t>
      </w:r>
      <w:r w:rsidR="00F119BB" w:rsidRPr="00956136">
        <w:rPr>
          <w:rFonts w:hint="cs"/>
          <w:b/>
          <w:bCs/>
          <w:rtl/>
        </w:rPr>
        <w:t>لَكَ</w:t>
      </w:r>
      <w:r w:rsidR="00F119BB" w:rsidRPr="00956136">
        <w:rPr>
          <w:b/>
          <w:bCs/>
          <w:rtl/>
        </w:rPr>
        <w:t xml:space="preserve"> </w:t>
      </w:r>
      <w:r w:rsidR="00F119BB" w:rsidRPr="00956136">
        <w:rPr>
          <w:rFonts w:hint="cs"/>
          <w:b/>
          <w:bCs/>
          <w:rtl/>
        </w:rPr>
        <w:t>بِهِ</w:t>
      </w:r>
      <w:r w:rsidR="00F119BB" w:rsidRPr="00956136">
        <w:rPr>
          <w:b/>
          <w:bCs/>
          <w:rtl/>
        </w:rPr>
        <w:t xml:space="preserve"> </w:t>
      </w:r>
      <w:r w:rsidR="00F119BB" w:rsidRPr="00956136">
        <w:rPr>
          <w:rFonts w:hint="cs"/>
          <w:b/>
          <w:bCs/>
          <w:rtl/>
        </w:rPr>
        <w:t>عِلمٌ</w:t>
      </w:r>
      <w:r>
        <w:rPr>
          <w:rFonts w:hint="cs"/>
          <w:rtl/>
        </w:rPr>
        <w:t>»، باید بر احتمال اول حمل بشود، احتمال اول این بود که داعی اراده استعمالیه</w:t>
      </w:r>
      <w:r w:rsidR="00B969DE">
        <w:rPr>
          <w:rFonts w:hint="cs"/>
          <w:rtl/>
        </w:rPr>
        <w:t>‌</w:t>
      </w:r>
      <w:r>
        <w:rPr>
          <w:rFonts w:hint="cs"/>
          <w:rtl/>
        </w:rPr>
        <w:t>اش زجر است و اراده جدیه</w:t>
      </w:r>
      <w:r w:rsidR="00B969DE">
        <w:rPr>
          <w:rFonts w:hint="cs"/>
          <w:rtl/>
        </w:rPr>
        <w:t>‌</w:t>
      </w:r>
      <w:r>
        <w:rPr>
          <w:rFonts w:hint="cs"/>
          <w:rtl/>
        </w:rPr>
        <w:t xml:space="preserve">اش هم زجر </w:t>
      </w:r>
      <w:r w:rsidR="00B969DE">
        <w:rPr>
          <w:rFonts w:hint="cs"/>
          <w:rtl/>
        </w:rPr>
        <w:t xml:space="preserve">و منع </w:t>
      </w:r>
      <w:r>
        <w:rPr>
          <w:rFonts w:hint="cs"/>
          <w:rtl/>
        </w:rPr>
        <w:t>است و حکم تکلیفی است.</w:t>
      </w:r>
    </w:p>
    <w:p w:rsidR="00DB0648" w:rsidRDefault="00D57CC1" w:rsidP="004E3D91">
      <w:pPr>
        <w:jc w:val="lowKashida"/>
        <w:rPr>
          <w:rtl/>
        </w:rPr>
      </w:pPr>
      <w:r>
        <w:rPr>
          <w:rFonts w:hint="cs"/>
          <w:rtl/>
        </w:rPr>
        <w:t xml:space="preserve">این دو اصل اصولی </w:t>
      </w:r>
      <w:r w:rsidR="00880554">
        <w:rPr>
          <w:rFonts w:hint="cs"/>
          <w:rtl/>
        </w:rPr>
        <w:t>می‌گوید</w:t>
      </w:r>
      <w:r>
        <w:rPr>
          <w:rFonts w:hint="cs"/>
          <w:rtl/>
        </w:rPr>
        <w:t xml:space="preserve"> این را حمل بر نهی و حکم تکلیفی بکن.</w:t>
      </w:r>
    </w:p>
    <w:p w:rsidR="00D57CC1" w:rsidRDefault="00D57CC1" w:rsidP="004E3D91">
      <w:pPr>
        <w:jc w:val="lowKashida"/>
        <w:rPr>
          <w:rtl/>
        </w:rPr>
      </w:pPr>
      <w:r>
        <w:rPr>
          <w:rFonts w:hint="cs"/>
          <w:rtl/>
        </w:rPr>
        <w:t xml:space="preserve">قرینه دوم خاصی هم در اینجا دارد که آیه بعد </w:t>
      </w:r>
      <w:r w:rsidR="00880554">
        <w:rPr>
          <w:rFonts w:hint="cs"/>
          <w:rtl/>
        </w:rPr>
        <w:t>می‌گوید</w:t>
      </w:r>
      <w:r w:rsidR="00E25601">
        <w:rPr>
          <w:rFonts w:hint="cs"/>
          <w:rtl/>
        </w:rPr>
        <w:t xml:space="preserve">: </w:t>
      </w:r>
      <w:r w:rsidR="00E25601">
        <w:rPr>
          <w:b/>
          <w:bCs/>
          <w:color w:val="007200"/>
          <w:rtl/>
        </w:rPr>
        <w:t xml:space="preserve">﴿إِنَّ السَّمعَ وَالبَصَرَ وَالفُؤادَ كُلُّ أُولئِكَ كانَ عَنهُ مَسئولًا﴾ </w:t>
      </w:r>
      <w:r>
        <w:rPr>
          <w:rFonts w:hint="cs"/>
          <w:rtl/>
        </w:rPr>
        <w:t>که آن هم روی مسئول بودنش در سمع و بصر روی اتباع ظن رفته، این مسئولیت هم با حکم تکلیفی تناسب بیشتر دارد و شاهد</w:t>
      </w:r>
      <w:r w:rsidR="00B969DE">
        <w:rPr>
          <w:rFonts w:hint="cs"/>
          <w:rtl/>
        </w:rPr>
        <w:t xml:space="preserve"> است هر چند دلیل </w:t>
      </w:r>
      <w:r>
        <w:rPr>
          <w:rFonts w:hint="cs"/>
          <w:rtl/>
        </w:rPr>
        <w:t xml:space="preserve">نیست، </w:t>
      </w:r>
      <w:r w:rsidR="00B969DE">
        <w:rPr>
          <w:rFonts w:hint="cs"/>
          <w:rtl/>
        </w:rPr>
        <w:t xml:space="preserve">چرا که </w:t>
      </w:r>
      <w:r w:rsidR="00880554">
        <w:rPr>
          <w:rFonts w:hint="cs"/>
          <w:rtl/>
        </w:rPr>
        <w:t>می‌شود</w:t>
      </w:r>
      <w:r>
        <w:rPr>
          <w:rFonts w:hint="cs"/>
          <w:rtl/>
        </w:rPr>
        <w:t xml:space="preserve"> گفت: در همان حکم وضعی هم چون مترتب بر او یک تکلیفی </w:t>
      </w:r>
      <w:r w:rsidR="00880554">
        <w:rPr>
          <w:rFonts w:hint="cs"/>
          <w:rtl/>
        </w:rPr>
        <w:t>می‌شود</w:t>
      </w:r>
      <w:r>
        <w:rPr>
          <w:rFonts w:hint="cs"/>
          <w:rtl/>
        </w:rPr>
        <w:t xml:space="preserve">، با آن </w:t>
      </w:r>
      <w:r w:rsidR="00B969DE">
        <w:rPr>
          <w:rFonts w:hint="cs"/>
          <w:rtl/>
        </w:rPr>
        <w:t xml:space="preserve">هم </w:t>
      </w:r>
      <w:r>
        <w:rPr>
          <w:rFonts w:hint="cs"/>
          <w:rtl/>
        </w:rPr>
        <w:t xml:space="preserve">تناسب دارد اما </w:t>
      </w:r>
      <w:r w:rsidR="00880554">
        <w:rPr>
          <w:rFonts w:hint="cs"/>
          <w:rtl/>
        </w:rPr>
        <w:t>درعین‌حال</w:t>
      </w:r>
      <w:r>
        <w:rPr>
          <w:rFonts w:hint="cs"/>
          <w:rtl/>
        </w:rPr>
        <w:t xml:space="preserve"> کمی تناسب و اشعاری </w:t>
      </w:r>
      <w:r w:rsidR="00B969DE">
        <w:rPr>
          <w:rFonts w:hint="cs"/>
          <w:rtl/>
        </w:rPr>
        <w:t xml:space="preserve">با این بحث </w:t>
      </w:r>
      <w:r>
        <w:rPr>
          <w:rFonts w:hint="cs"/>
          <w:rtl/>
        </w:rPr>
        <w:t>دارد.</w:t>
      </w:r>
    </w:p>
    <w:p w:rsidR="00D57CC1" w:rsidRDefault="00D57CC1" w:rsidP="004E3D91">
      <w:pPr>
        <w:jc w:val="lowKashida"/>
        <w:rPr>
          <w:rtl/>
        </w:rPr>
      </w:pPr>
      <w:r>
        <w:rPr>
          <w:rFonts w:hint="cs"/>
          <w:rtl/>
        </w:rPr>
        <w:t xml:space="preserve">شاهد دیگر؛ روایاتی است که ذیل این آیه در نور الثقلین نقل شده است که از کافی و محاسن در ذیل این آیه نقل شده است، ظهور </w:t>
      </w:r>
      <w:r w:rsidR="00880554">
        <w:rPr>
          <w:rFonts w:hint="cs"/>
          <w:rtl/>
        </w:rPr>
        <w:t>آن‌ها</w:t>
      </w:r>
      <w:r>
        <w:rPr>
          <w:rFonts w:hint="cs"/>
          <w:rtl/>
        </w:rPr>
        <w:t xml:space="preserve"> در این است که برداشت امام از این آیه یک برداشت تکلیفی است.</w:t>
      </w:r>
    </w:p>
    <w:p w:rsidR="00D57CC1" w:rsidRDefault="00CE50D6" w:rsidP="004E3D91">
      <w:pPr>
        <w:jc w:val="lowKashida"/>
        <w:rPr>
          <w:rtl/>
        </w:rPr>
      </w:pPr>
      <w:r>
        <w:rPr>
          <w:rFonts w:hint="cs"/>
          <w:rtl/>
        </w:rPr>
        <w:t>بنابراین اصل اولیه این است که نهی حمل بشود بر زجر و حکم تکلیفی و ی</w:t>
      </w:r>
      <w:r w:rsidR="00B969DE">
        <w:rPr>
          <w:rFonts w:hint="cs"/>
          <w:rtl/>
        </w:rPr>
        <w:t>َ</w:t>
      </w:r>
      <w:r>
        <w:rPr>
          <w:rFonts w:hint="cs"/>
          <w:rtl/>
        </w:rPr>
        <w:t>شهد</w:t>
      </w:r>
      <w:r w:rsidR="00B969DE">
        <w:rPr>
          <w:rFonts w:hint="cs"/>
          <w:rtl/>
        </w:rPr>
        <w:t>ُ</w:t>
      </w:r>
      <w:r w:rsidR="006B5D5B">
        <w:rPr>
          <w:rFonts w:hint="cs"/>
          <w:rtl/>
        </w:rPr>
        <w:t xml:space="preserve"> </w:t>
      </w:r>
      <w:r>
        <w:rPr>
          <w:rFonts w:hint="cs"/>
          <w:rtl/>
        </w:rPr>
        <w:t xml:space="preserve">به آنچه در آیه دیده </w:t>
      </w:r>
      <w:r w:rsidR="00880554">
        <w:rPr>
          <w:rFonts w:hint="cs"/>
          <w:rtl/>
        </w:rPr>
        <w:t>می‌شود</w:t>
      </w:r>
      <w:r>
        <w:rPr>
          <w:rFonts w:hint="cs"/>
          <w:rtl/>
        </w:rPr>
        <w:t xml:space="preserve"> و احیاناً روایاتی که در ذیل آیه است.</w:t>
      </w:r>
    </w:p>
    <w:p w:rsidR="006B5D5B" w:rsidRDefault="006B5D5B" w:rsidP="004E3D91">
      <w:pPr>
        <w:pStyle w:val="Heading3"/>
        <w:rPr>
          <w:rtl/>
        </w:rPr>
      </w:pPr>
      <w:bookmarkStart w:id="6" w:name="_Toc535660287"/>
      <w:r>
        <w:rPr>
          <w:rFonts w:hint="cs"/>
          <w:rtl/>
        </w:rPr>
        <w:t>اشکال بر احتمال اول</w:t>
      </w:r>
      <w:bookmarkEnd w:id="6"/>
    </w:p>
    <w:p w:rsidR="00CE50D6" w:rsidRDefault="00CE50D6" w:rsidP="00E25601">
      <w:pPr>
        <w:jc w:val="lowKashida"/>
        <w:rPr>
          <w:rtl/>
        </w:rPr>
      </w:pPr>
      <w:r>
        <w:rPr>
          <w:rFonts w:hint="cs"/>
          <w:rtl/>
        </w:rPr>
        <w:t xml:space="preserve">در نقطه مقابل ممکن است کسی بگوید: </w:t>
      </w:r>
      <w:r w:rsidR="00E25601">
        <w:rPr>
          <w:b/>
          <w:bCs/>
          <w:color w:val="007200"/>
          <w:rtl/>
        </w:rPr>
        <w:t>﴿وَلا تَقفُ ما لَيسَ لَكَ بِهِ عِلمٌ﴾</w:t>
      </w:r>
      <w:r w:rsidR="00E25601">
        <w:rPr>
          <w:rFonts w:hint="cs"/>
          <w:rtl/>
        </w:rPr>
        <w:t xml:space="preserve"> </w:t>
      </w:r>
      <w:r w:rsidR="006B5D5B">
        <w:rPr>
          <w:rFonts w:hint="cs"/>
          <w:rtl/>
        </w:rPr>
        <w:t>را</w:t>
      </w:r>
      <w:r>
        <w:rPr>
          <w:rFonts w:hint="cs"/>
          <w:rtl/>
        </w:rPr>
        <w:t xml:space="preserve"> ا</w:t>
      </w:r>
      <w:r w:rsidR="006B5D5B">
        <w:rPr>
          <w:rFonts w:hint="cs"/>
          <w:rtl/>
        </w:rPr>
        <w:t>گر شما به عنوان نهی به شمار بیاور</w:t>
      </w:r>
      <w:r>
        <w:rPr>
          <w:rFonts w:hint="cs"/>
          <w:rtl/>
        </w:rPr>
        <w:t xml:space="preserve">ید، </w:t>
      </w:r>
      <w:r w:rsidR="00880554">
        <w:rPr>
          <w:rFonts w:hint="cs"/>
          <w:rtl/>
        </w:rPr>
        <w:t>می‌گوید</w:t>
      </w:r>
      <w:r>
        <w:rPr>
          <w:rFonts w:hint="cs"/>
          <w:rtl/>
        </w:rPr>
        <w:t>: در هر جایی پیروی از غیر علم حرام است</w:t>
      </w:r>
      <w:r w:rsidR="00F04D8C">
        <w:rPr>
          <w:rFonts w:hint="cs"/>
          <w:rtl/>
        </w:rPr>
        <w:t xml:space="preserve">، خواه حسن ظن باشد یا </w:t>
      </w:r>
      <w:r w:rsidR="00880554">
        <w:rPr>
          <w:rFonts w:hint="cs"/>
          <w:rtl/>
        </w:rPr>
        <w:t>سوءظن</w:t>
      </w:r>
      <w:r w:rsidR="00F04D8C">
        <w:rPr>
          <w:rFonts w:hint="cs"/>
          <w:rtl/>
        </w:rPr>
        <w:t xml:space="preserve"> باشد، حسن ظن هم غیر علم است و خیلی غیر </w:t>
      </w:r>
      <w:r w:rsidR="00880554">
        <w:rPr>
          <w:rFonts w:hint="cs"/>
          <w:rtl/>
        </w:rPr>
        <w:t>علم‌هایی</w:t>
      </w:r>
      <w:r w:rsidR="00F04D8C">
        <w:rPr>
          <w:rFonts w:hint="cs"/>
          <w:rtl/>
        </w:rPr>
        <w:t xml:space="preserve"> که بحث اسناد به خداوند نیست</w:t>
      </w:r>
      <w:r w:rsidR="00D8008E">
        <w:rPr>
          <w:rFonts w:hint="cs"/>
          <w:rtl/>
        </w:rPr>
        <w:t xml:space="preserve">، ظنونی است که در این عالم وجود دارد و </w:t>
      </w:r>
      <w:r w:rsidR="00880554">
        <w:rPr>
          <w:rFonts w:hint="cs"/>
          <w:rtl/>
        </w:rPr>
        <w:t>آن‌ها</w:t>
      </w:r>
      <w:r w:rsidR="00D8008E">
        <w:rPr>
          <w:rFonts w:hint="cs"/>
          <w:rtl/>
        </w:rPr>
        <w:t xml:space="preserve"> مبنای عمل قرار </w:t>
      </w:r>
      <w:r w:rsidR="00880554">
        <w:rPr>
          <w:rFonts w:hint="cs"/>
          <w:rtl/>
        </w:rPr>
        <w:t>می‌گیرند</w:t>
      </w:r>
      <w:r w:rsidR="006B5D5B">
        <w:rPr>
          <w:rFonts w:hint="cs"/>
          <w:rtl/>
        </w:rPr>
        <w:t>.</w:t>
      </w:r>
      <w:r w:rsidR="00D8008E">
        <w:rPr>
          <w:rFonts w:hint="cs"/>
          <w:rtl/>
        </w:rPr>
        <w:t xml:space="preserve"> این اشکالی است که ممکن است به احتمال اول وارد بشود و بر اساس این گفته بشود که بهتر این است که این را بر احتمال دوم حمل بکنیم که آیه </w:t>
      </w:r>
      <w:r w:rsidR="00880554">
        <w:rPr>
          <w:rFonts w:hint="cs"/>
          <w:rtl/>
        </w:rPr>
        <w:t>می‌خواهد</w:t>
      </w:r>
      <w:r w:rsidR="00D8008E">
        <w:rPr>
          <w:rFonts w:hint="cs"/>
          <w:rtl/>
        </w:rPr>
        <w:t xml:space="preserve"> نفی حجیت بکند.</w:t>
      </w:r>
    </w:p>
    <w:p w:rsidR="006B5D5B" w:rsidRDefault="006B5D5B" w:rsidP="004E3D91">
      <w:pPr>
        <w:pStyle w:val="Heading3"/>
        <w:rPr>
          <w:rtl/>
        </w:rPr>
      </w:pPr>
      <w:bookmarkStart w:id="7" w:name="_Toc535660288"/>
      <w:r>
        <w:rPr>
          <w:rFonts w:hint="cs"/>
          <w:rtl/>
        </w:rPr>
        <w:lastRenderedPageBreak/>
        <w:t>جواب از اشکال</w:t>
      </w:r>
      <w:bookmarkEnd w:id="7"/>
    </w:p>
    <w:p w:rsidR="006B5D5B" w:rsidRDefault="00F9031C" w:rsidP="004E3D91">
      <w:pPr>
        <w:jc w:val="lowKashida"/>
        <w:rPr>
          <w:rtl/>
        </w:rPr>
      </w:pPr>
      <w:r>
        <w:rPr>
          <w:rFonts w:hint="cs"/>
          <w:rtl/>
        </w:rPr>
        <w:t xml:space="preserve">جواب این اشکال این است که </w:t>
      </w:r>
      <w:r w:rsidR="006B5D5B">
        <w:rPr>
          <w:rFonts w:hint="cs"/>
          <w:rtl/>
        </w:rPr>
        <w:t xml:space="preserve">گفتیم </w:t>
      </w:r>
      <w:r>
        <w:rPr>
          <w:rFonts w:hint="cs"/>
          <w:rtl/>
        </w:rPr>
        <w:t>مثل ظنون معتبر و امارات و امثالهم تخصصاً یا حکومتاً از آیه بیرون</w:t>
      </w:r>
      <w:r w:rsidR="006B5D5B">
        <w:rPr>
          <w:rFonts w:hint="cs"/>
          <w:rtl/>
        </w:rPr>
        <w:t xml:space="preserve"> است</w:t>
      </w:r>
      <w:r>
        <w:rPr>
          <w:rFonts w:hint="cs"/>
          <w:rtl/>
        </w:rPr>
        <w:t>، در ظنون معتبر ن</w:t>
      </w:r>
      <w:r w:rsidR="00880554">
        <w:rPr>
          <w:rFonts w:hint="cs"/>
          <w:rtl/>
        </w:rPr>
        <w:t>می‌شود</w:t>
      </w:r>
      <w:r>
        <w:rPr>
          <w:rFonts w:hint="cs"/>
          <w:rtl/>
        </w:rPr>
        <w:t xml:space="preserve"> گفت تخصیص اکثر لازم </w:t>
      </w:r>
      <w:r w:rsidR="00880554">
        <w:rPr>
          <w:rFonts w:hint="cs"/>
          <w:rtl/>
        </w:rPr>
        <w:t>می‌آید</w:t>
      </w:r>
      <w:r>
        <w:rPr>
          <w:rFonts w:hint="cs"/>
          <w:rtl/>
        </w:rPr>
        <w:t>، آن</w:t>
      </w:r>
      <w:r w:rsidR="006B5D5B">
        <w:rPr>
          <w:rFonts w:hint="cs"/>
          <w:rtl/>
        </w:rPr>
        <w:t>‌ها</w:t>
      </w:r>
      <w:r>
        <w:rPr>
          <w:rFonts w:hint="cs"/>
          <w:rtl/>
        </w:rPr>
        <w:t xml:space="preserve"> تخصصاً یا حکومتاً از آیه بیرون است، یعنی خبر واحد، قول ذوالید و امثالهم از امارات عقلائیه</w:t>
      </w:r>
      <w:r w:rsidR="006B5D5B">
        <w:rPr>
          <w:rFonts w:hint="cs"/>
          <w:rtl/>
        </w:rPr>
        <w:t xml:space="preserve"> و ... </w:t>
      </w:r>
      <w:r>
        <w:rPr>
          <w:rFonts w:hint="cs"/>
          <w:rtl/>
        </w:rPr>
        <w:t xml:space="preserve">که گفتیم متابعت از </w:t>
      </w:r>
      <w:r w:rsidR="00880554">
        <w:rPr>
          <w:rFonts w:hint="cs"/>
          <w:rtl/>
        </w:rPr>
        <w:t>آن‌ها</w:t>
      </w:r>
      <w:r>
        <w:rPr>
          <w:rFonts w:hint="cs"/>
          <w:rtl/>
        </w:rPr>
        <w:t>، متابعت از غیر علم نیست یا تخصصاً یا حکومتاً خارج است</w:t>
      </w:r>
      <w:r w:rsidR="006B5D5B">
        <w:rPr>
          <w:rFonts w:hint="cs"/>
          <w:rtl/>
        </w:rPr>
        <w:t>.</w:t>
      </w:r>
    </w:p>
    <w:p w:rsidR="00383AB6" w:rsidRDefault="00F9031C" w:rsidP="004E3D91">
      <w:pPr>
        <w:jc w:val="lowKashida"/>
        <w:rPr>
          <w:rtl/>
        </w:rPr>
      </w:pPr>
      <w:r>
        <w:rPr>
          <w:rFonts w:hint="cs"/>
          <w:rtl/>
        </w:rPr>
        <w:t xml:space="preserve">بعضی چیزهای دیگر </w:t>
      </w:r>
      <w:r w:rsidR="00880554">
        <w:rPr>
          <w:rFonts w:hint="cs"/>
          <w:rtl/>
        </w:rPr>
        <w:t>می‌ماند</w:t>
      </w:r>
      <w:r>
        <w:rPr>
          <w:rFonts w:hint="cs"/>
          <w:rtl/>
        </w:rPr>
        <w:t xml:space="preserve">، مثل حسن ظن در روابط اجتماعی که </w:t>
      </w:r>
      <w:r w:rsidR="00880554">
        <w:rPr>
          <w:rFonts w:hint="cs"/>
          <w:rtl/>
        </w:rPr>
        <w:t>می‌گوییم</w:t>
      </w:r>
      <w:r>
        <w:rPr>
          <w:rFonts w:hint="cs"/>
          <w:rtl/>
        </w:rPr>
        <w:t xml:space="preserve"> ادله مخصص داریم</w:t>
      </w:r>
      <w:r w:rsidR="00383AB6">
        <w:rPr>
          <w:rFonts w:hint="cs"/>
          <w:rtl/>
        </w:rPr>
        <w:t>.</w:t>
      </w:r>
      <w:r w:rsidR="006B5D5B">
        <w:rPr>
          <w:rFonts w:hint="cs"/>
          <w:rtl/>
        </w:rPr>
        <w:t xml:space="preserve"> </w:t>
      </w:r>
      <w:r w:rsidR="00383AB6">
        <w:rPr>
          <w:rFonts w:hint="cs"/>
          <w:rtl/>
        </w:rPr>
        <w:t xml:space="preserve">ادله مخصص داریم که </w:t>
      </w:r>
      <w:r w:rsidR="00880554">
        <w:rPr>
          <w:rFonts w:hint="cs"/>
          <w:rtl/>
        </w:rPr>
        <w:t>می‌گوید</w:t>
      </w:r>
      <w:r w:rsidR="00383AB6">
        <w:rPr>
          <w:rFonts w:hint="cs"/>
          <w:rtl/>
        </w:rPr>
        <w:t xml:space="preserve"> </w:t>
      </w:r>
      <w:r w:rsidR="00880554">
        <w:rPr>
          <w:rFonts w:hint="cs"/>
          <w:rtl/>
        </w:rPr>
        <w:t>نه‌تنها</w:t>
      </w:r>
      <w:r w:rsidR="00383AB6">
        <w:rPr>
          <w:rFonts w:hint="cs"/>
          <w:rtl/>
        </w:rPr>
        <w:t xml:space="preserve"> بد نیست، بلکه </w:t>
      </w:r>
      <w:r w:rsidR="00880554">
        <w:rPr>
          <w:rFonts w:hint="cs"/>
          <w:rtl/>
        </w:rPr>
        <w:t>می‌گوید</w:t>
      </w:r>
      <w:r w:rsidR="00383AB6">
        <w:rPr>
          <w:rFonts w:hint="cs"/>
          <w:rtl/>
        </w:rPr>
        <w:t xml:space="preserve"> خوب است</w:t>
      </w:r>
      <w:r w:rsidR="00717074">
        <w:rPr>
          <w:rFonts w:hint="cs"/>
          <w:rtl/>
        </w:rPr>
        <w:t xml:space="preserve">، بنابراین آنچه از این نهی تحریمی بیرون </w:t>
      </w:r>
      <w:r w:rsidR="00880554">
        <w:rPr>
          <w:rFonts w:hint="cs"/>
          <w:rtl/>
        </w:rPr>
        <w:t>می‌ماند</w:t>
      </w:r>
      <w:r w:rsidR="00717074">
        <w:rPr>
          <w:rFonts w:hint="cs"/>
          <w:rtl/>
        </w:rPr>
        <w:t xml:space="preserve">، یک بخشی از آن تخصصاً یا حکومتاً خارج است، بخشی از آن هم تخصیص </w:t>
      </w:r>
      <w:r w:rsidR="00880554">
        <w:rPr>
          <w:rFonts w:hint="cs"/>
          <w:rtl/>
        </w:rPr>
        <w:t>می‌خورد</w:t>
      </w:r>
      <w:r w:rsidR="00717074">
        <w:rPr>
          <w:rFonts w:hint="cs"/>
          <w:rtl/>
        </w:rPr>
        <w:t xml:space="preserve">، اگر کل </w:t>
      </w:r>
      <w:r w:rsidR="00880554">
        <w:rPr>
          <w:rFonts w:hint="cs"/>
          <w:rtl/>
        </w:rPr>
        <w:t>این‌ها</w:t>
      </w:r>
      <w:r w:rsidR="00717074">
        <w:rPr>
          <w:rFonts w:hint="cs"/>
          <w:rtl/>
        </w:rPr>
        <w:t xml:space="preserve"> </w:t>
      </w:r>
      <w:r w:rsidR="00880554">
        <w:rPr>
          <w:rFonts w:hint="cs"/>
          <w:rtl/>
        </w:rPr>
        <w:t>می‌خواست</w:t>
      </w:r>
      <w:r w:rsidR="00717074">
        <w:rPr>
          <w:rFonts w:hint="cs"/>
          <w:rtl/>
        </w:rPr>
        <w:t xml:space="preserve"> تخصیص بخورد، شاید تخصیص اکثر </w:t>
      </w:r>
      <w:r w:rsidR="00880554">
        <w:rPr>
          <w:rFonts w:hint="cs"/>
          <w:rtl/>
        </w:rPr>
        <w:t>می‌شد</w:t>
      </w:r>
      <w:r w:rsidR="00717074">
        <w:rPr>
          <w:rFonts w:hint="cs"/>
          <w:rtl/>
        </w:rPr>
        <w:t xml:space="preserve">، یک نوع استهجان در آن بود، اما </w:t>
      </w:r>
      <w:r w:rsidR="00880554">
        <w:rPr>
          <w:rFonts w:hint="cs"/>
          <w:rtl/>
        </w:rPr>
        <w:t>این‌ها</w:t>
      </w:r>
      <w:r w:rsidR="00717074">
        <w:rPr>
          <w:rFonts w:hint="cs"/>
          <w:rtl/>
        </w:rPr>
        <w:t xml:space="preserve"> تقسیم </w:t>
      </w:r>
      <w:r w:rsidR="00880554">
        <w:rPr>
          <w:rFonts w:hint="cs"/>
          <w:rtl/>
        </w:rPr>
        <w:t>می‌شود</w:t>
      </w:r>
      <w:r w:rsidR="00717074">
        <w:rPr>
          <w:rFonts w:hint="cs"/>
          <w:rtl/>
        </w:rPr>
        <w:t xml:space="preserve">، بعضی از آن تخصصاً بیرون است، بعضی از آن حکومتاً بیرون است و بعضی از آن به نحو تخصیص از این آیه بیرون </w:t>
      </w:r>
      <w:r w:rsidR="00880554">
        <w:rPr>
          <w:rFonts w:hint="cs"/>
          <w:rtl/>
        </w:rPr>
        <w:t>می‌رود</w:t>
      </w:r>
      <w:r w:rsidR="00717074">
        <w:rPr>
          <w:rFonts w:hint="cs"/>
          <w:rtl/>
        </w:rPr>
        <w:t>، ممکن است بعضی از آن هم به نحو انصراف از آیه بیرون برود، لذا منعی ندارد که آیه حمل بر حکم تکلیفی بشود.</w:t>
      </w:r>
    </w:p>
    <w:p w:rsidR="00717074" w:rsidRDefault="005750A4" w:rsidP="004E3D91">
      <w:pPr>
        <w:jc w:val="lowKashida"/>
        <w:rPr>
          <w:rtl/>
        </w:rPr>
      </w:pPr>
      <w:r>
        <w:rPr>
          <w:rFonts w:hint="cs"/>
          <w:rtl/>
        </w:rPr>
        <w:t>بنابراین ترجیح</w:t>
      </w:r>
      <w:r w:rsidR="006B5D5B">
        <w:rPr>
          <w:rFonts w:hint="cs"/>
          <w:rtl/>
        </w:rPr>
        <w:t xml:space="preserve"> ما این است که اولی را برگزینیم که</w:t>
      </w:r>
      <w:r>
        <w:rPr>
          <w:rFonts w:hint="cs"/>
          <w:rtl/>
        </w:rPr>
        <w:t xml:space="preserve"> آیه بگوید: </w:t>
      </w:r>
      <w:r w:rsidR="002850DE">
        <w:rPr>
          <w:rFonts w:hint="cs"/>
          <w:rtl/>
        </w:rPr>
        <w:t>«ما لیس لک به علم» حرام است.</w:t>
      </w:r>
    </w:p>
    <w:p w:rsidR="006B5D5B" w:rsidRDefault="006B5D5B" w:rsidP="004E3D91">
      <w:pPr>
        <w:pStyle w:val="Heading2"/>
        <w:rPr>
          <w:rtl/>
        </w:rPr>
      </w:pPr>
      <w:bookmarkStart w:id="8" w:name="_Toc535660289"/>
      <w:r>
        <w:rPr>
          <w:rFonts w:hint="cs"/>
          <w:rtl/>
        </w:rPr>
        <w:t>استلزام حکم تکلیفی نسبت به حکم وضعی</w:t>
      </w:r>
      <w:bookmarkEnd w:id="8"/>
    </w:p>
    <w:p w:rsidR="002850DE" w:rsidRDefault="002850DE" w:rsidP="004E3D91">
      <w:pPr>
        <w:jc w:val="lowKashida"/>
        <w:rPr>
          <w:rtl/>
        </w:rPr>
      </w:pPr>
      <w:r>
        <w:rPr>
          <w:rFonts w:hint="cs"/>
          <w:rtl/>
        </w:rPr>
        <w:t xml:space="preserve">نکته دیگری که باید به این وجه توجه کرد، این است که؛ حکم تکلیفی مستلزم یک حکم وضعی هم هست، وقتی </w:t>
      </w:r>
      <w:r w:rsidR="00880554">
        <w:rPr>
          <w:rFonts w:hint="cs"/>
          <w:rtl/>
        </w:rPr>
        <w:t>می‌گوید</w:t>
      </w:r>
      <w:r>
        <w:rPr>
          <w:rFonts w:hint="cs"/>
          <w:rtl/>
        </w:rPr>
        <w:t>: حرام است از غیر علم پیروی بکنید، حتماً دلالت التزامی بر این دارد که غیر علم حجت نیست، بنابراین نباید خیلی نگران آن مسئله بود که عدم حجیت بیرون ن</w:t>
      </w:r>
      <w:r w:rsidR="00880554">
        <w:rPr>
          <w:rFonts w:hint="cs"/>
          <w:rtl/>
        </w:rPr>
        <w:t>می‌آید</w:t>
      </w:r>
      <w:r>
        <w:rPr>
          <w:rFonts w:hint="cs"/>
          <w:rtl/>
        </w:rPr>
        <w:t xml:space="preserve">، وقتی </w:t>
      </w:r>
      <w:r w:rsidR="00880554">
        <w:rPr>
          <w:rFonts w:hint="cs"/>
          <w:rtl/>
        </w:rPr>
        <w:t>می‌گوید</w:t>
      </w:r>
      <w:r>
        <w:rPr>
          <w:rFonts w:hint="cs"/>
          <w:rtl/>
        </w:rPr>
        <w:t xml:space="preserve">: حرام است شما دنبال ظن و غیر علم بروید، عرف </w:t>
      </w:r>
      <w:r w:rsidR="00880554">
        <w:rPr>
          <w:rFonts w:hint="cs"/>
          <w:rtl/>
        </w:rPr>
        <w:t>می‌گوید</w:t>
      </w:r>
      <w:r>
        <w:rPr>
          <w:rFonts w:hint="cs"/>
          <w:rtl/>
        </w:rPr>
        <w:t xml:space="preserve">: من که تکلیفاً نباید دنبال این بروم، حرام است دنبال آن بروم، یعنی حجت نیست، لذا عدم حجیت به نحو ملازمه از حکم تکلیفی بیرون </w:t>
      </w:r>
      <w:r w:rsidR="00880554">
        <w:rPr>
          <w:rFonts w:hint="cs"/>
          <w:rtl/>
        </w:rPr>
        <w:t>می‌آید</w:t>
      </w:r>
      <w:r>
        <w:rPr>
          <w:rFonts w:hint="cs"/>
          <w:rtl/>
        </w:rPr>
        <w:t>.</w:t>
      </w:r>
    </w:p>
    <w:p w:rsidR="002850DE" w:rsidRDefault="002850DE" w:rsidP="004E3D91">
      <w:pPr>
        <w:jc w:val="lowKashida"/>
        <w:rPr>
          <w:rtl/>
        </w:rPr>
      </w:pPr>
      <w:r>
        <w:rPr>
          <w:rFonts w:hint="cs"/>
          <w:rtl/>
        </w:rPr>
        <w:t>سؤال...</w:t>
      </w:r>
    </w:p>
    <w:p w:rsidR="002850DE" w:rsidRDefault="002850DE" w:rsidP="004E3D91">
      <w:pPr>
        <w:jc w:val="lowKashida"/>
        <w:rPr>
          <w:rtl/>
        </w:rPr>
      </w:pPr>
      <w:r>
        <w:rPr>
          <w:rFonts w:hint="cs"/>
          <w:rtl/>
        </w:rPr>
        <w:t xml:space="preserve">جواب: اینکه بگوییم حجت است، اما حرام است، این بعید است، خلاف ظاهر است، ملازمه عقلیه نیست، بلکه ملازمه عرفیه است، اگر ملازمه عقلیه را بیان </w:t>
      </w:r>
      <w:r w:rsidR="00880554">
        <w:rPr>
          <w:rFonts w:hint="cs"/>
          <w:rtl/>
        </w:rPr>
        <w:t>می‌کردیم</w:t>
      </w:r>
      <w:r>
        <w:rPr>
          <w:rFonts w:hint="cs"/>
          <w:rtl/>
        </w:rPr>
        <w:t xml:space="preserve">، اشکال شما وارد بود، اما ملازمه عرفیه دارد، این شبیه آن است که نهی در عبادات موجب فساد است، آنجا همین بحث است، </w:t>
      </w:r>
      <w:r w:rsidR="00880554">
        <w:rPr>
          <w:rFonts w:hint="cs"/>
          <w:rtl/>
        </w:rPr>
        <w:t>می‌گویند</w:t>
      </w:r>
      <w:r>
        <w:rPr>
          <w:rFonts w:hint="cs"/>
          <w:rtl/>
        </w:rPr>
        <w:t xml:space="preserve">: نهی در عبادات، مستلزم فساد هست یا نیست؟ وقتی </w:t>
      </w:r>
      <w:r w:rsidR="00880554">
        <w:rPr>
          <w:rFonts w:hint="cs"/>
          <w:rtl/>
        </w:rPr>
        <w:t>می‌گوید</w:t>
      </w:r>
      <w:r w:rsidR="00E25601">
        <w:rPr>
          <w:rFonts w:hint="cs"/>
          <w:rtl/>
        </w:rPr>
        <w:t xml:space="preserve">: </w:t>
      </w:r>
      <w:r w:rsidR="00E25601">
        <w:rPr>
          <w:b/>
          <w:bCs/>
          <w:color w:val="007200"/>
          <w:rtl/>
        </w:rPr>
        <w:t>﴿يا أَيُّهَا الَّذينَ آمَنُوا إِذا نُودِيَ لِلصَّلاةِ مِنْ يَوْمِ الْجُمُعَةِ فَاسْعَوْا إِلي ذِکْرِ اللَّهِ وَ ذَرُوا الْبَيْعَ﴾</w:t>
      </w:r>
      <w:r w:rsidR="00B41285">
        <w:rPr>
          <w:rStyle w:val="FootnoteReference"/>
          <w:rtl/>
        </w:rPr>
        <w:footnoteReference w:id="5"/>
      </w:r>
      <w:r>
        <w:rPr>
          <w:rFonts w:hint="cs"/>
          <w:rtl/>
        </w:rPr>
        <w:t xml:space="preserve">، ذرو البیع نهی است، در اینجا </w:t>
      </w:r>
      <w:r w:rsidR="00880554">
        <w:rPr>
          <w:rFonts w:hint="cs"/>
          <w:rtl/>
        </w:rPr>
        <w:t>گفته‌شده</w:t>
      </w:r>
      <w:r>
        <w:rPr>
          <w:rFonts w:hint="cs"/>
          <w:rtl/>
        </w:rPr>
        <w:t xml:space="preserve"> نهی در عبادت</w:t>
      </w:r>
      <w:r w:rsidR="00B41285">
        <w:rPr>
          <w:rFonts w:hint="cs"/>
          <w:rtl/>
        </w:rPr>
        <w:t xml:space="preserve"> است</w:t>
      </w:r>
      <w:r>
        <w:rPr>
          <w:rFonts w:hint="cs"/>
          <w:rtl/>
        </w:rPr>
        <w:t xml:space="preserve"> و موجب فساد نیست</w:t>
      </w:r>
      <w:r w:rsidR="00EF2ED2">
        <w:rPr>
          <w:rFonts w:hint="cs"/>
          <w:rtl/>
        </w:rPr>
        <w:t xml:space="preserve">، منتهی در آنجا هم اختلاف است، در آنجا هم گفته شده که ملازمه عرفی است، منتهی این ملازمه در اینجا </w:t>
      </w:r>
      <w:r w:rsidR="00880554">
        <w:rPr>
          <w:rFonts w:hint="cs"/>
          <w:rtl/>
        </w:rPr>
        <w:t>قوی‌تر</w:t>
      </w:r>
      <w:r w:rsidR="00EF2ED2">
        <w:rPr>
          <w:rFonts w:hint="cs"/>
          <w:rtl/>
        </w:rPr>
        <w:t xml:space="preserve"> است، چون بحث حجیت است.</w:t>
      </w:r>
    </w:p>
    <w:p w:rsidR="00EF2ED2" w:rsidRDefault="00EF2ED2" w:rsidP="004E3D91">
      <w:pPr>
        <w:jc w:val="lowKashida"/>
        <w:rPr>
          <w:rtl/>
        </w:rPr>
      </w:pPr>
      <w:r>
        <w:rPr>
          <w:rFonts w:hint="cs"/>
          <w:rtl/>
        </w:rPr>
        <w:lastRenderedPageBreak/>
        <w:t xml:space="preserve">مواردی هست که بطلان با حرمت جدا </w:t>
      </w:r>
      <w:r w:rsidR="00880554">
        <w:rPr>
          <w:rFonts w:hint="cs"/>
          <w:rtl/>
        </w:rPr>
        <w:t>می‌شود</w:t>
      </w:r>
      <w:r>
        <w:rPr>
          <w:rFonts w:hint="cs"/>
          <w:rtl/>
        </w:rPr>
        <w:t>، لذا ما حتی اگر در نهی در عبادات نگوییم ملازمه عرفیه با فساد دارد اما نهی در امری که بحث حجیت است، ملازمه عرفیه</w:t>
      </w:r>
      <w:r w:rsidR="00B41285">
        <w:rPr>
          <w:rFonts w:hint="cs"/>
          <w:rtl/>
        </w:rPr>
        <w:t>‌</w:t>
      </w:r>
      <w:r>
        <w:rPr>
          <w:rFonts w:hint="cs"/>
          <w:rtl/>
        </w:rPr>
        <w:t xml:space="preserve">اش با نفی حجیت بعید نیست، ممکن است کسی این مسئله را نپذیرد، مثل نهی در عبادات که </w:t>
      </w:r>
      <w:r w:rsidR="00880554">
        <w:rPr>
          <w:rFonts w:hint="cs"/>
          <w:rtl/>
        </w:rPr>
        <w:t>خیلی‌ها</w:t>
      </w:r>
      <w:r>
        <w:rPr>
          <w:rFonts w:hint="cs"/>
          <w:rtl/>
        </w:rPr>
        <w:t xml:space="preserve"> نپذیرفتند که مستلزم یک حکم تکلیفی به عنوان فساد باشد، اما اینجا کمی احتمال استلزامش </w:t>
      </w:r>
      <w:r w:rsidR="00880554">
        <w:rPr>
          <w:rFonts w:hint="cs"/>
          <w:rtl/>
        </w:rPr>
        <w:t>قوی‌تر</w:t>
      </w:r>
      <w:r>
        <w:rPr>
          <w:rFonts w:hint="cs"/>
          <w:rtl/>
        </w:rPr>
        <w:t xml:space="preserve"> است، اگر کسی نپذیرد، البته مانعی ندارد، برای اینکه برای عدم حجیت </w:t>
      </w:r>
      <w:r w:rsidR="00880554">
        <w:rPr>
          <w:rFonts w:hint="cs"/>
          <w:rtl/>
        </w:rPr>
        <w:t>ادله‌ای</w:t>
      </w:r>
      <w:r>
        <w:rPr>
          <w:rFonts w:hint="cs"/>
          <w:rtl/>
        </w:rPr>
        <w:t xml:space="preserve"> دیگری داریم.</w:t>
      </w:r>
    </w:p>
    <w:p w:rsidR="004B1573" w:rsidRDefault="00953C73" w:rsidP="00E25601">
      <w:pPr>
        <w:jc w:val="lowKashida"/>
        <w:rPr>
          <w:rtl/>
        </w:rPr>
      </w:pPr>
      <w:r>
        <w:rPr>
          <w:rFonts w:hint="cs"/>
          <w:rtl/>
        </w:rPr>
        <w:t xml:space="preserve">این بحث یکی از </w:t>
      </w:r>
      <w:r w:rsidR="00880554">
        <w:rPr>
          <w:rFonts w:hint="cs"/>
          <w:rtl/>
        </w:rPr>
        <w:t>مهم‌ترین</w:t>
      </w:r>
      <w:r>
        <w:rPr>
          <w:rFonts w:hint="cs"/>
          <w:rtl/>
        </w:rPr>
        <w:t xml:space="preserve"> </w:t>
      </w:r>
      <w:r w:rsidR="00880554">
        <w:rPr>
          <w:rFonts w:hint="cs"/>
          <w:rtl/>
        </w:rPr>
        <w:t>بحث‌ها</w:t>
      </w:r>
      <w:r>
        <w:rPr>
          <w:rFonts w:hint="cs"/>
          <w:rtl/>
        </w:rPr>
        <w:t xml:space="preserve"> در ارتباط آیه با بحث </w:t>
      </w:r>
      <w:r w:rsidR="00880554">
        <w:rPr>
          <w:rFonts w:hint="cs"/>
          <w:rtl/>
        </w:rPr>
        <w:t>سوءظن</w:t>
      </w:r>
      <w:r>
        <w:rPr>
          <w:rFonts w:hint="cs"/>
          <w:rtl/>
        </w:rPr>
        <w:t xml:space="preserve"> است، اگر گفتیم: احتمال اول مرجح است، در این صورت این </w:t>
      </w:r>
      <w:r w:rsidR="00880554">
        <w:rPr>
          <w:rFonts w:hint="cs"/>
          <w:rtl/>
        </w:rPr>
        <w:t>می‌گوید</w:t>
      </w:r>
      <w:r>
        <w:rPr>
          <w:rFonts w:hint="cs"/>
          <w:rtl/>
        </w:rPr>
        <w:t xml:space="preserve"> حرام است، متابعت اعتقادی و عملی ظن و غیر علم که مصداق بارز آن </w:t>
      </w:r>
      <w:r w:rsidR="00880554">
        <w:rPr>
          <w:rFonts w:hint="cs"/>
          <w:rtl/>
        </w:rPr>
        <w:t>سوءظن</w:t>
      </w:r>
      <w:r>
        <w:rPr>
          <w:rFonts w:hint="cs"/>
          <w:rtl/>
        </w:rPr>
        <w:t xml:space="preserve"> است، اما اگر گفتیم: این فقط </w:t>
      </w:r>
      <w:r w:rsidR="00880554">
        <w:rPr>
          <w:rFonts w:hint="cs"/>
          <w:rtl/>
        </w:rPr>
        <w:t>می‌گوید</w:t>
      </w:r>
      <w:r>
        <w:rPr>
          <w:rFonts w:hint="cs"/>
          <w:rtl/>
        </w:rPr>
        <w:t xml:space="preserve"> ظنون حجت نیست، در این صورت اینجا عامی نداریم که بگوید </w:t>
      </w:r>
      <w:r w:rsidR="00880554">
        <w:rPr>
          <w:rFonts w:hint="cs"/>
          <w:rtl/>
        </w:rPr>
        <w:t>سوءظن</w:t>
      </w:r>
      <w:r>
        <w:rPr>
          <w:rFonts w:hint="cs"/>
          <w:rtl/>
        </w:rPr>
        <w:t xml:space="preserve"> حرام است</w:t>
      </w:r>
      <w:r w:rsidR="00B41285">
        <w:rPr>
          <w:rFonts w:hint="cs"/>
          <w:rtl/>
        </w:rPr>
        <w:t xml:space="preserve"> و</w:t>
      </w:r>
      <w:r>
        <w:rPr>
          <w:rFonts w:hint="cs"/>
          <w:rtl/>
        </w:rPr>
        <w:t xml:space="preserve"> این آیه از بحث ما فاصله </w:t>
      </w:r>
      <w:r w:rsidR="00880554">
        <w:rPr>
          <w:rFonts w:hint="cs"/>
          <w:rtl/>
        </w:rPr>
        <w:t>می‌گیرید</w:t>
      </w:r>
      <w:r>
        <w:rPr>
          <w:rFonts w:hint="cs"/>
          <w:rtl/>
        </w:rPr>
        <w:t>، البته نفی حجیت ظن هم تبعاتی در اینجا دارد</w:t>
      </w:r>
      <w:r w:rsidR="004B1573">
        <w:rPr>
          <w:rFonts w:hint="cs"/>
          <w:rtl/>
        </w:rPr>
        <w:t xml:space="preserve">، اما بنا بر احتمال دوم در آیه حکم تکلیفی نهی از </w:t>
      </w:r>
      <w:r w:rsidR="00880554">
        <w:rPr>
          <w:rFonts w:hint="cs"/>
          <w:rtl/>
        </w:rPr>
        <w:t>سوءظن</w:t>
      </w:r>
      <w:r w:rsidR="004B1573">
        <w:rPr>
          <w:rFonts w:hint="cs"/>
          <w:rtl/>
        </w:rPr>
        <w:t xml:space="preserve"> وجود ندارد، اما اگر احتمال اول را پذیرفتیم، آیه ربط پیدا </w:t>
      </w:r>
      <w:r w:rsidR="00880554">
        <w:rPr>
          <w:rFonts w:hint="cs"/>
          <w:rtl/>
        </w:rPr>
        <w:t>می‌کند</w:t>
      </w:r>
      <w:r w:rsidR="004B1573">
        <w:rPr>
          <w:rFonts w:hint="cs"/>
          <w:rtl/>
        </w:rPr>
        <w:t xml:space="preserve">، در ارتکاز مرحوم علامه مجلسی و </w:t>
      </w:r>
      <w:r w:rsidR="00880554">
        <w:rPr>
          <w:rFonts w:hint="cs"/>
          <w:rtl/>
        </w:rPr>
        <w:t>خیلی‌ها</w:t>
      </w:r>
      <w:r w:rsidR="00B41285">
        <w:rPr>
          <w:rFonts w:hint="cs"/>
          <w:rtl/>
        </w:rPr>
        <w:t>ی</w:t>
      </w:r>
      <w:r w:rsidR="004B1573">
        <w:rPr>
          <w:rFonts w:hint="cs"/>
          <w:rtl/>
        </w:rPr>
        <w:t xml:space="preserve"> دیگر، </w:t>
      </w:r>
      <w:r w:rsidR="00880554">
        <w:rPr>
          <w:rFonts w:hint="cs"/>
          <w:rtl/>
        </w:rPr>
        <w:t>بحث‌های</w:t>
      </w:r>
      <w:r w:rsidR="004B1573">
        <w:rPr>
          <w:rFonts w:hint="cs"/>
          <w:rtl/>
        </w:rPr>
        <w:t xml:space="preserve"> </w:t>
      </w:r>
      <w:r w:rsidR="00880554">
        <w:rPr>
          <w:rFonts w:hint="cs"/>
          <w:rtl/>
        </w:rPr>
        <w:t>این‌طوری</w:t>
      </w:r>
      <w:r w:rsidR="004B1573">
        <w:rPr>
          <w:rFonts w:hint="cs"/>
          <w:rtl/>
        </w:rPr>
        <w:t xml:space="preserve"> ندارند، اما در </w:t>
      </w:r>
      <w:r w:rsidR="00880554">
        <w:rPr>
          <w:rFonts w:hint="cs"/>
          <w:rtl/>
        </w:rPr>
        <w:t>ارتکازشان</w:t>
      </w:r>
      <w:r w:rsidR="004B1573">
        <w:rPr>
          <w:rFonts w:hint="cs"/>
          <w:rtl/>
        </w:rPr>
        <w:t xml:space="preserve"> احتمال اول بوده است، لذا وقتی </w:t>
      </w:r>
      <w:r w:rsidR="00880554">
        <w:rPr>
          <w:rFonts w:hint="cs"/>
          <w:rtl/>
        </w:rPr>
        <w:t>می‌گوید</w:t>
      </w:r>
      <w:r w:rsidR="004B1573">
        <w:rPr>
          <w:rFonts w:hint="cs"/>
          <w:rtl/>
        </w:rPr>
        <w:t xml:space="preserve">: آیات مربوط به </w:t>
      </w:r>
      <w:r w:rsidR="00880554">
        <w:rPr>
          <w:rFonts w:hint="cs"/>
          <w:rtl/>
        </w:rPr>
        <w:t>سوءظن</w:t>
      </w:r>
      <w:r w:rsidR="004B1573">
        <w:rPr>
          <w:rFonts w:hint="cs"/>
          <w:rtl/>
        </w:rPr>
        <w:t xml:space="preserve">، یکی هم این آیه را </w:t>
      </w:r>
      <w:r w:rsidR="00880554">
        <w:rPr>
          <w:rFonts w:hint="cs"/>
          <w:rtl/>
        </w:rPr>
        <w:t>می‌شمارد</w:t>
      </w:r>
      <w:r w:rsidR="004B1573">
        <w:rPr>
          <w:rFonts w:hint="cs"/>
          <w:rtl/>
        </w:rPr>
        <w:t xml:space="preserve">، در ارتکازش احتمال اول است که </w:t>
      </w:r>
      <w:r w:rsidR="00E25601">
        <w:rPr>
          <w:b/>
          <w:bCs/>
          <w:color w:val="007200"/>
          <w:rtl/>
        </w:rPr>
        <w:t>﴿وَلا تَقفُ ما لَيسَ لَكَ بِهِ عِلمٌ﴾</w:t>
      </w:r>
      <w:r w:rsidR="00E25601">
        <w:rPr>
          <w:rFonts w:hint="cs"/>
          <w:rtl/>
        </w:rPr>
        <w:t xml:space="preserve"> </w:t>
      </w:r>
      <w:r w:rsidR="004B1573">
        <w:rPr>
          <w:rFonts w:hint="cs"/>
          <w:rtl/>
        </w:rPr>
        <w:t xml:space="preserve">شامل </w:t>
      </w:r>
      <w:r w:rsidR="00880554">
        <w:rPr>
          <w:rFonts w:hint="cs"/>
          <w:rtl/>
        </w:rPr>
        <w:t>سوءظن</w:t>
      </w:r>
      <w:r w:rsidR="004B1573">
        <w:rPr>
          <w:rFonts w:hint="cs"/>
          <w:rtl/>
        </w:rPr>
        <w:t xml:space="preserve"> هم </w:t>
      </w:r>
      <w:r w:rsidR="00880554">
        <w:rPr>
          <w:rFonts w:hint="cs"/>
          <w:rtl/>
        </w:rPr>
        <w:t>می‌شود</w:t>
      </w:r>
      <w:r w:rsidR="004B1573">
        <w:rPr>
          <w:rFonts w:hint="cs"/>
          <w:rtl/>
        </w:rPr>
        <w:t xml:space="preserve">، البته این شامل </w:t>
      </w:r>
      <w:r w:rsidR="00880554">
        <w:rPr>
          <w:rFonts w:hint="cs"/>
          <w:rtl/>
        </w:rPr>
        <w:t>سوءظن</w:t>
      </w:r>
      <w:r w:rsidR="004B1573">
        <w:rPr>
          <w:rFonts w:hint="cs"/>
          <w:rtl/>
        </w:rPr>
        <w:t xml:space="preserve"> به خداوند هم </w:t>
      </w:r>
      <w:r w:rsidR="00880554">
        <w:rPr>
          <w:rFonts w:hint="cs"/>
          <w:rtl/>
        </w:rPr>
        <w:t>می‌شود</w:t>
      </w:r>
      <w:r w:rsidR="004B1573">
        <w:rPr>
          <w:rFonts w:hint="cs"/>
          <w:rtl/>
        </w:rPr>
        <w:t xml:space="preserve">، این شامل ترتیب آثار بر ظنون به عنوان حجت هم </w:t>
      </w:r>
      <w:r w:rsidR="00880554">
        <w:rPr>
          <w:rFonts w:hint="cs"/>
          <w:rtl/>
        </w:rPr>
        <w:t>می‌شود</w:t>
      </w:r>
      <w:r w:rsidR="004B1573">
        <w:rPr>
          <w:rFonts w:hint="cs"/>
          <w:rtl/>
        </w:rPr>
        <w:t xml:space="preserve">، به </w:t>
      </w:r>
      <w:r w:rsidR="00880554">
        <w:rPr>
          <w:rFonts w:hint="cs"/>
          <w:rtl/>
        </w:rPr>
        <w:t>آن‌ها</w:t>
      </w:r>
      <w:r w:rsidR="004B1573">
        <w:rPr>
          <w:rFonts w:hint="cs"/>
          <w:rtl/>
        </w:rPr>
        <w:t xml:space="preserve"> هم </w:t>
      </w:r>
      <w:r w:rsidR="00880554">
        <w:rPr>
          <w:rFonts w:hint="cs"/>
          <w:rtl/>
        </w:rPr>
        <w:t>می‌گوید</w:t>
      </w:r>
      <w:r w:rsidR="004B1573">
        <w:rPr>
          <w:rFonts w:hint="cs"/>
          <w:rtl/>
        </w:rPr>
        <w:t xml:space="preserve"> ترتیب اثر نده</w:t>
      </w:r>
      <w:r w:rsidR="00651097">
        <w:rPr>
          <w:rFonts w:hint="cs"/>
          <w:rtl/>
        </w:rPr>
        <w:t xml:space="preserve"> </w:t>
      </w:r>
      <w:r w:rsidR="004B1573">
        <w:rPr>
          <w:rFonts w:hint="cs"/>
          <w:rtl/>
        </w:rPr>
        <w:t>منتهی ظنون معتبر عقلایی را در بر ن</w:t>
      </w:r>
      <w:r w:rsidR="00880554">
        <w:rPr>
          <w:rFonts w:hint="cs"/>
          <w:rtl/>
        </w:rPr>
        <w:t>می‌گیرد</w:t>
      </w:r>
      <w:r w:rsidR="004B1573">
        <w:rPr>
          <w:rFonts w:hint="cs"/>
          <w:rtl/>
        </w:rPr>
        <w:t>، چون تخصصاً و حکومتاً خارج است.</w:t>
      </w:r>
    </w:p>
    <w:p w:rsidR="004B1573" w:rsidRDefault="00651097" w:rsidP="004E3D91">
      <w:pPr>
        <w:jc w:val="lowKashida"/>
        <w:rPr>
          <w:rtl/>
        </w:rPr>
      </w:pPr>
      <w:r>
        <w:rPr>
          <w:rFonts w:hint="cs"/>
          <w:rtl/>
        </w:rPr>
        <w:t>در مورد «</w:t>
      </w:r>
      <w:r w:rsidR="004B1573">
        <w:rPr>
          <w:rFonts w:hint="cs"/>
          <w:rtl/>
        </w:rPr>
        <w:t>حسن ظن</w:t>
      </w:r>
      <w:r>
        <w:rPr>
          <w:rFonts w:hint="cs"/>
          <w:rtl/>
        </w:rPr>
        <w:t>»</w:t>
      </w:r>
      <w:r w:rsidR="004B1573">
        <w:rPr>
          <w:rFonts w:hint="cs"/>
          <w:rtl/>
        </w:rPr>
        <w:t xml:space="preserve"> یا این دلیل</w:t>
      </w:r>
      <w:r>
        <w:rPr>
          <w:rFonts w:hint="cs"/>
          <w:rtl/>
        </w:rPr>
        <w:t>(آیه محل بحث)</w:t>
      </w:r>
      <w:r w:rsidR="004B1573">
        <w:rPr>
          <w:rFonts w:hint="cs"/>
          <w:rtl/>
        </w:rPr>
        <w:t xml:space="preserve"> از اول منصرف از حسن ظن است یا اینکه اگر هم</w:t>
      </w:r>
      <w:r>
        <w:rPr>
          <w:rFonts w:hint="cs"/>
          <w:rtl/>
        </w:rPr>
        <w:t xml:space="preserve"> شامل</w:t>
      </w:r>
      <w:r w:rsidR="004B1573">
        <w:rPr>
          <w:rFonts w:hint="cs"/>
          <w:rtl/>
        </w:rPr>
        <w:t xml:space="preserve"> باشد، ادله محکم داریم که </w:t>
      </w:r>
      <w:r w:rsidR="00880554">
        <w:rPr>
          <w:rFonts w:hint="cs"/>
          <w:rtl/>
        </w:rPr>
        <w:t>می‌گویند</w:t>
      </w:r>
      <w:r w:rsidR="004B1573">
        <w:rPr>
          <w:rFonts w:hint="cs"/>
          <w:rtl/>
        </w:rPr>
        <w:t>: حسن ظن به خدا و چه به دیگران راجح است، مانعی ندارد، مخصص است.</w:t>
      </w:r>
    </w:p>
    <w:p w:rsidR="004B1573" w:rsidRDefault="00880554" w:rsidP="004E3D91">
      <w:pPr>
        <w:jc w:val="lowKashida"/>
        <w:rPr>
          <w:rtl/>
        </w:rPr>
      </w:pPr>
      <w:r>
        <w:rPr>
          <w:rFonts w:hint="cs"/>
          <w:rtl/>
        </w:rPr>
        <w:t>آن‌ها</w:t>
      </w:r>
      <w:r w:rsidR="004B1573">
        <w:rPr>
          <w:rFonts w:hint="cs"/>
          <w:rtl/>
        </w:rPr>
        <w:t xml:space="preserve"> یا به نحو انصراف بیرون </w:t>
      </w:r>
      <w:r>
        <w:rPr>
          <w:rFonts w:hint="cs"/>
          <w:rtl/>
        </w:rPr>
        <w:t>می‌روند</w:t>
      </w:r>
      <w:r w:rsidR="004B1573">
        <w:rPr>
          <w:rFonts w:hint="cs"/>
          <w:rtl/>
        </w:rPr>
        <w:t xml:space="preserve"> یا به نحو تخصیص بیرون </w:t>
      </w:r>
      <w:r>
        <w:rPr>
          <w:rFonts w:hint="cs"/>
          <w:rtl/>
        </w:rPr>
        <w:t>می‌رود</w:t>
      </w:r>
      <w:r w:rsidR="004B1573">
        <w:rPr>
          <w:rFonts w:hint="cs"/>
          <w:rtl/>
        </w:rPr>
        <w:t>، اما ظنون معتبره عقلایی هم تخصصا</w:t>
      </w:r>
      <w:r w:rsidR="006E077A">
        <w:rPr>
          <w:rFonts w:hint="cs"/>
          <w:rtl/>
        </w:rPr>
        <w:t>ً یا حکومتاً از آیه بیرون است، مشکلی نیست که این آیه را حمل بر حکم تکلیفی بکنیم.</w:t>
      </w:r>
    </w:p>
    <w:p w:rsidR="006E077A" w:rsidRDefault="006E077A" w:rsidP="004E3D91">
      <w:pPr>
        <w:jc w:val="lowKashida"/>
        <w:rPr>
          <w:rtl/>
        </w:rPr>
      </w:pPr>
      <w:r>
        <w:rPr>
          <w:rFonts w:hint="cs"/>
          <w:rtl/>
        </w:rPr>
        <w:t>سؤال</w:t>
      </w:r>
      <w:r w:rsidR="00651097">
        <w:rPr>
          <w:rFonts w:hint="cs"/>
          <w:rtl/>
        </w:rPr>
        <w:t xml:space="preserve">: سوء ذهن در غیر خداوند به خاطر طریقیتش اشکال دارد وگرنه </w:t>
      </w:r>
      <w:r>
        <w:rPr>
          <w:rFonts w:hint="cs"/>
          <w:rtl/>
        </w:rPr>
        <w:t>...</w:t>
      </w:r>
    </w:p>
    <w:p w:rsidR="006E077A" w:rsidRDefault="00FF16E5" w:rsidP="004E3D91">
      <w:pPr>
        <w:jc w:val="lowKashida"/>
        <w:rPr>
          <w:rtl/>
        </w:rPr>
      </w:pPr>
      <w:r>
        <w:rPr>
          <w:rFonts w:hint="cs"/>
          <w:rtl/>
        </w:rPr>
        <w:t xml:space="preserve">جواب: </w:t>
      </w:r>
      <w:r w:rsidR="00651097">
        <w:rPr>
          <w:rFonts w:hint="cs"/>
          <w:rtl/>
        </w:rPr>
        <w:t xml:space="preserve">نه اینگونه نیست بلکه آیه می‌گوید </w:t>
      </w:r>
      <w:r w:rsidR="00880554">
        <w:rPr>
          <w:rFonts w:hint="cs"/>
          <w:rtl/>
        </w:rPr>
        <w:t>خوش‌بینی</w:t>
      </w:r>
      <w:r>
        <w:rPr>
          <w:rFonts w:hint="cs"/>
          <w:rtl/>
        </w:rPr>
        <w:t xml:space="preserve"> را در خودت تقویت بکن، خیلی کاری </w:t>
      </w:r>
      <w:r w:rsidR="00651097">
        <w:rPr>
          <w:rFonts w:hint="cs"/>
          <w:rtl/>
        </w:rPr>
        <w:t xml:space="preserve">به </w:t>
      </w:r>
      <w:r>
        <w:rPr>
          <w:rFonts w:hint="cs"/>
          <w:rtl/>
        </w:rPr>
        <w:t>واقع ندارد</w:t>
      </w:r>
      <w:r w:rsidR="00651097">
        <w:rPr>
          <w:rFonts w:hint="cs"/>
          <w:rtl/>
        </w:rPr>
        <w:t>.</w:t>
      </w:r>
    </w:p>
    <w:p w:rsidR="00FF16E5" w:rsidRDefault="00FF16E5" w:rsidP="004E3D91">
      <w:pPr>
        <w:jc w:val="lowKashida"/>
        <w:rPr>
          <w:rtl/>
        </w:rPr>
      </w:pPr>
      <w:r>
        <w:rPr>
          <w:rFonts w:hint="cs"/>
          <w:rtl/>
        </w:rPr>
        <w:t>سؤال</w:t>
      </w:r>
      <w:r w:rsidR="00651097">
        <w:rPr>
          <w:rFonts w:hint="cs"/>
          <w:rtl/>
        </w:rPr>
        <w:t xml:space="preserve">: حرمتش طریقی است یعنی طریق الی الواقع است </w:t>
      </w:r>
      <w:r>
        <w:rPr>
          <w:rFonts w:hint="cs"/>
          <w:rtl/>
        </w:rPr>
        <w:t>...</w:t>
      </w:r>
    </w:p>
    <w:p w:rsidR="00FF16E5" w:rsidRDefault="00FF16E5" w:rsidP="004E3D91">
      <w:pPr>
        <w:jc w:val="lowKashida"/>
        <w:rPr>
          <w:rtl/>
        </w:rPr>
      </w:pPr>
      <w:r>
        <w:rPr>
          <w:rFonts w:hint="cs"/>
          <w:rtl/>
        </w:rPr>
        <w:t xml:space="preserve">جواب: </w:t>
      </w:r>
      <w:r w:rsidR="00D50499">
        <w:rPr>
          <w:rFonts w:hint="cs"/>
          <w:rtl/>
        </w:rPr>
        <w:t>ظاهرش طریقیت نیست، بلکه موضوعیت است</w:t>
      </w:r>
      <w:r w:rsidR="00651097">
        <w:rPr>
          <w:rFonts w:hint="cs"/>
          <w:rtl/>
        </w:rPr>
        <w:t xml:space="preserve"> و در ادامه به آن خواهیم پرداخت</w:t>
      </w:r>
      <w:r w:rsidR="00D50499">
        <w:rPr>
          <w:rFonts w:hint="cs"/>
          <w:rtl/>
        </w:rPr>
        <w:t>.</w:t>
      </w:r>
    </w:p>
    <w:p w:rsidR="00651097" w:rsidRDefault="00651097" w:rsidP="004E3D91">
      <w:pPr>
        <w:jc w:val="lowKashida"/>
        <w:rPr>
          <w:rtl/>
        </w:rPr>
      </w:pPr>
      <w:r>
        <w:rPr>
          <w:rFonts w:hint="cs"/>
          <w:rtl/>
        </w:rPr>
        <w:t>سؤال: ...</w:t>
      </w:r>
    </w:p>
    <w:p w:rsidR="00651097" w:rsidRDefault="00651097" w:rsidP="004E3D91">
      <w:pPr>
        <w:jc w:val="lowKashida"/>
        <w:rPr>
          <w:rtl/>
        </w:rPr>
      </w:pPr>
      <w:r>
        <w:rPr>
          <w:rFonts w:hint="cs"/>
          <w:rtl/>
        </w:rPr>
        <w:t>جواب: بینه که بیاید مانعی ند</w:t>
      </w:r>
      <w:r w:rsidR="002E40D7">
        <w:rPr>
          <w:rFonts w:hint="cs"/>
          <w:rtl/>
        </w:rPr>
        <w:t>ارد که سوء ظن داشته باشیم و اگر کسی خبر واحد را حجت بداند در آنجا نیز باید بگوییم که اشکال ندارد.</w:t>
      </w:r>
      <w:r>
        <w:rPr>
          <w:rFonts w:hint="cs"/>
          <w:rtl/>
        </w:rPr>
        <w:t xml:space="preserve"> </w:t>
      </w:r>
    </w:p>
    <w:p w:rsidR="002E40D7" w:rsidRDefault="002E40D7" w:rsidP="004E3D91">
      <w:pPr>
        <w:pStyle w:val="Heading2"/>
        <w:rPr>
          <w:rtl/>
        </w:rPr>
      </w:pPr>
      <w:bookmarkStart w:id="9" w:name="_Toc535660290"/>
      <w:r>
        <w:rPr>
          <w:rFonts w:hint="cs"/>
          <w:rtl/>
        </w:rPr>
        <w:lastRenderedPageBreak/>
        <w:t>شمول احکام تکلیفی نسبت به افعال جوانحی</w:t>
      </w:r>
      <w:bookmarkEnd w:id="9"/>
    </w:p>
    <w:p w:rsidR="007F14E4" w:rsidRDefault="007F14E4" w:rsidP="004E3D91">
      <w:pPr>
        <w:jc w:val="lowKashida"/>
        <w:rPr>
          <w:rtl/>
        </w:rPr>
      </w:pPr>
      <w:r>
        <w:rPr>
          <w:rFonts w:hint="cs"/>
          <w:rtl/>
        </w:rPr>
        <w:t xml:space="preserve">نکته دیگر این است که؛ «فؤاد» که در اینجا آمده است، نشان </w:t>
      </w:r>
      <w:r w:rsidR="00880554">
        <w:rPr>
          <w:rFonts w:hint="cs"/>
          <w:rtl/>
        </w:rPr>
        <w:t>می‌دهد</w:t>
      </w:r>
      <w:r w:rsidR="002E40D7">
        <w:rPr>
          <w:rFonts w:hint="cs"/>
          <w:rtl/>
        </w:rPr>
        <w:t xml:space="preserve"> همانی که در افعال</w:t>
      </w:r>
      <w:bookmarkStart w:id="10" w:name="_GoBack"/>
      <w:bookmarkEnd w:id="10"/>
      <w:r w:rsidR="002E40D7">
        <w:rPr>
          <w:rFonts w:hint="cs"/>
          <w:rtl/>
        </w:rPr>
        <w:t xml:space="preserve"> جوانحی</w:t>
      </w:r>
      <w:r>
        <w:rPr>
          <w:rFonts w:hint="cs"/>
          <w:rtl/>
        </w:rPr>
        <w:t xml:space="preserve"> </w:t>
      </w:r>
      <w:r w:rsidR="00880554">
        <w:rPr>
          <w:rFonts w:hint="cs"/>
          <w:rtl/>
        </w:rPr>
        <w:t>می‌گوییم</w:t>
      </w:r>
      <w:r>
        <w:rPr>
          <w:rFonts w:hint="cs"/>
          <w:rtl/>
        </w:rPr>
        <w:t xml:space="preserve"> مشمول احکام تکلیفی </w:t>
      </w:r>
      <w:r w:rsidR="00880554">
        <w:rPr>
          <w:rFonts w:hint="cs"/>
          <w:rtl/>
        </w:rPr>
        <w:t>می‌شود</w:t>
      </w:r>
      <w:r>
        <w:rPr>
          <w:rFonts w:hint="cs"/>
          <w:rtl/>
        </w:rPr>
        <w:t xml:space="preserve">، این آیه هم یکی از شواهد آن است، اینکه </w:t>
      </w:r>
      <w:r w:rsidR="00880554">
        <w:rPr>
          <w:rFonts w:hint="cs"/>
          <w:rtl/>
        </w:rPr>
        <w:t>می‌گوییم</w:t>
      </w:r>
      <w:r>
        <w:rPr>
          <w:rFonts w:hint="cs"/>
          <w:rtl/>
        </w:rPr>
        <w:t>: فقه العقی</w:t>
      </w:r>
      <w:r w:rsidR="002E40D7">
        <w:rPr>
          <w:rFonts w:hint="cs"/>
          <w:rtl/>
        </w:rPr>
        <w:t>ده یا فقه الاخلاق و فقه الجوانح</w:t>
      </w:r>
      <w:r>
        <w:rPr>
          <w:rFonts w:hint="cs"/>
          <w:rtl/>
        </w:rPr>
        <w:t xml:space="preserve"> </w:t>
      </w:r>
      <w:r w:rsidR="002E40D7">
        <w:rPr>
          <w:rFonts w:hint="cs"/>
          <w:rtl/>
        </w:rPr>
        <w:t xml:space="preserve">نه </w:t>
      </w:r>
      <w:r>
        <w:rPr>
          <w:rFonts w:hint="cs"/>
          <w:rtl/>
        </w:rPr>
        <w:t xml:space="preserve">به معنای اخلاقی </w:t>
      </w:r>
      <w:r w:rsidR="002E40D7">
        <w:rPr>
          <w:rFonts w:hint="cs"/>
          <w:rtl/>
        </w:rPr>
        <w:t>بلکه</w:t>
      </w:r>
      <w:r>
        <w:rPr>
          <w:rFonts w:hint="cs"/>
          <w:rtl/>
        </w:rPr>
        <w:t xml:space="preserve"> به معنای فنی و فقهی</w:t>
      </w:r>
      <w:r w:rsidR="002E40D7">
        <w:rPr>
          <w:rFonts w:hint="cs"/>
          <w:rtl/>
        </w:rPr>
        <w:t xml:space="preserve"> داریم</w:t>
      </w:r>
      <w:r>
        <w:rPr>
          <w:rFonts w:hint="cs"/>
          <w:rtl/>
        </w:rPr>
        <w:t xml:space="preserve">، شواهد و </w:t>
      </w:r>
      <w:r w:rsidR="00880554">
        <w:rPr>
          <w:rFonts w:hint="cs"/>
          <w:rtl/>
        </w:rPr>
        <w:t>ادله‌ای</w:t>
      </w:r>
      <w:r>
        <w:rPr>
          <w:rFonts w:hint="cs"/>
          <w:rtl/>
        </w:rPr>
        <w:t xml:space="preserve"> بر این داریم که یکی از </w:t>
      </w:r>
      <w:r w:rsidR="00880554">
        <w:rPr>
          <w:rFonts w:hint="cs"/>
          <w:rtl/>
        </w:rPr>
        <w:t>آن‌ها</w:t>
      </w:r>
      <w:r>
        <w:rPr>
          <w:rFonts w:hint="cs"/>
          <w:rtl/>
        </w:rPr>
        <w:t xml:space="preserve"> همین است.</w:t>
      </w:r>
    </w:p>
    <w:p w:rsidR="007F14E4" w:rsidRDefault="00880554" w:rsidP="004E3D91">
      <w:pPr>
        <w:jc w:val="lowKashida"/>
        <w:rPr>
          <w:rtl/>
        </w:rPr>
      </w:pPr>
      <w:r>
        <w:rPr>
          <w:rFonts w:hint="cs"/>
          <w:rtl/>
        </w:rPr>
        <w:t>می‌گوید</w:t>
      </w:r>
      <w:r w:rsidR="00E25601">
        <w:rPr>
          <w:rFonts w:hint="cs"/>
          <w:rtl/>
        </w:rPr>
        <w:t xml:space="preserve">: </w:t>
      </w:r>
      <w:r w:rsidR="00E25601">
        <w:rPr>
          <w:b/>
          <w:bCs/>
          <w:color w:val="007200"/>
          <w:rtl/>
        </w:rPr>
        <w:t>﴿إِنَّ السَّمعَ وَالبَصَرَ وَالفُؤادَ كُلُّ أُولئِكَ كانَ عَنهُ مَسئولًا﴾</w:t>
      </w:r>
      <w:r w:rsidR="007F14E4">
        <w:rPr>
          <w:rFonts w:hint="cs"/>
          <w:b/>
          <w:bCs/>
          <w:rtl/>
        </w:rPr>
        <w:t xml:space="preserve">، </w:t>
      </w:r>
      <w:r w:rsidR="007F14E4">
        <w:rPr>
          <w:rFonts w:hint="cs"/>
          <w:rtl/>
        </w:rPr>
        <w:t xml:space="preserve">ظاهرش این است که </w:t>
      </w:r>
      <w:r>
        <w:rPr>
          <w:rFonts w:hint="cs"/>
          <w:rtl/>
        </w:rPr>
        <w:t>جداجدا</w:t>
      </w:r>
      <w:r w:rsidR="00E25601">
        <w:rPr>
          <w:rFonts w:hint="cs"/>
          <w:rtl/>
        </w:rPr>
        <w:t xml:space="preserve"> است، ظاهر </w:t>
      </w:r>
      <w:r w:rsidR="00E25601">
        <w:rPr>
          <w:b/>
          <w:bCs/>
          <w:color w:val="007200"/>
          <w:rtl/>
        </w:rPr>
        <w:t>﴿إِنَّ السَّمعَ وَالبَصَرَ وَالفُؤادَ كُلُّ أُولئِكَ كانَ عَنهُ مَسئولًا﴾</w:t>
      </w:r>
      <w:r w:rsidR="007F14E4">
        <w:rPr>
          <w:rFonts w:hint="cs"/>
          <w:b/>
          <w:bCs/>
          <w:rtl/>
        </w:rPr>
        <w:t xml:space="preserve"> </w:t>
      </w:r>
      <w:r w:rsidR="007F14E4">
        <w:rPr>
          <w:rFonts w:hint="cs"/>
          <w:rtl/>
        </w:rPr>
        <w:t xml:space="preserve">این است که تکلیفی متوجه آن است، </w:t>
      </w:r>
      <w:r>
        <w:rPr>
          <w:rFonts w:hint="cs"/>
          <w:rtl/>
        </w:rPr>
        <w:t>ازاین‌جهت</w:t>
      </w:r>
      <w:r w:rsidR="007F14E4">
        <w:rPr>
          <w:rFonts w:hint="cs"/>
          <w:rtl/>
        </w:rPr>
        <w:t xml:space="preserve"> یکی ا</w:t>
      </w:r>
      <w:r w:rsidR="002E40D7">
        <w:rPr>
          <w:rFonts w:hint="cs"/>
          <w:rtl/>
        </w:rPr>
        <w:t>ز ادله یا شواهد بر آن فقه جوانحی</w:t>
      </w:r>
      <w:r w:rsidR="007F14E4">
        <w:rPr>
          <w:rFonts w:hint="cs"/>
          <w:rtl/>
        </w:rPr>
        <w:t xml:space="preserve"> است و شمول ا</w:t>
      </w:r>
      <w:r w:rsidR="002E40D7">
        <w:rPr>
          <w:rFonts w:hint="cs"/>
          <w:rtl/>
        </w:rPr>
        <w:t>حکام تکلیفی نسبت به افعال جوانحی</w:t>
      </w:r>
      <w:r w:rsidR="007F14E4">
        <w:rPr>
          <w:rFonts w:hint="cs"/>
          <w:rtl/>
        </w:rPr>
        <w:t xml:space="preserve"> است.</w:t>
      </w:r>
    </w:p>
    <w:p w:rsidR="00F119BB" w:rsidRDefault="002E40D7" w:rsidP="004E3D91">
      <w:pPr>
        <w:pStyle w:val="Heading2"/>
        <w:rPr>
          <w:rtl/>
        </w:rPr>
      </w:pPr>
      <w:bookmarkStart w:id="11" w:name="_Toc535660291"/>
      <w:r>
        <w:rPr>
          <w:rFonts w:hint="cs"/>
          <w:rtl/>
        </w:rPr>
        <w:t xml:space="preserve">ملازمت </w:t>
      </w:r>
      <w:r w:rsidR="00F119BB">
        <w:rPr>
          <w:rFonts w:hint="cs"/>
          <w:rtl/>
        </w:rPr>
        <w:t xml:space="preserve">مسئول بودن </w:t>
      </w:r>
      <w:r>
        <w:rPr>
          <w:rFonts w:hint="cs"/>
          <w:rtl/>
        </w:rPr>
        <w:t>با حکم تکلیفی الزامی</w:t>
      </w:r>
      <w:bookmarkEnd w:id="11"/>
    </w:p>
    <w:p w:rsidR="007F14E4" w:rsidRDefault="007F14E4" w:rsidP="004E3D91">
      <w:pPr>
        <w:jc w:val="lowKashida"/>
        <w:rPr>
          <w:rtl/>
        </w:rPr>
      </w:pPr>
      <w:r>
        <w:rPr>
          <w:rFonts w:hint="cs"/>
          <w:rtl/>
        </w:rPr>
        <w:t xml:space="preserve">نکته دیگر این است که؛ مسئول بودن یعنی حکم تکلیفی بودن، وقتی سخن از مسئولیت به میان </w:t>
      </w:r>
      <w:r w:rsidR="00880554">
        <w:rPr>
          <w:rFonts w:hint="cs"/>
          <w:rtl/>
        </w:rPr>
        <w:t>می‌آید</w:t>
      </w:r>
      <w:r>
        <w:rPr>
          <w:rFonts w:hint="cs"/>
          <w:rtl/>
        </w:rPr>
        <w:t xml:space="preserve"> که مقصود سؤال خداست و سؤال در قیامت است، این ملازم با حکم تکلیفی است، ظاهراً و احتمال </w:t>
      </w:r>
      <w:r w:rsidR="00880554">
        <w:rPr>
          <w:rFonts w:hint="cs"/>
          <w:rtl/>
        </w:rPr>
        <w:t>قوی‌تر</w:t>
      </w:r>
      <w:r>
        <w:rPr>
          <w:rFonts w:hint="cs"/>
          <w:rtl/>
        </w:rPr>
        <w:t>ی این است که ملازم با حکم تکلیفی الزامی است، اینکه مسئولیت ملازم با حکم تکلیفی است، باید در حکم تکلیفی باشد، به نحوی باید حکم تکلیفی باشد، در این تردید نیست، اینکه اعم از الزامی یا غیر الزامی است یا اینکه ظهور در الزامی دارد، شاید اظهر در الزامی باشد، در عینی که احتمال مقابلش هم هست.</w:t>
      </w:r>
    </w:p>
    <w:p w:rsidR="00F119BB" w:rsidRDefault="002E40D7" w:rsidP="004E3D91">
      <w:pPr>
        <w:pStyle w:val="Heading3"/>
        <w:rPr>
          <w:rtl/>
        </w:rPr>
      </w:pPr>
      <w:bookmarkStart w:id="12" w:name="_Toc535660292"/>
      <w:r>
        <w:rPr>
          <w:rFonts w:hint="cs"/>
          <w:rtl/>
        </w:rPr>
        <w:t>مسئول</w:t>
      </w:r>
      <w:r w:rsidR="00F119BB">
        <w:rPr>
          <w:rFonts w:hint="cs"/>
          <w:rtl/>
        </w:rPr>
        <w:t xml:space="preserve"> در آیه</w:t>
      </w:r>
      <w:bookmarkEnd w:id="12"/>
      <w:r w:rsidR="00F119BB">
        <w:rPr>
          <w:rFonts w:hint="cs"/>
          <w:rtl/>
        </w:rPr>
        <w:t xml:space="preserve"> </w:t>
      </w:r>
    </w:p>
    <w:p w:rsidR="00022C14" w:rsidRDefault="00921E09" w:rsidP="004E3D91">
      <w:pPr>
        <w:jc w:val="lowKashida"/>
        <w:rPr>
          <w:rtl/>
        </w:rPr>
      </w:pPr>
      <w:r>
        <w:rPr>
          <w:rFonts w:hint="cs"/>
          <w:rtl/>
        </w:rPr>
        <w:t xml:space="preserve">نکته سوم این است که در اینجا </w:t>
      </w:r>
      <w:r w:rsidR="00880554">
        <w:rPr>
          <w:rFonts w:hint="cs"/>
          <w:rtl/>
        </w:rPr>
        <w:t>گفته‌اند</w:t>
      </w:r>
      <w:r w:rsidR="00E25601">
        <w:rPr>
          <w:rFonts w:hint="cs"/>
          <w:rtl/>
        </w:rPr>
        <w:t xml:space="preserve">: </w:t>
      </w:r>
      <w:r w:rsidR="00E25601">
        <w:rPr>
          <w:b/>
          <w:bCs/>
          <w:color w:val="007200"/>
          <w:rtl/>
        </w:rPr>
        <w:t>﴿إِنَّ السَّمعَ وَالبَصَرَ وَالفُؤادَ كُلُّ أُولئِكَ كانَ عَنهُ مَسئولًا﴾</w:t>
      </w:r>
      <w:r>
        <w:rPr>
          <w:rFonts w:hint="cs"/>
          <w:b/>
          <w:bCs/>
          <w:rtl/>
        </w:rPr>
        <w:t xml:space="preserve">، </w:t>
      </w:r>
      <w:r>
        <w:rPr>
          <w:rFonts w:hint="cs"/>
          <w:rtl/>
        </w:rPr>
        <w:t>دو احتمال وجود دارد:</w:t>
      </w:r>
    </w:p>
    <w:p w:rsidR="002E40D7" w:rsidRDefault="002E40D7" w:rsidP="004E3D91">
      <w:pPr>
        <w:jc w:val="lowKashida"/>
        <w:rPr>
          <w:rtl/>
        </w:rPr>
      </w:pPr>
      <w:r>
        <w:rPr>
          <w:rFonts w:hint="cs"/>
          <w:rtl/>
        </w:rPr>
        <w:t xml:space="preserve">1. </w:t>
      </w:r>
      <w:r w:rsidR="00921E09">
        <w:rPr>
          <w:rFonts w:hint="cs"/>
          <w:rtl/>
        </w:rPr>
        <w:t xml:space="preserve">یعنی انسان مسئول از هر یک از </w:t>
      </w:r>
      <w:r w:rsidR="00880554">
        <w:rPr>
          <w:rFonts w:hint="cs"/>
          <w:rtl/>
        </w:rPr>
        <w:t>این‌ها</w:t>
      </w:r>
      <w:r w:rsidR="00921E09">
        <w:rPr>
          <w:rFonts w:hint="cs"/>
          <w:rtl/>
        </w:rPr>
        <w:t xml:space="preserve"> است، سؤال </w:t>
      </w:r>
      <w:r w:rsidR="00880554">
        <w:rPr>
          <w:rFonts w:hint="cs"/>
          <w:rtl/>
        </w:rPr>
        <w:t>می‌شود</w:t>
      </w:r>
      <w:r w:rsidR="00921E09">
        <w:rPr>
          <w:rFonts w:hint="cs"/>
          <w:rtl/>
        </w:rPr>
        <w:t xml:space="preserve"> از انسان که </w:t>
      </w:r>
      <w:r w:rsidR="00880554">
        <w:rPr>
          <w:rFonts w:hint="cs"/>
          <w:rtl/>
        </w:rPr>
        <w:t>این‌ها</w:t>
      </w:r>
      <w:r w:rsidR="00921E09">
        <w:rPr>
          <w:rFonts w:hint="cs"/>
          <w:rtl/>
        </w:rPr>
        <w:t xml:space="preserve"> را در کجا به کار بردید و چگونه فعال کردید</w:t>
      </w:r>
      <w:r>
        <w:rPr>
          <w:rFonts w:hint="cs"/>
          <w:rtl/>
        </w:rPr>
        <w:t>.</w:t>
      </w:r>
    </w:p>
    <w:p w:rsidR="00921E09" w:rsidRDefault="002E40D7" w:rsidP="004E3D91">
      <w:pPr>
        <w:jc w:val="lowKashida"/>
        <w:rPr>
          <w:rtl/>
        </w:rPr>
      </w:pPr>
      <w:r>
        <w:rPr>
          <w:rFonts w:hint="cs"/>
          <w:rtl/>
        </w:rPr>
        <w:t>2. احتمال دوم</w:t>
      </w:r>
      <w:r w:rsidR="00921E09">
        <w:rPr>
          <w:rFonts w:hint="cs"/>
          <w:rtl/>
        </w:rPr>
        <w:t xml:space="preserve"> اینکه از خود سمع و بصر و فؤاد سؤال </w:t>
      </w:r>
      <w:r w:rsidR="00880554">
        <w:rPr>
          <w:rFonts w:hint="cs"/>
          <w:rtl/>
        </w:rPr>
        <w:t>می‌شود</w:t>
      </w:r>
      <w:r w:rsidR="00921E09">
        <w:rPr>
          <w:rFonts w:hint="cs"/>
          <w:rtl/>
        </w:rPr>
        <w:t>.</w:t>
      </w:r>
    </w:p>
    <w:p w:rsidR="00100CB4" w:rsidRDefault="00413532" w:rsidP="004E3D91">
      <w:pPr>
        <w:jc w:val="lowKashida"/>
        <w:rPr>
          <w:rtl/>
        </w:rPr>
      </w:pPr>
      <w:r>
        <w:rPr>
          <w:rFonts w:hint="cs"/>
          <w:rtl/>
        </w:rPr>
        <w:t>فرقی ن</w:t>
      </w:r>
      <w:r w:rsidR="00880554">
        <w:rPr>
          <w:rFonts w:hint="cs"/>
          <w:rtl/>
        </w:rPr>
        <w:t>می‌کند</w:t>
      </w:r>
      <w:r>
        <w:rPr>
          <w:rFonts w:hint="cs"/>
          <w:rtl/>
        </w:rPr>
        <w:t xml:space="preserve"> که انسان مسئول باشد در قبال کاری که سمع و بصر </w:t>
      </w:r>
      <w:r w:rsidR="002E40D7">
        <w:rPr>
          <w:rFonts w:hint="cs"/>
          <w:rtl/>
        </w:rPr>
        <w:t>انجام داده</w:t>
      </w:r>
      <w:r>
        <w:rPr>
          <w:rFonts w:hint="cs"/>
          <w:rtl/>
        </w:rPr>
        <w:t xml:space="preserve"> است یا اینکه بگوییم خود </w:t>
      </w:r>
      <w:r w:rsidR="00880554">
        <w:rPr>
          <w:rFonts w:hint="cs"/>
          <w:rtl/>
        </w:rPr>
        <w:t>این‌ها</w:t>
      </w:r>
      <w:r>
        <w:rPr>
          <w:rFonts w:hint="cs"/>
          <w:rtl/>
        </w:rPr>
        <w:t xml:space="preserve"> از باب اینکه جزء و کل و امثالهم</w:t>
      </w:r>
      <w:r w:rsidR="002E40D7">
        <w:rPr>
          <w:rFonts w:hint="cs"/>
          <w:rtl/>
        </w:rPr>
        <w:t xml:space="preserve"> این‌ها،</w:t>
      </w:r>
      <w:r w:rsidRPr="00413532">
        <w:rPr>
          <w:rFonts w:hint="cs"/>
          <w:rtl/>
        </w:rPr>
        <w:t xml:space="preserve"> </w:t>
      </w:r>
      <w:r>
        <w:rPr>
          <w:rFonts w:hint="cs"/>
          <w:rtl/>
        </w:rPr>
        <w:t xml:space="preserve">مورد سؤال قرار </w:t>
      </w:r>
      <w:r w:rsidR="00880554">
        <w:rPr>
          <w:rFonts w:hint="cs"/>
          <w:rtl/>
        </w:rPr>
        <w:t>می‌گیرند</w:t>
      </w:r>
      <w:r>
        <w:rPr>
          <w:rFonts w:hint="cs"/>
          <w:rtl/>
        </w:rPr>
        <w:t>.</w:t>
      </w:r>
    </w:p>
    <w:p w:rsidR="002E40D7" w:rsidRDefault="002E40D7" w:rsidP="004E3D91">
      <w:pPr>
        <w:jc w:val="lowKashida"/>
        <w:rPr>
          <w:rtl/>
        </w:rPr>
      </w:pPr>
      <w:r>
        <w:rPr>
          <w:rFonts w:hint="cs"/>
          <w:rtl/>
        </w:rPr>
        <w:t xml:space="preserve">دو سه نکته هم در آیه وجود دارد که در هفته آینده ارائه می‌کنیم و ممکن است بعضی آیات دیگر و روایاتی هم که در بحار و کتب اربعه نقل شده است را بررسی کنیم. </w:t>
      </w:r>
    </w:p>
    <w:sectPr w:rsidR="002E40D7"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31" w:rsidRDefault="00904F31" w:rsidP="000D5800">
      <w:pPr>
        <w:spacing w:after="0"/>
      </w:pPr>
      <w:r>
        <w:separator/>
      </w:r>
    </w:p>
  </w:endnote>
  <w:endnote w:type="continuationSeparator" w:id="0">
    <w:p w:rsidR="00904F31" w:rsidRDefault="00904F3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469C">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31" w:rsidRDefault="00904F31" w:rsidP="000D5800">
      <w:pPr>
        <w:spacing w:after="0"/>
      </w:pPr>
      <w:r>
        <w:separator/>
      </w:r>
    </w:p>
  </w:footnote>
  <w:footnote w:type="continuationSeparator" w:id="0">
    <w:p w:rsidR="00904F31" w:rsidRDefault="00904F31" w:rsidP="000D5800">
      <w:pPr>
        <w:spacing w:after="0"/>
      </w:pPr>
      <w:r>
        <w:continuationSeparator/>
      </w:r>
    </w:p>
  </w:footnote>
  <w:footnote w:id="1">
    <w:p w:rsidR="00F119BB" w:rsidRDefault="00F119BB">
      <w:pPr>
        <w:pStyle w:val="FootnoteText"/>
      </w:pPr>
      <w:r>
        <w:rPr>
          <w:rStyle w:val="FootnoteReference"/>
        </w:rPr>
        <w:footnoteRef/>
      </w:r>
      <w:r>
        <w:rPr>
          <w:rtl/>
        </w:rPr>
        <w:t xml:space="preserve"> </w:t>
      </w:r>
      <w:r>
        <w:rPr>
          <w:rFonts w:hint="cs"/>
          <w:rtl/>
        </w:rPr>
        <w:t>- سوره حجرات، آیه 12</w:t>
      </w:r>
    </w:p>
  </w:footnote>
  <w:footnote w:id="2">
    <w:p w:rsidR="00F119BB" w:rsidRDefault="00F119BB" w:rsidP="00F119BB">
      <w:pPr>
        <w:pStyle w:val="FootnoteText"/>
      </w:pPr>
      <w:r>
        <w:rPr>
          <w:rStyle w:val="FootnoteReference"/>
        </w:rPr>
        <w:footnoteRef/>
      </w:r>
      <w:r>
        <w:rPr>
          <w:rtl/>
        </w:rPr>
        <w:t xml:space="preserve"> </w:t>
      </w:r>
      <w:r>
        <w:rPr>
          <w:rFonts w:hint="cs"/>
          <w:rtl/>
        </w:rPr>
        <w:t xml:space="preserve">- وسائل الشیعه، حدیث </w:t>
      </w:r>
      <w:r w:rsidRPr="00F119BB">
        <w:rPr>
          <w:rtl/>
        </w:rPr>
        <w:t>165963</w:t>
      </w:r>
    </w:p>
  </w:footnote>
  <w:footnote w:id="3">
    <w:p w:rsidR="00F119BB" w:rsidRDefault="00F119BB">
      <w:pPr>
        <w:pStyle w:val="FootnoteText"/>
      </w:pPr>
      <w:r>
        <w:rPr>
          <w:rStyle w:val="FootnoteReference"/>
        </w:rPr>
        <w:footnoteRef/>
      </w:r>
      <w:r>
        <w:rPr>
          <w:rtl/>
        </w:rPr>
        <w:t xml:space="preserve"> </w:t>
      </w:r>
      <w:r>
        <w:rPr>
          <w:rFonts w:hint="cs"/>
          <w:rtl/>
        </w:rPr>
        <w:t>- سوره یونس، آیه 108</w:t>
      </w:r>
    </w:p>
  </w:footnote>
  <w:footnote w:id="4">
    <w:p w:rsidR="00F119BB" w:rsidRDefault="00F119BB">
      <w:pPr>
        <w:pStyle w:val="FootnoteText"/>
      </w:pPr>
      <w:r>
        <w:rPr>
          <w:rStyle w:val="FootnoteReference"/>
        </w:rPr>
        <w:footnoteRef/>
      </w:r>
      <w:r>
        <w:rPr>
          <w:rtl/>
        </w:rPr>
        <w:t xml:space="preserve"> </w:t>
      </w:r>
      <w:r>
        <w:rPr>
          <w:rFonts w:hint="cs"/>
          <w:rtl/>
        </w:rPr>
        <w:t xml:space="preserve">- وسائل الشیعه، حدیث </w:t>
      </w:r>
      <w:r w:rsidRPr="00F119BB">
        <w:rPr>
          <w:rtl/>
        </w:rPr>
        <w:t>165963</w:t>
      </w:r>
    </w:p>
  </w:footnote>
  <w:footnote w:id="5">
    <w:p w:rsidR="00B41285" w:rsidRDefault="00B41285">
      <w:pPr>
        <w:pStyle w:val="FootnoteText"/>
      </w:pPr>
      <w:r>
        <w:rPr>
          <w:rStyle w:val="FootnoteReference"/>
        </w:rPr>
        <w:footnoteRef/>
      </w:r>
      <w:r>
        <w:rPr>
          <w:rtl/>
        </w:rPr>
        <w:t xml:space="preserve"> </w:t>
      </w:r>
      <w:r>
        <w:rPr>
          <w:rFonts w:hint="cs"/>
          <w:rtl/>
        </w:rPr>
        <w:t>. سوره جمعه، آیه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E9" w:rsidRDefault="001730E9" w:rsidP="001730E9">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1BACEEB" wp14:editId="76A0C21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26/10/97</w:t>
    </w:r>
  </w:p>
  <w:p w:rsidR="001730E9" w:rsidRDefault="001730E9" w:rsidP="001730E9">
    <w:pPr>
      <w:pStyle w:val="Header"/>
      <w:ind w:firstLine="0"/>
      <w:rPr>
        <w:rFonts w:eastAsiaTheme="minorHAnsi"/>
      </w:rPr>
    </w:pPr>
    <w:r>
      <w:rPr>
        <w:rFonts w:ascii="Adobe Arabic" w:hAnsi="Adobe Arabic" w:cs="Adobe Arabic"/>
        <w:b/>
        <w:bCs/>
        <w:sz w:val="24"/>
        <w:szCs w:val="24"/>
        <w:rtl/>
      </w:rPr>
      <w:t xml:space="preserve">  استاد اعرافی                                            عنوان فرعی: بررسی ادله                                                      </w:t>
    </w:r>
    <w:r w:rsidRPr="0092469C">
      <w:rPr>
        <w:rFonts w:ascii="Adobe Arabic" w:eastAsia="2  Badr" w:hAnsi="Adobe Arabic" w:cs="Adobe Arabic"/>
        <w:b/>
        <w:bCs/>
        <w:sz w:val="24"/>
        <w:szCs w:val="24"/>
        <w:rtl/>
      </w:rPr>
      <w:t>شماره جلسه:</w:t>
    </w:r>
    <w:r w:rsidRPr="0092469C">
      <w:rPr>
        <w:rFonts w:ascii="Adobe Arabic" w:eastAsia="2  Badr" w:hAnsi="Adobe Arabic" w:cs="Adobe Arabic" w:hint="cs"/>
        <w:b/>
        <w:bCs/>
        <w:sz w:val="24"/>
        <w:szCs w:val="24"/>
        <w:rtl/>
      </w:rPr>
      <w:t xml:space="preserve"> 21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637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91"/>
    <w:rsid w:val="00002548"/>
    <w:rsid w:val="00007060"/>
    <w:rsid w:val="000228A2"/>
    <w:rsid w:val="00022C14"/>
    <w:rsid w:val="000312BC"/>
    <w:rsid w:val="000324F1"/>
    <w:rsid w:val="00041FE0"/>
    <w:rsid w:val="00042E34"/>
    <w:rsid w:val="00045B14"/>
    <w:rsid w:val="00052BA3"/>
    <w:rsid w:val="0006363E"/>
    <w:rsid w:val="00063C89"/>
    <w:rsid w:val="000673C8"/>
    <w:rsid w:val="00080DFF"/>
    <w:rsid w:val="00085ED5"/>
    <w:rsid w:val="000A1A51"/>
    <w:rsid w:val="000D2D0D"/>
    <w:rsid w:val="000D5800"/>
    <w:rsid w:val="000D6581"/>
    <w:rsid w:val="000F1897"/>
    <w:rsid w:val="000F7E72"/>
    <w:rsid w:val="00100CB4"/>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30E9"/>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B77"/>
    <w:rsid w:val="00224C0A"/>
    <w:rsid w:val="00233777"/>
    <w:rsid w:val="002376A5"/>
    <w:rsid w:val="002417C9"/>
    <w:rsid w:val="002529C5"/>
    <w:rsid w:val="00270294"/>
    <w:rsid w:val="00283229"/>
    <w:rsid w:val="00284295"/>
    <w:rsid w:val="002850DE"/>
    <w:rsid w:val="002914BD"/>
    <w:rsid w:val="00297263"/>
    <w:rsid w:val="002A21AE"/>
    <w:rsid w:val="002A35E0"/>
    <w:rsid w:val="002B7AD5"/>
    <w:rsid w:val="002C56FD"/>
    <w:rsid w:val="002D49E4"/>
    <w:rsid w:val="002D5BDC"/>
    <w:rsid w:val="002D720F"/>
    <w:rsid w:val="002E40D7"/>
    <w:rsid w:val="002E450B"/>
    <w:rsid w:val="002E73F9"/>
    <w:rsid w:val="002F05B9"/>
    <w:rsid w:val="00311429"/>
    <w:rsid w:val="00323168"/>
    <w:rsid w:val="00331826"/>
    <w:rsid w:val="00340BA3"/>
    <w:rsid w:val="00366400"/>
    <w:rsid w:val="003674C1"/>
    <w:rsid w:val="00383AB6"/>
    <w:rsid w:val="003963D7"/>
    <w:rsid w:val="00396F28"/>
    <w:rsid w:val="003A1A05"/>
    <w:rsid w:val="003A1C64"/>
    <w:rsid w:val="003A2654"/>
    <w:rsid w:val="003C06BF"/>
    <w:rsid w:val="003C7899"/>
    <w:rsid w:val="003D2F0A"/>
    <w:rsid w:val="003D563F"/>
    <w:rsid w:val="003E1E58"/>
    <w:rsid w:val="003E2BAB"/>
    <w:rsid w:val="00405199"/>
    <w:rsid w:val="00410699"/>
    <w:rsid w:val="00413532"/>
    <w:rsid w:val="00415360"/>
    <w:rsid w:val="004215FA"/>
    <w:rsid w:val="00443EB7"/>
    <w:rsid w:val="0044591E"/>
    <w:rsid w:val="004476F0"/>
    <w:rsid w:val="00455B91"/>
    <w:rsid w:val="004630F6"/>
    <w:rsid w:val="004651D2"/>
    <w:rsid w:val="00465D26"/>
    <w:rsid w:val="004679F8"/>
    <w:rsid w:val="004A790F"/>
    <w:rsid w:val="004B1573"/>
    <w:rsid w:val="004B337F"/>
    <w:rsid w:val="004C4D9F"/>
    <w:rsid w:val="004E3D91"/>
    <w:rsid w:val="004F3596"/>
    <w:rsid w:val="00530FD7"/>
    <w:rsid w:val="00545B0C"/>
    <w:rsid w:val="00551628"/>
    <w:rsid w:val="00572E2D"/>
    <w:rsid w:val="005750A4"/>
    <w:rsid w:val="00580CFA"/>
    <w:rsid w:val="00592103"/>
    <w:rsid w:val="00592F94"/>
    <w:rsid w:val="005935E7"/>
    <w:rsid w:val="005941DD"/>
    <w:rsid w:val="005A545E"/>
    <w:rsid w:val="005A5862"/>
    <w:rsid w:val="005B05D4"/>
    <w:rsid w:val="005B0852"/>
    <w:rsid w:val="005B16EB"/>
    <w:rsid w:val="005C06AE"/>
    <w:rsid w:val="005E585C"/>
    <w:rsid w:val="00610C18"/>
    <w:rsid w:val="00612385"/>
    <w:rsid w:val="0061376C"/>
    <w:rsid w:val="00617C7C"/>
    <w:rsid w:val="00627180"/>
    <w:rsid w:val="00636EFA"/>
    <w:rsid w:val="00651097"/>
    <w:rsid w:val="0066229C"/>
    <w:rsid w:val="00663AAD"/>
    <w:rsid w:val="0067363C"/>
    <w:rsid w:val="0069696C"/>
    <w:rsid w:val="00696C84"/>
    <w:rsid w:val="006A085A"/>
    <w:rsid w:val="006A6D1E"/>
    <w:rsid w:val="006B5D5B"/>
    <w:rsid w:val="006C125E"/>
    <w:rsid w:val="006D08CB"/>
    <w:rsid w:val="006D3A87"/>
    <w:rsid w:val="006E077A"/>
    <w:rsid w:val="006F01B4"/>
    <w:rsid w:val="00703DD3"/>
    <w:rsid w:val="00716A20"/>
    <w:rsid w:val="00717074"/>
    <w:rsid w:val="00734D59"/>
    <w:rsid w:val="0073609B"/>
    <w:rsid w:val="007378A9"/>
    <w:rsid w:val="00737A6C"/>
    <w:rsid w:val="0074422B"/>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14E4"/>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0554"/>
    <w:rsid w:val="00883733"/>
    <w:rsid w:val="008965D2"/>
    <w:rsid w:val="008A236D"/>
    <w:rsid w:val="008B2AFF"/>
    <w:rsid w:val="008B3C4A"/>
    <w:rsid w:val="008B565A"/>
    <w:rsid w:val="008C3414"/>
    <w:rsid w:val="008D030F"/>
    <w:rsid w:val="008D36D5"/>
    <w:rsid w:val="008E3903"/>
    <w:rsid w:val="008F083F"/>
    <w:rsid w:val="008F63E3"/>
    <w:rsid w:val="00900A8F"/>
    <w:rsid w:val="00904F31"/>
    <w:rsid w:val="00913C3B"/>
    <w:rsid w:val="00915509"/>
    <w:rsid w:val="00921E09"/>
    <w:rsid w:val="0092469C"/>
    <w:rsid w:val="00927388"/>
    <w:rsid w:val="009274FE"/>
    <w:rsid w:val="009401AC"/>
    <w:rsid w:val="00940323"/>
    <w:rsid w:val="00947101"/>
    <w:rsid w:val="009475B7"/>
    <w:rsid w:val="00953C73"/>
    <w:rsid w:val="0095758E"/>
    <w:rsid w:val="009613AC"/>
    <w:rsid w:val="009715C5"/>
    <w:rsid w:val="00980643"/>
    <w:rsid w:val="00991A52"/>
    <w:rsid w:val="009A42EF"/>
    <w:rsid w:val="009B46BC"/>
    <w:rsid w:val="009B61C3"/>
    <w:rsid w:val="009C7B4F"/>
    <w:rsid w:val="009E1F06"/>
    <w:rsid w:val="009E37FA"/>
    <w:rsid w:val="009F4EB3"/>
    <w:rsid w:val="009F5F6C"/>
    <w:rsid w:val="00A06D48"/>
    <w:rsid w:val="00A21834"/>
    <w:rsid w:val="00A31C17"/>
    <w:rsid w:val="00A31FDE"/>
    <w:rsid w:val="00A35AC2"/>
    <w:rsid w:val="00A36333"/>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2F9F"/>
    <w:rsid w:val="00B24300"/>
    <w:rsid w:val="00B330C7"/>
    <w:rsid w:val="00B34736"/>
    <w:rsid w:val="00B41285"/>
    <w:rsid w:val="00B55D51"/>
    <w:rsid w:val="00B63F15"/>
    <w:rsid w:val="00B9119B"/>
    <w:rsid w:val="00B969DE"/>
    <w:rsid w:val="00B96A3B"/>
    <w:rsid w:val="00BA51A8"/>
    <w:rsid w:val="00BB5F7E"/>
    <w:rsid w:val="00BC26F6"/>
    <w:rsid w:val="00BC4833"/>
    <w:rsid w:val="00BD3122"/>
    <w:rsid w:val="00BD40DA"/>
    <w:rsid w:val="00BF3D67"/>
    <w:rsid w:val="00C03C52"/>
    <w:rsid w:val="00C160AF"/>
    <w:rsid w:val="00C17970"/>
    <w:rsid w:val="00C22299"/>
    <w:rsid w:val="00C2269D"/>
    <w:rsid w:val="00C25609"/>
    <w:rsid w:val="00C262D7"/>
    <w:rsid w:val="00C26607"/>
    <w:rsid w:val="00C3176C"/>
    <w:rsid w:val="00C35CF1"/>
    <w:rsid w:val="00C4722D"/>
    <w:rsid w:val="00C54BED"/>
    <w:rsid w:val="00C60D75"/>
    <w:rsid w:val="00C64CEA"/>
    <w:rsid w:val="00C73012"/>
    <w:rsid w:val="00C76295"/>
    <w:rsid w:val="00C763DD"/>
    <w:rsid w:val="00C803C2"/>
    <w:rsid w:val="00C805CE"/>
    <w:rsid w:val="00C84FC0"/>
    <w:rsid w:val="00C9244A"/>
    <w:rsid w:val="00C9781A"/>
    <w:rsid w:val="00CB0E5D"/>
    <w:rsid w:val="00CB5DA3"/>
    <w:rsid w:val="00CB7C3B"/>
    <w:rsid w:val="00CC3976"/>
    <w:rsid w:val="00CC720E"/>
    <w:rsid w:val="00CE09B7"/>
    <w:rsid w:val="00CE1DF5"/>
    <w:rsid w:val="00CE31E6"/>
    <w:rsid w:val="00CE3B74"/>
    <w:rsid w:val="00CE50D6"/>
    <w:rsid w:val="00CF42E2"/>
    <w:rsid w:val="00CF7916"/>
    <w:rsid w:val="00D116C7"/>
    <w:rsid w:val="00D158F3"/>
    <w:rsid w:val="00D15FDC"/>
    <w:rsid w:val="00D2470E"/>
    <w:rsid w:val="00D3665C"/>
    <w:rsid w:val="00D50499"/>
    <w:rsid w:val="00D508CC"/>
    <w:rsid w:val="00D50F4B"/>
    <w:rsid w:val="00D57CC1"/>
    <w:rsid w:val="00D60547"/>
    <w:rsid w:val="00D66444"/>
    <w:rsid w:val="00D76353"/>
    <w:rsid w:val="00D8008E"/>
    <w:rsid w:val="00DB0648"/>
    <w:rsid w:val="00DB21CF"/>
    <w:rsid w:val="00DB28BB"/>
    <w:rsid w:val="00DB5EAC"/>
    <w:rsid w:val="00DC603F"/>
    <w:rsid w:val="00DD3C0D"/>
    <w:rsid w:val="00DD4864"/>
    <w:rsid w:val="00DD71A2"/>
    <w:rsid w:val="00DE0784"/>
    <w:rsid w:val="00DE1DC4"/>
    <w:rsid w:val="00E0639C"/>
    <w:rsid w:val="00E067E6"/>
    <w:rsid w:val="00E12531"/>
    <w:rsid w:val="00E143B0"/>
    <w:rsid w:val="00E25601"/>
    <w:rsid w:val="00E4012D"/>
    <w:rsid w:val="00E55891"/>
    <w:rsid w:val="00E6283A"/>
    <w:rsid w:val="00E732A3"/>
    <w:rsid w:val="00E83A85"/>
    <w:rsid w:val="00E86A91"/>
    <w:rsid w:val="00E9026B"/>
    <w:rsid w:val="00E90FC4"/>
    <w:rsid w:val="00EA01EC"/>
    <w:rsid w:val="00EA15B0"/>
    <w:rsid w:val="00EA5D97"/>
    <w:rsid w:val="00EB0BDB"/>
    <w:rsid w:val="00EB3D35"/>
    <w:rsid w:val="00EC4393"/>
    <w:rsid w:val="00ED2236"/>
    <w:rsid w:val="00EE1C07"/>
    <w:rsid w:val="00EE2C91"/>
    <w:rsid w:val="00EE3979"/>
    <w:rsid w:val="00EF138C"/>
    <w:rsid w:val="00EF2ED2"/>
    <w:rsid w:val="00F034CE"/>
    <w:rsid w:val="00F04D8C"/>
    <w:rsid w:val="00F10A0F"/>
    <w:rsid w:val="00F119BB"/>
    <w:rsid w:val="00F1562C"/>
    <w:rsid w:val="00F20900"/>
    <w:rsid w:val="00F25714"/>
    <w:rsid w:val="00F3446D"/>
    <w:rsid w:val="00F40284"/>
    <w:rsid w:val="00F53380"/>
    <w:rsid w:val="00F67976"/>
    <w:rsid w:val="00F70BE1"/>
    <w:rsid w:val="00F729E7"/>
    <w:rsid w:val="00F85929"/>
    <w:rsid w:val="00F9031C"/>
    <w:rsid w:val="00F96E7B"/>
    <w:rsid w:val="00FB3ED3"/>
    <w:rsid w:val="00FB4408"/>
    <w:rsid w:val="00FB7933"/>
    <w:rsid w:val="00FC0862"/>
    <w:rsid w:val="00FC70FB"/>
    <w:rsid w:val="00FD143D"/>
    <w:rsid w:val="00FF16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17276-FB93-4E9A-8CEA-2600E6E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54BE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54BED"/>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C54BED"/>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C54BED"/>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C54BED"/>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54BED"/>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C54BED"/>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C54BED"/>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54BE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54BE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54BED"/>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C54BED"/>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C54BED"/>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C54BED"/>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54BED"/>
    <w:rPr>
      <w:rFonts w:ascii="Cambria" w:eastAsia="2  Lotus" w:hAnsi="Cambria" w:cs="2  Badr"/>
      <w:bCs/>
      <w:szCs w:val="36"/>
    </w:rPr>
  </w:style>
  <w:style w:type="paragraph" w:styleId="TOC1">
    <w:name w:val="toc 1"/>
    <w:basedOn w:val="Normal"/>
    <w:next w:val="Normal"/>
    <w:autoRedefine/>
    <w:uiPriority w:val="39"/>
    <w:unhideWhenUsed/>
    <w:qFormat/>
    <w:rsid w:val="00C54BED"/>
    <w:pPr>
      <w:spacing w:after="0"/>
      <w:ind w:firstLine="0"/>
    </w:pPr>
    <w:rPr>
      <w:rFonts w:eastAsiaTheme="minorEastAsia"/>
    </w:rPr>
  </w:style>
  <w:style w:type="paragraph" w:styleId="TOC2">
    <w:name w:val="toc 2"/>
    <w:basedOn w:val="Normal"/>
    <w:next w:val="Normal"/>
    <w:autoRedefine/>
    <w:uiPriority w:val="39"/>
    <w:unhideWhenUsed/>
    <w:qFormat/>
    <w:rsid w:val="00C54BED"/>
    <w:pPr>
      <w:spacing w:after="0"/>
      <w:ind w:left="221"/>
    </w:pPr>
    <w:rPr>
      <w:rFonts w:eastAsiaTheme="minorEastAsia"/>
    </w:rPr>
  </w:style>
  <w:style w:type="paragraph" w:styleId="TOC3">
    <w:name w:val="toc 3"/>
    <w:basedOn w:val="Normal"/>
    <w:next w:val="Normal"/>
    <w:autoRedefine/>
    <w:uiPriority w:val="39"/>
    <w:unhideWhenUsed/>
    <w:qFormat/>
    <w:rsid w:val="00C54BED"/>
    <w:pPr>
      <w:spacing w:after="0"/>
      <w:ind w:left="442"/>
    </w:pPr>
    <w:rPr>
      <w:rFonts w:eastAsia="2  Lotus"/>
    </w:rPr>
  </w:style>
  <w:style w:type="character" w:styleId="SubtleReference">
    <w:name w:val="Subtle Reference"/>
    <w:aliases w:val="مرجع"/>
    <w:uiPriority w:val="31"/>
    <w:qFormat/>
    <w:rsid w:val="00C54BED"/>
    <w:rPr>
      <w:rFonts w:cs="2  Lotus"/>
      <w:smallCaps/>
      <w:color w:val="auto"/>
      <w:szCs w:val="28"/>
      <w:u w:val="single"/>
    </w:rPr>
  </w:style>
  <w:style w:type="character" w:styleId="IntenseReference">
    <w:name w:val="Intense Reference"/>
    <w:uiPriority w:val="32"/>
    <w:qFormat/>
    <w:rsid w:val="00C54BED"/>
    <w:rPr>
      <w:rFonts w:cs="2  Lotus"/>
      <w:b/>
      <w:bCs/>
      <w:smallCaps/>
      <w:color w:val="auto"/>
      <w:spacing w:val="5"/>
      <w:szCs w:val="28"/>
      <w:u w:val="single"/>
    </w:rPr>
  </w:style>
  <w:style w:type="character" w:styleId="BookTitle">
    <w:name w:val="Book Title"/>
    <w:uiPriority w:val="33"/>
    <w:qFormat/>
    <w:rsid w:val="00C54BED"/>
    <w:rPr>
      <w:rFonts w:cs="2  Titr"/>
      <w:b/>
      <w:bCs/>
      <w:smallCaps/>
      <w:spacing w:val="5"/>
      <w:szCs w:val="100"/>
    </w:rPr>
  </w:style>
  <w:style w:type="paragraph" w:styleId="TOCHeading">
    <w:name w:val="TOC Heading"/>
    <w:basedOn w:val="Heading1"/>
    <w:next w:val="Normal"/>
    <w:uiPriority w:val="39"/>
    <w:unhideWhenUsed/>
    <w:qFormat/>
    <w:rsid w:val="00C54BE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54BE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54BED"/>
    <w:rPr>
      <w:rFonts w:ascii="Cambria" w:eastAsia="2  Lotus" w:hAnsi="Cambria" w:cs="2  Badr"/>
      <w:bCs/>
      <w:i/>
      <w:szCs w:val="34"/>
    </w:rPr>
  </w:style>
  <w:style w:type="character" w:customStyle="1" w:styleId="Heading7Char">
    <w:name w:val="Heading 7 Char"/>
    <w:link w:val="Heading7"/>
    <w:uiPriority w:val="9"/>
    <w:semiHidden/>
    <w:rsid w:val="00C54BE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54BE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54BE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54BED"/>
    <w:pPr>
      <w:spacing w:after="0"/>
      <w:ind w:left="658"/>
    </w:pPr>
    <w:rPr>
      <w:rFonts w:eastAsia="Times New Roman"/>
    </w:rPr>
  </w:style>
  <w:style w:type="paragraph" w:styleId="TOC5">
    <w:name w:val="toc 5"/>
    <w:basedOn w:val="Normal"/>
    <w:next w:val="Normal"/>
    <w:autoRedefine/>
    <w:uiPriority w:val="39"/>
    <w:semiHidden/>
    <w:unhideWhenUsed/>
    <w:qFormat/>
    <w:rsid w:val="00C54BED"/>
    <w:pPr>
      <w:spacing w:after="0"/>
      <w:ind w:left="879"/>
    </w:pPr>
    <w:rPr>
      <w:rFonts w:eastAsia="Times New Roman"/>
    </w:rPr>
  </w:style>
  <w:style w:type="paragraph" w:styleId="TOC6">
    <w:name w:val="toc 6"/>
    <w:basedOn w:val="Normal"/>
    <w:next w:val="Normal"/>
    <w:autoRedefine/>
    <w:uiPriority w:val="39"/>
    <w:semiHidden/>
    <w:unhideWhenUsed/>
    <w:qFormat/>
    <w:rsid w:val="00C54BED"/>
    <w:pPr>
      <w:spacing w:after="0"/>
      <w:ind w:left="1100"/>
    </w:pPr>
    <w:rPr>
      <w:rFonts w:eastAsia="Times New Roman"/>
    </w:rPr>
  </w:style>
  <w:style w:type="paragraph" w:styleId="TOC7">
    <w:name w:val="toc 7"/>
    <w:basedOn w:val="Normal"/>
    <w:next w:val="Normal"/>
    <w:autoRedefine/>
    <w:uiPriority w:val="39"/>
    <w:semiHidden/>
    <w:unhideWhenUsed/>
    <w:qFormat/>
    <w:rsid w:val="00C54BED"/>
    <w:pPr>
      <w:spacing w:after="0"/>
      <w:ind w:left="1321"/>
    </w:pPr>
    <w:rPr>
      <w:rFonts w:eastAsia="Times New Roman"/>
    </w:rPr>
  </w:style>
  <w:style w:type="paragraph" w:styleId="Caption">
    <w:name w:val="caption"/>
    <w:basedOn w:val="Normal"/>
    <w:next w:val="Normal"/>
    <w:uiPriority w:val="35"/>
    <w:semiHidden/>
    <w:unhideWhenUsed/>
    <w:qFormat/>
    <w:rsid w:val="00C54BED"/>
    <w:rPr>
      <w:rFonts w:eastAsia="Times New Roman"/>
      <w:b/>
      <w:bCs/>
      <w:sz w:val="20"/>
      <w:szCs w:val="20"/>
    </w:rPr>
  </w:style>
  <w:style w:type="paragraph" w:styleId="Title">
    <w:name w:val="Title"/>
    <w:basedOn w:val="Normal"/>
    <w:next w:val="Normal"/>
    <w:link w:val="TitleChar"/>
    <w:autoRedefine/>
    <w:uiPriority w:val="10"/>
    <w:qFormat/>
    <w:rsid w:val="00C54BE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54BE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54BE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54BED"/>
    <w:rPr>
      <w:rFonts w:ascii="Cambria" w:eastAsia="2  Badr" w:hAnsi="Cambria" w:cs="Karim"/>
      <w:i/>
      <w:spacing w:val="15"/>
      <w:sz w:val="24"/>
      <w:szCs w:val="60"/>
    </w:rPr>
  </w:style>
  <w:style w:type="character" w:styleId="Emphasis">
    <w:name w:val="Emphasis"/>
    <w:uiPriority w:val="20"/>
    <w:qFormat/>
    <w:rsid w:val="00C54BED"/>
    <w:rPr>
      <w:rFonts w:cs="2  Lotus"/>
      <w:i/>
      <w:iCs/>
      <w:color w:val="808080"/>
      <w:szCs w:val="32"/>
    </w:rPr>
  </w:style>
  <w:style w:type="character" w:customStyle="1" w:styleId="NoSpacingChar">
    <w:name w:val="No Spacing Char"/>
    <w:aliases w:val="متن عربي Char"/>
    <w:link w:val="NoSpacing"/>
    <w:uiPriority w:val="1"/>
    <w:rsid w:val="00C54BED"/>
    <w:rPr>
      <w:rFonts w:eastAsia="2  Lotus" w:cs="2  Badr"/>
      <w:bCs/>
      <w:sz w:val="72"/>
      <w:szCs w:val="28"/>
    </w:rPr>
  </w:style>
  <w:style w:type="paragraph" w:styleId="ListParagraph">
    <w:name w:val="List Paragraph"/>
    <w:basedOn w:val="Normal"/>
    <w:link w:val="ListParagraphChar"/>
    <w:autoRedefine/>
    <w:uiPriority w:val="34"/>
    <w:qFormat/>
    <w:rsid w:val="00C54BED"/>
    <w:pPr>
      <w:ind w:left="1134" w:firstLine="0"/>
    </w:pPr>
    <w:rPr>
      <w:rFonts w:ascii="Calibri" w:eastAsia="2  Lotus" w:hAnsi="Calibri" w:cs="2  Lotus"/>
      <w:sz w:val="22"/>
    </w:rPr>
  </w:style>
  <w:style w:type="character" w:customStyle="1" w:styleId="ListParagraphChar">
    <w:name w:val="List Paragraph Char"/>
    <w:link w:val="ListParagraph"/>
    <w:uiPriority w:val="34"/>
    <w:rsid w:val="00C54BED"/>
    <w:rPr>
      <w:rFonts w:eastAsia="2  Lotus" w:cs="2  Lotus"/>
      <w:sz w:val="22"/>
      <w:szCs w:val="28"/>
    </w:rPr>
  </w:style>
  <w:style w:type="paragraph" w:styleId="Quote">
    <w:name w:val="Quote"/>
    <w:basedOn w:val="Normal"/>
    <w:next w:val="Normal"/>
    <w:link w:val="QuoteChar"/>
    <w:autoRedefine/>
    <w:uiPriority w:val="29"/>
    <w:qFormat/>
    <w:rsid w:val="00C54BE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54BED"/>
    <w:rPr>
      <w:rFonts w:cs="B Lotus"/>
      <w:i/>
      <w:szCs w:val="30"/>
    </w:rPr>
  </w:style>
  <w:style w:type="paragraph" w:styleId="IntenseQuote">
    <w:name w:val="Intense Quote"/>
    <w:basedOn w:val="Normal"/>
    <w:next w:val="Normal"/>
    <w:link w:val="IntenseQuoteChar"/>
    <w:autoRedefine/>
    <w:uiPriority w:val="30"/>
    <w:qFormat/>
    <w:rsid w:val="00C54BE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54BED"/>
    <w:rPr>
      <w:rFonts w:eastAsia="2  Lotus" w:cs="B Lotus"/>
      <w:b/>
      <w:bCs/>
      <w:i/>
      <w:szCs w:val="30"/>
    </w:rPr>
  </w:style>
  <w:style w:type="character" w:styleId="SubtleEmphasis">
    <w:name w:val="Subtle Emphasis"/>
    <w:uiPriority w:val="19"/>
    <w:qFormat/>
    <w:rsid w:val="00C54BED"/>
    <w:rPr>
      <w:rFonts w:cs="2  Lotus"/>
      <w:i/>
      <w:iCs/>
      <w:color w:val="4A442A"/>
      <w:szCs w:val="32"/>
      <w:u w:val="none"/>
    </w:rPr>
  </w:style>
  <w:style w:type="character" w:styleId="IntenseEmphasis">
    <w:name w:val="Intense Emphasis"/>
    <w:uiPriority w:val="21"/>
    <w:qFormat/>
    <w:rsid w:val="00C54BE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119BB"/>
    <w:rPr>
      <w:vertAlign w:val="superscript"/>
    </w:rPr>
  </w:style>
  <w:style w:type="character" w:styleId="Hyperlink">
    <w:name w:val="Hyperlink"/>
    <w:basedOn w:val="DefaultParagraphFont"/>
    <w:uiPriority w:val="99"/>
    <w:unhideWhenUsed/>
    <w:rsid w:val="00F119BB"/>
    <w:rPr>
      <w:color w:val="0000FF" w:themeColor="hyperlink"/>
      <w:u w:val="single"/>
    </w:rPr>
  </w:style>
  <w:style w:type="character" w:styleId="Strong">
    <w:name w:val="Strong"/>
    <w:basedOn w:val="DefaultParagraphFont"/>
    <w:uiPriority w:val="22"/>
    <w:qFormat/>
    <w:rsid w:val="00C54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F390-EC34-4E25-ACD1-8EC2AF66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379</TotalTime>
  <Pages>8</Pages>
  <Words>2374</Words>
  <Characters>13533</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44</cp:revision>
  <dcterms:created xsi:type="dcterms:W3CDTF">2019-01-17T02:23:00Z</dcterms:created>
  <dcterms:modified xsi:type="dcterms:W3CDTF">2019-01-19T08:01:00Z</dcterms:modified>
</cp:coreProperties>
</file>