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Theme="minorHAnsi" w:hAnsi="Calibri" w:cs="2  Badr"/>
          <w:bCs w:val="0"/>
          <w:color w:val="auto"/>
          <w:sz w:val="22"/>
          <w:rtl/>
        </w:rPr>
        <w:id w:val="1972714447"/>
        <w:docPartObj>
          <w:docPartGallery w:val="Table of Contents"/>
          <w:docPartUnique/>
        </w:docPartObj>
      </w:sdtPr>
      <w:sdtEndPr>
        <w:rPr>
          <w:rFonts w:ascii="Traditional Arabic" w:eastAsia="2  Badr" w:hAnsi="Traditional Arabic" w:cs="Traditional Arabic"/>
          <w:b/>
          <w:noProof/>
          <w:sz w:val="28"/>
        </w:rPr>
      </w:sdtEndPr>
      <w:sdtContent>
        <w:p w:rsidR="008E42BD" w:rsidRDefault="008E42BD" w:rsidP="00D627D9">
          <w:pPr>
            <w:pStyle w:val="TOCHeading"/>
            <w:jc w:val="center"/>
            <w:rPr>
              <w:rtl/>
            </w:rPr>
          </w:pPr>
          <w:r>
            <w:rPr>
              <w:rFonts w:hint="cs"/>
              <w:rtl/>
            </w:rPr>
            <w:t>فهرست مطالب</w:t>
          </w:r>
        </w:p>
        <w:p w:rsidR="008E42BD" w:rsidRPr="008E42BD" w:rsidRDefault="008E42BD" w:rsidP="00D627D9">
          <w:pPr>
            <w:spacing w:line="360" w:lineRule="auto"/>
          </w:pPr>
        </w:p>
        <w:p w:rsidR="00D627D9" w:rsidRDefault="008E42BD" w:rsidP="00D627D9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2638" w:history="1">
            <w:r w:rsidR="00D627D9" w:rsidRPr="00D52E37">
              <w:rPr>
                <w:rStyle w:val="Hyperlink"/>
                <w:rFonts w:hint="eastAsia"/>
                <w:noProof/>
                <w:rtl/>
              </w:rPr>
              <w:t>اشاره</w:t>
            </w:r>
            <w:r w:rsidR="00D627D9">
              <w:rPr>
                <w:noProof/>
                <w:webHidden/>
              </w:rPr>
              <w:tab/>
            </w:r>
            <w:r w:rsidR="00D627D9">
              <w:rPr>
                <w:rStyle w:val="Hyperlink"/>
                <w:noProof/>
                <w:rtl/>
              </w:rPr>
              <w:fldChar w:fldCharType="begin"/>
            </w:r>
            <w:r w:rsidR="00D627D9">
              <w:rPr>
                <w:noProof/>
                <w:webHidden/>
              </w:rPr>
              <w:instrText xml:space="preserve"> PAGEREF _Toc352638 \h </w:instrText>
            </w:r>
            <w:r w:rsidR="00D627D9">
              <w:rPr>
                <w:rStyle w:val="Hyperlink"/>
                <w:noProof/>
                <w:rtl/>
              </w:rPr>
            </w:r>
            <w:r w:rsidR="00D627D9">
              <w:rPr>
                <w:rStyle w:val="Hyperlink"/>
                <w:noProof/>
                <w:rtl/>
              </w:rPr>
              <w:fldChar w:fldCharType="separate"/>
            </w:r>
            <w:r w:rsidR="00D627D9">
              <w:rPr>
                <w:noProof/>
                <w:webHidden/>
              </w:rPr>
              <w:t>2</w:t>
            </w:r>
            <w:r w:rsidR="00D627D9">
              <w:rPr>
                <w:rStyle w:val="Hyperlink"/>
                <w:noProof/>
                <w:rtl/>
              </w:rPr>
              <w:fldChar w:fldCharType="end"/>
            </w:r>
          </w:hyperlink>
        </w:p>
        <w:p w:rsidR="00D627D9" w:rsidRDefault="00041AC2" w:rsidP="00D627D9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352639" w:history="1">
            <w:r w:rsidR="00D627D9" w:rsidRPr="00D52E37">
              <w:rPr>
                <w:rStyle w:val="Hyperlink"/>
                <w:rFonts w:hint="eastAsia"/>
                <w:noProof/>
                <w:rtl/>
              </w:rPr>
              <w:t>آ</w:t>
            </w:r>
            <w:r w:rsidR="00D627D9" w:rsidRPr="00D52E37">
              <w:rPr>
                <w:rStyle w:val="Hyperlink"/>
                <w:rFonts w:hint="cs"/>
                <w:noProof/>
                <w:rtl/>
              </w:rPr>
              <w:t>ی</w:t>
            </w:r>
            <w:r w:rsidR="00D627D9" w:rsidRPr="00D52E37">
              <w:rPr>
                <w:rStyle w:val="Hyperlink"/>
                <w:rFonts w:hint="eastAsia"/>
                <w:noProof/>
                <w:rtl/>
              </w:rPr>
              <w:t>ه</w:t>
            </w:r>
            <w:r w:rsidR="00D627D9" w:rsidRPr="00D52E37">
              <w:rPr>
                <w:rStyle w:val="Hyperlink"/>
                <w:noProof/>
                <w:rtl/>
              </w:rPr>
              <w:t xml:space="preserve"> 61 </w:t>
            </w:r>
            <w:r w:rsidR="00D627D9" w:rsidRPr="00D52E37">
              <w:rPr>
                <w:rStyle w:val="Hyperlink"/>
                <w:rFonts w:hint="eastAsia"/>
                <w:noProof/>
                <w:rtl/>
              </w:rPr>
              <w:t>سوره</w:t>
            </w:r>
            <w:r w:rsidR="00D627D9" w:rsidRPr="00D52E37">
              <w:rPr>
                <w:rStyle w:val="Hyperlink"/>
                <w:noProof/>
                <w:rtl/>
              </w:rPr>
              <w:t xml:space="preserve"> </w:t>
            </w:r>
            <w:r w:rsidR="00D627D9" w:rsidRPr="00D52E37">
              <w:rPr>
                <w:rStyle w:val="Hyperlink"/>
                <w:rFonts w:hint="eastAsia"/>
                <w:noProof/>
                <w:rtl/>
              </w:rPr>
              <w:t>توبه</w:t>
            </w:r>
            <w:r w:rsidR="00D627D9">
              <w:rPr>
                <w:noProof/>
                <w:webHidden/>
              </w:rPr>
              <w:tab/>
            </w:r>
            <w:r w:rsidR="00D627D9">
              <w:rPr>
                <w:rStyle w:val="Hyperlink"/>
                <w:noProof/>
                <w:rtl/>
              </w:rPr>
              <w:fldChar w:fldCharType="begin"/>
            </w:r>
            <w:r w:rsidR="00D627D9">
              <w:rPr>
                <w:noProof/>
                <w:webHidden/>
              </w:rPr>
              <w:instrText xml:space="preserve"> PAGEREF _Toc352639 \h </w:instrText>
            </w:r>
            <w:r w:rsidR="00D627D9">
              <w:rPr>
                <w:rStyle w:val="Hyperlink"/>
                <w:noProof/>
                <w:rtl/>
              </w:rPr>
            </w:r>
            <w:r w:rsidR="00D627D9">
              <w:rPr>
                <w:rStyle w:val="Hyperlink"/>
                <w:noProof/>
                <w:rtl/>
              </w:rPr>
              <w:fldChar w:fldCharType="separate"/>
            </w:r>
            <w:r w:rsidR="00D627D9">
              <w:rPr>
                <w:noProof/>
                <w:webHidden/>
              </w:rPr>
              <w:t>2</w:t>
            </w:r>
            <w:r w:rsidR="00D627D9">
              <w:rPr>
                <w:rStyle w:val="Hyperlink"/>
                <w:noProof/>
                <w:rtl/>
              </w:rPr>
              <w:fldChar w:fldCharType="end"/>
            </w:r>
          </w:hyperlink>
        </w:p>
        <w:p w:rsidR="00D627D9" w:rsidRDefault="00041AC2" w:rsidP="00D627D9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352640" w:history="1">
            <w:r w:rsidR="00D627D9" w:rsidRPr="00D52E37">
              <w:rPr>
                <w:rStyle w:val="Hyperlink"/>
                <w:rFonts w:hint="eastAsia"/>
                <w:noProof/>
                <w:rtl/>
              </w:rPr>
              <w:t>نکات</w:t>
            </w:r>
            <w:r w:rsidR="00D627D9" w:rsidRPr="00D52E37">
              <w:rPr>
                <w:rStyle w:val="Hyperlink"/>
                <w:noProof/>
                <w:rtl/>
              </w:rPr>
              <w:t xml:space="preserve"> </w:t>
            </w:r>
            <w:r w:rsidR="00D627D9" w:rsidRPr="00D52E37">
              <w:rPr>
                <w:rStyle w:val="Hyperlink"/>
                <w:rFonts w:hint="eastAsia"/>
                <w:noProof/>
                <w:rtl/>
              </w:rPr>
              <w:t>آ</w:t>
            </w:r>
            <w:r w:rsidR="00D627D9" w:rsidRPr="00D52E37">
              <w:rPr>
                <w:rStyle w:val="Hyperlink"/>
                <w:rFonts w:hint="cs"/>
                <w:noProof/>
                <w:rtl/>
              </w:rPr>
              <w:t>ی</w:t>
            </w:r>
            <w:r w:rsidR="00D627D9" w:rsidRPr="00D52E37">
              <w:rPr>
                <w:rStyle w:val="Hyperlink"/>
                <w:rFonts w:hint="eastAsia"/>
                <w:noProof/>
                <w:rtl/>
              </w:rPr>
              <w:t>ه</w:t>
            </w:r>
            <w:r w:rsidR="00D627D9">
              <w:rPr>
                <w:noProof/>
                <w:webHidden/>
              </w:rPr>
              <w:tab/>
            </w:r>
            <w:r w:rsidR="00D627D9">
              <w:rPr>
                <w:rStyle w:val="Hyperlink"/>
                <w:noProof/>
                <w:rtl/>
              </w:rPr>
              <w:fldChar w:fldCharType="begin"/>
            </w:r>
            <w:r w:rsidR="00D627D9">
              <w:rPr>
                <w:noProof/>
                <w:webHidden/>
              </w:rPr>
              <w:instrText xml:space="preserve"> PAGEREF _Toc352640 \h </w:instrText>
            </w:r>
            <w:r w:rsidR="00D627D9">
              <w:rPr>
                <w:rStyle w:val="Hyperlink"/>
                <w:noProof/>
                <w:rtl/>
              </w:rPr>
            </w:r>
            <w:r w:rsidR="00D627D9">
              <w:rPr>
                <w:rStyle w:val="Hyperlink"/>
                <w:noProof/>
                <w:rtl/>
              </w:rPr>
              <w:fldChar w:fldCharType="separate"/>
            </w:r>
            <w:r w:rsidR="00D627D9">
              <w:rPr>
                <w:noProof/>
                <w:webHidden/>
              </w:rPr>
              <w:t>3</w:t>
            </w:r>
            <w:r w:rsidR="00D627D9">
              <w:rPr>
                <w:rStyle w:val="Hyperlink"/>
                <w:noProof/>
                <w:rtl/>
              </w:rPr>
              <w:fldChar w:fldCharType="end"/>
            </w:r>
          </w:hyperlink>
        </w:p>
        <w:p w:rsidR="00D627D9" w:rsidRDefault="00041AC2" w:rsidP="00D627D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52641" w:history="1">
            <w:r w:rsidR="00D627D9" w:rsidRPr="00D52E37">
              <w:rPr>
                <w:rStyle w:val="Hyperlink"/>
                <w:rFonts w:hint="eastAsia"/>
                <w:noProof/>
                <w:rtl/>
              </w:rPr>
              <w:t>نکته</w:t>
            </w:r>
            <w:r w:rsidR="00D627D9" w:rsidRPr="00D52E37">
              <w:rPr>
                <w:rStyle w:val="Hyperlink"/>
                <w:noProof/>
                <w:rtl/>
              </w:rPr>
              <w:t xml:space="preserve"> </w:t>
            </w:r>
            <w:r w:rsidR="00D627D9" w:rsidRPr="00D52E37">
              <w:rPr>
                <w:rStyle w:val="Hyperlink"/>
                <w:rFonts w:hint="eastAsia"/>
                <w:noProof/>
                <w:rtl/>
              </w:rPr>
              <w:t>اول</w:t>
            </w:r>
            <w:r w:rsidR="00D627D9" w:rsidRPr="00D52E37">
              <w:rPr>
                <w:rStyle w:val="Hyperlink"/>
                <w:noProof/>
                <w:rtl/>
              </w:rPr>
              <w:t xml:space="preserve">: </w:t>
            </w:r>
            <w:r w:rsidR="00D627D9" w:rsidRPr="00D52E37">
              <w:rPr>
                <w:rStyle w:val="Hyperlink"/>
                <w:rFonts w:hint="eastAsia"/>
                <w:noProof/>
                <w:rtl/>
              </w:rPr>
              <w:t>ارتباط</w:t>
            </w:r>
            <w:r w:rsidR="00D627D9" w:rsidRPr="00D52E37">
              <w:rPr>
                <w:rStyle w:val="Hyperlink"/>
                <w:noProof/>
                <w:rtl/>
              </w:rPr>
              <w:t xml:space="preserve"> </w:t>
            </w:r>
            <w:r w:rsidR="00D627D9" w:rsidRPr="00D52E37">
              <w:rPr>
                <w:rStyle w:val="Hyperlink"/>
                <w:rFonts w:hint="eastAsia"/>
                <w:noProof/>
                <w:rtl/>
              </w:rPr>
              <w:t>بافت</w:t>
            </w:r>
            <w:r w:rsidR="00D627D9" w:rsidRPr="00D52E37">
              <w:rPr>
                <w:rStyle w:val="Hyperlink"/>
                <w:noProof/>
                <w:rtl/>
              </w:rPr>
              <w:t xml:space="preserve"> </w:t>
            </w:r>
            <w:r w:rsidR="00D627D9" w:rsidRPr="00D52E37">
              <w:rPr>
                <w:rStyle w:val="Hyperlink"/>
                <w:rFonts w:hint="eastAsia"/>
                <w:noProof/>
                <w:rtl/>
              </w:rPr>
              <w:t>سوره</w:t>
            </w:r>
            <w:r w:rsidR="00D627D9" w:rsidRPr="00D52E37">
              <w:rPr>
                <w:rStyle w:val="Hyperlink"/>
                <w:noProof/>
                <w:rtl/>
              </w:rPr>
              <w:t xml:space="preserve"> </w:t>
            </w:r>
            <w:r w:rsidR="00D627D9" w:rsidRPr="00D52E37">
              <w:rPr>
                <w:rStyle w:val="Hyperlink"/>
                <w:rFonts w:hint="eastAsia"/>
                <w:noProof/>
                <w:rtl/>
              </w:rPr>
              <w:t>با</w:t>
            </w:r>
            <w:r w:rsidR="00D627D9" w:rsidRPr="00D52E37">
              <w:rPr>
                <w:rStyle w:val="Hyperlink"/>
                <w:noProof/>
                <w:rtl/>
              </w:rPr>
              <w:t xml:space="preserve"> </w:t>
            </w:r>
            <w:r w:rsidR="00D627D9" w:rsidRPr="00D52E37">
              <w:rPr>
                <w:rStyle w:val="Hyperlink"/>
                <w:rFonts w:hint="eastAsia"/>
                <w:noProof/>
                <w:rtl/>
              </w:rPr>
              <w:t>منافق</w:t>
            </w:r>
            <w:r w:rsidR="00D627D9" w:rsidRPr="00D52E37">
              <w:rPr>
                <w:rStyle w:val="Hyperlink"/>
                <w:rFonts w:hint="cs"/>
                <w:noProof/>
                <w:rtl/>
              </w:rPr>
              <w:t>ی</w:t>
            </w:r>
            <w:r w:rsidR="00D627D9" w:rsidRPr="00D52E37">
              <w:rPr>
                <w:rStyle w:val="Hyperlink"/>
                <w:rFonts w:hint="eastAsia"/>
                <w:noProof/>
                <w:rtl/>
              </w:rPr>
              <w:t>ن</w:t>
            </w:r>
            <w:r w:rsidR="00D627D9">
              <w:rPr>
                <w:noProof/>
                <w:webHidden/>
              </w:rPr>
              <w:tab/>
            </w:r>
            <w:r w:rsidR="00D627D9">
              <w:rPr>
                <w:rStyle w:val="Hyperlink"/>
                <w:noProof/>
                <w:rtl/>
              </w:rPr>
              <w:fldChar w:fldCharType="begin"/>
            </w:r>
            <w:r w:rsidR="00D627D9">
              <w:rPr>
                <w:noProof/>
                <w:webHidden/>
              </w:rPr>
              <w:instrText xml:space="preserve"> PAGEREF _Toc352641 \h </w:instrText>
            </w:r>
            <w:r w:rsidR="00D627D9">
              <w:rPr>
                <w:rStyle w:val="Hyperlink"/>
                <w:noProof/>
                <w:rtl/>
              </w:rPr>
            </w:r>
            <w:r w:rsidR="00D627D9">
              <w:rPr>
                <w:rStyle w:val="Hyperlink"/>
                <w:noProof/>
                <w:rtl/>
              </w:rPr>
              <w:fldChar w:fldCharType="separate"/>
            </w:r>
            <w:r w:rsidR="00D627D9">
              <w:rPr>
                <w:noProof/>
                <w:webHidden/>
              </w:rPr>
              <w:t>3</w:t>
            </w:r>
            <w:r w:rsidR="00D627D9">
              <w:rPr>
                <w:rStyle w:val="Hyperlink"/>
                <w:noProof/>
                <w:rtl/>
              </w:rPr>
              <w:fldChar w:fldCharType="end"/>
            </w:r>
          </w:hyperlink>
        </w:p>
        <w:p w:rsidR="00D627D9" w:rsidRDefault="00041AC2" w:rsidP="00D627D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52642" w:history="1">
            <w:r w:rsidR="00D627D9" w:rsidRPr="00D52E37">
              <w:rPr>
                <w:rStyle w:val="Hyperlink"/>
                <w:rFonts w:hint="eastAsia"/>
                <w:noProof/>
                <w:rtl/>
              </w:rPr>
              <w:t>نکته</w:t>
            </w:r>
            <w:r w:rsidR="00D627D9" w:rsidRPr="00D52E37">
              <w:rPr>
                <w:rStyle w:val="Hyperlink"/>
                <w:noProof/>
                <w:rtl/>
              </w:rPr>
              <w:t xml:space="preserve"> </w:t>
            </w:r>
            <w:r w:rsidR="00D627D9" w:rsidRPr="00D52E37">
              <w:rPr>
                <w:rStyle w:val="Hyperlink"/>
                <w:rFonts w:hint="eastAsia"/>
                <w:noProof/>
                <w:rtl/>
              </w:rPr>
              <w:t>دوم</w:t>
            </w:r>
            <w:r w:rsidR="00D627D9" w:rsidRPr="00D52E37">
              <w:rPr>
                <w:rStyle w:val="Hyperlink"/>
                <w:noProof/>
                <w:rtl/>
              </w:rPr>
              <w:t xml:space="preserve">: </w:t>
            </w:r>
            <w:r w:rsidR="00D627D9" w:rsidRPr="00D52E37">
              <w:rPr>
                <w:rStyle w:val="Hyperlink"/>
                <w:rFonts w:hint="eastAsia"/>
                <w:noProof/>
                <w:rtl/>
              </w:rPr>
              <w:t>شأن</w:t>
            </w:r>
            <w:r w:rsidR="00D627D9" w:rsidRPr="00D52E37">
              <w:rPr>
                <w:rStyle w:val="Hyperlink"/>
                <w:noProof/>
                <w:rtl/>
              </w:rPr>
              <w:t xml:space="preserve"> </w:t>
            </w:r>
            <w:r w:rsidR="00D627D9" w:rsidRPr="00D52E37">
              <w:rPr>
                <w:rStyle w:val="Hyperlink"/>
                <w:rFonts w:hint="eastAsia"/>
                <w:noProof/>
                <w:rtl/>
              </w:rPr>
              <w:t>نزول</w:t>
            </w:r>
            <w:r w:rsidR="00D627D9">
              <w:rPr>
                <w:noProof/>
                <w:webHidden/>
              </w:rPr>
              <w:tab/>
            </w:r>
            <w:r w:rsidR="00D627D9">
              <w:rPr>
                <w:rStyle w:val="Hyperlink"/>
                <w:noProof/>
                <w:rtl/>
              </w:rPr>
              <w:fldChar w:fldCharType="begin"/>
            </w:r>
            <w:r w:rsidR="00D627D9">
              <w:rPr>
                <w:noProof/>
                <w:webHidden/>
              </w:rPr>
              <w:instrText xml:space="preserve"> PAGEREF _Toc352642 \h </w:instrText>
            </w:r>
            <w:r w:rsidR="00D627D9">
              <w:rPr>
                <w:rStyle w:val="Hyperlink"/>
                <w:noProof/>
                <w:rtl/>
              </w:rPr>
            </w:r>
            <w:r w:rsidR="00D627D9">
              <w:rPr>
                <w:rStyle w:val="Hyperlink"/>
                <w:noProof/>
                <w:rtl/>
              </w:rPr>
              <w:fldChar w:fldCharType="separate"/>
            </w:r>
            <w:r w:rsidR="00D627D9">
              <w:rPr>
                <w:noProof/>
                <w:webHidden/>
              </w:rPr>
              <w:t>3</w:t>
            </w:r>
            <w:r w:rsidR="00D627D9">
              <w:rPr>
                <w:rStyle w:val="Hyperlink"/>
                <w:noProof/>
                <w:rtl/>
              </w:rPr>
              <w:fldChar w:fldCharType="end"/>
            </w:r>
          </w:hyperlink>
        </w:p>
        <w:p w:rsidR="00D627D9" w:rsidRDefault="00041AC2" w:rsidP="00D627D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52643" w:history="1">
            <w:r w:rsidR="00D627D9" w:rsidRPr="00D52E37">
              <w:rPr>
                <w:rStyle w:val="Hyperlink"/>
                <w:rFonts w:hint="eastAsia"/>
                <w:noProof/>
                <w:rtl/>
              </w:rPr>
              <w:t>نکته</w:t>
            </w:r>
            <w:r w:rsidR="00D627D9" w:rsidRPr="00D52E37">
              <w:rPr>
                <w:rStyle w:val="Hyperlink"/>
                <w:noProof/>
                <w:rtl/>
              </w:rPr>
              <w:t xml:space="preserve"> </w:t>
            </w:r>
            <w:r w:rsidR="00D627D9" w:rsidRPr="00D52E37">
              <w:rPr>
                <w:rStyle w:val="Hyperlink"/>
                <w:rFonts w:hint="eastAsia"/>
                <w:noProof/>
                <w:rtl/>
              </w:rPr>
              <w:t>سوم</w:t>
            </w:r>
            <w:r w:rsidR="00D627D9" w:rsidRPr="00D52E37">
              <w:rPr>
                <w:rStyle w:val="Hyperlink"/>
                <w:noProof/>
                <w:rtl/>
              </w:rPr>
              <w:t xml:space="preserve">: </w:t>
            </w:r>
            <w:r w:rsidR="00D627D9" w:rsidRPr="00D52E37">
              <w:rPr>
                <w:rStyle w:val="Hyperlink"/>
                <w:rFonts w:hint="eastAsia"/>
                <w:noProof/>
                <w:rtl/>
              </w:rPr>
              <w:t>حرمت</w:t>
            </w:r>
            <w:r w:rsidR="00D627D9" w:rsidRPr="00D52E37">
              <w:rPr>
                <w:rStyle w:val="Hyperlink"/>
                <w:noProof/>
                <w:rtl/>
              </w:rPr>
              <w:t xml:space="preserve"> </w:t>
            </w:r>
            <w:r w:rsidR="00D627D9" w:rsidRPr="00D52E37">
              <w:rPr>
                <w:rStyle w:val="Hyperlink"/>
                <w:rFonts w:hint="eastAsia"/>
                <w:noProof/>
                <w:rtl/>
              </w:rPr>
              <w:t>ا</w:t>
            </w:r>
            <w:r w:rsidR="00D627D9" w:rsidRPr="00D52E37">
              <w:rPr>
                <w:rStyle w:val="Hyperlink"/>
                <w:rFonts w:hint="cs"/>
                <w:noProof/>
                <w:rtl/>
              </w:rPr>
              <w:t>ی</w:t>
            </w:r>
            <w:r w:rsidR="00D627D9" w:rsidRPr="00D52E37">
              <w:rPr>
                <w:rStyle w:val="Hyperlink"/>
                <w:rFonts w:hint="eastAsia"/>
                <w:noProof/>
                <w:rtl/>
              </w:rPr>
              <w:t>ذاء</w:t>
            </w:r>
            <w:r w:rsidR="00D627D9" w:rsidRPr="00D52E37">
              <w:rPr>
                <w:rStyle w:val="Hyperlink"/>
                <w:noProof/>
                <w:rtl/>
              </w:rPr>
              <w:t xml:space="preserve"> </w:t>
            </w:r>
            <w:r w:rsidR="00D627D9" w:rsidRPr="00D52E37">
              <w:rPr>
                <w:rStyle w:val="Hyperlink"/>
                <w:rFonts w:hint="eastAsia"/>
                <w:noProof/>
                <w:rtl/>
              </w:rPr>
              <w:t>النب</w:t>
            </w:r>
            <w:r w:rsidR="00D627D9" w:rsidRPr="00D52E37">
              <w:rPr>
                <w:rStyle w:val="Hyperlink"/>
                <w:rFonts w:hint="cs"/>
                <w:noProof/>
                <w:rtl/>
              </w:rPr>
              <w:t>ی</w:t>
            </w:r>
            <w:r w:rsidR="00D627D9">
              <w:rPr>
                <w:noProof/>
                <w:webHidden/>
              </w:rPr>
              <w:tab/>
            </w:r>
            <w:r w:rsidR="00D627D9">
              <w:rPr>
                <w:rStyle w:val="Hyperlink"/>
                <w:noProof/>
                <w:rtl/>
              </w:rPr>
              <w:fldChar w:fldCharType="begin"/>
            </w:r>
            <w:r w:rsidR="00D627D9">
              <w:rPr>
                <w:noProof/>
                <w:webHidden/>
              </w:rPr>
              <w:instrText xml:space="preserve"> PAGEREF _Toc352643 \h </w:instrText>
            </w:r>
            <w:r w:rsidR="00D627D9">
              <w:rPr>
                <w:rStyle w:val="Hyperlink"/>
                <w:noProof/>
                <w:rtl/>
              </w:rPr>
            </w:r>
            <w:r w:rsidR="00D627D9">
              <w:rPr>
                <w:rStyle w:val="Hyperlink"/>
                <w:noProof/>
                <w:rtl/>
              </w:rPr>
              <w:fldChar w:fldCharType="separate"/>
            </w:r>
            <w:r w:rsidR="00D627D9">
              <w:rPr>
                <w:noProof/>
                <w:webHidden/>
              </w:rPr>
              <w:t>4</w:t>
            </w:r>
            <w:r w:rsidR="00D627D9">
              <w:rPr>
                <w:rStyle w:val="Hyperlink"/>
                <w:noProof/>
                <w:rtl/>
              </w:rPr>
              <w:fldChar w:fldCharType="end"/>
            </w:r>
          </w:hyperlink>
        </w:p>
        <w:p w:rsidR="00D627D9" w:rsidRDefault="00041AC2" w:rsidP="00D627D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52644" w:history="1">
            <w:r w:rsidR="00D627D9" w:rsidRPr="00D52E37">
              <w:rPr>
                <w:rStyle w:val="Hyperlink"/>
                <w:rFonts w:hint="eastAsia"/>
                <w:noProof/>
                <w:rtl/>
              </w:rPr>
              <w:t>نکته</w:t>
            </w:r>
            <w:r w:rsidR="00D627D9" w:rsidRPr="00D52E37">
              <w:rPr>
                <w:rStyle w:val="Hyperlink"/>
                <w:noProof/>
                <w:rtl/>
              </w:rPr>
              <w:t xml:space="preserve"> </w:t>
            </w:r>
            <w:r w:rsidR="00D627D9" w:rsidRPr="00D52E37">
              <w:rPr>
                <w:rStyle w:val="Hyperlink"/>
                <w:rFonts w:hint="eastAsia"/>
                <w:noProof/>
                <w:rtl/>
              </w:rPr>
              <w:t>چهارم</w:t>
            </w:r>
            <w:r w:rsidR="00D627D9" w:rsidRPr="00D52E37">
              <w:rPr>
                <w:rStyle w:val="Hyperlink"/>
                <w:noProof/>
                <w:rtl/>
              </w:rPr>
              <w:t xml:space="preserve">: </w:t>
            </w:r>
            <w:r w:rsidR="00D627D9" w:rsidRPr="00D52E37">
              <w:rPr>
                <w:rStyle w:val="Hyperlink"/>
                <w:rFonts w:hint="eastAsia"/>
                <w:noProof/>
                <w:rtl/>
              </w:rPr>
              <w:t>ا</w:t>
            </w:r>
            <w:r w:rsidR="00D627D9" w:rsidRPr="00D52E37">
              <w:rPr>
                <w:rStyle w:val="Hyperlink"/>
                <w:rFonts w:hint="cs"/>
                <w:noProof/>
                <w:rtl/>
              </w:rPr>
              <w:t>ی</w:t>
            </w:r>
            <w:r w:rsidR="00D627D9" w:rsidRPr="00D52E37">
              <w:rPr>
                <w:rStyle w:val="Hyperlink"/>
                <w:rFonts w:hint="eastAsia"/>
                <w:noProof/>
                <w:rtl/>
              </w:rPr>
              <w:t>ذاء</w:t>
            </w:r>
            <w:r w:rsidR="00D627D9" w:rsidRPr="00D52E37">
              <w:rPr>
                <w:rStyle w:val="Hyperlink"/>
                <w:noProof/>
                <w:rtl/>
              </w:rPr>
              <w:t xml:space="preserve"> </w:t>
            </w:r>
            <w:r w:rsidR="00D627D9" w:rsidRPr="00D52E37">
              <w:rPr>
                <w:rStyle w:val="Hyperlink"/>
                <w:rFonts w:hint="eastAsia"/>
                <w:noProof/>
                <w:rtl/>
              </w:rPr>
              <w:t>قول</w:t>
            </w:r>
            <w:r w:rsidR="00D627D9" w:rsidRPr="00D52E37">
              <w:rPr>
                <w:rStyle w:val="Hyperlink"/>
                <w:rFonts w:hint="cs"/>
                <w:noProof/>
                <w:rtl/>
              </w:rPr>
              <w:t>ی</w:t>
            </w:r>
            <w:r w:rsidR="00D627D9">
              <w:rPr>
                <w:noProof/>
                <w:webHidden/>
              </w:rPr>
              <w:tab/>
            </w:r>
            <w:r w:rsidR="00D627D9">
              <w:rPr>
                <w:rStyle w:val="Hyperlink"/>
                <w:noProof/>
                <w:rtl/>
              </w:rPr>
              <w:fldChar w:fldCharType="begin"/>
            </w:r>
            <w:r w:rsidR="00D627D9">
              <w:rPr>
                <w:noProof/>
                <w:webHidden/>
              </w:rPr>
              <w:instrText xml:space="preserve"> PAGEREF _Toc352644 \h </w:instrText>
            </w:r>
            <w:r w:rsidR="00D627D9">
              <w:rPr>
                <w:rStyle w:val="Hyperlink"/>
                <w:noProof/>
                <w:rtl/>
              </w:rPr>
            </w:r>
            <w:r w:rsidR="00D627D9">
              <w:rPr>
                <w:rStyle w:val="Hyperlink"/>
                <w:noProof/>
                <w:rtl/>
              </w:rPr>
              <w:fldChar w:fldCharType="separate"/>
            </w:r>
            <w:r w:rsidR="00D627D9">
              <w:rPr>
                <w:noProof/>
                <w:webHidden/>
              </w:rPr>
              <w:t>6</w:t>
            </w:r>
            <w:r w:rsidR="00D627D9">
              <w:rPr>
                <w:rStyle w:val="Hyperlink"/>
                <w:noProof/>
                <w:rtl/>
              </w:rPr>
              <w:fldChar w:fldCharType="end"/>
            </w:r>
          </w:hyperlink>
        </w:p>
        <w:p w:rsidR="00D627D9" w:rsidRDefault="00041AC2" w:rsidP="00D627D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52645" w:history="1">
            <w:r w:rsidR="00D627D9" w:rsidRPr="00D52E37">
              <w:rPr>
                <w:rStyle w:val="Hyperlink"/>
                <w:rFonts w:hint="eastAsia"/>
                <w:noProof/>
                <w:rtl/>
              </w:rPr>
              <w:t>نکته</w:t>
            </w:r>
            <w:r w:rsidR="00D627D9" w:rsidRPr="00D52E37">
              <w:rPr>
                <w:rStyle w:val="Hyperlink"/>
                <w:noProof/>
                <w:rtl/>
              </w:rPr>
              <w:t xml:space="preserve"> </w:t>
            </w:r>
            <w:r w:rsidR="00D627D9" w:rsidRPr="00D52E37">
              <w:rPr>
                <w:rStyle w:val="Hyperlink"/>
                <w:rFonts w:hint="eastAsia"/>
                <w:noProof/>
                <w:rtl/>
              </w:rPr>
              <w:t>پنجم</w:t>
            </w:r>
            <w:r w:rsidR="00D627D9" w:rsidRPr="00D52E37">
              <w:rPr>
                <w:rStyle w:val="Hyperlink"/>
                <w:noProof/>
                <w:rtl/>
              </w:rPr>
              <w:t xml:space="preserve">: </w:t>
            </w:r>
            <w:r w:rsidR="00D627D9" w:rsidRPr="00D52E37">
              <w:rPr>
                <w:rStyle w:val="Hyperlink"/>
                <w:rFonts w:hint="eastAsia"/>
                <w:noProof/>
                <w:rtl/>
              </w:rPr>
              <w:t>الغا</w:t>
            </w:r>
            <w:r w:rsidR="00D627D9" w:rsidRPr="00D52E37">
              <w:rPr>
                <w:rStyle w:val="Hyperlink"/>
                <w:rFonts w:hint="cs"/>
                <w:noProof/>
                <w:rtl/>
              </w:rPr>
              <w:t>ی</w:t>
            </w:r>
            <w:r w:rsidR="00D627D9" w:rsidRPr="00D52E37">
              <w:rPr>
                <w:rStyle w:val="Hyperlink"/>
                <w:noProof/>
                <w:rtl/>
              </w:rPr>
              <w:t xml:space="preserve"> </w:t>
            </w:r>
            <w:r w:rsidR="00D627D9" w:rsidRPr="00D52E37">
              <w:rPr>
                <w:rStyle w:val="Hyperlink"/>
                <w:rFonts w:hint="eastAsia"/>
                <w:noProof/>
                <w:rtl/>
              </w:rPr>
              <w:t>خصوص</w:t>
            </w:r>
            <w:r w:rsidR="00D627D9" w:rsidRPr="00D52E37">
              <w:rPr>
                <w:rStyle w:val="Hyperlink"/>
                <w:rFonts w:hint="cs"/>
                <w:noProof/>
                <w:rtl/>
              </w:rPr>
              <w:t>ی</w:t>
            </w:r>
            <w:r w:rsidR="00D627D9" w:rsidRPr="00D52E37">
              <w:rPr>
                <w:rStyle w:val="Hyperlink"/>
                <w:rFonts w:hint="eastAsia"/>
                <w:noProof/>
                <w:rtl/>
              </w:rPr>
              <w:t>ت</w:t>
            </w:r>
            <w:r w:rsidR="00D627D9" w:rsidRPr="00D52E37">
              <w:rPr>
                <w:rStyle w:val="Hyperlink"/>
                <w:noProof/>
                <w:rtl/>
              </w:rPr>
              <w:t xml:space="preserve"> </w:t>
            </w:r>
            <w:r w:rsidR="00D627D9" w:rsidRPr="00D52E37">
              <w:rPr>
                <w:rStyle w:val="Hyperlink"/>
                <w:rFonts w:hint="eastAsia"/>
                <w:noProof/>
                <w:rtl/>
              </w:rPr>
              <w:t>از</w:t>
            </w:r>
            <w:r w:rsidR="00D627D9" w:rsidRPr="00D52E37">
              <w:rPr>
                <w:rStyle w:val="Hyperlink"/>
                <w:noProof/>
                <w:rtl/>
              </w:rPr>
              <w:t xml:space="preserve"> </w:t>
            </w:r>
            <w:r w:rsidR="00D627D9" w:rsidRPr="00D52E37">
              <w:rPr>
                <w:rStyle w:val="Hyperlink"/>
                <w:rFonts w:hint="eastAsia"/>
                <w:noProof/>
                <w:rtl/>
              </w:rPr>
              <w:t>مورد</w:t>
            </w:r>
            <w:r w:rsidR="00D627D9">
              <w:rPr>
                <w:noProof/>
                <w:webHidden/>
              </w:rPr>
              <w:tab/>
            </w:r>
            <w:r w:rsidR="00D627D9">
              <w:rPr>
                <w:rStyle w:val="Hyperlink"/>
                <w:noProof/>
                <w:rtl/>
              </w:rPr>
              <w:fldChar w:fldCharType="begin"/>
            </w:r>
            <w:r w:rsidR="00D627D9">
              <w:rPr>
                <w:noProof/>
                <w:webHidden/>
              </w:rPr>
              <w:instrText xml:space="preserve"> PAGEREF _Toc352645 \h </w:instrText>
            </w:r>
            <w:r w:rsidR="00D627D9">
              <w:rPr>
                <w:rStyle w:val="Hyperlink"/>
                <w:noProof/>
                <w:rtl/>
              </w:rPr>
            </w:r>
            <w:r w:rsidR="00D627D9">
              <w:rPr>
                <w:rStyle w:val="Hyperlink"/>
                <w:noProof/>
                <w:rtl/>
              </w:rPr>
              <w:fldChar w:fldCharType="separate"/>
            </w:r>
            <w:r w:rsidR="00D627D9">
              <w:rPr>
                <w:noProof/>
                <w:webHidden/>
              </w:rPr>
              <w:t>8</w:t>
            </w:r>
            <w:r w:rsidR="00D627D9">
              <w:rPr>
                <w:rStyle w:val="Hyperlink"/>
                <w:noProof/>
                <w:rtl/>
              </w:rPr>
              <w:fldChar w:fldCharType="end"/>
            </w:r>
          </w:hyperlink>
        </w:p>
        <w:p w:rsidR="00D627D9" w:rsidRDefault="00041AC2" w:rsidP="00D627D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52646" w:history="1">
            <w:r w:rsidR="00D627D9" w:rsidRPr="00D52E37">
              <w:rPr>
                <w:rStyle w:val="Hyperlink"/>
                <w:rFonts w:hint="eastAsia"/>
                <w:noProof/>
                <w:rtl/>
              </w:rPr>
              <w:t>نکته</w:t>
            </w:r>
            <w:r w:rsidR="00D627D9" w:rsidRPr="00D52E37">
              <w:rPr>
                <w:rStyle w:val="Hyperlink"/>
                <w:noProof/>
                <w:rtl/>
              </w:rPr>
              <w:t xml:space="preserve"> </w:t>
            </w:r>
            <w:r w:rsidR="00D627D9" w:rsidRPr="00D52E37">
              <w:rPr>
                <w:rStyle w:val="Hyperlink"/>
                <w:rFonts w:hint="eastAsia"/>
                <w:noProof/>
                <w:rtl/>
              </w:rPr>
              <w:t>ششم</w:t>
            </w:r>
            <w:r w:rsidR="00D627D9" w:rsidRPr="00D52E37">
              <w:rPr>
                <w:rStyle w:val="Hyperlink"/>
                <w:noProof/>
                <w:rtl/>
              </w:rPr>
              <w:t xml:space="preserve">: </w:t>
            </w:r>
            <w:r w:rsidR="00D627D9" w:rsidRPr="00D52E37">
              <w:rPr>
                <w:rStyle w:val="Hyperlink"/>
                <w:rFonts w:hint="eastAsia"/>
                <w:noProof/>
                <w:rtl/>
              </w:rPr>
              <w:t>مفهوم</w:t>
            </w:r>
            <w:r w:rsidR="00D627D9" w:rsidRPr="00D52E37">
              <w:rPr>
                <w:rStyle w:val="Hyperlink"/>
                <w:noProof/>
                <w:rtl/>
              </w:rPr>
              <w:t xml:space="preserve"> </w:t>
            </w:r>
            <w:r w:rsidR="00D627D9" w:rsidRPr="00D52E37">
              <w:rPr>
                <w:rStyle w:val="Hyperlink"/>
                <w:rFonts w:hint="eastAsia"/>
                <w:noProof/>
                <w:rtl/>
              </w:rPr>
              <w:t>أذُن</w:t>
            </w:r>
            <w:r w:rsidR="00D627D9">
              <w:rPr>
                <w:noProof/>
                <w:webHidden/>
              </w:rPr>
              <w:tab/>
            </w:r>
            <w:r w:rsidR="00D627D9">
              <w:rPr>
                <w:rStyle w:val="Hyperlink"/>
                <w:noProof/>
                <w:rtl/>
              </w:rPr>
              <w:fldChar w:fldCharType="begin"/>
            </w:r>
            <w:r w:rsidR="00D627D9">
              <w:rPr>
                <w:noProof/>
                <w:webHidden/>
              </w:rPr>
              <w:instrText xml:space="preserve"> PAGEREF _Toc352646 \h </w:instrText>
            </w:r>
            <w:r w:rsidR="00D627D9">
              <w:rPr>
                <w:rStyle w:val="Hyperlink"/>
                <w:noProof/>
                <w:rtl/>
              </w:rPr>
            </w:r>
            <w:r w:rsidR="00D627D9">
              <w:rPr>
                <w:rStyle w:val="Hyperlink"/>
                <w:noProof/>
                <w:rtl/>
              </w:rPr>
              <w:fldChar w:fldCharType="separate"/>
            </w:r>
            <w:r w:rsidR="00D627D9">
              <w:rPr>
                <w:noProof/>
                <w:webHidden/>
              </w:rPr>
              <w:t>8</w:t>
            </w:r>
            <w:r w:rsidR="00D627D9">
              <w:rPr>
                <w:rStyle w:val="Hyperlink"/>
                <w:noProof/>
                <w:rtl/>
              </w:rPr>
              <w:fldChar w:fldCharType="end"/>
            </w:r>
          </w:hyperlink>
        </w:p>
        <w:p w:rsidR="008E42BD" w:rsidRDefault="008E42BD" w:rsidP="00D627D9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8E42BD" w:rsidRDefault="008E42BD" w:rsidP="00D627D9">
      <w:pPr>
        <w:spacing w:after="0"/>
        <w:ind w:firstLine="0"/>
        <w:jc w:val="left"/>
        <w:rPr>
          <w:rtl/>
        </w:rPr>
      </w:pPr>
      <w:r>
        <w:rPr>
          <w:rtl/>
        </w:rPr>
        <w:br w:type="page"/>
      </w:r>
    </w:p>
    <w:p w:rsidR="00D07E85" w:rsidRPr="005A3481" w:rsidRDefault="00D07E85" w:rsidP="00D07E85">
      <w:pPr>
        <w:jc w:val="center"/>
        <w:rPr>
          <w:rtl/>
        </w:rPr>
      </w:pPr>
      <w:bookmarkStart w:id="0" w:name="_Toc530637396"/>
      <w:r w:rsidRPr="005A3481">
        <w:rPr>
          <w:rtl/>
        </w:rPr>
        <w:lastRenderedPageBreak/>
        <w:t>بسم‌الله الرحمن الرحیم</w:t>
      </w:r>
    </w:p>
    <w:p w:rsidR="00D07E85" w:rsidRPr="005A3481" w:rsidRDefault="00D07E85" w:rsidP="00D07E85">
      <w:pPr>
        <w:pStyle w:val="Heading1"/>
        <w:rPr>
          <w:color w:val="auto"/>
          <w:rtl/>
        </w:rPr>
      </w:pPr>
      <w:bookmarkStart w:id="1" w:name="_Toc513477529"/>
      <w:bookmarkStart w:id="2" w:name="_Toc525743064"/>
      <w:r w:rsidRPr="005A3481">
        <w:rPr>
          <w:rtl/>
        </w:rPr>
        <w:t xml:space="preserve">موضوع: </w:t>
      </w:r>
      <w:r w:rsidRPr="005A3481">
        <w:rPr>
          <w:color w:val="auto"/>
          <w:rtl/>
        </w:rPr>
        <w:t>فقه روابط اجتماعی /</w:t>
      </w:r>
      <w:bookmarkEnd w:id="1"/>
      <w:bookmarkEnd w:id="2"/>
      <w:r w:rsidRPr="005A3481">
        <w:rPr>
          <w:rtl/>
        </w:rPr>
        <w:t xml:space="preserve"> </w:t>
      </w:r>
      <w:r w:rsidRPr="005A3481">
        <w:rPr>
          <w:color w:val="auto"/>
          <w:rtl/>
        </w:rPr>
        <w:t>حسن‌ظن و سوء‌ظن</w:t>
      </w:r>
    </w:p>
    <w:p w:rsidR="00D07E85" w:rsidRPr="005A3481" w:rsidRDefault="00D07E85" w:rsidP="00D07E85">
      <w:pPr>
        <w:pStyle w:val="Heading1"/>
        <w:rPr>
          <w:rtl/>
        </w:rPr>
      </w:pPr>
      <w:r w:rsidRPr="005A3481">
        <w:rPr>
          <w:rtl/>
        </w:rPr>
        <w:t>اشاره</w:t>
      </w:r>
      <w:bookmarkEnd w:id="0"/>
    </w:p>
    <w:p w:rsidR="00D21BD9" w:rsidRDefault="005E50D7" w:rsidP="00D627D9">
      <w:pPr>
        <w:jc w:val="lowKashida"/>
        <w:rPr>
          <w:rtl/>
        </w:rPr>
      </w:pPr>
      <w:r>
        <w:rPr>
          <w:rFonts w:hint="cs"/>
          <w:rtl/>
        </w:rPr>
        <w:t xml:space="preserve">ابتدا در باب </w:t>
      </w:r>
      <w:r w:rsidR="00593117">
        <w:rPr>
          <w:rFonts w:hint="cs"/>
          <w:rtl/>
        </w:rPr>
        <w:t>سوءظن</w:t>
      </w:r>
      <w:r>
        <w:rPr>
          <w:rFonts w:hint="cs"/>
          <w:rtl/>
        </w:rPr>
        <w:t xml:space="preserve"> و حسن ظن به آیات پرداختیم، اگر شما در </w:t>
      </w:r>
      <w:r w:rsidR="00593117">
        <w:rPr>
          <w:rFonts w:hint="cs"/>
          <w:rtl/>
        </w:rPr>
        <w:t>بررسی‌ها</w:t>
      </w:r>
      <w:r>
        <w:rPr>
          <w:rFonts w:hint="cs"/>
          <w:rtl/>
        </w:rPr>
        <w:t xml:space="preserve"> و جستجوها به آیات دیگری رسیدید، اطلاع بدهید که به </w:t>
      </w:r>
      <w:r w:rsidR="00593117">
        <w:rPr>
          <w:rFonts w:hint="cs"/>
          <w:rtl/>
        </w:rPr>
        <w:t>آن‌ها</w:t>
      </w:r>
      <w:r>
        <w:rPr>
          <w:rFonts w:hint="cs"/>
          <w:rtl/>
        </w:rPr>
        <w:t xml:space="preserve"> هم توجه بشود.</w:t>
      </w:r>
    </w:p>
    <w:p w:rsidR="005E50D7" w:rsidRDefault="005E50D7" w:rsidP="00D627D9">
      <w:pPr>
        <w:jc w:val="lowKashida"/>
        <w:rPr>
          <w:rtl/>
        </w:rPr>
      </w:pPr>
      <w:r>
        <w:rPr>
          <w:rFonts w:hint="cs"/>
          <w:rtl/>
        </w:rPr>
        <w:t xml:space="preserve">آیه ششم در این مبحث؛ آیه 61 سوره توبه است و </w:t>
      </w:r>
      <w:r w:rsidR="00593117">
        <w:rPr>
          <w:rFonts w:hint="cs"/>
          <w:rtl/>
        </w:rPr>
        <w:t>آیه‌ای</w:t>
      </w:r>
      <w:r>
        <w:rPr>
          <w:rFonts w:hint="cs"/>
          <w:rtl/>
        </w:rPr>
        <w:t xml:space="preserve"> است که در بحث خبر واحد </w:t>
      </w:r>
      <w:r w:rsidR="00593117">
        <w:rPr>
          <w:rFonts w:hint="cs"/>
          <w:rtl/>
        </w:rPr>
        <w:t>به‌عنوان</w:t>
      </w:r>
      <w:r>
        <w:rPr>
          <w:rFonts w:hint="cs"/>
          <w:rtl/>
        </w:rPr>
        <w:t xml:space="preserve"> یکی از ادله حجیت خبر واحد به شمار آمده است.</w:t>
      </w:r>
    </w:p>
    <w:p w:rsidR="005E50D7" w:rsidRDefault="005E50D7" w:rsidP="00D627D9">
      <w:pPr>
        <w:jc w:val="lowKashida"/>
        <w:rPr>
          <w:rtl/>
        </w:rPr>
      </w:pPr>
      <w:r>
        <w:rPr>
          <w:rFonts w:hint="cs"/>
          <w:rtl/>
        </w:rPr>
        <w:t>چند آیه اول عمدتاً از آیاتی است که در اصل عدم حجیت ظن و گاهی برای نفی حجیت خبر واحد در اصول به آن تمسک شده است و دو آیه اخیر؛ آیه نبأ و آیه أذُن در اثبات حجیت خبر واحد مورد استدلال قرار گرفته است.</w:t>
      </w:r>
    </w:p>
    <w:p w:rsidR="005E50D7" w:rsidRDefault="005E50D7" w:rsidP="00D627D9">
      <w:pPr>
        <w:jc w:val="lowKashida"/>
        <w:rPr>
          <w:rtl/>
        </w:rPr>
      </w:pPr>
      <w:r>
        <w:rPr>
          <w:rFonts w:hint="cs"/>
          <w:rtl/>
        </w:rPr>
        <w:t xml:space="preserve">آیاتی که در </w:t>
      </w:r>
      <w:r w:rsidR="00593117">
        <w:rPr>
          <w:rFonts w:hint="cs"/>
          <w:rtl/>
        </w:rPr>
        <w:t>دونقطه</w:t>
      </w:r>
      <w:r>
        <w:rPr>
          <w:rFonts w:hint="cs"/>
          <w:rtl/>
        </w:rPr>
        <w:t xml:space="preserve"> مقابل هم در بحث خبر واحد مورد استدلال قرار گرفت، </w:t>
      </w:r>
      <w:r w:rsidR="00593117">
        <w:rPr>
          <w:rFonts w:hint="cs"/>
          <w:rtl/>
        </w:rPr>
        <w:t>موردتوجه</w:t>
      </w:r>
      <w:r>
        <w:rPr>
          <w:rFonts w:hint="cs"/>
          <w:rtl/>
        </w:rPr>
        <w:t xml:space="preserve"> قرار دادیم</w:t>
      </w:r>
      <w:r w:rsidR="004C0E3E">
        <w:rPr>
          <w:rFonts w:hint="cs"/>
          <w:rtl/>
        </w:rPr>
        <w:t xml:space="preserve"> </w:t>
      </w:r>
      <w:r>
        <w:rPr>
          <w:rFonts w:hint="cs"/>
          <w:rtl/>
        </w:rPr>
        <w:t xml:space="preserve">از آیاتی که برای اثبات حجیت خبر واحد در اصول بحث شده تا این دو </w:t>
      </w:r>
      <w:r w:rsidR="00593117">
        <w:rPr>
          <w:rFonts w:hint="cs"/>
          <w:rtl/>
        </w:rPr>
        <w:t>آیه‌ای</w:t>
      </w:r>
      <w:r>
        <w:rPr>
          <w:rFonts w:hint="cs"/>
          <w:rtl/>
        </w:rPr>
        <w:t xml:space="preserve"> که برای اثبات بودند، از آن آیاتی که برای نفی حجیت خبر واحد بود تا دو آیه اخیری که برای اثبات حجیت خبر واحد در اصول مورد استدلال قرار گرفته است.</w:t>
      </w:r>
    </w:p>
    <w:p w:rsidR="008E42BD" w:rsidRDefault="008E42BD" w:rsidP="00D627D9">
      <w:pPr>
        <w:pStyle w:val="Heading2"/>
        <w:rPr>
          <w:rtl/>
        </w:rPr>
      </w:pPr>
      <w:bookmarkStart w:id="3" w:name="_Toc352639"/>
      <w:r>
        <w:rPr>
          <w:rFonts w:hint="cs"/>
          <w:rtl/>
        </w:rPr>
        <w:t>آیه 61 سوره توبه</w:t>
      </w:r>
      <w:bookmarkEnd w:id="3"/>
    </w:p>
    <w:p w:rsidR="005E50D7" w:rsidRDefault="00F64CDD" w:rsidP="00F64CDD">
      <w:pPr>
        <w:jc w:val="lowKashida"/>
        <w:rPr>
          <w:rtl/>
        </w:rPr>
      </w:pPr>
      <w:r>
        <w:rPr>
          <w:rFonts w:hint="cs"/>
          <w:rtl/>
        </w:rPr>
        <w:t xml:space="preserve">آیه ششم به این صورت است که؛ </w:t>
      </w:r>
      <w:r>
        <w:rPr>
          <w:b/>
          <w:bCs/>
          <w:color w:val="007200"/>
          <w:rtl/>
        </w:rPr>
        <w:t>﴿وَمِنْهُمُ الَّذِينَ يُؤْذُونَ النَّبِيَّ وَيَقُولُونَ هُوَ أُذُنٌ قُلْ أُذُنُ خَيْرٍ لَكُمْ يُؤْمِنُ بِاللَّهِ وَيُؤْمِنُ لِلْمُؤْمِنِينَ وَرَحْمَةٌ لِلَّذِينَ آمَنُوا مِنْكُمْ وَالَّذِينَ يُؤْذُونَ رَسُولَ اللَّهِ لَهُمْ عَذَابٌ أَلِيمٌ﴾</w:t>
      </w:r>
      <w:r w:rsidR="00034112">
        <w:rPr>
          <w:rStyle w:val="FootnoteReference"/>
          <w:rtl/>
        </w:rPr>
        <w:footnoteReference w:id="1"/>
      </w:r>
      <w:r w:rsidR="005E50D7">
        <w:rPr>
          <w:rFonts w:hint="cs"/>
          <w:rtl/>
        </w:rPr>
        <w:t xml:space="preserve">، اجمال استدلالش برای بحث حسن ظن و </w:t>
      </w:r>
      <w:r w:rsidR="00593117">
        <w:rPr>
          <w:rFonts w:hint="cs"/>
          <w:rtl/>
        </w:rPr>
        <w:t>سوءظن</w:t>
      </w:r>
      <w:r w:rsidR="005E50D7">
        <w:rPr>
          <w:rFonts w:hint="cs"/>
          <w:rtl/>
        </w:rPr>
        <w:t xml:space="preserve"> این است که </w:t>
      </w:r>
      <w:r>
        <w:rPr>
          <w:b/>
          <w:bCs/>
          <w:color w:val="007200"/>
          <w:rtl/>
        </w:rPr>
        <w:t>﴿وَيَقُولُونَ هُوَ أُذُنٌ قُلْ أُذُنُ خَيْرٍ لَكُمْ﴾</w:t>
      </w:r>
      <w:r w:rsidR="005E50D7">
        <w:rPr>
          <w:rFonts w:hint="cs"/>
          <w:rtl/>
        </w:rPr>
        <w:t xml:space="preserve">، </w:t>
      </w:r>
      <w:r w:rsidR="00593117">
        <w:rPr>
          <w:rFonts w:hint="cs"/>
          <w:rtl/>
        </w:rPr>
        <w:t>می‌خواهند</w:t>
      </w:r>
      <w:r w:rsidR="005E50D7">
        <w:rPr>
          <w:rFonts w:hint="cs"/>
          <w:rtl/>
        </w:rPr>
        <w:t xml:space="preserve"> بگویند: انسانی است که زود اعتماد </w:t>
      </w:r>
      <w:r w:rsidR="00593117">
        <w:rPr>
          <w:rFonts w:hint="cs"/>
          <w:rtl/>
        </w:rPr>
        <w:t>می‌کند</w:t>
      </w:r>
      <w:r w:rsidR="005E50D7">
        <w:rPr>
          <w:rFonts w:hint="cs"/>
          <w:rtl/>
        </w:rPr>
        <w:t xml:space="preserve"> و </w:t>
      </w:r>
      <w:r w:rsidR="00593117">
        <w:rPr>
          <w:rFonts w:hint="cs"/>
          <w:rtl/>
        </w:rPr>
        <w:t>حرف‌ها</w:t>
      </w:r>
      <w:r w:rsidR="005E50D7">
        <w:rPr>
          <w:rFonts w:hint="cs"/>
          <w:rtl/>
        </w:rPr>
        <w:t xml:space="preserve"> را </w:t>
      </w:r>
      <w:r w:rsidR="00593117">
        <w:rPr>
          <w:rFonts w:hint="cs"/>
          <w:rtl/>
        </w:rPr>
        <w:t>می‌پذیرد</w:t>
      </w:r>
      <w:r w:rsidR="005E50D7">
        <w:rPr>
          <w:rFonts w:hint="cs"/>
          <w:rtl/>
        </w:rPr>
        <w:t xml:space="preserve">، بگو که پذیرش او و اعتماد و حسن ظن او چیز خوبی است که </w:t>
      </w:r>
      <w:r w:rsidR="00593117">
        <w:rPr>
          <w:rFonts w:hint="cs"/>
          <w:rtl/>
        </w:rPr>
        <w:t>سوءظن</w:t>
      </w:r>
      <w:r w:rsidR="005E50D7">
        <w:rPr>
          <w:rFonts w:hint="cs"/>
          <w:rtl/>
        </w:rPr>
        <w:t xml:space="preserve"> ندارد و حسن ظن دارد، یک امر </w:t>
      </w:r>
      <w:r w:rsidR="00593117">
        <w:rPr>
          <w:rFonts w:hint="cs"/>
          <w:rtl/>
        </w:rPr>
        <w:t>پسندیده‌ای</w:t>
      </w:r>
      <w:r w:rsidR="005E50D7">
        <w:rPr>
          <w:rFonts w:hint="cs"/>
          <w:rtl/>
        </w:rPr>
        <w:t xml:space="preserve"> است، اجمالاً </w:t>
      </w:r>
      <w:r w:rsidR="00A237BF">
        <w:rPr>
          <w:rFonts w:hint="cs"/>
          <w:rtl/>
        </w:rPr>
        <w:t>استدلال آیه برای حسن ظن به شکلی است که بیان کردیم</w:t>
      </w:r>
      <w:r w:rsidR="00AD4A78">
        <w:rPr>
          <w:rFonts w:hint="cs"/>
          <w:rtl/>
        </w:rPr>
        <w:t xml:space="preserve">، ممکن است </w:t>
      </w:r>
      <w:r w:rsidR="00593117">
        <w:rPr>
          <w:rFonts w:hint="cs"/>
          <w:rtl/>
        </w:rPr>
        <w:t>سوءظن</w:t>
      </w:r>
      <w:r w:rsidR="00AD4A78">
        <w:rPr>
          <w:rFonts w:hint="cs"/>
          <w:rtl/>
        </w:rPr>
        <w:t xml:space="preserve"> هم در نقطه مقابلش </w:t>
      </w:r>
      <w:r w:rsidR="00593117">
        <w:rPr>
          <w:rFonts w:hint="cs"/>
          <w:rtl/>
        </w:rPr>
        <w:t>قابل‌استفاده</w:t>
      </w:r>
      <w:r w:rsidR="00AD4A78">
        <w:rPr>
          <w:rFonts w:hint="cs"/>
          <w:rtl/>
        </w:rPr>
        <w:t xml:space="preserve"> باشد.</w:t>
      </w:r>
    </w:p>
    <w:p w:rsidR="008E42BD" w:rsidRDefault="008E42BD" w:rsidP="00D627D9">
      <w:pPr>
        <w:pStyle w:val="Heading2"/>
        <w:rPr>
          <w:rtl/>
        </w:rPr>
      </w:pPr>
      <w:bookmarkStart w:id="4" w:name="_Toc352640"/>
      <w:r>
        <w:rPr>
          <w:rFonts w:hint="cs"/>
          <w:rtl/>
        </w:rPr>
        <w:t>نکات</w:t>
      </w:r>
      <w:r w:rsidR="004C0E3E">
        <w:rPr>
          <w:rFonts w:hint="cs"/>
          <w:rtl/>
        </w:rPr>
        <w:t xml:space="preserve"> آیه</w:t>
      </w:r>
      <w:bookmarkEnd w:id="4"/>
    </w:p>
    <w:p w:rsidR="004C0E3E" w:rsidRDefault="004C0E3E" w:rsidP="00D627D9">
      <w:pPr>
        <w:jc w:val="lowKashida"/>
        <w:rPr>
          <w:rtl/>
        </w:rPr>
      </w:pPr>
      <w:r>
        <w:rPr>
          <w:rFonts w:hint="cs"/>
          <w:rtl/>
        </w:rPr>
        <w:t>بعضی نکات است که به‌طور غیرمستقیم با بحث ربط دارد، بعضی از آن‌هم نکات و بزنگاه‌های اصلی است که بیان می‌شود.</w:t>
      </w:r>
    </w:p>
    <w:p w:rsidR="008E42BD" w:rsidRDefault="008E42BD" w:rsidP="00D627D9">
      <w:pPr>
        <w:pStyle w:val="Heading3"/>
        <w:rPr>
          <w:rtl/>
        </w:rPr>
      </w:pPr>
      <w:bookmarkStart w:id="5" w:name="_Toc352641"/>
      <w:r>
        <w:rPr>
          <w:rFonts w:hint="cs"/>
          <w:rtl/>
        </w:rPr>
        <w:lastRenderedPageBreak/>
        <w:t>نکته اول</w:t>
      </w:r>
      <w:r w:rsidR="004C0E3E">
        <w:rPr>
          <w:rFonts w:hint="cs"/>
          <w:rtl/>
        </w:rPr>
        <w:t>: ارتباط بافت سوره با منافقین</w:t>
      </w:r>
      <w:bookmarkEnd w:id="5"/>
    </w:p>
    <w:p w:rsidR="006E5977" w:rsidRDefault="006E5977" w:rsidP="00D627D9">
      <w:pPr>
        <w:jc w:val="lowKashida"/>
        <w:rPr>
          <w:rtl/>
        </w:rPr>
      </w:pPr>
      <w:r>
        <w:rPr>
          <w:rFonts w:hint="cs"/>
          <w:rtl/>
        </w:rPr>
        <w:t xml:space="preserve">نکته اول این است که بافت سوره توبه و برائت بیشتر مرتبط با دو محور منافقان و مباحث برخورد با کفار هست، </w:t>
      </w:r>
      <w:r w:rsidR="00593117">
        <w:rPr>
          <w:rFonts w:hint="cs"/>
          <w:rtl/>
        </w:rPr>
        <w:t>سوره‌ای</w:t>
      </w:r>
      <w:r>
        <w:rPr>
          <w:rFonts w:hint="cs"/>
          <w:rtl/>
        </w:rPr>
        <w:t xml:space="preserve"> است که در آن حدّت و شدت وجود دارد و مقوله منافقان هم </w:t>
      </w:r>
      <w:r w:rsidR="00593117">
        <w:rPr>
          <w:rFonts w:hint="cs"/>
          <w:rtl/>
        </w:rPr>
        <w:t>به‌عنوان</w:t>
      </w:r>
      <w:r>
        <w:rPr>
          <w:rFonts w:hint="cs"/>
          <w:rtl/>
        </w:rPr>
        <w:t xml:space="preserve"> محور اول در مجموعه آیات این سوره مطرح است، </w:t>
      </w:r>
      <w:r w:rsidR="00593117">
        <w:rPr>
          <w:rFonts w:hint="cs"/>
          <w:rtl/>
        </w:rPr>
        <w:t>به‌اضافه</w:t>
      </w:r>
      <w:r>
        <w:rPr>
          <w:rFonts w:hint="cs"/>
          <w:rtl/>
        </w:rPr>
        <w:t xml:space="preserve"> محور دوم که مسائل جهاد و کفار و امثالهم است.</w:t>
      </w:r>
    </w:p>
    <w:p w:rsidR="006E5977" w:rsidRDefault="006E5977" w:rsidP="00D627D9">
      <w:pPr>
        <w:jc w:val="lowKashida"/>
        <w:rPr>
          <w:rtl/>
        </w:rPr>
      </w:pPr>
      <w:r>
        <w:rPr>
          <w:rFonts w:hint="cs"/>
          <w:rtl/>
        </w:rPr>
        <w:t xml:space="preserve">این آیه طبعاً مربوط به منافقین است، در باب منافقین در این سوره نکات بسیار متعدد مطرح شده است و از زوایای مختلف مسئله منافقین </w:t>
      </w:r>
      <w:r w:rsidR="00593117">
        <w:rPr>
          <w:rFonts w:hint="cs"/>
          <w:rtl/>
        </w:rPr>
        <w:t>موردتوجه</w:t>
      </w:r>
      <w:r>
        <w:rPr>
          <w:rFonts w:hint="cs"/>
          <w:rtl/>
        </w:rPr>
        <w:t xml:space="preserve"> قرار گرفته است، البته منافقانی که در این سوره بحث شده است، منافقان اعتقادی یا سیاسی هستند، منافقان اخلاقی و عبادی </w:t>
      </w:r>
      <w:r w:rsidR="00593117">
        <w:rPr>
          <w:rFonts w:hint="cs"/>
          <w:rtl/>
        </w:rPr>
        <w:t>مدنظر</w:t>
      </w:r>
      <w:r>
        <w:rPr>
          <w:rFonts w:hint="cs"/>
          <w:rtl/>
        </w:rPr>
        <w:t xml:space="preserve"> نیست.</w:t>
      </w:r>
    </w:p>
    <w:p w:rsidR="006E5977" w:rsidRDefault="006E5977" w:rsidP="00D627D9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 برای این منافقان</w:t>
      </w:r>
      <w:r w:rsidR="001E401B">
        <w:rPr>
          <w:rFonts w:hint="cs"/>
          <w:rtl/>
        </w:rPr>
        <w:t>،</w:t>
      </w:r>
      <w:r>
        <w:rPr>
          <w:rFonts w:hint="cs"/>
          <w:rtl/>
        </w:rPr>
        <w:t xml:space="preserve"> علائم و </w:t>
      </w:r>
      <w:r w:rsidR="00593117">
        <w:rPr>
          <w:rFonts w:hint="cs"/>
          <w:rtl/>
        </w:rPr>
        <w:t>نشانه‌هایی</w:t>
      </w:r>
      <w:r>
        <w:rPr>
          <w:rFonts w:hint="cs"/>
          <w:rtl/>
        </w:rPr>
        <w:t xml:space="preserve"> ذکر </w:t>
      </w:r>
      <w:r w:rsidR="00593117">
        <w:rPr>
          <w:rFonts w:hint="cs"/>
          <w:rtl/>
        </w:rPr>
        <w:t>می‌شود</w:t>
      </w:r>
      <w:r>
        <w:rPr>
          <w:rFonts w:hint="cs"/>
          <w:rtl/>
        </w:rPr>
        <w:t xml:space="preserve">، این آیه در این منظومه و برای بیان یکی از </w:t>
      </w:r>
      <w:r w:rsidR="00593117">
        <w:rPr>
          <w:rFonts w:hint="cs"/>
          <w:rtl/>
        </w:rPr>
        <w:t>جلوه‌های</w:t>
      </w:r>
      <w:r>
        <w:rPr>
          <w:rFonts w:hint="cs"/>
          <w:rtl/>
        </w:rPr>
        <w:t xml:space="preserve"> نفاق </w:t>
      </w:r>
      <w:r w:rsidR="00593117">
        <w:rPr>
          <w:rFonts w:hint="cs"/>
          <w:rtl/>
        </w:rPr>
        <w:t>این‌ها</w:t>
      </w:r>
      <w:r>
        <w:rPr>
          <w:rFonts w:hint="cs"/>
          <w:rtl/>
        </w:rPr>
        <w:t xml:space="preserve"> و یک گروهی از منافقان در اینجا است.</w:t>
      </w:r>
    </w:p>
    <w:p w:rsidR="006E5977" w:rsidRDefault="006E5977" w:rsidP="00D627D9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در </w:t>
      </w:r>
      <w:r w:rsidR="00593117">
        <w:rPr>
          <w:rFonts w:hint="cs"/>
          <w:rtl/>
        </w:rPr>
        <w:t>مورد بحث</w:t>
      </w:r>
      <w:r>
        <w:rPr>
          <w:rFonts w:hint="cs"/>
          <w:rtl/>
        </w:rPr>
        <w:t xml:space="preserve"> نفاق مرحوم علامه ارجاع </w:t>
      </w:r>
      <w:r w:rsidR="00593117">
        <w:rPr>
          <w:rFonts w:hint="cs"/>
          <w:rtl/>
        </w:rPr>
        <w:t>می‌دهد</w:t>
      </w:r>
      <w:r w:rsidR="00B3474D">
        <w:rPr>
          <w:rFonts w:hint="cs"/>
          <w:rtl/>
        </w:rPr>
        <w:t xml:space="preserve"> و می‌گویند آن</w:t>
      </w:r>
      <w:r>
        <w:rPr>
          <w:rFonts w:hint="cs"/>
          <w:rtl/>
        </w:rPr>
        <w:t xml:space="preserve"> را در اینجا </w:t>
      </w:r>
      <w:r w:rsidR="00B3474D">
        <w:rPr>
          <w:rFonts w:hint="cs"/>
          <w:rtl/>
        </w:rPr>
        <w:t xml:space="preserve">(ذیل این آیه) </w:t>
      </w:r>
      <w:r>
        <w:rPr>
          <w:rFonts w:hint="cs"/>
          <w:rtl/>
        </w:rPr>
        <w:t xml:space="preserve">بحث </w:t>
      </w:r>
      <w:r w:rsidR="00593117">
        <w:rPr>
          <w:rFonts w:hint="cs"/>
          <w:rtl/>
        </w:rPr>
        <w:t>نمی‌کنیم</w:t>
      </w:r>
      <w:r>
        <w:rPr>
          <w:rFonts w:hint="cs"/>
          <w:rtl/>
        </w:rPr>
        <w:t xml:space="preserve">، بلکه در جایی دیگر ذکر </w:t>
      </w:r>
      <w:r w:rsidR="00593117">
        <w:rPr>
          <w:rFonts w:hint="cs"/>
          <w:rtl/>
        </w:rPr>
        <w:t>می‌کنیم</w:t>
      </w:r>
      <w:r>
        <w:rPr>
          <w:rFonts w:hint="cs"/>
          <w:rtl/>
        </w:rPr>
        <w:t>،</w:t>
      </w:r>
      <w:r w:rsidR="00B3474D">
        <w:rPr>
          <w:rFonts w:hint="cs"/>
          <w:rtl/>
        </w:rPr>
        <w:t xml:space="preserve"> که بعداً هم موفق به بحث مفصل در آن باره نشدند و</w:t>
      </w:r>
      <w:r>
        <w:rPr>
          <w:rFonts w:hint="cs"/>
          <w:rtl/>
        </w:rPr>
        <w:t xml:space="preserve"> بحث جامعی راجع به نفاق در المیزان ندارند</w:t>
      </w:r>
      <w:r w:rsidR="00A2314B">
        <w:rPr>
          <w:rFonts w:hint="cs"/>
          <w:rtl/>
        </w:rPr>
        <w:t xml:space="preserve">، جزوه نفاقی </w:t>
      </w:r>
      <w:r w:rsidR="00B3474D">
        <w:rPr>
          <w:rFonts w:hint="cs"/>
          <w:rtl/>
        </w:rPr>
        <w:t xml:space="preserve">هم که توسط اینجانب </w:t>
      </w:r>
      <w:r w:rsidR="00A2314B">
        <w:rPr>
          <w:rFonts w:hint="cs"/>
          <w:rtl/>
        </w:rPr>
        <w:t xml:space="preserve">نوشته شد، در سال 60 </w:t>
      </w:r>
      <w:r w:rsidR="00593117">
        <w:rPr>
          <w:rFonts w:hint="cs"/>
          <w:rtl/>
        </w:rPr>
        <w:t>هست</w:t>
      </w:r>
      <w:r w:rsidR="00A2314B">
        <w:rPr>
          <w:rFonts w:hint="cs"/>
          <w:rtl/>
        </w:rPr>
        <w:t>.</w:t>
      </w:r>
    </w:p>
    <w:p w:rsidR="00A2314B" w:rsidRDefault="00A2314B" w:rsidP="00D627D9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بنابراین این آیه مربوط به منافقین است که یکی از رفتارهای </w:t>
      </w:r>
      <w:r w:rsidR="00593117">
        <w:rPr>
          <w:rFonts w:hint="cs"/>
          <w:rtl/>
        </w:rPr>
        <w:t>آن‌ها</w:t>
      </w:r>
      <w:r>
        <w:rPr>
          <w:rFonts w:hint="cs"/>
          <w:rtl/>
        </w:rPr>
        <w:t xml:space="preserve"> را بیان </w:t>
      </w:r>
      <w:r w:rsidR="00593117">
        <w:rPr>
          <w:rFonts w:hint="cs"/>
          <w:rtl/>
        </w:rPr>
        <w:t>می‌کند</w:t>
      </w:r>
      <w:r>
        <w:rPr>
          <w:rFonts w:hint="cs"/>
          <w:rtl/>
        </w:rPr>
        <w:t xml:space="preserve"> که </w:t>
      </w:r>
      <w:r w:rsidR="00593117">
        <w:rPr>
          <w:rFonts w:hint="cs"/>
          <w:rtl/>
        </w:rPr>
        <w:t>ایذا</w:t>
      </w:r>
      <w:r>
        <w:rPr>
          <w:rFonts w:hint="cs"/>
          <w:rtl/>
        </w:rPr>
        <w:t xml:space="preserve"> پیامبر در قالب طعنه زدن و مسخره کردن و متهم کردن است.</w:t>
      </w:r>
    </w:p>
    <w:p w:rsidR="008E42BD" w:rsidRDefault="008E42BD" w:rsidP="00D627D9">
      <w:pPr>
        <w:pStyle w:val="Heading3"/>
        <w:rPr>
          <w:rtl/>
        </w:rPr>
      </w:pPr>
      <w:bookmarkStart w:id="6" w:name="_Toc352642"/>
      <w:r>
        <w:rPr>
          <w:rFonts w:hint="cs"/>
          <w:rtl/>
        </w:rPr>
        <w:t>نکته دوم</w:t>
      </w:r>
      <w:r w:rsidR="004C0E3E">
        <w:rPr>
          <w:rFonts w:hint="cs"/>
          <w:rtl/>
        </w:rPr>
        <w:t>: شأن نزول</w:t>
      </w:r>
      <w:bookmarkEnd w:id="6"/>
    </w:p>
    <w:p w:rsidR="00A2314B" w:rsidRDefault="00A2314B" w:rsidP="00D627D9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نکته دوم شأن </w:t>
      </w:r>
      <w:r w:rsidR="00593117">
        <w:rPr>
          <w:rFonts w:hint="cs"/>
          <w:rtl/>
        </w:rPr>
        <w:t>نزول‌هایی</w:t>
      </w:r>
      <w:r>
        <w:rPr>
          <w:rFonts w:hint="cs"/>
          <w:rtl/>
        </w:rPr>
        <w:t xml:space="preserve"> است که در اینجا ذکر شده است، چند نوع شأن نزول در نور الثقلین و روایات برای آیه ذکر شده است، </w:t>
      </w:r>
      <w:r w:rsidR="00593117">
        <w:rPr>
          <w:rFonts w:hint="cs"/>
          <w:rtl/>
        </w:rPr>
        <w:t>علی‌رغم</w:t>
      </w:r>
      <w:r>
        <w:rPr>
          <w:rFonts w:hint="cs"/>
          <w:rtl/>
        </w:rPr>
        <w:t xml:space="preserve"> اینکه شأن </w:t>
      </w:r>
      <w:r w:rsidR="00593117">
        <w:rPr>
          <w:rFonts w:hint="cs"/>
          <w:rtl/>
        </w:rPr>
        <w:t>نزول‌ها</w:t>
      </w:r>
      <w:r>
        <w:rPr>
          <w:rFonts w:hint="cs"/>
          <w:rtl/>
        </w:rPr>
        <w:t xml:space="preserve"> </w:t>
      </w:r>
      <w:r w:rsidR="00593117">
        <w:rPr>
          <w:rFonts w:hint="cs"/>
          <w:rtl/>
        </w:rPr>
        <w:t>باهم</w:t>
      </w:r>
      <w:r>
        <w:rPr>
          <w:rFonts w:hint="cs"/>
          <w:rtl/>
        </w:rPr>
        <w:t xml:space="preserve"> متفاوت است، اما روحش یکی است، خیلی قریب به هم هست.</w:t>
      </w:r>
    </w:p>
    <w:p w:rsidR="00A2314B" w:rsidRDefault="00A2314B" w:rsidP="00D627D9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توضیح مسئله این است که روایات و اخبار و </w:t>
      </w:r>
      <w:r w:rsidR="00593117">
        <w:rPr>
          <w:rFonts w:hint="cs"/>
          <w:rtl/>
        </w:rPr>
        <w:t>قصه‌هایی</w:t>
      </w:r>
      <w:r>
        <w:rPr>
          <w:rFonts w:hint="cs"/>
          <w:rtl/>
        </w:rPr>
        <w:t xml:space="preserve"> که در شأن نزول آیات ذکر شده است، ضمن اینکه بخش زیادی از </w:t>
      </w:r>
      <w:r w:rsidR="00593117">
        <w:rPr>
          <w:rFonts w:hint="cs"/>
          <w:rtl/>
        </w:rPr>
        <w:t>آن‌ها</w:t>
      </w:r>
      <w:r>
        <w:rPr>
          <w:rFonts w:hint="cs"/>
          <w:rtl/>
        </w:rPr>
        <w:t xml:space="preserve"> معتبر نیست، اما گاهی هم معتبر است، اما این شأن </w:t>
      </w:r>
      <w:r w:rsidR="00593117">
        <w:rPr>
          <w:rFonts w:hint="cs"/>
          <w:rtl/>
        </w:rPr>
        <w:t>نزول‌ها</w:t>
      </w:r>
      <w:r>
        <w:rPr>
          <w:rFonts w:hint="cs"/>
          <w:rtl/>
        </w:rPr>
        <w:t xml:space="preserve"> در </w:t>
      </w:r>
      <w:r w:rsidR="00593117">
        <w:rPr>
          <w:rFonts w:hint="cs"/>
          <w:rtl/>
        </w:rPr>
        <w:t>پاره‌ای</w:t>
      </w:r>
      <w:r>
        <w:rPr>
          <w:rFonts w:hint="cs"/>
          <w:rtl/>
        </w:rPr>
        <w:t xml:space="preserve"> از موارد یک شأن نزول بیشتر ذکر نشده است، در برخی از موارد شأن </w:t>
      </w:r>
      <w:r w:rsidR="00593117">
        <w:rPr>
          <w:rFonts w:hint="cs"/>
          <w:rtl/>
        </w:rPr>
        <w:t>نزول‌ها</w:t>
      </w:r>
      <w:r>
        <w:rPr>
          <w:rFonts w:hint="cs"/>
          <w:rtl/>
        </w:rPr>
        <w:t xml:space="preserve">ی متعدد برای یک آیه ذکر شده است و متفاوت است، اما </w:t>
      </w:r>
      <w:r w:rsidR="00593117">
        <w:rPr>
          <w:rFonts w:hint="cs"/>
          <w:rtl/>
        </w:rPr>
        <w:t>درعین‌حال</w:t>
      </w:r>
      <w:r>
        <w:rPr>
          <w:rFonts w:hint="cs"/>
          <w:rtl/>
        </w:rPr>
        <w:t xml:space="preserve"> یک اشتراکی </w:t>
      </w:r>
      <w:r w:rsidR="00593117">
        <w:rPr>
          <w:rFonts w:hint="cs"/>
          <w:rtl/>
        </w:rPr>
        <w:t>باهم</w:t>
      </w:r>
      <w:r>
        <w:rPr>
          <w:rFonts w:hint="cs"/>
          <w:rtl/>
        </w:rPr>
        <w:t xml:space="preserve"> دارند، خیلی </w:t>
      </w:r>
      <w:r w:rsidR="00593117">
        <w:rPr>
          <w:rFonts w:hint="cs"/>
          <w:rtl/>
        </w:rPr>
        <w:t>تفاوت‌ها</w:t>
      </w:r>
      <w:r>
        <w:rPr>
          <w:rFonts w:hint="cs"/>
          <w:rtl/>
        </w:rPr>
        <w:t xml:space="preserve"> برجسته و زیاد نیست که احیاناً تغییری هم در دلالت و قرائن بدهد.</w:t>
      </w:r>
    </w:p>
    <w:p w:rsidR="00A2314B" w:rsidRDefault="00A2314B" w:rsidP="00D627D9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گاهی شأن </w:t>
      </w:r>
      <w:r w:rsidR="00593117">
        <w:rPr>
          <w:rFonts w:hint="cs"/>
          <w:rtl/>
        </w:rPr>
        <w:t>نزول‌ها</w:t>
      </w:r>
      <w:r>
        <w:rPr>
          <w:rFonts w:hint="cs"/>
          <w:rtl/>
        </w:rPr>
        <w:t xml:space="preserve"> خیلی متفاوت است، در میان شیعه و سنی خیلی متفاوت است، حتی در درون شیعه یا در درون روایات اهل سنت تفاوت نسبتاً کلی دارد، این سه نوع </w:t>
      </w:r>
      <w:r w:rsidR="00593117">
        <w:rPr>
          <w:rFonts w:hint="cs"/>
          <w:rtl/>
        </w:rPr>
        <w:t>طبقه‌بندی</w:t>
      </w:r>
      <w:r>
        <w:rPr>
          <w:rFonts w:hint="cs"/>
          <w:rtl/>
        </w:rPr>
        <w:t xml:space="preserve"> در شأن </w:t>
      </w:r>
      <w:r w:rsidR="00593117">
        <w:rPr>
          <w:rFonts w:hint="cs"/>
          <w:rtl/>
        </w:rPr>
        <w:t>نزول‌ها</w:t>
      </w:r>
      <w:r>
        <w:rPr>
          <w:rFonts w:hint="cs"/>
          <w:rtl/>
        </w:rPr>
        <w:t xml:space="preserve"> است که ما در روایات ذیل آیات شاهد هستیم، آنجایی که </w:t>
      </w:r>
      <w:r w:rsidR="00593117">
        <w:rPr>
          <w:rFonts w:hint="cs"/>
          <w:rtl/>
        </w:rPr>
        <w:t>تفاوت‌ها</w:t>
      </w:r>
      <w:r>
        <w:rPr>
          <w:rFonts w:hint="cs"/>
          <w:rtl/>
        </w:rPr>
        <w:t>ی اساسی دارد، مثل آیه غدیر است.</w:t>
      </w:r>
    </w:p>
    <w:p w:rsidR="00A2314B" w:rsidRDefault="00A2314B" w:rsidP="00D627D9">
      <w:pPr>
        <w:ind w:firstLine="0"/>
        <w:jc w:val="lowKashida"/>
        <w:rPr>
          <w:rtl/>
        </w:rPr>
      </w:pPr>
      <w:r>
        <w:rPr>
          <w:rFonts w:hint="cs"/>
          <w:rtl/>
        </w:rPr>
        <w:t>در همه این اقسام بحث سندی و امثالهم جای خود را دارد.</w:t>
      </w:r>
    </w:p>
    <w:p w:rsidR="00A2314B" w:rsidRDefault="00A2314B" w:rsidP="00D627D9">
      <w:pPr>
        <w:ind w:firstLine="0"/>
        <w:jc w:val="lowKashida"/>
        <w:rPr>
          <w:rtl/>
        </w:rPr>
      </w:pPr>
      <w:r>
        <w:rPr>
          <w:rFonts w:hint="cs"/>
          <w:rtl/>
        </w:rPr>
        <w:lastRenderedPageBreak/>
        <w:t xml:space="preserve">در اینجا از قبیل قسم دوم است، شأن </w:t>
      </w:r>
      <w:r w:rsidR="00593117">
        <w:rPr>
          <w:rFonts w:hint="cs"/>
          <w:rtl/>
        </w:rPr>
        <w:t>نزول‌ها</w:t>
      </w:r>
      <w:r>
        <w:rPr>
          <w:rFonts w:hint="cs"/>
          <w:rtl/>
        </w:rPr>
        <w:t xml:space="preserve"> با کمی تفاوت در روایات شیعه و سنی در باب این آیه شریفه 61 سوره برائت شاهد هستیم، اما اثر زیادی ندارد، خیلی به هم نزدیک هستند، تفاوت ملموس و محسوسی نیست.</w:t>
      </w:r>
    </w:p>
    <w:p w:rsidR="00A2314B" w:rsidRDefault="00A2314B" w:rsidP="00D627D9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روح آن شأن </w:t>
      </w:r>
      <w:r w:rsidR="00593117">
        <w:rPr>
          <w:rFonts w:hint="cs"/>
          <w:rtl/>
        </w:rPr>
        <w:t>نزول‌ها</w:t>
      </w:r>
      <w:r>
        <w:rPr>
          <w:rFonts w:hint="cs"/>
          <w:rtl/>
        </w:rPr>
        <w:t xml:space="preserve"> با تفاوت و جزئیاتی که دارد</w:t>
      </w:r>
      <w:r w:rsidR="00B3474D">
        <w:rPr>
          <w:rFonts w:hint="cs"/>
          <w:rtl/>
        </w:rPr>
        <w:t>،</w:t>
      </w:r>
      <w:r>
        <w:rPr>
          <w:rFonts w:hint="cs"/>
          <w:rtl/>
        </w:rPr>
        <w:t xml:space="preserve"> این است که خدمت پیامبر </w:t>
      </w:r>
      <w:r w:rsidR="00593117">
        <w:rPr>
          <w:rFonts w:hint="cs"/>
          <w:rtl/>
        </w:rPr>
        <w:t>می‌آمدند</w:t>
      </w:r>
      <w:r>
        <w:rPr>
          <w:rFonts w:hint="cs"/>
          <w:rtl/>
        </w:rPr>
        <w:t xml:space="preserve"> و یک امر </w:t>
      </w:r>
      <w:r w:rsidR="00593117">
        <w:rPr>
          <w:rFonts w:hint="cs"/>
          <w:rtl/>
        </w:rPr>
        <w:t>غیرواقعی</w:t>
      </w:r>
      <w:r>
        <w:rPr>
          <w:rFonts w:hint="cs"/>
          <w:rtl/>
        </w:rPr>
        <w:t xml:space="preserve"> را محضر ایشان مطرح </w:t>
      </w:r>
      <w:r w:rsidR="00593117">
        <w:rPr>
          <w:rFonts w:hint="cs"/>
          <w:rtl/>
        </w:rPr>
        <w:t>می‌کردند</w:t>
      </w:r>
      <w:r>
        <w:rPr>
          <w:rFonts w:hint="cs"/>
          <w:rtl/>
        </w:rPr>
        <w:t xml:space="preserve"> و ایشان هم </w:t>
      </w:r>
      <w:r w:rsidR="00593117">
        <w:rPr>
          <w:rFonts w:hint="cs"/>
          <w:rtl/>
        </w:rPr>
        <w:t>عکس‌العملی</w:t>
      </w:r>
      <w:r>
        <w:rPr>
          <w:rFonts w:hint="cs"/>
          <w:rtl/>
        </w:rPr>
        <w:t xml:space="preserve"> نشان </w:t>
      </w:r>
      <w:r w:rsidR="00593117">
        <w:rPr>
          <w:rFonts w:hint="cs"/>
          <w:rtl/>
        </w:rPr>
        <w:t>نمی‌دادند</w:t>
      </w:r>
      <w:r>
        <w:rPr>
          <w:rFonts w:hint="cs"/>
          <w:rtl/>
        </w:rPr>
        <w:t xml:space="preserve">، بلکه </w:t>
      </w:r>
      <w:r w:rsidR="009D7F47">
        <w:rPr>
          <w:rFonts w:hint="cs"/>
          <w:rtl/>
        </w:rPr>
        <w:t xml:space="preserve">طوری مواجهه </w:t>
      </w:r>
      <w:r w:rsidR="00593117">
        <w:rPr>
          <w:rFonts w:hint="cs"/>
          <w:rtl/>
        </w:rPr>
        <w:t>می‌کرد</w:t>
      </w:r>
      <w:r w:rsidR="009D7F47">
        <w:rPr>
          <w:rFonts w:hint="cs"/>
          <w:rtl/>
        </w:rPr>
        <w:t xml:space="preserve"> که </w:t>
      </w:r>
      <w:r w:rsidR="00593117">
        <w:rPr>
          <w:rFonts w:hint="cs"/>
          <w:rtl/>
        </w:rPr>
        <w:t>آن‌ها</w:t>
      </w:r>
      <w:r w:rsidR="009D7F47">
        <w:rPr>
          <w:rFonts w:hint="cs"/>
          <w:rtl/>
        </w:rPr>
        <w:t xml:space="preserve"> تلقی </w:t>
      </w:r>
      <w:r w:rsidR="00593117">
        <w:rPr>
          <w:rFonts w:hint="cs"/>
          <w:rtl/>
        </w:rPr>
        <w:t>می‌کردند</w:t>
      </w:r>
      <w:r w:rsidR="009D7F47">
        <w:rPr>
          <w:rFonts w:hint="cs"/>
          <w:rtl/>
        </w:rPr>
        <w:t xml:space="preserve"> که قبول کرده است، در </w:t>
      </w:r>
      <w:r w:rsidR="00593117">
        <w:rPr>
          <w:rFonts w:hint="cs"/>
          <w:rtl/>
        </w:rPr>
        <w:t>معاشرت‌ها</w:t>
      </w:r>
      <w:r w:rsidR="009D7F47">
        <w:rPr>
          <w:rFonts w:hint="cs"/>
          <w:rtl/>
        </w:rPr>
        <w:t xml:space="preserve"> ملاحظه طرف مقابل را </w:t>
      </w:r>
      <w:r w:rsidR="00593117">
        <w:rPr>
          <w:rFonts w:hint="cs"/>
          <w:rtl/>
        </w:rPr>
        <w:t>می‌کرد</w:t>
      </w:r>
      <w:r w:rsidR="009D7F47">
        <w:rPr>
          <w:rFonts w:hint="cs"/>
          <w:rtl/>
        </w:rPr>
        <w:t xml:space="preserve"> و </w:t>
      </w:r>
      <w:r w:rsidR="00593117">
        <w:rPr>
          <w:rFonts w:hint="cs"/>
          <w:rtl/>
        </w:rPr>
        <w:t>حرف‌ها</w:t>
      </w:r>
      <w:r w:rsidR="009D7F47">
        <w:rPr>
          <w:rFonts w:hint="cs"/>
          <w:rtl/>
        </w:rPr>
        <w:t xml:space="preserve">یشان را </w:t>
      </w:r>
      <w:r w:rsidR="00593117">
        <w:rPr>
          <w:rFonts w:hint="cs"/>
          <w:rtl/>
        </w:rPr>
        <w:t>می‌پذیرفت</w:t>
      </w:r>
      <w:r w:rsidR="009D7F47">
        <w:rPr>
          <w:rFonts w:hint="cs"/>
          <w:rtl/>
        </w:rPr>
        <w:t xml:space="preserve">، مثلاً در یکی از شأن </w:t>
      </w:r>
      <w:r w:rsidR="00593117">
        <w:rPr>
          <w:rFonts w:hint="cs"/>
          <w:rtl/>
        </w:rPr>
        <w:t>نزول‌ها</w:t>
      </w:r>
      <w:r w:rsidR="009D7F47">
        <w:rPr>
          <w:rFonts w:hint="cs"/>
          <w:rtl/>
        </w:rPr>
        <w:t xml:space="preserve"> </w:t>
      </w:r>
      <w:r w:rsidR="00593117">
        <w:rPr>
          <w:rFonts w:hint="cs"/>
          <w:rtl/>
        </w:rPr>
        <w:t>این‌طور</w:t>
      </w:r>
      <w:r w:rsidR="009D7F47">
        <w:rPr>
          <w:rFonts w:hint="cs"/>
          <w:rtl/>
        </w:rPr>
        <w:t xml:space="preserve"> ذکر شده که جبرئیل نازل شد و چهره شخصی که برای پیامبر توطئه </w:t>
      </w:r>
      <w:r w:rsidR="00593117">
        <w:rPr>
          <w:rFonts w:hint="cs"/>
          <w:rtl/>
        </w:rPr>
        <w:t>می‌کرد</w:t>
      </w:r>
      <w:r w:rsidR="009D7F47">
        <w:rPr>
          <w:rFonts w:hint="cs"/>
          <w:rtl/>
        </w:rPr>
        <w:t xml:space="preserve"> یا تصمیمی </w:t>
      </w:r>
      <w:r w:rsidR="00593117">
        <w:rPr>
          <w:rFonts w:hint="cs"/>
          <w:rtl/>
        </w:rPr>
        <w:t>می‌گرفت</w:t>
      </w:r>
      <w:r w:rsidR="009D7F47">
        <w:rPr>
          <w:rFonts w:hint="cs"/>
          <w:rtl/>
        </w:rPr>
        <w:t xml:space="preserve">، آشکار کرد، پیامبر خود آن شخص را خواستند و فرمودند که شما </w:t>
      </w:r>
      <w:r w:rsidR="00593117">
        <w:rPr>
          <w:rFonts w:hint="cs"/>
          <w:rtl/>
        </w:rPr>
        <w:t>باهم</w:t>
      </w:r>
      <w:r w:rsidR="009D7F47">
        <w:rPr>
          <w:rFonts w:hint="cs"/>
          <w:rtl/>
        </w:rPr>
        <w:t xml:space="preserve"> جمع شدید که این توطئه را بکنید و من مطلع هستم، او هم در آنجا قسم دروغ خورد که </w:t>
      </w:r>
      <w:r w:rsidR="00593117">
        <w:rPr>
          <w:rFonts w:hint="cs"/>
          <w:rtl/>
        </w:rPr>
        <w:t>این‌چنین</w:t>
      </w:r>
      <w:r w:rsidR="009D7F47">
        <w:rPr>
          <w:rFonts w:hint="cs"/>
          <w:rtl/>
        </w:rPr>
        <w:t xml:space="preserve"> نیست، پیامبر هم حمل بر ظاهر کرد و پذیرفت، این رفت و میان تیم خود نشست و گفت: پیامبر آدم </w:t>
      </w:r>
      <w:r w:rsidR="00593117">
        <w:rPr>
          <w:rFonts w:hint="cs"/>
          <w:rtl/>
        </w:rPr>
        <w:t>ساده‌ای</w:t>
      </w:r>
      <w:r w:rsidR="009D7F47">
        <w:rPr>
          <w:rFonts w:hint="cs"/>
          <w:rtl/>
        </w:rPr>
        <w:t xml:space="preserve"> است، هر </w:t>
      </w:r>
      <w:r w:rsidR="00593117">
        <w:rPr>
          <w:rFonts w:hint="cs"/>
          <w:rtl/>
        </w:rPr>
        <w:t>چیز</w:t>
      </w:r>
      <w:r w:rsidR="009D7F47">
        <w:rPr>
          <w:rFonts w:hint="cs"/>
          <w:rtl/>
        </w:rPr>
        <w:t xml:space="preserve"> بگوییم باور </w:t>
      </w:r>
      <w:r w:rsidR="00593117">
        <w:rPr>
          <w:rFonts w:hint="cs"/>
          <w:rtl/>
        </w:rPr>
        <w:t>می‌کند</w:t>
      </w:r>
      <w:r w:rsidR="009D7F47">
        <w:rPr>
          <w:rFonts w:hint="cs"/>
          <w:rtl/>
        </w:rPr>
        <w:t xml:space="preserve">، ابتدا پیامبر گفت که وحی </w:t>
      </w:r>
      <w:r w:rsidR="00593117">
        <w:rPr>
          <w:rFonts w:hint="cs"/>
          <w:rtl/>
        </w:rPr>
        <w:t>نازل‌شده</w:t>
      </w:r>
      <w:r w:rsidR="009D7F47">
        <w:rPr>
          <w:rFonts w:hint="cs"/>
          <w:rtl/>
        </w:rPr>
        <w:t xml:space="preserve"> و من از </w:t>
      </w:r>
      <w:r w:rsidR="00593117">
        <w:rPr>
          <w:rFonts w:hint="cs"/>
          <w:rtl/>
        </w:rPr>
        <w:t>همه‌چیز</w:t>
      </w:r>
      <w:r w:rsidR="009D7F47">
        <w:rPr>
          <w:rFonts w:hint="cs"/>
          <w:rtl/>
        </w:rPr>
        <w:t xml:space="preserve"> </w:t>
      </w:r>
      <w:r w:rsidR="00593117">
        <w:rPr>
          <w:rFonts w:hint="cs"/>
          <w:rtl/>
        </w:rPr>
        <w:t>باخبر</w:t>
      </w:r>
      <w:r w:rsidR="009D7F47">
        <w:rPr>
          <w:rFonts w:hint="cs"/>
          <w:rtl/>
        </w:rPr>
        <w:t xml:space="preserve"> هستم، اما من که قسم خوردم پذیرفت، لذا آدم </w:t>
      </w:r>
      <w:r w:rsidR="00593117">
        <w:rPr>
          <w:rFonts w:hint="cs"/>
          <w:rtl/>
        </w:rPr>
        <w:t>ساده‌ای</w:t>
      </w:r>
      <w:r w:rsidR="009D7F47">
        <w:rPr>
          <w:rFonts w:hint="cs"/>
          <w:rtl/>
        </w:rPr>
        <w:t xml:space="preserve"> است.</w:t>
      </w:r>
    </w:p>
    <w:p w:rsidR="009D7F47" w:rsidRDefault="009D7F47" w:rsidP="00D627D9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اصل شأن </w:t>
      </w:r>
      <w:r w:rsidR="00593117">
        <w:rPr>
          <w:rFonts w:hint="cs"/>
          <w:rtl/>
        </w:rPr>
        <w:t>نزول‌ها</w:t>
      </w:r>
      <w:r>
        <w:rPr>
          <w:rFonts w:hint="cs"/>
          <w:rtl/>
        </w:rPr>
        <w:t xml:space="preserve"> ناظر به این است که </w:t>
      </w:r>
      <w:r w:rsidR="00593117">
        <w:rPr>
          <w:rFonts w:hint="cs"/>
          <w:rtl/>
        </w:rPr>
        <w:t>طعنه‌ای</w:t>
      </w:r>
      <w:r>
        <w:rPr>
          <w:rFonts w:hint="cs"/>
          <w:rtl/>
        </w:rPr>
        <w:t xml:space="preserve"> به پی</w:t>
      </w:r>
      <w:r w:rsidR="00593117">
        <w:rPr>
          <w:rFonts w:hint="cs"/>
          <w:rtl/>
        </w:rPr>
        <w:t>امبر مبنی بر سادگی پیامبر می‌زنند</w:t>
      </w:r>
      <w:r>
        <w:rPr>
          <w:rFonts w:hint="cs"/>
          <w:rtl/>
        </w:rPr>
        <w:t xml:space="preserve">، اینکه </w:t>
      </w:r>
      <w:r w:rsidR="00593117">
        <w:rPr>
          <w:rFonts w:hint="cs"/>
          <w:rtl/>
        </w:rPr>
        <w:t>هرکسی</w:t>
      </w:r>
      <w:r>
        <w:rPr>
          <w:rFonts w:hint="cs"/>
          <w:rtl/>
        </w:rPr>
        <w:t xml:space="preserve"> هر چیزی را بگوید، ایشان قبول </w:t>
      </w:r>
      <w:r w:rsidR="00593117">
        <w:rPr>
          <w:rFonts w:hint="cs"/>
          <w:rtl/>
        </w:rPr>
        <w:t>می‌کنند</w:t>
      </w:r>
      <w:r w:rsidR="001C1D29">
        <w:rPr>
          <w:rFonts w:hint="cs"/>
          <w:rtl/>
        </w:rPr>
        <w:t xml:space="preserve">، بحث ایذا النبی است، صدر این </w:t>
      </w:r>
      <w:r w:rsidR="00593117">
        <w:rPr>
          <w:rFonts w:hint="cs"/>
          <w:rtl/>
        </w:rPr>
        <w:t>آیه</w:t>
      </w:r>
      <w:r w:rsidR="00593117">
        <w:rPr>
          <w:rtl/>
        </w:rPr>
        <w:t xml:space="preserve"> </w:t>
      </w:r>
      <w:r w:rsidR="00593117">
        <w:rPr>
          <w:rFonts w:hint="cs"/>
          <w:rtl/>
        </w:rPr>
        <w:t>ایذا</w:t>
      </w:r>
      <w:r w:rsidR="001C1D29">
        <w:rPr>
          <w:rFonts w:hint="cs"/>
          <w:rtl/>
        </w:rPr>
        <w:t xml:space="preserve"> النبی است، </w:t>
      </w:r>
      <w:r w:rsidR="00593117">
        <w:rPr>
          <w:rFonts w:hint="cs"/>
          <w:rtl/>
        </w:rPr>
        <w:t>به‌عنوان</w:t>
      </w:r>
      <w:r w:rsidR="001C1D29">
        <w:rPr>
          <w:rFonts w:hint="cs"/>
          <w:rtl/>
        </w:rPr>
        <w:t xml:space="preserve"> یکی از رفتارهای منافقان با پیامبر است</w:t>
      </w:r>
      <w:r w:rsidR="00F64CDD">
        <w:rPr>
          <w:rFonts w:hint="cs"/>
          <w:rtl/>
        </w:rPr>
        <w:t xml:space="preserve">، ذیل و خاتمه آیه هم ایذا است، </w:t>
      </w:r>
      <w:r w:rsidR="00F64CDD">
        <w:rPr>
          <w:b/>
          <w:bCs/>
          <w:color w:val="007200"/>
          <w:rtl/>
        </w:rPr>
        <w:t>﴿وَالَّذِينَ يُؤْذُونَ رَسُولَ اللَّهِ﴾</w:t>
      </w:r>
      <w:r w:rsidR="001C1D29">
        <w:rPr>
          <w:rFonts w:hint="cs"/>
          <w:rtl/>
        </w:rPr>
        <w:t xml:space="preserve">، ابتدا </w:t>
      </w:r>
      <w:r w:rsidR="00593117">
        <w:rPr>
          <w:rFonts w:hint="cs"/>
          <w:rtl/>
        </w:rPr>
        <w:t>آیه</w:t>
      </w:r>
      <w:r w:rsidR="00593117">
        <w:rPr>
          <w:rtl/>
        </w:rPr>
        <w:t xml:space="preserve"> </w:t>
      </w:r>
      <w:r w:rsidR="00593117">
        <w:rPr>
          <w:rFonts w:hint="cs"/>
          <w:rtl/>
        </w:rPr>
        <w:t>این</w:t>
      </w:r>
      <w:r w:rsidR="00F64CDD">
        <w:rPr>
          <w:rFonts w:hint="cs"/>
          <w:rtl/>
        </w:rPr>
        <w:t xml:space="preserve"> است که؛ </w:t>
      </w:r>
      <w:r w:rsidR="00F64CDD">
        <w:rPr>
          <w:b/>
          <w:bCs/>
          <w:color w:val="007200"/>
          <w:rtl/>
        </w:rPr>
        <w:t>﴿وَمِنْهُمُ الَّذِينَ يُؤْذُونَ النَّبِيَّ﴾</w:t>
      </w:r>
      <w:r w:rsidR="001C1D29">
        <w:rPr>
          <w:rFonts w:hint="cs"/>
          <w:rtl/>
        </w:rPr>
        <w:t>، یک گروهی از منافقان کارشان این است که پیامبر را اذیت بکنند</w:t>
      </w:r>
      <w:r w:rsidR="00543B91">
        <w:rPr>
          <w:rFonts w:hint="cs"/>
          <w:rtl/>
        </w:rPr>
        <w:t>.</w:t>
      </w:r>
    </w:p>
    <w:p w:rsidR="002239D9" w:rsidRDefault="002239D9" w:rsidP="00D627D9">
      <w:pPr>
        <w:pStyle w:val="Heading3"/>
        <w:rPr>
          <w:rtl/>
        </w:rPr>
      </w:pPr>
      <w:bookmarkStart w:id="7" w:name="_Toc352643"/>
      <w:r>
        <w:rPr>
          <w:rFonts w:hint="cs"/>
          <w:rtl/>
        </w:rPr>
        <w:t>نکته سوم: حرمت ایذاء النبی</w:t>
      </w:r>
      <w:bookmarkEnd w:id="7"/>
    </w:p>
    <w:p w:rsidR="00543B91" w:rsidRDefault="00543B91" w:rsidP="00D627D9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ایذاء از اموری است که در فقه روابط اجتماعی در آینده بحث خواهد شد، </w:t>
      </w:r>
      <w:r w:rsidR="00336C25">
        <w:rPr>
          <w:rFonts w:hint="cs"/>
          <w:rtl/>
        </w:rPr>
        <w:t>ایذاء دیگران یکی از محرمات و در مواردی مکروه</w:t>
      </w:r>
      <w:r>
        <w:rPr>
          <w:rFonts w:hint="cs"/>
          <w:rtl/>
        </w:rPr>
        <w:t xml:space="preserve"> است.</w:t>
      </w:r>
    </w:p>
    <w:p w:rsidR="00543B91" w:rsidRDefault="00543B91" w:rsidP="00D627D9">
      <w:pPr>
        <w:ind w:firstLine="0"/>
        <w:jc w:val="lowKashida"/>
        <w:rPr>
          <w:rtl/>
        </w:rPr>
      </w:pPr>
      <w:r>
        <w:rPr>
          <w:rFonts w:hint="cs"/>
          <w:rtl/>
        </w:rPr>
        <w:t>آنچه در اینجا در بحث ایذا</w:t>
      </w:r>
      <w:r w:rsidR="00172275">
        <w:rPr>
          <w:rFonts w:hint="cs"/>
          <w:rtl/>
        </w:rPr>
        <w:t>ء</w:t>
      </w:r>
      <w:r>
        <w:rPr>
          <w:rFonts w:hint="cs"/>
          <w:rtl/>
        </w:rPr>
        <w:t xml:space="preserve"> از منهیات در باب روابط میان فردی و اجتماعی بگوییم، این است که حرمت </w:t>
      </w:r>
      <w:r w:rsidR="00254AEA">
        <w:rPr>
          <w:rFonts w:hint="cs"/>
          <w:rtl/>
        </w:rPr>
        <w:t xml:space="preserve">ایذاء به نحو مطلق نسبت به مسلمانان و مؤمنان ثابت است، حتی نسبت به </w:t>
      </w:r>
      <w:r w:rsidR="00593117">
        <w:rPr>
          <w:rFonts w:hint="cs"/>
          <w:rtl/>
        </w:rPr>
        <w:t>غیرمسلمان</w:t>
      </w:r>
      <w:r w:rsidR="00254AEA">
        <w:rPr>
          <w:rFonts w:hint="cs"/>
          <w:rtl/>
        </w:rPr>
        <w:t xml:space="preserve"> ثابت است، لذا در باب ایذاء مراتبی که در باب روابط میان فردی </w:t>
      </w:r>
      <w:r w:rsidR="00593117">
        <w:rPr>
          <w:rFonts w:hint="cs"/>
          <w:rtl/>
        </w:rPr>
        <w:t>می‌گفتیم</w:t>
      </w:r>
      <w:r w:rsidR="00254AEA">
        <w:rPr>
          <w:rFonts w:hint="cs"/>
          <w:rtl/>
        </w:rPr>
        <w:t xml:space="preserve"> در اینجا هست، ایذاء </w:t>
      </w:r>
      <w:r w:rsidR="00593117">
        <w:rPr>
          <w:rFonts w:hint="cs"/>
          <w:rtl/>
        </w:rPr>
        <w:t>انسان‌ها</w:t>
      </w:r>
      <w:r w:rsidR="00254AEA">
        <w:rPr>
          <w:rFonts w:hint="cs"/>
          <w:rtl/>
        </w:rPr>
        <w:t>، اهل کتاب، مسلمانان، مؤمنان در همه سطوحش وجود دارد، ضمن اینکه ایذاء حیوانات هم بحث شده است که خارج از بحث ما است.</w:t>
      </w:r>
    </w:p>
    <w:p w:rsidR="00254AEA" w:rsidRDefault="00254AEA" w:rsidP="00D627D9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البته با تفاوتی که در این </w:t>
      </w:r>
      <w:r w:rsidR="00593117">
        <w:rPr>
          <w:rFonts w:hint="cs"/>
          <w:rtl/>
        </w:rPr>
        <w:t>چندطبقه</w:t>
      </w:r>
      <w:r>
        <w:rPr>
          <w:rFonts w:hint="cs"/>
          <w:rtl/>
        </w:rPr>
        <w:t xml:space="preserve"> وجود دارد، ایذاء </w:t>
      </w:r>
      <w:r w:rsidR="00593117">
        <w:rPr>
          <w:rFonts w:hint="cs"/>
          <w:rtl/>
        </w:rPr>
        <w:t>انسان‌ها</w:t>
      </w:r>
      <w:r>
        <w:rPr>
          <w:rFonts w:hint="cs"/>
          <w:rtl/>
        </w:rPr>
        <w:t xml:space="preserve">ی دیگر، حتی اگر حربی باشند، </w:t>
      </w:r>
      <w:r w:rsidR="00593117">
        <w:rPr>
          <w:rFonts w:hint="cs"/>
          <w:rtl/>
        </w:rPr>
        <w:t>آن‌هم</w:t>
      </w:r>
      <w:r>
        <w:rPr>
          <w:rFonts w:hint="cs"/>
          <w:rtl/>
        </w:rPr>
        <w:t xml:space="preserve"> حرام است، اما نه باطلاقه، آنجا محدود است، کافر حربی را </w:t>
      </w:r>
      <w:r w:rsidR="00593117">
        <w:rPr>
          <w:rFonts w:hint="cs"/>
          <w:rtl/>
        </w:rPr>
        <w:t>می‌شود</w:t>
      </w:r>
      <w:r>
        <w:rPr>
          <w:rFonts w:hint="cs"/>
          <w:rtl/>
        </w:rPr>
        <w:t xml:space="preserve"> کشت، اما هر ایذائی را </w:t>
      </w:r>
      <w:r w:rsidR="00593117">
        <w:rPr>
          <w:rFonts w:hint="cs"/>
          <w:rtl/>
        </w:rPr>
        <w:t>نمی‌توان</w:t>
      </w:r>
      <w:r>
        <w:rPr>
          <w:rFonts w:hint="cs"/>
          <w:rtl/>
        </w:rPr>
        <w:t xml:space="preserve"> نسبت به او انجام داد، لذا ایذاء در یک دائره نسبتاً </w:t>
      </w:r>
      <w:r w:rsidR="00593117">
        <w:rPr>
          <w:rFonts w:hint="cs"/>
          <w:rtl/>
        </w:rPr>
        <w:t>محدودتر</w:t>
      </w:r>
      <w:r>
        <w:rPr>
          <w:rFonts w:hint="cs"/>
          <w:rtl/>
        </w:rPr>
        <w:t xml:space="preserve"> در طبقه اول؛ </w:t>
      </w:r>
      <w:r w:rsidR="00593117">
        <w:rPr>
          <w:rFonts w:hint="cs"/>
          <w:rtl/>
        </w:rPr>
        <w:t>انسان‌ها</w:t>
      </w:r>
      <w:r>
        <w:rPr>
          <w:rFonts w:hint="cs"/>
          <w:rtl/>
        </w:rPr>
        <w:t xml:space="preserve"> ولو حربی باشد وجود دارد، بعد در اهل کتاب و اهل ذمه </w:t>
      </w:r>
      <w:r w:rsidR="00593117">
        <w:rPr>
          <w:rFonts w:hint="cs"/>
          <w:rtl/>
        </w:rPr>
        <w:t>می‌آید</w:t>
      </w:r>
      <w:r>
        <w:rPr>
          <w:rFonts w:hint="cs"/>
          <w:rtl/>
        </w:rPr>
        <w:t xml:space="preserve">، بعد </w:t>
      </w:r>
      <w:r w:rsidR="00593117">
        <w:rPr>
          <w:rFonts w:hint="cs"/>
          <w:rtl/>
        </w:rPr>
        <w:t>می‌آید</w:t>
      </w:r>
      <w:r>
        <w:rPr>
          <w:rFonts w:hint="cs"/>
          <w:rtl/>
        </w:rPr>
        <w:t xml:space="preserve"> برای مسلمانان غیر مؤمن، بعد هم برای شیعیان </w:t>
      </w:r>
      <w:r w:rsidR="00593117">
        <w:rPr>
          <w:rFonts w:hint="cs"/>
          <w:rtl/>
        </w:rPr>
        <w:t>می‌آید</w:t>
      </w:r>
      <w:r>
        <w:rPr>
          <w:rFonts w:hint="cs"/>
          <w:rtl/>
        </w:rPr>
        <w:t xml:space="preserve"> و در </w:t>
      </w:r>
      <w:r w:rsidR="00593117">
        <w:rPr>
          <w:rFonts w:hint="cs"/>
          <w:rtl/>
        </w:rPr>
        <w:t>گروه‌های</w:t>
      </w:r>
      <w:r>
        <w:rPr>
          <w:rFonts w:hint="cs"/>
          <w:rtl/>
        </w:rPr>
        <w:t xml:space="preserve"> خاص هم گاهی تأکیداتی وجود دارد، مثل پدر و مادر و امثالهم.</w:t>
      </w:r>
    </w:p>
    <w:p w:rsidR="00254AEA" w:rsidRDefault="00254AEA" w:rsidP="00D627D9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بنابراین حرمت ایذاء یک امری است که دارای چند قاعده در چند رده است، طبعاً هر چه در این </w:t>
      </w:r>
      <w:r w:rsidR="00593117">
        <w:rPr>
          <w:rFonts w:hint="cs"/>
          <w:rtl/>
        </w:rPr>
        <w:t>سلسله‌مراتب</w:t>
      </w:r>
      <w:r>
        <w:rPr>
          <w:rFonts w:hint="cs"/>
          <w:rtl/>
        </w:rPr>
        <w:t xml:space="preserve"> </w:t>
      </w:r>
      <w:r w:rsidR="00593117">
        <w:rPr>
          <w:rFonts w:hint="cs"/>
          <w:rtl/>
        </w:rPr>
        <w:t>پایین‌تر</w:t>
      </w:r>
      <w:r>
        <w:rPr>
          <w:rFonts w:hint="cs"/>
          <w:rtl/>
        </w:rPr>
        <w:t xml:space="preserve"> </w:t>
      </w:r>
      <w:r w:rsidR="00593117">
        <w:rPr>
          <w:rFonts w:hint="cs"/>
          <w:rtl/>
        </w:rPr>
        <w:t>می‌آید</w:t>
      </w:r>
      <w:r>
        <w:rPr>
          <w:rFonts w:hint="cs"/>
          <w:rtl/>
        </w:rPr>
        <w:t xml:space="preserve">، حرمت ایذاء اشتداد </w:t>
      </w:r>
      <w:r w:rsidR="00593117">
        <w:rPr>
          <w:rFonts w:hint="cs"/>
          <w:rtl/>
        </w:rPr>
        <w:t>ازلحاظ</w:t>
      </w:r>
      <w:r>
        <w:rPr>
          <w:rFonts w:hint="cs"/>
          <w:rtl/>
        </w:rPr>
        <w:t xml:space="preserve"> نوع و وسعت پیدا </w:t>
      </w:r>
      <w:r w:rsidR="00593117">
        <w:rPr>
          <w:rFonts w:hint="cs"/>
          <w:rtl/>
        </w:rPr>
        <w:t>می‌کند</w:t>
      </w:r>
      <w:r>
        <w:rPr>
          <w:rFonts w:hint="cs"/>
          <w:rtl/>
        </w:rPr>
        <w:t xml:space="preserve"> و  </w:t>
      </w:r>
      <w:r w:rsidR="00593117">
        <w:rPr>
          <w:rFonts w:hint="cs"/>
          <w:rtl/>
        </w:rPr>
        <w:t>ازنظر</w:t>
      </w:r>
      <w:r>
        <w:rPr>
          <w:rFonts w:hint="cs"/>
          <w:rtl/>
        </w:rPr>
        <w:t xml:space="preserve"> دائره شمول و مصداق</w:t>
      </w:r>
      <w:r w:rsidRPr="00254AEA">
        <w:rPr>
          <w:rFonts w:hint="cs"/>
          <w:rtl/>
        </w:rPr>
        <w:t xml:space="preserve"> </w:t>
      </w:r>
      <w:r>
        <w:rPr>
          <w:rFonts w:hint="cs"/>
          <w:rtl/>
        </w:rPr>
        <w:t xml:space="preserve">هم پیدا </w:t>
      </w:r>
      <w:r w:rsidR="00593117">
        <w:rPr>
          <w:rFonts w:hint="cs"/>
          <w:rtl/>
        </w:rPr>
        <w:t>می‌کند</w:t>
      </w:r>
      <w:r>
        <w:rPr>
          <w:rFonts w:hint="cs"/>
          <w:rtl/>
        </w:rPr>
        <w:t>.</w:t>
      </w:r>
    </w:p>
    <w:p w:rsidR="00254AEA" w:rsidRDefault="00254AEA" w:rsidP="00D627D9">
      <w:pPr>
        <w:ind w:firstLine="0"/>
        <w:jc w:val="lowKashida"/>
        <w:rPr>
          <w:rtl/>
        </w:rPr>
      </w:pPr>
      <w:r>
        <w:rPr>
          <w:rFonts w:hint="cs"/>
          <w:rtl/>
        </w:rPr>
        <w:lastRenderedPageBreak/>
        <w:t xml:space="preserve">آزار دادن و آزار رساندن منظومه </w:t>
      </w:r>
      <w:r w:rsidR="002D46E7">
        <w:rPr>
          <w:rFonts w:hint="cs"/>
          <w:rtl/>
        </w:rPr>
        <w:t xml:space="preserve">حکمی است که اینجا به آن اشاره کردم، </w:t>
      </w:r>
      <w:r w:rsidR="00593117">
        <w:rPr>
          <w:rFonts w:hint="cs"/>
          <w:rtl/>
        </w:rPr>
        <w:t>ازلحاظ</w:t>
      </w:r>
      <w:r w:rsidR="002D46E7">
        <w:rPr>
          <w:rFonts w:hint="cs"/>
          <w:rtl/>
        </w:rPr>
        <w:t xml:space="preserve"> متعلق </w:t>
      </w:r>
      <w:r w:rsidR="002239D9">
        <w:rPr>
          <w:rFonts w:hint="cs"/>
          <w:rtl/>
        </w:rPr>
        <w:t xml:space="preserve">طیفی </w:t>
      </w:r>
      <w:r w:rsidR="002D46E7">
        <w:rPr>
          <w:rFonts w:hint="cs"/>
          <w:rtl/>
        </w:rPr>
        <w:t xml:space="preserve">دارد که در این دائره و طیف متعلقات ایذاء که انسان و اهل کتاب و مسلمان و مؤمن باشد و ذیل مؤمن مثل پدر و مادر و خانواده و امثالهم یک عناوین ریزتری دارد، این منظومه بحث ایذاء است که در جای خود باید بحث بشود و تفاوت پیدا </w:t>
      </w:r>
      <w:r w:rsidR="00593117">
        <w:rPr>
          <w:rFonts w:hint="cs"/>
          <w:rtl/>
        </w:rPr>
        <w:t>می‌کند</w:t>
      </w:r>
      <w:r w:rsidR="002D46E7">
        <w:rPr>
          <w:rFonts w:hint="cs"/>
          <w:rtl/>
        </w:rPr>
        <w:t xml:space="preserve"> </w:t>
      </w:r>
      <w:r w:rsidR="00593117">
        <w:rPr>
          <w:rFonts w:hint="cs"/>
          <w:rtl/>
        </w:rPr>
        <w:t>ازلحاظ</w:t>
      </w:r>
      <w:r w:rsidR="002D46E7">
        <w:rPr>
          <w:rFonts w:hint="cs"/>
          <w:rtl/>
        </w:rPr>
        <w:t xml:space="preserve"> دائره ایذاء که </w:t>
      </w:r>
      <w:r w:rsidR="00593117">
        <w:rPr>
          <w:rFonts w:hint="cs"/>
          <w:rtl/>
        </w:rPr>
        <w:t>می‌شود</w:t>
      </w:r>
      <w:r w:rsidR="002D46E7">
        <w:rPr>
          <w:rFonts w:hint="cs"/>
          <w:rtl/>
        </w:rPr>
        <w:t xml:space="preserve"> یا ن</w:t>
      </w:r>
      <w:r w:rsidR="00593117">
        <w:rPr>
          <w:rFonts w:hint="cs"/>
          <w:rtl/>
        </w:rPr>
        <w:t>می‌شود</w:t>
      </w:r>
      <w:r w:rsidR="002D46E7">
        <w:rPr>
          <w:rFonts w:hint="cs"/>
          <w:rtl/>
        </w:rPr>
        <w:t xml:space="preserve"> و نوع حرمت یا کراهتی که دارد.</w:t>
      </w:r>
    </w:p>
    <w:p w:rsidR="002D46E7" w:rsidRDefault="00242C66" w:rsidP="00D627D9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یکی از </w:t>
      </w:r>
      <w:r w:rsidR="00593117">
        <w:rPr>
          <w:rFonts w:hint="cs"/>
          <w:rtl/>
        </w:rPr>
        <w:t>ایذاءهای</w:t>
      </w:r>
      <w:r>
        <w:rPr>
          <w:rFonts w:hint="cs"/>
          <w:rtl/>
        </w:rPr>
        <w:t xml:space="preserve"> خاص که دلیل محکم و روشن و قاطعی دارد و به نحو بیشتر مؤکد است و تردیدی در گناه کبیره بودنش نیست، ایذاء النبی است، تفاوت ایذاء النبی بودن این است که اینجا کبیره بودنش محل بحث نیست، حتی ایذاء مؤمن و امثالهم ممکن است کبیره باشد، اما این </w:t>
      </w:r>
      <w:r w:rsidR="00593117">
        <w:rPr>
          <w:rFonts w:hint="cs"/>
          <w:rtl/>
        </w:rPr>
        <w:t>کبیره‌ای</w:t>
      </w:r>
      <w:r>
        <w:rPr>
          <w:rFonts w:hint="cs"/>
          <w:rtl/>
        </w:rPr>
        <w:t xml:space="preserve"> است که تأکد هم دارد و یکی از </w:t>
      </w:r>
      <w:r w:rsidR="00593117">
        <w:rPr>
          <w:rFonts w:hint="cs"/>
          <w:rtl/>
        </w:rPr>
        <w:t>ادله‌اش</w:t>
      </w:r>
      <w:r>
        <w:rPr>
          <w:rFonts w:hint="cs"/>
          <w:rtl/>
        </w:rPr>
        <w:t xml:space="preserve"> هم همین آیه است، صدر آیه </w:t>
      </w:r>
      <w:r w:rsidR="00593117">
        <w:rPr>
          <w:rFonts w:hint="cs"/>
          <w:rtl/>
        </w:rPr>
        <w:t>به‌عنوان</w:t>
      </w:r>
      <w:r w:rsidR="00F64CDD">
        <w:rPr>
          <w:rFonts w:hint="cs"/>
          <w:rtl/>
        </w:rPr>
        <w:t xml:space="preserve"> توبیخ و مذمت آمده که </w:t>
      </w:r>
      <w:r w:rsidR="00F64CDD">
        <w:rPr>
          <w:b/>
          <w:bCs/>
          <w:color w:val="007200"/>
          <w:rtl/>
        </w:rPr>
        <w:t>﴿وَمِنْهُمُ الَّذِينَ يُؤْذُونَ النَّبِيَّ﴾</w:t>
      </w:r>
      <w:r>
        <w:rPr>
          <w:rFonts w:hint="cs"/>
          <w:rtl/>
        </w:rPr>
        <w:t xml:space="preserve">، این توبیخ و ملامت بعید نیست که دال بر حرمت باشد، اما </w:t>
      </w:r>
      <w:r w:rsidR="00593117">
        <w:rPr>
          <w:rFonts w:hint="cs"/>
          <w:rtl/>
        </w:rPr>
        <w:t>گویاتر</w:t>
      </w:r>
      <w:r>
        <w:rPr>
          <w:rFonts w:hint="cs"/>
          <w:rtl/>
        </w:rPr>
        <w:t xml:space="preserve"> و رساتر ذیل آیه است که در آن هیچ تردی</w:t>
      </w:r>
      <w:r w:rsidR="00F64CDD">
        <w:rPr>
          <w:rFonts w:hint="cs"/>
          <w:rtl/>
        </w:rPr>
        <w:t xml:space="preserve">دی نیست، بلکه در حد صراحت است، </w:t>
      </w:r>
      <w:r w:rsidR="00F64CDD">
        <w:rPr>
          <w:b/>
          <w:bCs/>
          <w:color w:val="007200"/>
          <w:rtl/>
        </w:rPr>
        <w:t xml:space="preserve">﴿وَالَّذِينَ يُؤْذُونَ رَسُولَ اللَّهِ لَهُمْ عَذَابٌ أَلِيمٌ﴾ </w:t>
      </w:r>
      <w:r>
        <w:rPr>
          <w:rFonts w:hint="cs"/>
          <w:rtl/>
        </w:rPr>
        <w:t xml:space="preserve">که این هم حرمت را افاده </w:t>
      </w:r>
      <w:r w:rsidR="00593117">
        <w:rPr>
          <w:rFonts w:hint="cs"/>
          <w:rtl/>
        </w:rPr>
        <w:t>می‌کند</w:t>
      </w:r>
      <w:r>
        <w:rPr>
          <w:rFonts w:hint="cs"/>
          <w:rtl/>
        </w:rPr>
        <w:t xml:space="preserve"> و هم کبیره بودن را افاده </w:t>
      </w:r>
      <w:r w:rsidR="00593117">
        <w:rPr>
          <w:rFonts w:hint="cs"/>
          <w:rtl/>
        </w:rPr>
        <w:t>می‌کند</w:t>
      </w:r>
      <w:r>
        <w:rPr>
          <w:rFonts w:hint="cs"/>
          <w:rtl/>
        </w:rPr>
        <w:t xml:space="preserve">، برای اینکه وعده عذاب به یک گناه در خود قرآن، قدر متیقن از علائم و </w:t>
      </w:r>
      <w:r w:rsidR="00593117">
        <w:rPr>
          <w:rFonts w:hint="cs"/>
          <w:rtl/>
        </w:rPr>
        <w:t>نشانه‌های</w:t>
      </w:r>
      <w:r>
        <w:rPr>
          <w:rFonts w:hint="cs"/>
          <w:rtl/>
        </w:rPr>
        <w:t xml:space="preserve"> کبیره بودن است.</w:t>
      </w:r>
    </w:p>
    <w:p w:rsidR="00242C66" w:rsidRDefault="00ED5FA1" w:rsidP="00D627D9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در میان علائم که همه آن را </w:t>
      </w:r>
      <w:r w:rsidR="00593117">
        <w:rPr>
          <w:rFonts w:hint="cs"/>
          <w:rtl/>
        </w:rPr>
        <w:t>به‌عنوان</w:t>
      </w:r>
      <w:r>
        <w:rPr>
          <w:rFonts w:hint="cs"/>
          <w:rtl/>
        </w:rPr>
        <w:t xml:space="preserve"> نشانه کبیره بودن </w:t>
      </w:r>
      <w:r w:rsidR="00593117">
        <w:rPr>
          <w:rFonts w:hint="cs"/>
          <w:rtl/>
        </w:rPr>
        <w:t>پذیرفته‌اند</w:t>
      </w:r>
      <w:r>
        <w:rPr>
          <w:rFonts w:hint="cs"/>
          <w:rtl/>
        </w:rPr>
        <w:t>، وعده عذاب در متن قرآن است و اینجا این وعده وجود دارد.</w:t>
      </w:r>
    </w:p>
    <w:p w:rsidR="00ED5FA1" w:rsidRDefault="00ED5FA1" w:rsidP="00D627D9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بنابراین حرمت ایذاء النبی و تأکد آن و کبیره بودن آن مطلب سومی است که </w:t>
      </w:r>
      <w:r w:rsidR="00593117">
        <w:rPr>
          <w:rFonts w:hint="cs"/>
          <w:rtl/>
        </w:rPr>
        <w:t>می‌شود</w:t>
      </w:r>
      <w:r>
        <w:rPr>
          <w:rFonts w:hint="cs"/>
          <w:rtl/>
        </w:rPr>
        <w:t xml:space="preserve"> از این آیه استفاده کرد، البته این ایذاء هم حرمت دارد، هم تأکد دارد، هم کبیره است و اطلاق هم دارد، هر نوع آزاری به پیامبر را شامل </w:t>
      </w:r>
      <w:r w:rsidR="00593117">
        <w:rPr>
          <w:rFonts w:hint="cs"/>
          <w:rtl/>
        </w:rPr>
        <w:t>می‌شود</w:t>
      </w:r>
      <w:r>
        <w:rPr>
          <w:rFonts w:hint="cs"/>
          <w:rtl/>
        </w:rPr>
        <w:t xml:space="preserve">، یعنی جنگ با پیامبر، </w:t>
      </w:r>
      <w:r w:rsidR="00593117">
        <w:rPr>
          <w:rFonts w:hint="cs"/>
          <w:rtl/>
        </w:rPr>
        <w:t>غیرازاینکه</w:t>
      </w:r>
      <w:r>
        <w:rPr>
          <w:rFonts w:hint="cs"/>
          <w:rtl/>
        </w:rPr>
        <w:t xml:space="preserve"> صد تا گناه دارد، یکی از گناهانش مواجهه به شکل آزار رساندن نسبت به پیامبر هست.</w:t>
      </w:r>
    </w:p>
    <w:p w:rsidR="00ED5FA1" w:rsidRDefault="00ED5FA1" w:rsidP="00D627D9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یک مصداقش هم منافقان هستند، </w:t>
      </w:r>
      <w:r w:rsidR="00593117">
        <w:rPr>
          <w:rFonts w:hint="cs"/>
          <w:rtl/>
        </w:rPr>
        <w:t>آدم‌های</w:t>
      </w:r>
      <w:r>
        <w:rPr>
          <w:rFonts w:hint="cs"/>
          <w:rtl/>
        </w:rPr>
        <w:t xml:space="preserve"> </w:t>
      </w:r>
      <w:r w:rsidR="00593117">
        <w:rPr>
          <w:rFonts w:hint="cs"/>
          <w:rtl/>
        </w:rPr>
        <w:t>بی‌اعتقادی</w:t>
      </w:r>
      <w:r>
        <w:rPr>
          <w:rFonts w:hint="cs"/>
          <w:rtl/>
        </w:rPr>
        <w:t xml:space="preserve"> که اظهار اعتقاد </w:t>
      </w:r>
      <w:r w:rsidR="00593117">
        <w:rPr>
          <w:rFonts w:hint="cs"/>
          <w:rtl/>
        </w:rPr>
        <w:t>می‌کنند</w:t>
      </w:r>
      <w:r>
        <w:rPr>
          <w:rFonts w:hint="cs"/>
          <w:rtl/>
        </w:rPr>
        <w:t xml:space="preserve"> و منافق اعتقادی یا سیاسی هستند و پیامبر را ایذاء </w:t>
      </w:r>
      <w:r w:rsidR="00593117">
        <w:rPr>
          <w:rFonts w:hint="cs"/>
          <w:rtl/>
        </w:rPr>
        <w:t>می‌کردند</w:t>
      </w:r>
      <w:r>
        <w:rPr>
          <w:rFonts w:hint="cs"/>
          <w:rtl/>
        </w:rPr>
        <w:t xml:space="preserve">، </w:t>
      </w:r>
      <w:r w:rsidR="00593117">
        <w:rPr>
          <w:rFonts w:hint="cs"/>
          <w:rtl/>
        </w:rPr>
        <w:t>غیرازاین</w:t>
      </w:r>
      <w:r>
        <w:rPr>
          <w:rFonts w:hint="cs"/>
          <w:rtl/>
        </w:rPr>
        <w:t xml:space="preserve"> هم مصداق دارد، ممکن است مؤمن واقعی درستکار هست، اما در اینجا پیامبر را اذیت </w:t>
      </w:r>
      <w:r w:rsidR="00593117">
        <w:rPr>
          <w:rFonts w:hint="cs"/>
          <w:rtl/>
        </w:rPr>
        <w:t>می‌کند</w:t>
      </w:r>
      <w:r w:rsidR="008E782A">
        <w:rPr>
          <w:rFonts w:hint="cs"/>
          <w:rtl/>
        </w:rPr>
        <w:t xml:space="preserve">، </w:t>
      </w:r>
      <w:r w:rsidR="00593117">
        <w:rPr>
          <w:rFonts w:hint="cs"/>
          <w:rtl/>
        </w:rPr>
        <w:t>علی‌رغم</w:t>
      </w:r>
      <w:r w:rsidR="008E782A">
        <w:rPr>
          <w:rFonts w:hint="cs"/>
          <w:rtl/>
        </w:rPr>
        <w:t xml:space="preserve"> اینکه در بعضی از </w:t>
      </w:r>
      <w:r w:rsidR="00593117">
        <w:rPr>
          <w:rFonts w:hint="cs"/>
          <w:rtl/>
        </w:rPr>
        <w:t>جنگ‌ها</w:t>
      </w:r>
      <w:r w:rsidR="008E782A">
        <w:rPr>
          <w:rFonts w:hint="cs"/>
          <w:rtl/>
        </w:rPr>
        <w:t xml:space="preserve"> همراه پیامبر است، اما </w:t>
      </w:r>
      <w:r w:rsidR="00593117">
        <w:rPr>
          <w:rFonts w:hint="cs"/>
          <w:rtl/>
        </w:rPr>
        <w:t>بعضی‌اوقات</w:t>
      </w:r>
      <w:r w:rsidR="008E782A">
        <w:rPr>
          <w:rFonts w:hint="cs"/>
          <w:rtl/>
        </w:rPr>
        <w:t xml:space="preserve"> پیامبر را اذیت </w:t>
      </w:r>
      <w:r w:rsidR="00593117">
        <w:rPr>
          <w:rFonts w:hint="cs"/>
          <w:rtl/>
        </w:rPr>
        <w:t>می‌کند</w:t>
      </w:r>
      <w:r w:rsidR="008E782A">
        <w:rPr>
          <w:rFonts w:hint="cs"/>
          <w:rtl/>
        </w:rPr>
        <w:t>.</w:t>
      </w:r>
    </w:p>
    <w:p w:rsidR="008E782A" w:rsidRDefault="00557E87" w:rsidP="00F64CDD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ایذائی که در اینجا </w:t>
      </w:r>
      <w:r w:rsidR="00593117">
        <w:rPr>
          <w:rFonts w:hint="cs"/>
          <w:rtl/>
        </w:rPr>
        <w:t>می‌گوییم</w:t>
      </w:r>
      <w:r>
        <w:rPr>
          <w:rFonts w:hint="cs"/>
          <w:rtl/>
        </w:rPr>
        <w:t xml:space="preserve"> کبیره است، بعید نیست که اطلاق داشته باشد، البته در این نکته ممکن است کسی بگوید: ایذائی که در اینجا ذکر شده است، ایذاء منافقانه است، اما لا یبعد که این اطلاق داشته باشد، بخصوص در ذیلش که </w:t>
      </w:r>
      <w:r w:rsidR="00593117">
        <w:rPr>
          <w:rFonts w:hint="cs"/>
          <w:rtl/>
        </w:rPr>
        <w:t>می‌گوید</w:t>
      </w:r>
      <w:r>
        <w:rPr>
          <w:rFonts w:hint="cs"/>
          <w:rtl/>
        </w:rPr>
        <w:t xml:space="preserve">: </w:t>
      </w:r>
      <w:r w:rsidR="00F64CDD">
        <w:rPr>
          <w:b/>
          <w:bCs/>
          <w:color w:val="007200"/>
          <w:rtl/>
        </w:rPr>
        <w:t xml:space="preserve">﴿وَالَّذِينَ يُؤْذُونَ رَسُولَ </w:t>
      </w:r>
      <w:r w:rsidR="00F64CDD">
        <w:rPr>
          <w:b/>
          <w:bCs/>
          <w:color w:val="007200"/>
          <w:rtl/>
        </w:rPr>
        <w:t>اللَّهِ لَهُمْ عَذَابٌ أَلِيمٌ﴾</w:t>
      </w:r>
      <w:r>
        <w:rPr>
          <w:rFonts w:hint="cs"/>
          <w:rtl/>
        </w:rPr>
        <w:t xml:space="preserve">، شأن نزول مخصص و مقید نیست، لذا این آیه به اطلاقش </w:t>
      </w:r>
      <w:r w:rsidR="00593117">
        <w:rPr>
          <w:rFonts w:hint="cs"/>
          <w:rtl/>
        </w:rPr>
        <w:t>می‌گوید</w:t>
      </w:r>
      <w:r>
        <w:rPr>
          <w:rFonts w:hint="cs"/>
          <w:rtl/>
        </w:rPr>
        <w:t>: ایذاء الرسول موجب</w:t>
      </w:r>
      <w:r w:rsidR="002239D9">
        <w:rPr>
          <w:rFonts w:hint="cs"/>
          <w:rtl/>
        </w:rPr>
        <w:t xml:space="preserve"> للعذاب و معصیة </w:t>
      </w:r>
      <w:r w:rsidR="00593117">
        <w:rPr>
          <w:rFonts w:hint="cs"/>
          <w:rtl/>
        </w:rPr>
        <w:t>کبیر</w:t>
      </w:r>
      <w:r w:rsidR="002239D9">
        <w:rPr>
          <w:rFonts w:hint="cs"/>
          <w:rtl/>
        </w:rPr>
        <w:t xml:space="preserve">ة </w:t>
      </w:r>
      <w:r w:rsidR="00593117">
        <w:rPr>
          <w:rFonts w:hint="cs"/>
          <w:rtl/>
        </w:rPr>
        <w:t>‌ای</w:t>
      </w:r>
      <w:r>
        <w:rPr>
          <w:rFonts w:hint="cs"/>
          <w:rtl/>
        </w:rPr>
        <w:t xml:space="preserve"> ایذاء کان من أی فردٍ کان.</w:t>
      </w:r>
    </w:p>
    <w:p w:rsidR="00557E87" w:rsidRDefault="00557E87" w:rsidP="00D627D9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اینجا یکی از مصادیق ایذاء بیان شده است، وگرنه آیه </w:t>
      </w:r>
      <w:r w:rsidR="00593117">
        <w:rPr>
          <w:rFonts w:hint="cs"/>
          <w:rtl/>
        </w:rPr>
        <w:t>هم‌زمان</w:t>
      </w:r>
      <w:r>
        <w:rPr>
          <w:rFonts w:hint="cs"/>
          <w:rtl/>
        </w:rPr>
        <w:t xml:space="preserve"> یک قاعده </w:t>
      </w:r>
      <w:r w:rsidR="00593117">
        <w:rPr>
          <w:rFonts w:hint="cs"/>
          <w:rtl/>
        </w:rPr>
        <w:t>عامه‌ای</w:t>
      </w:r>
      <w:r>
        <w:rPr>
          <w:rFonts w:hint="cs"/>
          <w:rtl/>
        </w:rPr>
        <w:t xml:space="preserve"> را و حکم کلی در کبیره بودن ایذاء النبی بیان </w:t>
      </w:r>
      <w:r w:rsidR="00593117">
        <w:rPr>
          <w:rFonts w:hint="cs"/>
          <w:rtl/>
        </w:rPr>
        <w:t>می‌کند</w:t>
      </w:r>
      <w:r>
        <w:rPr>
          <w:rFonts w:hint="cs"/>
          <w:rtl/>
        </w:rPr>
        <w:t xml:space="preserve"> که موجب تأکد اطلاقات ایذاء دیگران است که اطلاق </w:t>
      </w:r>
      <w:r w:rsidR="00593117">
        <w:rPr>
          <w:rFonts w:hint="cs"/>
          <w:rtl/>
        </w:rPr>
        <w:t>می‌گوید</w:t>
      </w:r>
      <w:r>
        <w:rPr>
          <w:rFonts w:hint="cs"/>
          <w:rtl/>
        </w:rPr>
        <w:t>: ایذاء دیگران حرام است، اما این ایذاء یک ایذاء متفاوت و کبیره خاصی است.</w:t>
      </w:r>
    </w:p>
    <w:p w:rsidR="008E42BD" w:rsidRDefault="008E42BD" w:rsidP="00D627D9">
      <w:pPr>
        <w:pStyle w:val="Heading3"/>
        <w:rPr>
          <w:rtl/>
        </w:rPr>
      </w:pPr>
      <w:bookmarkStart w:id="8" w:name="_Toc352644"/>
      <w:r>
        <w:rPr>
          <w:rFonts w:hint="cs"/>
          <w:rtl/>
        </w:rPr>
        <w:lastRenderedPageBreak/>
        <w:t>نکته چهارم</w:t>
      </w:r>
      <w:r w:rsidR="004C0E3E">
        <w:rPr>
          <w:rFonts w:hint="cs"/>
          <w:rtl/>
        </w:rPr>
        <w:t>: ایذاء قولی</w:t>
      </w:r>
      <w:bookmarkEnd w:id="8"/>
    </w:p>
    <w:p w:rsidR="00557E87" w:rsidRDefault="00D71FC9" w:rsidP="00D627D9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نکته چهارم این است که ایذائی که در اینجا مطرح شده است، ایذاء قولی بوده، اما قاعده ایذاء اعم از قولی و فعلی است، اما اینجا ایذاء قولی بوده است و </w:t>
      </w:r>
      <w:r w:rsidR="00593117">
        <w:rPr>
          <w:rFonts w:hint="cs"/>
          <w:rtl/>
        </w:rPr>
        <w:t>درواقع</w:t>
      </w:r>
      <w:r>
        <w:rPr>
          <w:rFonts w:hint="cs"/>
          <w:rtl/>
        </w:rPr>
        <w:t xml:space="preserve"> ملامت و </w:t>
      </w:r>
      <w:r w:rsidR="00593117">
        <w:rPr>
          <w:rFonts w:hint="cs"/>
          <w:rtl/>
        </w:rPr>
        <w:t>طعنه‌ای</w:t>
      </w:r>
      <w:r>
        <w:rPr>
          <w:rFonts w:hint="cs"/>
          <w:rtl/>
        </w:rPr>
        <w:t xml:space="preserve"> بوده که ابراز و اظهار </w:t>
      </w:r>
      <w:r w:rsidR="00593117">
        <w:rPr>
          <w:rFonts w:hint="cs"/>
          <w:rtl/>
        </w:rPr>
        <w:t>می‌شده</w:t>
      </w:r>
      <w:r>
        <w:rPr>
          <w:rFonts w:hint="cs"/>
          <w:rtl/>
        </w:rPr>
        <w:t xml:space="preserve"> است.</w:t>
      </w:r>
    </w:p>
    <w:p w:rsidR="00D71FC9" w:rsidRDefault="00593117" w:rsidP="00F64CDD">
      <w:pPr>
        <w:ind w:firstLine="0"/>
        <w:jc w:val="lowKashida"/>
        <w:rPr>
          <w:rtl/>
        </w:rPr>
      </w:pPr>
      <w:r>
        <w:rPr>
          <w:rFonts w:hint="cs"/>
          <w:rtl/>
        </w:rPr>
        <w:t>می‌گوید</w:t>
      </w:r>
      <w:r w:rsidR="00D71FC9">
        <w:rPr>
          <w:rFonts w:hint="cs"/>
          <w:rtl/>
        </w:rPr>
        <w:t xml:space="preserve">: </w:t>
      </w:r>
      <w:r w:rsidR="003437D3">
        <w:rPr>
          <w:b/>
          <w:bCs/>
          <w:color w:val="007200"/>
          <w:rtl/>
        </w:rPr>
        <w:t>﴿يُؤْذُونَ النَّبِيَّ وَيَقُولُونَ هُوَ أُذُنٌ﴾</w:t>
      </w:r>
      <w:r w:rsidR="00D71FC9">
        <w:rPr>
          <w:rFonts w:hint="cs"/>
          <w:rtl/>
        </w:rPr>
        <w:t>.</w:t>
      </w:r>
    </w:p>
    <w:p w:rsidR="00D71FC9" w:rsidRDefault="003437D3" w:rsidP="00D627D9">
      <w:pPr>
        <w:ind w:firstLine="0"/>
        <w:jc w:val="lowKashida"/>
        <w:rPr>
          <w:rtl/>
        </w:rPr>
      </w:pPr>
      <w:r>
        <w:rPr>
          <w:b/>
          <w:bCs/>
          <w:color w:val="007200"/>
          <w:rtl/>
        </w:rPr>
        <w:t xml:space="preserve">﴿يَقُولُونَ هُوَ أُذُنٌ﴾ </w:t>
      </w:r>
      <w:r w:rsidR="007734D5">
        <w:rPr>
          <w:rFonts w:hint="cs"/>
          <w:rtl/>
        </w:rPr>
        <w:t xml:space="preserve">این مصداق ایذاء است یا </w:t>
      </w:r>
      <w:r w:rsidR="00593117">
        <w:rPr>
          <w:rFonts w:hint="cs"/>
          <w:rtl/>
        </w:rPr>
        <w:t>یک‌چیزی</w:t>
      </w:r>
      <w:r w:rsidR="007734D5">
        <w:rPr>
          <w:rFonts w:hint="cs"/>
          <w:rtl/>
        </w:rPr>
        <w:t xml:space="preserve"> غیر از ایذاء است</w:t>
      </w:r>
      <w:r w:rsidR="00F50FFF">
        <w:rPr>
          <w:rFonts w:hint="cs"/>
          <w:rtl/>
        </w:rPr>
        <w:t>؟</w:t>
      </w:r>
      <w:r w:rsidR="00F64CDD">
        <w:rPr>
          <w:rFonts w:hint="cs"/>
          <w:rtl/>
        </w:rPr>
        <w:t xml:space="preserve"> </w:t>
      </w:r>
      <w:r>
        <w:rPr>
          <w:b/>
          <w:bCs/>
          <w:color w:val="007200"/>
          <w:rtl/>
        </w:rPr>
        <w:t>﴿وَمِنْهُمُ الَّذِينَ يُؤْذُونَ النَّبِيَّ وَيَقُولُونَ هُوَ أُذُنٌ قُلْ أُذُنُ خَيْرٍ﴾</w:t>
      </w:r>
      <w:r w:rsidR="007734D5">
        <w:rPr>
          <w:rFonts w:hint="cs"/>
          <w:rtl/>
        </w:rPr>
        <w:t>، ابتدائاً ممکن است کسی بگوید: این دو</w:t>
      </w:r>
      <w:r w:rsidR="00F50FFF">
        <w:rPr>
          <w:rFonts w:hint="cs"/>
          <w:rtl/>
        </w:rPr>
        <w:t>،</w:t>
      </w:r>
      <w:r w:rsidR="007734D5">
        <w:rPr>
          <w:rFonts w:hint="cs"/>
          <w:rtl/>
        </w:rPr>
        <w:t xml:space="preserve"> دو امر متباین هستند، ایذاء </w:t>
      </w:r>
      <w:r w:rsidR="00593117">
        <w:rPr>
          <w:rFonts w:hint="cs"/>
          <w:rtl/>
        </w:rPr>
        <w:t>آن‌ها</w:t>
      </w:r>
      <w:r w:rsidR="00F50FFF">
        <w:rPr>
          <w:rFonts w:hint="cs"/>
          <w:rtl/>
        </w:rPr>
        <w:t>،</w:t>
      </w:r>
      <w:r w:rsidR="007734D5">
        <w:rPr>
          <w:rFonts w:hint="cs"/>
          <w:rtl/>
        </w:rPr>
        <w:t xml:space="preserve"> همانی بوده که طراحی </w:t>
      </w:r>
      <w:r w:rsidR="00593117">
        <w:rPr>
          <w:rFonts w:hint="cs"/>
          <w:rtl/>
        </w:rPr>
        <w:t>می‌کردند</w:t>
      </w:r>
      <w:r w:rsidR="007734D5">
        <w:rPr>
          <w:rFonts w:hint="cs"/>
          <w:rtl/>
        </w:rPr>
        <w:t xml:space="preserve"> که یک اقدامی نسبت به پیامبر بکنند.</w:t>
      </w:r>
    </w:p>
    <w:p w:rsidR="007734D5" w:rsidRDefault="00F64CDD" w:rsidP="00D627D9">
      <w:pPr>
        <w:ind w:firstLine="0"/>
        <w:jc w:val="lowKashida"/>
        <w:rPr>
          <w:rtl/>
        </w:rPr>
      </w:pPr>
      <w:r>
        <w:rPr>
          <w:b/>
          <w:bCs/>
          <w:color w:val="007200"/>
          <w:rtl/>
        </w:rPr>
        <w:t>﴿وَيَقُولُونَ هُوَ أُذُنٌ﴾</w:t>
      </w:r>
      <w:r w:rsidR="007734D5">
        <w:rPr>
          <w:rFonts w:hint="cs"/>
          <w:rtl/>
        </w:rPr>
        <w:t xml:space="preserve"> </w:t>
      </w:r>
      <w:r w:rsidR="00593117">
        <w:rPr>
          <w:rFonts w:hint="cs"/>
          <w:rtl/>
        </w:rPr>
        <w:t>بعدازاینکه</w:t>
      </w:r>
      <w:r w:rsidR="007734D5">
        <w:rPr>
          <w:rFonts w:hint="cs"/>
          <w:rtl/>
        </w:rPr>
        <w:t xml:space="preserve"> فاش شد، پیامبر او را خواست، به او تذکر داد، بعد او قسم دروغ خورد که ما اهل این توطئه نیستیم، پیامبر هم پذیرفتند، </w:t>
      </w:r>
      <w:r w:rsidR="00593117">
        <w:rPr>
          <w:rFonts w:hint="cs"/>
          <w:rtl/>
        </w:rPr>
        <w:t>بعد</w:t>
      </w:r>
      <w:r w:rsidR="008E42BD">
        <w:rPr>
          <w:rFonts w:hint="cs"/>
          <w:rtl/>
        </w:rPr>
        <w:t xml:space="preserve"> </w:t>
      </w:r>
      <w:r w:rsidR="00593117">
        <w:rPr>
          <w:rFonts w:hint="cs"/>
          <w:rtl/>
        </w:rPr>
        <w:t>از</w:t>
      </w:r>
      <w:r w:rsidR="008E42BD">
        <w:rPr>
          <w:rFonts w:hint="cs"/>
          <w:rtl/>
        </w:rPr>
        <w:t xml:space="preserve"> </w:t>
      </w:r>
      <w:r w:rsidR="00593117">
        <w:rPr>
          <w:rFonts w:hint="cs"/>
          <w:rtl/>
        </w:rPr>
        <w:t>این</w:t>
      </w:r>
      <w:r w:rsidR="007734D5">
        <w:rPr>
          <w:rFonts w:hint="cs"/>
          <w:rtl/>
        </w:rPr>
        <w:t xml:space="preserve"> قضیه گفتند که پیامبر انسان </w:t>
      </w:r>
      <w:r w:rsidR="00593117">
        <w:rPr>
          <w:rFonts w:hint="cs"/>
          <w:rtl/>
        </w:rPr>
        <w:t>ساده‌ای</w:t>
      </w:r>
      <w:r w:rsidR="007734D5">
        <w:rPr>
          <w:rFonts w:hint="cs"/>
          <w:rtl/>
        </w:rPr>
        <w:t xml:space="preserve"> است.</w:t>
      </w:r>
    </w:p>
    <w:p w:rsidR="007734D5" w:rsidRDefault="007734D5" w:rsidP="00F64CDD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پس یؤذون با یقولون </w:t>
      </w:r>
      <w:r w:rsidR="00034112">
        <w:rPr>
          <w:rFonts w:hint="cs"/>
          <w:rtl/>
        </w:rPr>
        <w:t>هو أُذُنٌ</w:t>
      </w:r>
      <w:r>
        <w:rPr>
          <w:rFonts w:hint="cs"/>
          <w:rtl/>
        </w:rPr>
        <w:t xml:space="preserve"> دو چیز است، میانشان تباین یا من وجه است</w:t>
      </w:r>
      <w:r w:rsidR="00EC0B73">
        <w:rPr>
          <w:rFonts w:hint="cs"/>
          <w:rtl/>
        </w:rPr>
        <w:t xml:space="preserve">، با این بیان که </w:t>
      </w:r>
      <w:r w:rsidR="00F64CDD">
        <w:rPr>
          <w:b/>
          <w:bCs/>
          <w:color w:val="007200"/>
          <w:rtl/>
        </w:rPr>
        <w:t>﴿وَيَقُولُونَ هُوَ أُذُنٌ﴾</w:t>
      </w:r>
      <w:r w:rsidR="00EC0B73">
        <w:rPr>
          <w:rFonts w:hint="cs"/>
          <w:rtl/>
        </w:rPr>
        <w:t>، ممکن است این را در خفا بگویند و به حسب ظاهر هم پیامبر هم مطلع نباشد، فرض کنید یک رهبری که علم غیب ندارد، در جایی کسانی او را مسخره بکنند.</w:t>
      </w:r>
    </w:p>
    <w:p w:rsidR="00EC0B73" w:rsidRDefault="00EC0B73" w:rsidP="00D627D9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الغای خصوصیت نسبت به معصوم قطعاً </w:t>
      </w:r>
      <w:r w:rsidR="00593117">
        <w:rPr>
          <w:rFonts w:hint="cs"/>
          <w:rtl/>
        </w:rPr>
        <w:t>می‌شود</w:t>
      </w:r>
      <w:r>
        <w:rPr>
          <w:rFonts w:hint="cs"/>
          <w:rtl/>
        </w:rPr>
        <w:t>، غیر پیامبران و معصومین هم مثل پیامبر هستند.</w:t>
      </w:r>
    </w:p>
    <w:p w:rsidR="00EC0B73" w:rsidRDefault="00EC0B73" w:rsidP="00D627D9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بنابراین یک گناه طعنه و مسخره کردن پیامبر است، ولو در خفا باشد و فرض بگیریم که به حسب ظاهر پیامبر هم مطلع نباشد، یکی هم ایذاء است، ایذاء به </w:t>
      </w:r>
      <w:r w:rsidR="008E42BD">
        <w:rPr>
          <w:rFonts w:hint="cs"/>
          <w:rtl/>
        </w:rPr>
        <w:t>یک‌شکلی</w:t>
      </w:r>
      <w:r>
        <w:rPr>
          <w:rFonts w:hint="cs"/>
          <w:rtl/>
        </w:rPr>
        <w:t xml:space="preserve"> ممکن است کسی بگوید: باید طرف متوجه بشود وگرنه اگر آزاری برساند و یک کاری بکند که او اصلاً </w:t>
      </w:r>
      <w:r w:rsidR="008E42BD">
        <w:rPr>
          <w:rFonts w:hint="cs"/>
          <w:rtl/>
        </w:rPr>
        <w:t>نمی‌داند</w:t>
      </w:r>
      <w:r>
        <w:rPr>
          <w:rFonts w:hint="cs"/>
          <w:rtl/>
        </w:rPr>
        <w:t>، ممکن است کسی بگوید که این ایذاء نیست.</w:t>
      </w:r>
    </w:p>
    <w:p w:rsidR="00EC0B73" w:rsidRDefault="00EC0B73" w:rsidP="00D627D9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لذا یک احتمال این است که بگوییم: یؤذون با یقولون هو أُذُنٌ با توجه به واقعیت خارجی دو مسئله است و میان این دو ایذاء و طعنه زدن به دیگری عموم و خصوص من وجه است، لذا </w:t>
      </w:r>
      <w:r w:rsidR="00593117">
        <w:rPr>
          <w:rFonts w:hint="cs"/>
          <w:rtl/>
        </w:rPr>
        <w:t>این‌ها</w:t>
      </w:r>
      <w:r>
        <w:rPr>
          <w:rFonts w:hint="cs"/>
          <w:rtl/>
        </w:rPr>
        <w:t xml:space="preserve"> دو چیز هستند.</w:t>
      </w:r>
    </w:p>
    <w:p w:rsidR="0019292E" w:rsidRDefault="00EC0B73" w:rsidP="00D627D9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احتمال دوم این است که؛ یقولون و أُذُنٌ اخص مطلق و ذیل ایذاء است، با این بیان که ایذاء را لازم نیست طرف بفهمد یا مطلع باشد، </w:t>
      </w:r>
      <w:r w:rsidR="008E42BD">
        <w:rPr>
          <w:rFonts w:hint="cs"/>
          <w:rtl/>
        </w:rPr>
        <w:t>همین‌که</w:t>
      </w:r>
      <w:r>
        <w:rPr>
          <w:rFonts w:hint="cs"/>
          <w:rtl/>
        </w:rPr>
        <w:t xml:space="preserve"> شأن او را پایین </w:t>
      </w:r>
      <w:r w:rsidR="008E42BD">
        <w:rPr>
          <w:rFonts w:hint="cs"/>
          <w:rtl/>
        </w:rPr>
        <w:t>می‌آورد</w:t>
      </w:r>
      <w:r w:rsidR="00F50FFF">
        <w:rPr>
          <w:rFonts w:hint="cs"/>
          <w:rtl/>
        </w:rPr>
        <w:t xml:space="preserve"> ایذاء است</w:t>
      </w:r>
      <w:r>
        <w:rPr>
          <w:rFonts w:hint="cs"/>
          <w:rtl/>
        </w:rPr>
        <w:t xml:space="preserve">، ایذاء عنوانی نیست که متقوم به فهم و اطلاع دیگری باشد، ایذاء این است که در مال او و جان و آبروی او و شخصیت او </w:t>
      </w:r>
      <w:r w:rsidR="008E42BD">
        <w:rPr>
          <w:rFonts w:hint="cs"/>
          <w:rtl/>
        </w:rPr>
        <w:t>رخنه‌ای</w:t>
      </w:r>
      <w:r>
        <w:rPr>
          <w:rFonts w:hint="cs"/>
          <w:rtl/>
        </w:rPr>
        <w:t xml:space="preserve"> ایجاد کرد، ولو اینکه خودش متوجه نیست، شاید تا آخر هم نفهمد که کسی در جایی آبروی او را ریخته است، این ایذاء شده است، اگر این نکته را بپ</w:t>
      </w:r>
      <w:r w:rsidR="0019292E">
        <w:rPr>
          <w:rFonts w:hint="cs"/>
          <w:rtl/>
        </w:rPr>
        <w:t xml:space="preserve">ذیریم که ظاهراً هم </w:t>
      </w:r>
      <w:r w:rsidR="008E42BD">
        <w:rPr>
          <w:rFonts w:hint="cs"/>
          <w:rtl/>
        </w:rPr>
        <w:t>همین‌طور</w:t>
      </w:r>
      <w:r w:rsidR="00F50FFF">
        <w:rPr>
          <w:rFonts w:hint="cs"/>
          <w:rtl/>
        </w:rPr>
        <w:t xml:space="preserve"> است، </w:t>
      </w:r>
      <w:r w:rsidR="0019292E">
        <w:rPr>
          <w:rFonts w:hint="cs"/>
          <w:rtl/>
        </w:rPr>
        <w:t xml:space="preserve">ابتدا به ذهن </w:t>
      </w:r>
      <w:r w:rsidR="00593117">
        <w:rPr>
          <w:rFonts w:hint="cs"/>
          <w:rtl/>
        </w:rPr>
        <w:t>می‌آید</w:t>
      </w:r>
      <w:r w:rsidR="0019292E">
        <w:rPr>
          <w:rFonts w:hint="cs"/>
          <w:rtl/>
        </w:rPr>
        <w:t xml:space="preserve"> که وقتی ایذاء </w:t>
      </w:r>
      <w:r w:rsidR="00593117">
        <w:rPr>
          <w:rFonts w:hint="cs"/>
          <w:rtl/>
        </w:rPr>
        <w:t>می‌گوییم</w:t>
      </w:r>
      <w:r w:rsidR="0019292E">
        <w:rPr>
          <w:rFonts w:hint="cs"/>
          <w:rtl/>
        </w:rPr>
        <w:t xml:space="preserve"> یعنی طرف </w:t>
      </w:r>
      <w:r w:rsidR="008E42BD">
        <w:rPr>
          <w:rFonts w:hint="cs"/>
          <w:rtl/>
        </w:rPr>
        <w:t>می‌فهمد</w:t>
      </w:r>
      <w:r w:rsidR="00143852">
        <w:rPr>
          <w:rFonts w:hint="cs"/>
          <w:rtl/>
        </w:rPr>
        <w:t xml:space="preserve">، اما وقتی دقت بشود، </w:t>
      </w:r>
      <w:r w:rsidR="008E42BD">
        <w:rPr>
          <w:rFonts w:hint="cs"/>
          <w:rtl/>
        </w:rPr>
        <w:t>می‌بینیم</w:t>
      </w:r>
      <w:r w:rsidR="00143852">
        <w:rPr>
          <w:rFonts w:hint="cs"/>
          <w:rtl/>
        </w:rPr>
        <w:t xml:space="preserve"> که ایذاء قوامش به این نیست که شخص مؤذا مطلع بشود، گاهی اوقات هست که طرف مقابل ن</w:t>
      </w:r>
      <w:r w:rsidR="008E42BD">
        <w:rPr>
          <w:rFonts w:hint="cs"/>
          <w:rtl/>
        </w:rPr>
        <w:t>می‌فهمد</w:t>
      </w:r>
      <w:r w:rsidR="00143852">
        <w:rPr>
          <w:rFonts w:hint="cs"/>
          <w:rtl/>
        </w:rPr>
        <w:t xml:space="preserve"> که شخصی ضرری به او رسانده است، اگر احتمال دوم را بپذیریم، </w:t>
      </w:r>
      <w:r w:rsidR="008E42BD">
        <w:rPr>
          <w:rFonts w:hint="cs"/>
          <w:rtl/>
        </w:rPr>
        <w:t>در</w:t>
      </w:r>
      <w:r w:rsidR="008E42BD">
        <w:rPr>
          <w:rtl/>
        </w:rPr>
        <w:t xml:space="preserve"> </w:t>
      </w:r>
      <w:r w:rsidR="008E42BD">
        <w:rPr>
          <w:rFonts w:hint="cs"/>
          <w:rtl/>
        </w:rPr>
        <w:t>این</w:t>
      </w:r>
      <w:r w:rsidR="00143852">
        <w:rPr>
          <w:rFonts w:hint="cs"/>
          <w:rtl/>
        </w:rPr>
        <w:t xml:space="preserve"> صورت عموم و خصوص مطلق </w:t>
      </w:r>
      <w:r w:rsidR="00593117">
        <w:rPr>
          <w:rFonts w:hint="cs"/>
          <w:rtl/>
        </w:rPr>
        <w:t>می‌شود</w:t>
      </w:r>
      <w:r w:rsidR="00143852">
        <w:rPr>
          <w:rFonts w:hint="cs"/>
          <w:rtl/>
        </w:rPr>
        <w:t>.</w:t>
      </w:r>
    </w:p>
    <w:p w:rsidR="00143852" w:rsidRDefault="008E42BD" w:rsidP="003437D3">
      <w:pPr>
        <w:ind w:firstLine="0"/>
        <w:jc w:val="lowKashida"/>
        <w:rPr>
          <w:rtl/>
        </w:rPr>
      </w:pPr>
      <w:r>
        <w:rPr>
          <w:rFonts w:hint="cs"/>
          <w:rtl/>
        </w:rPr>
        <w:lastRenderedPageBreak/>
        <w:t>بنابراین</w:t>
      </w:r>
      <w:r w:rsidR="00143852">
        <w:rPr>
          <w:rFonts w:hint="cs"/>
          <w:rtl/>
        </w:rPr>
        <w:t xml:space="preserve"> یؤذون و یقولون یا نسبتشان من وجه است، </w:t>
      </w:r>
      <w:r>
        <w:rPr>
          <w:rFonts w:hint="cs"/>
          <w:rtl/>
        </w:rPr>
        <w:t>درصورتی‌که</w:t>
      </w:r>
      <w:r w:rsidR="00143852">
        <w:rPr>
          <w:rFonts w:hint="cs"/>
          <w:rtl/>
        </w:rPr>
        <w:t xml:space="preserve"> در ایذاء اطلاع شخص مؤذا را شرط بدانیم یا مطلق است، بنا بر اینکه در آنجا این شرط دانسته نشود که اگر شرط دانسته نشود، در ا</w:t>
      </w:r>
      <w:r w:rsidR="00F50FFF">
        <w:rPr>
          <w:rFonts w:hint="cs"/>
          <w:rtl/>
        </w:rPr>
        <w:t>ین صورت ایذاء است، در ایذاء چیز</w:t>
      </w:r>
      <w:r w:rsidR="00143852">
        <w:rPr>
          <w:rFonts w:hint="cs"/>
          <w:rtl/>
        </w:rPr>
        <w:t xml:space="preserve"> دیگری هم غیر این سؤالی که دو احتمال در بابش بود، وجود دارد و آن این است که در ایذاء ناراحت شدن شخص هم شرط است یا شرط نیست</w:t>
      </w:r>
      <w:r w:rsidR="00CA6261">
        <w:rPr>
          <w:rFonts w:hint="cs"/>
          <w:rtl/>
        </w:rPr>
        <w:t>؟</w:t>
      </w:r>
      <w:r w:rsidR="00143852">
        <w:rPr>
          <w:rFonts w:hint="cs"/>
          <w:rtl/>
        </w:rPr>
        <w:t xml:space="preserve"> گاهی طرف </w:t>
      </w:r>
      <w:r>
        <w:rPr>
          <w:rFonts w:hint="cs"/>
          <w:rtl/>
        </w:rPr>
        <w:t>مسخره‌اش</w:t>
      </w:r>
      <w:r w:rsidR="00143852">
        <w:rPr>
          <w:rFonts w:hint="cs"/>
          <w:rtl/>
        </w:rPr>
        <w:t xml:space="preserve"> </w:t>
      </w:r>
      <w:r w:rsidR="00593117">
        <w:rPr>
          <w:rFonts w:hint="cs"/>
          <w:rtl/>
        </w:rPr>
        <w:t>می‌کند</w:t>
      </w:r>
      <w:r w:rsidR="00143852">
        <w:rPr>
          <w:rFonts w:hint="cs"/>
          <w:rtl/>
        </w:rPr>
        <w:t xml:space="preserve">، اما </w:t>
      </w:r>
      <w:r>
        <w:rPr>
          <w:rFonts w:hint="cs"/>
          <w:rtl/>
        </w:rPr>
        <w:t>این‌قدر</w:t>
      </w:r>
      <w:r w:rsidR="00143852">
        <w:rPr>
          <w:rFonts w:hint="cs"/>
          <w:rtl/>
        </w:rPr>
        <w:t xml:space="preserve"> </w:t>
      </w:r>
      <w:r>
        <w:rPr>
          <w:rFonts w:hint="cs"/>
          <w:rtl/>
        </w:rPr>
        <w:t>بی‌غیرت</w:t>
      </w:r>
      <w:r w:rsidR="00143852">
        <w:rPr>
          <w:rFonts w:hint="cs"/>
          <w:rtl/>
        </w:rPr>
        <w:t xml:space="preserve"> است که ناراحت ن</w:t>
      </w:r>
      <w:r w:rsidR="00593117">
        <w:rPr>
          <w:rFonts w:hint="cs"/>
          <w:rtl/>
        </w:rPr>
        <w:t>می‌شود</w:t>
      </w:r>
      <w:r w:rsidR="00143852">
        <w:rPr>
          <w:rFonts w:hint="cs"/>
          <w:rtl/>
        </w:rPr>
        <w:t xml:space="preserve">، آیا این ایذاء هست یا نیست؟ یا اگر مالش را </w:t>
      </w:r>
      <w:r>
        <w:rPr>
          <w:rFonts w:hint="cs"/>
          <w:rtl/>
        </w:rPr>
        <w:t>بدزدد</w:t>
      </w:r>
      <w:r w:rsidR="00143852">
        <w:rPr>
          <w:rFonts w:hint="cs"/>
          <w:rtl/>
        </w:rPr>
        <w:t xml:space="preserve"> ناراحت ن</w:t>
      </w:r>
      <w:r w:rsidR="00593117">
        <w:rPr>
          <w:rFonts w:hint="cs"/>
          <w:rtl/>
        </w:rPr>
        <w:t>می‌شود</w:t>
      </w:r>
      <w:r w:rsidR="00143852">
        <w:rPr>
          <w:rFonts w:hint="cs"/>
          <w:rtl/>
        </w:rPr>
        <w:t xml:space="preserve">، اما متقوم به فهم و اطلاع قطعاً نیست، </w:t>
      </w:r>
      <w:r>
        <w:rPr>
          <w:rFonts w:hint="cs"/>
          <w:rtl/>
        </w:rPr>
        <w:t>ازاین‌جهت</w:t>
      </w:r>
      <w:r w:rsidR="003437D3">
        <w:rPr>
          <w:rFonts w:hint="cs"/>
          <w:rtl/>
        </w:rPr>
        <w:t xml:space="preserve"> است که </w:t>
      </w:r>
      <w:r w:rsidR="003437D3">
        <w:rPr>
          <w:b/>
          <w:bCs/>
          <w:color w:val="007200"/>
          <w:rtl/>
        </w:rPr>
        <w:t>﴿وَيَقُولُونَ هُوَ أُذُنٌ﴾</w:t>
      </w:r>
      <w:r w:rsidR="00143852">
        <w:rPr>
          <w:rFonts w:hint="cs"/>
          <w:rtl/>
        </w:rPr>
        <w:t>، مصداقی از ایذاء است.</w:t>
      </w:r>
    </w:p>
    <w:p w:rsidR="008E42BD" w:rsidRDefault="008E42BD" w:rsidP="00D627D9">
      <w:pPr>
        <w:pStyle w:val="Heading3"/>
        <w:rPr>
          <w:rtl/>
        </w:rPr>
      </w:pPr>
      <w:bookmarkStart w:id="9" w:name="_Toc352645"/>
      <w:r>
        <w:rPr>
          <w:rFonts w:hint="cs"/>
          <w:rtl/>
        </w:rPr>
        <w:t>نکته پنجم</w:t>
      </w:r>
      <w:r w:rsidR="004C0E3E">
        <w:rPr>
          <w:rFonts w:hint="cs"/>
          <w:rtl/>
        </w:rPr>
        <w:t>: الغای خصوصیت از مورد</w:t>
      </w:r>
      <w:bookmarkEnd w:id="9"/>
    </w:p>
    <w:p w:rsidR="00143852" w:rsidRDefault="00CA6261" w:rsidP="00D627D9">
      <w:pPr>
        <w:ind w:firstLine="0"/>
        <w:jc w:val="lowKashida"/>
        <w:rPr>
          <w:rtl/>
        </w:rPr>
      </w:pPr>
      <w:r>
        <w:rPr>
          <w:rFonts w:hint="cs"/>
          <w:rtl/>
        </w:rPr>
        <w:t>نکته پنجم هم این است که</w:t>
      </w:r>
      <w:r w:rsidR="003D1D27">
        <w:rPr>
          <w:rFonts w:hint="cs"/>
          <w:rtl/>
        </w:rPr>
        <w:t xml:space="preserve"> اینجا یؤذون النبی داشت، آیا این اختصاص به پیامبر دارد یا الغای خصوصیت </w:t>
      </w:r>
      <w:r w:rsidR="00593117">
        <w:rPr>
          <w:rFonts w:hint="cs"/>
          <w:rtl/>
        </w:rPr>
        <w:t>می‌شود</w:t>
      </w:r>
      <w:r w:rsidR="003D1D27">
        <w:rPr>
          <w:rFonts w:hint="cs"/>
          <w:rtl/>
        </w:rPr>
        <w:t xml:space="preserve"> و شامل معصومین اعم از انبیاء و اوصیاء </w:t>
      </w:r>
      <w:r w:rsidR="00593117">
        <w:rPr>
          <w:rFonts w:hint="cs"/>
          <w:rtl/>
        </w:rPr>
        <w:t>می‌شود</w:t>
      </w:r>
      <w:r w:rsidR="003D1D27">
        <w:rPr>
          <w:rFonts w:hint="cs"/>
          <w:rtl/>
        </w:rPr>
        <w:t xml:space="preserve"> یا حتی الغای خصوصیت </w:t>
      </w:r>
      <w:r w:rsidR="00593117">
        <w:rPr>
          <w:rFonts w:hint="cs"/>
          <w:rtl/>
        </w:rPr>
        <w:t>می‌شود</w:t>
      </w:r>
      <w:r w:rsidR="003D1D27">
        <w:rPr>
          <w:rFonts w:hint="cs"/>
          <w:rtl/>
        </w:rPr>
        <w:t xml:space="preserve">، نسبت به نائبان </w:t>
      </w:r>
      <w:r w:rsidR="00593117">
        <w:rPr>
          <w:rFonts w:hint="cs"/>
          <w:rtl/>
        </w:rPr>
        <w:t>آن‌ها</w:t>
      </w:r>
      <w:r w:rsidR="003D1D27">
        <w:rPr>
          <w:rFonts w:hint="cs"/>
          <w:rtl/>
        </w:rPr>
        <w:t xml:space="preserve"> هم شمول دارد</w:t>
      </w:r>
      <w:r w:rsidR="00B64FB2">
        <w:rPr>
          <w:rFonts w:hint="cs"/>
          <w:rtl/>
        </w:rPr>
        <w:t xml:space="preserve"> و الغای خصوصیت </w:t>
      </w:r>
      <w:r w:rsidR="00593117">
        <w:rPr>
          <w:rFonts w:hint="cs"/>
          <w:rtl/>
        </w:rPr>
        <w:t>می‌شود</w:t>
      </w:r>
      <w:r w:rsidR="00B64FB2">
        <w:rPr>
          <w:rFonts w:hint="cs"/>
          <w:rtl/>
        </w:rPr>
        <w:t xml:space="preserve"> و شامل مسلمان و مؤمن هم </w:t>
      </w:r>
      <w:r w:rsidR="00593117">
        <w:rPr>
          <w:rFonts w:hint="cs"/>
          <w:rtl/>
        </w:rPr>
        <w:t>می‌شود</w:t>
      </w:r>
      <w:r w:rsidR="00B64FB2">
        <w:rPr>
          <w:rFonts w:hint="cs"/>
          <w:rtl/>
        </w:rPr>
        <w:t>؟</w:t>
      </w:r>
    </w:p>
    <w:p w:rsidR="00B64FB2" w:rsidRDefault="00B64FB2" w:rsidP="00D627D9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به نظر </w:t>
      </w:r>
      <w:r w:rsidR="008E42BD">
        <w:rPr>
          <w:rFonts w:hint="cs"/>
          <w:rtl/>
        </w:rPr>
        <w:t>می‌رسد</w:t>
      </w:r>
      <w:r>
        <w:rPr>
          <w:rFonts w:hint="cs"/>
          <w:rtl/>
        </w:rPr>
        <w:t xml:space="preserve"> احتمال اول و دوم را شامل </w:t>
      </w:r>
      <w:r w:rsidR="00593117">
        <w:rPr>
          <w:rFonts w:hint="cs"/>
          <w:rtl/>
        </w:rPr>
        <w:t>می‌شود</w:t>
      </w:r>
      <w:r>
        <w:rPr>
          <w:rFonts w:hint="cs"/>
          <w:rtl/>
        </w:rPr>
        <w:t xml:space="preserve">، آنی که با این شدت و حدّت است و عذاب برای آن در نظر گرفته شده است، برای پیامبر است و بر اساس </w:t>
      </w:r>
      <w:r w:rsidR="00CA6261">
        <w:rPr>
          <w:rFonts w:hint="cs"/>
          <w:rtl/>
        </w:rPr>
        <w:t>«</w:t>
      </w:r>
      <w:r w:rsidRPr="00CA6261">
        <w:rPr>
          <w:rFonts w:hint="cs"/>
          <w:b/>
          <w:bCs/>
          <w:rtl/>
        </w:rPr>
        <w:t>أنفسنا و أنفسکم</w:t>
      </w:r>
      <w:r w:rsidR="00CA6261">
        <w:rPr>
          <w:rFonts w:hint="cs"/>
          <w:rtl/>
        </w:rPr>
        <w:t>»</w:t>
      </w:r>
      <w:r>
        <w:rPr>
          <w:rFonts w:hint="cs"/>
          <w:rtl/>
        </w:rPr>
        <w:t xml:space="preserve"> و </w:t>
      </w:r>
      <w:r w:rsidR="008E42BD">
        <w:rPr>
          <w:rFonts w:hint="cs"/>
          <w:rtl/>
        </w:rPr>
        <w:t>ادله‌ای</w:t>
      </w:r>
      <w:r>
        <w:rPr>
          <w:rFonts w:hint="cs"/>
          <w:rtl/>
        </w:rPr>
        <w:t xml:space="preserve"> که حکومت را درست </w:t>
      </w:r>
      <w:r w:rsidR="00593117">
        <w:rPr>
          <w:rFonts w:hint="cs"/>
          <w:rtl/>
        </w:rPr>
        <w:t>می‌کند</w:t>
      </w:r>
      <w:r>
        <w:rPr>
          <w:rFonts w:hint="cs"/>
          <w:rtl/>
        </w:rPr>
        <w:t xml:space="preserve">، ائمه را جای </w:t>
      </w:r>
      <w:r w:rsidR="00593117">
        <w:rPr>
          <w:rFonts w:hint="cs"/>
          <w:rtl/>
        </w:rPr>
        <w:t>آن‌ها</w:t>
      </w:r>
      <w:r>
        <w:rPr>
          <w:rFonts w:hint="cs"/>
          <w:rtl/>
        </w:rPr>
        <w:t xml:space="preserve"> قرار </w:t>
      </w:r>
      <w:r w:rsidR="00593117">
        <w:rPr>
          <w:rFonts w:hint="cs"/>
          <w:rtl/>
        </w:rPr>
        <w:t>می‌دهد</w:t>
      </w:r>
      <w:r>
        <w:rPr>
          <w:rFonts w:hint="cs"/>
          <w:rtl/>
        </w:rPr>
        <w:t xml:space="preserve">، تعمیمش به ائمه و معصومین بعید نیست، اما اینکه این شدت و حدّت را برای غیر معصوم بخواهیم تسری بدهیم، بعید است، مگر اینکه کسی بگوید: این شدّت و حدّت بحث شخص پیامبر </w:t>
      </w:r>
      <w:r w:rsidR="008E42BD">
        <w:rPr>
          <w:rFonts w:hint="cs"/>
          <w:rtl/>
        </w:rPr>
        <w:t>به‌عنوان</w:t>
      </w:r>
      <w:r>
        <w:rPr>
          <w:rFonts w:hint="cs"/>
          <w:rtl/>
        </w:rPr>
        <w:t xml:space="preserve"> معصوم نیست، بلکه </w:t>
      </w:r>
      <w:r w:rsidR="008E42BD">
        <w:rPr>
          <w:rFonts w:hint="cs"/>
          <w:rtl/>
        </w:rPr>
        <w:t>به‌عنوان</w:t>
      </w:r>
      <w:r>
        <w:rPr>
          <w:rFonts w:hint="cs"/>
          <w:rtl/>
        </w:rPr>
        <w:t xml:space="preserve"> یک رهبر است و کاری که در برابر یک رهبر الهی انجام </w:t>
      </w:r>
      <w:r w:rsidR="008E42BD">
        <w:rPr>
          <w:rFonts w:hint="cs"/>
          <w:rtl/>
        </w:rPr>
        <w:t>می‌دادند</w:t>
      </w:r>
      <w:r>
        <w:rPr>
          <w:rFonts w:hint="cs"/>
          <w:rtl/>
        </w:rPr>
        <w:t xml:space="preserve">، آن مستوجب این شدت و حدّت بوده است، اگر به این صورت باشد، </w:t>
      </w:r>
      <w:r w:rsidR="008E42BD">
        <w:rPr>
          <w:rFonts w:hint="cs"/>
          <w:rtl/>
        </w:rPr>
        <w:t>می‌تواند</w:t>
      </w:r>
      <w:r>
        <w:rPr>
          <w:rFonts w:hint="cs"/>
          <w:rtl/>
        </w:rPr>
        <w:t xml:space="preserve"> تنقیح مناط در دائره سوم هم انجام بدهد، رهبران عادل هم مشمول این مسئله بشوند، منتهی کمی این احتمال سخت است، چون ممکن است آن ویژگی عصمت و پیامبری و </w:t>
      </w:r>
      <w:r w:rsidR="00593117">
        <w:rPr>
          <w:rFonts w:hint="cs"/>
          <w:rtl/>
        </w:rPr>
        <w:t>این‌ها</w:t>
      </w:r>
      <w:r>
        <w:rPr>
          <w:rFonts w:hint="cs"/>
          <w:rtl/>
        </w:rPr>
        <w:t xml:space="preserve"> موجب این شدت در گناه و کبیره شدن با این شدّت باشد، لذا آن الغای خصوصیت در دائره دوم بعید نیست، اما دائره</w:t>
      </w:r>
      <w:r w:rsidR="00D627D9">
        <w:rPr>
          <w:rFonts w:hint="cs"/>
          <w:rtl/>
        </w:rPr>
        <w:t>‌</w:t>
      </w:r>
      <w:r>
        <w:rPr>
          <w:rFonts w:hint="cs"/>
          <w:rtl/>
        </w:rPr>
        <w:t>های بعدی کمی دشوار است.</w:t>
      </w:r>
    </w:p>
    <w:p w:rsidR="008E42BD" w:rsidRDefault="008E42BD" w:rsidP="00D627D9">
      <w:pPr>
        <w:pStyle w:val="Heading3"/>
        <w:rPr>
          <w:rtl/>
        </w:rPr>
      </w:pPr>
      <w:bookmarkStart w:id="10" w:name="_Toc352646"/>
      <w:r>
        <w:rPr>
          <w:rFonts w:hint="cs"/>
          <w:rtl/>
        </w:rPr>
        <w:t>نکته ششم</w:t>
      </w:r>
      <w:r w:rsidR="004C0E3E">
        <w:rPr>
          <w:rFonts w:hint="cs"/>
          <w:rtl/>
        </w:rPr>
        <w:t>: مفهوم أذُن</w:t>
      </w:r>
      <w:bookmarkEnd w:id="10"/>
    </w:p>
    <w:p w:rsidR="00B64FB2" w:rsidRDefault="00197947" w:rsidP="00D627D9">
      <w:pPr>
        <w:ind w:firstLine="0"/>
        <w:jc w:val="lowKashida"/>
        <w:rPr>
          <w:rtl/>
        </w:rPr>
      </w:pPr>
      <w:r>
        <w:rPr>
          <w:rFonts w:hint="cs"/>
          <w:rtl/>
        </w:rPr>
        <w:t>نکت</w:t>
      </w:r>
      <w:r w:rsidR="008E42BD">
        <w:rPr>
          <w:rFonts w:hint="cs"/>
          <w:rtl/>
        </w:rPr>
        <w:t>ه</w:t>
      </w:r>
      <w:r>
        <w:rPr>
          <w:rFonts w:hint="cs"/>
          <w:rtl/>
        </w:rPr>
        <w:t xml:space="preserve"> ششم أُذُنٌ است، علامه طباطبایی و دیگران و لغت معنای اولیه أُذُن را همان جارحه خاصه معنا </w:t>
      </w:r>
      <w:r w:rsidR="008E42BD">
        <w:rPr>
          <w:rFonts w:hint="cs"/>
          <w:rtl/>
        </w:rPr>
        <w:t>کرده‌اند</w:t>
      </w:r>
      <w:r>
        <w:rPr>
          <w:rFonts w:hint="cs"/>
          <w:rtl/>
        </w:rPr>
        <w:t xml:space="preserve">، عضو خاصی است که با آن انسان با دیگران از طریق شنیدن و استماع مرتبط </w:t>
      </w:r>
      <w:r w:rsidR="00593117">
        <w:rPr>
          <w:rFonts w:hint="cs"/>
          <w:rtl/>
        </w:rPr>
        <w:t>می‌شود</w:t>
      </w:r>
      <w:r>
        <w:rPr>
          <w:rFonts w:hint="cs"/>
          <w:rtl/>
        </w:rPr>
        <w:t xml:space="preserve">، این معنای اول است، منتهی یک معنای ثانوی یا حقیقی یا لااقل استعاری، کنایی و مجازی دارد که استعمال </w:t>
      </w:r>
      <w:r w:rsidR="00593117">
        <w:rPr>
          <w:rFonts w:hint="cs"/>
          <w:rtl/>
        </w:rPr>
        <w:t>می‌شود</w:t>
      </w:r>
      <w:r>
        <w:rPr>
          <w:rFonts w:hint="cs"/>
          <w:rtl/>
        </w:rPr>
        <w:t xml:space="preserve"> در پذیرش همراه با سادگی نسبت به چیزهایی که گفته </w:t>
      </w:r>
      <w:r w:rsidR="00593117">
        <w:rPr>
          <w:rFonts w:hint="cs"/>
          <w:rtl/>
        </w:rPr>
        <w:t>می‌شود</w:t>
      </w:r>
      <w:r w:rsidR="003437D3">
        <w:rPr>
          <w:rFonts w:hint="cs"/>
          <w:rtl/>
        </w:rPr>
        <w:t xml:space="preserve">، اینجا مقصود معنای دوم است که </w:t>
      </w:r>
      <w:bookmarkStart w:id="11" w:name="_GoBack"/>
      <w:r w:rsidR="003437D3">
        <w:rPr>
          <w:b/>
          <w:bCs/>
          <w:color w:val="007200"/>
          <w:rtl/>
        </w:rPr>
        <w:t>﴿وَيَقُولُونَ هُوَ أُذُنٌ﴾</w:t>
      </w:r>
      <w:bookmarkEnd w:id="11"/>
      <w:r>
        <w:rPr>
          <w:rFonts w:hint="cs"/>
          <w:rtl/>
        </w:rPr>
        <w:t xml:space="preserve">، </w:t>
      </w:r>
      <w:r w:rsidR="008E42BD">
        <w:rPr>
          <w:rFonts w:hint="cs"/>
          <w:rtl/>
        </w:rPr>
        <w:t>به‌عنوان</w:t>
      </w:r>
      <w:r>
        <w:rPr>
          <w:rFonts w:hint="cs"/>
          <w:rtl/>
        </w:rPr>
        <w:t xml:space="preserve"> یک مذمتی بیان </w:t>
      </w:r>
      <w:r w:rsidR="00593117">
        <w:rPr>
          <w:rFonts w:hint="cs"/>
          <w:rtl/>
        </w:rPr>
        <w:t>می‌کردند</w:t>
      </w:r>
      <w:r>
        <w:rPr>
          <w:rFonts w:hint="cs"/>
          <w:rtl/>
        </w:rPr>
        <w:t xml:space="preserve"> و آن عبارت از سادگی پیامبر بود، اینکه ایشان ساده است، گوش است، هر کس هر چیزی را بگوید باور </w:t>
      </w:r>
      <w:r w:rsidR="00593117">
        <w:rPr>
          <w:rFonts w:hint="cs"/>
          <w:rtl/>
        </w:rPr>
        <w:t>می‌کند</w:t>
      </w:r>
      <w:r>
        <w:rPr>
          <w:rFonts w:hint="cs"/>
          <w:rtl/>
        </w:rPr>
        <w:t xml:space="preserve">، کسانی هستند که </w:t>
      </w:r>
      <w:r w:rsidR="008E42BD">
        <w:rPr>
          <w:rFonts w:hint="cs"/>
          <w:rtl/>
        </w:rPr>
        <w:t>ساده‌لوح</w:t>
      </w:r>
      <w:r>
        <w:rPr>
          <w:rFonts w:hint="cs"/>
          <w:rtl/>
        </w:rPr>
        <w:t xml:space="preserve"> و ساده باورند، </w:t>
      </w:r>
      <w:r w:rsidR="008E42BD">
        <w:rPr>
          <w:rFonts w:hint="cs"/>
          <w:rtl/>
        </w:rPr>
        <w:t>ساده‌لوحی</w:t>
      </w:r>
      <w:r>
        <w:rPr>
          <w:rFonts w:hint="cs"/>
          <w:rtl/>
        </w:rPr>
        <w:t xml:space="preserve"> و ساده باوری با علم ربط ندارد، کسی هست که عالم است، اما عالم </w:t>
      </w:r>
      <w:r w:rsidR="008E42BD">
        <w:rPr>
          <w:rFonts w:hint="cs"/>
          <w:rtl/>
        </w:rPr>
        <w:t>ساده‌لوحی</w:t>
      </w:r>
      <w:r>
        <w:rPr>
          <w:rFonts w:hint="cs"/>
          <w:rtl/>
        </w:rPr>
        <w:t xml:space="preserve"> است، تحت تأثیر قرار </w:t>
      </w:r>
      <w:r w:rsidR="008E42BD">
        <w:rPr>
          <w:rFonts w:hint="cs"/>
          <w:rtl/>
        </w:rPr>
        <w:t>می‌گیرد</w:t>
      </w:r>
      <w:r>
        <w:rPr>
          <w:rFonts w:hint="cs"/>
          <w:rtl/>
        </w:rPr>
        <w:t>.</w:t>
      </w:r>
    </w:p>
    <w:p w:rsidR="00197947" w:rsidRDefault="00197947" w:rsidP="00D627D9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بنابراین مقصود از أُذُن در اینجا همان پدیده </w:t>
      </w:r>
      <w:r w:rsidR="008E42BD">
        <w:rPr>
          <w:rFonts w:hint="cs"/>
          <w:rtl/>
        </w:rPr>
        <w:t>ساده‌لوحی</w:t>
      </w:r>
      <w:r>
        <w:rPr>
          <w:rFonts w:hint="cs"/>
          <w:rtl/>
        </w:rPr>
        <w:t xml:space="preserve"> و </w:t>
      </w:r>
      <w:r w:rsidR="008E42BD">
        <w:rPr>
          <w:rFonts w:hint="cs"/>
          <w:rtl/>
        </w:rPr>
        <w:t>زودباوری</w:t>
      </w:r>
      <w:r>
        <w:rPr>
          <w:rFonts w:hint="cs"/>
          <w:rtl/>
        </w:rPr>
        <w:t xml:space="preserve"> است، این پدیده یک پدیده </w:t>
      </w:r>
      <w:r w:rsidR="008E42BD">
        <w:rPr>
          <w:rFonts w:hint="cs"/>
          <w:rtl/>
        </w:rPr>
        <w:t>روان‌شناختی</w:t>
      </w:r>
      <w:r>
        <w:rPr>
          <w:rFonts w:hint="cs"/>
          <w:rtl/>
        </w:rPr>
        <w:t xml:space="preserve"> است و به شکلی در تحقیقات </w:t>
      </w:r>
      <w:r w:rsidR="008E42BD">
        <w:rPr>
          <w:rFonts w:hint="cs"/>
          <w:rtl/>
        </w:rPr>
        <w:t>روان‌شناسی</w:t>
      </w:r>
      <w:r>
        <w:rPr>
          <w:rFonts w:hint="cs"/>
          <w:rtl/>
        </w:rPr>
        <w:t xml:space="preserve"> هم وجود دارد</w:t>
      </w:r>
      <w:r w:rsidR="00BE3EE6">
        <w:rPr>
          <w:rFonts w:hint="cs"/>
          <w:rtl/>
        </w:rPr>
        <w:t xml:space="preserve"> که با بحث حسن ظن هم طبعاً ارتباط دارد.</w:t>
      </w:r>
    </w:p>
    <w:p w:rsidR="00BE3EE6" w:rsidRDefault="00BE3EE6" w:rsidP="00D627D9">
      <w:pPr>
        <w:ind w:firstLine="0"/>
        <w:jc w:val="lowKashida"/>
        <w:rPr>
          <w:rtl/>
        </w:rPr>
      </w:pPr>
      <w:r>
        <w:rPr>
          <w:rFonts w:hint="cs"/>
          <w:rtl/>
        </w:rPr>
        <w:lastRenderedPageBreak/>
        <w:t>در مقابل آن</w:t>
      </w:r>
      <w:r w:rsidR="00D627D9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593117">
        <w:rPr>
          <w:rFonts w:hint="cs"/>
          <w:rtl/>
        </w:rPr>
        <w:t>سوءظن</w:t>
      </w:r>
      <w:r w:rsidR="00D627D9">
        <w:rPr>
          <w:rFonts w:hint="cs"/>
          <w:rtl/>
        </w:rPr>
        <w:t xml:space="preserve"> است.</w:t>
      </w:r>
      <w:r>
        <w:rPr>
          <w:rFonts w:hint="cs"/>
          <w:rtl/>
        </w:rPr>
        <w:t xml:space="preserve"> گفتیم </w:t>
      </w:r>
      <w:r w:rsidR="00593117">
        <w:rPr>
          <w:rFonts w:hint="cs"/>
          <w:rtl/>
        </w:rPr>
        <w:t>سوءظن</w:t>
      </w:r>
      <w:r>
        <w:rPr>
          <w:rFonts w:hint="cs"/>
          <w:rtl/>
        </w:rPr>
        <w:t xml:space="preserve"> </w:t>
      </w:r>
      <w:r w:rsidR="008E42BD">
        <w:rPr>
          <w:rFonts w:hint="cs"/>
          <w:rtl/>
        </w:rPr>
        <w:t>درواقع</w:t>
      </w:r>
      <w:r>
        <w:rPr>
          <w:rFonts w:hint="cs"/>
          <w:rtl/>
        </w:rPr>
        <w:t xml:space="preserve"> یک پدیده </w:t>
      </w:r>
      <w:r w:rsidR="008E42BD">
        <w:rPr>
          <w:rFonts w:hint="cs"/>
          <w:rtl/>
        </w:rPr>
        <w:t>روان‌شناختی</w:t>
      </w:r>
      <w:r>
        <w:rPr>
          <w:rFonts w:hint="cs"/>
          <w:rtl/>
        </w:rPr>
        <w:t xml:space="preserve"> است که مراتب و درجات دارد، روحش همان بد باوری و </w:t>
      </w:r>
      <w:r w:rsidR="008E42BD">
        <w:rPr>
          <w:rFonts w:hint="cs"/>
          <w:rtl/>
        </w:rPr>
        <w:t>بدگمانی</w:t>
      </w:r>
      <w:r>
        <w:rPr>
          <w:rFonts w:hint="cs"/>
          <w:rtl/>
        </w:rPr>
        <w:t xml:space="preserve"> است، در نقطه مقابلش </w:t>
      </w:r>
      <w:r w:rsidR="008E42BD">
        <w:rPr>
          <w:rFonts w:hint="cs"/>
          <w:rtl/>
        </w:rPr>
        <w:t>خوش‌باوری</w:t>
      </w:r>
      <w:r>
        <w:rPr>
          <w:rFonts w:hint="cs"/>
          <w:rtl/>
        </w:rPr>
        <w:t xml:space="preserve"> و </w:t>
      </w:r>
      <w:r w:rsidR="008E42BD">
        <w:rPr>
          <w:rFonts w:hint="cs"/>
          <w:rtl/>
        </w:rPr>
        <w:t>زودباوری</w:t>
      </w:r>
      <w:r>
        <w:rPr>
          <w:rFonts w:hint="cs"/>
          <w:rtl/>
        </w:rPr>
        <w:t xml:space="preserve"> و </w:t>
      </w:r>
      <w:r w:rsidR="008E42BD">
        <w:rPr>
          <w:rFonts w:hint="cs"/>
          <w:rtl/>
        </w:rPr>
        <w:t>ساده‌لوحی</w:t>
      </w:r>
      <w:r>
        <w:rPr>
          <w:rFonts w:hint="cs"/>
          <w:rtl/>
        </w:rPr>
        <w:t xml:space="preserve"> است.</w:t>
      </w:r>
    </w:p>
    <w:p w:rsidR="00BE3EE6" w:rsidRDefault="00BE3EE6" w:rsidP="00D627D9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آنچه </w:t>
      </w:r>
      <w:r w:rsidR="00593117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8E42BD">
        <w:rPr>
          <w:rFonts w:hint="cs"/>
          <w:rtl/>
        </w:rPr>
        <w:t>می‌خواستند</w:t>
      </w:r>
      <w:r>
        <w:rPr>
          <w:rFonts w:hint="cs"/>
          <w:rtl/>
        </w:rPr>
        <w:t xml:space="preserve"> بگویند، همین مفهوم أُذُنٌ است که مفهومش همین </w:t>
      </w:r>
      <w:r w:rsidR="008E42BD">
        <w:rPr>
          <w:rFonts w:hint="cs"/>
          <w:rtl/>
        </w:rPr>
        <w:t>ساده‌لوحی</w:t>
      </w:r>
      <w:r>
        <w:rPr>
          <w:rFonts w:hint="cs"/>
          <w:rtl/>
        </w:rPr>
        <w:t xml:space="preserve"> و </w:t>
      </w:r>
      <w:r w:rsidR="008E42BD">
        <w:rPr>
          <w:rFonts w:hint="cs"/>
          <w:rtl/>
        </w:rPr>
        <w:t>زودباوری</w:t>
      </w:r>
      <w:r>
        <w:rPr>
          <w:rFonts w:hint="cs"/>
          <w:rtl/>
        </w:rPr>
        <w:t xml:space="preserve"> را به پیامبر نسبت </w:t>
      </w:r>
      <w:r w:rsidR="008E42BD">
        <w:rPr>
          <w:rFonts w:hint="cs"/>
          <w:rtl/>
        </w:rPr>
        <w:t>می‌دادند</w:t>
      </w:r>
      <w:r>
        <w:rPr>
          <w:rFonts w:hint="cs"/>
          <w:rtl/>
        </w:rPr>
        <w:t xml:space="preserve">، </w:t>
      </w:r>
      <w:r w:rsidR="008E42BD">
        <w:rPr>
          <w:rFonts w:hint="cs"/>
          <w:rtl/>
        </w:rPr>
        <w:t>به‌عنوان</w:t>
      </w:r>
      <w:r>
        <w:rPr>
          <w:rFonts w:hint="cs"/>
          <w:rtl/>
        </w:rPr>
        <w:t xml:space="preserve"> یک وصفی که واقعاً هم مذموم است، اینکه کسی </w:t>
      </w:r>
      <w:r w:rsidR="008E42BD">
        <w:rPr>
          <w:rFonts w:hint="cs"/>
          <w:rtl/>
        </w:rPr>
        <w:t>ساده‌لوح</w:t>
      </w:r>
      <w:r>
        <w:rPr>
          <w:rFonts w:hint="cs"/>
          <w:rtl/>
        </w:rPr>
        <w:t xml:space="preserve"> باشد، زود تحت تأثیر قرار بگیرد، </w:t>
      </w:r>
      <w:r w:rsidR="008E42BD">
        <w:rPr>
          <w:rFonts w:hint="cs"/>
          <w:rtl/>
        </w:rPr>
        <w:t>هرکسی</w:t>
      </w:r>
      <w:r>
        <w:rPr>
          <w:rFonts w:hint="cs"/>
          <w:rtl/>
        </w:rPr>
        <w:t xml:space="preserve"> هر چیزی گفت بپذیرد، این امر مذمومی است.</w:t>
      </w:r>
    </w:p>
    <w:p w:rsidR="00BE3EE6" w:rsidRDefault="00BE3EE6" w:rsidP="00D627D9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بنابراین یک امری که واقعاً </w:t>
      </w:r>
      <w:r w:rsidR="00D627D9">
        <w:rPr>
          <w:rFonts w:hint="cs"/>
          <w:rtl/>
        </w:rPr>
        <w:t>عقلاً</w:t>
      </w:r>
      <w:r>
        <w:rPr>
          <w:rFonts w:hint="cs"/>
          <w:rtl/>
        </w:rPr>
        <w:t xml:space="preserve"> و عقلائاً مذموم است، أُذُن است، معنای أذن در اینجا خود جارحه نیست، آن </w:t>
      </w:r>
      <w:r w:rsidR="008E42BD">
        <w:rPr>
          <w:rFonts w:hint="cs"/>
          <w:rtl/>
        </w:rPr>
        <w:t>باورپذیری</w:t>
      </w:r>
      <w:r>
        <w:rPr>
          <w:rFonts w:hint="cs"/>
          <w:rtl/>
        </w:rPr>
        <w:t xml:space="preserve"> مو</w:t>
      </w:r>
      <w:r w:rsidR="00D627D9">
        <w:rPr>
          <w:rFonts w:hint="cs"/>
          <w:rtl/>
        </w:rPr>
        <w:t>اجهه سِ</w:t>
      </w:r>
      <w:r>
        <w:rPr>
          <w:rFonts w:hint="cs"/>
          <w:rtl/>
        </w:rPr>
        <w:t xml:space="preserve">لم و آرام و </w:t>
      </w:r>
      <w:r w:rsidR="008E42BD">
        <w:rPr>
          <w:rFonts w:hint="cs"/>
          <w:rtl/>
        </w:rPr>
        <w:t>سنجیده‌ای</w:t>
      </w:r>
      <w:r>
        <w:rPr>
          <w:rFonts w:hint="cs"/>
          <w:rtl/>
        </w:rPr>
        <w:t xml:space="preserve"> که در أُذن خیر که بعد بیان </w:t>
      </w:r>
      <w:r w:rsidR="00593117">
        <w:rPr>
          <w:rFonts w:hint="cs"/>
          <w:rtl/>
        </w:rPr>
        <w:t>می‌شود</w:t>
      </w:r>
      <w:r>
        <w:rPr>
          <w:rFonts w:hint="cs"/>
          <w:rtl/>
        </w:rPr>
        <w:t xml:space="preserve"> هم نیست، بلکه میان این دو است.</w:t>
      </w:r>
    </w:p>
    <w:p w:rsidR="00BE3EE6" w:rsidRPr="007E636F" w:rsidRDefault="00BE3EE6" w:rsidP="00D627D9">
      <w:pPr>
        <w:ind w:firstLine="0"/>
        <w:jc w:val="lowKashida"/>
        <w:rPr>
          <w:rtl/>
        </w:rPr>
      </w:pPr>
    </w:p>
    <w:sectPr w:rsidR="00BE3EE6" w:rsidRPr="007E636F" w:rsidSect="00873379">
      <w:headerReference w:type="default" r:id="rId8"/>
      <w:footerReference w:type="default" r:id="rId9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AC2" w:rsidRDefault="00041AC2" w:rsidP="000D5800">
      <w:pPr>
        <w:spacing w:after="0"/>
      </w:pPr>
      <w:r>
        <w:separator/>
      </w:r>
    </w:p>
  </w:endnote>
  <w:endnote w:type="continuationSeparator" w:id="0">
    <w:p w:rsidR="00041AC2" w:rsidRDefault="00041AC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7D3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AC2" w:rsidRDefault="00041AC2" w:rsidP="000D5800">
      <w:pPr>
        <w:spacing w:after="0"/>
      </w:pPr>
      <w:r>
        <w:separator/>
      </w:r>
    </w:p>
  </w:footnote>
  <w:footnote w:type="continuationSeparator" w:id="0">
    <w:p w:rsidR="00041AC2" w:rsidRDefault="00041AC2" w:rsidP="000D5800">
      <w:pPr>
        <w:spacing w:after="0"/>
      </w:pPr>
      <w:r>
        <w:continuationSeparator/>
      </w:r>
    </w:p>
  </w:footnote>
  <w:footnote w:id="1">
    <w:p w:rsidR="00034112" w:rsidRDefault="0003411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توبه، آیه 61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66F" w:rsidRDefault="00F1566F" w:rsidP="00F1566F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62BDA03" wp14:editId="5B575BD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درس خارج فقه روابط اجتماعی                     عنوان اصلی: حسن ظن و سوء ظن                                       تاریخ جلسه: 16/11/97</w:t>
    </w:r>
  </w:p>
  <w:p w:rsidR="00F1566F" w:rsidRPr="00D07E85" w:rsidRDefault="00F1566F" w:rsidP="00F1566F">
    <w:pPr>
      <w:pStyle w:val="Header"/>
      <w:ind w:firstLine="0"/>
      <w:rPr>
        <w:rFonts w:ascii="Adobe Arabic" w:eastAsia="2  Badr" w:hAnsi="Adobe Arabic" w:cs="Adobe Arabic"/>
        <w:b/>
        <w:bCs/>
        <w:sz w:val="24"/>
        <w:szCs w:val="24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 استاد اعرافی                                            عنوان فرعی: بررسی ادله                                                      شماره جلسه</w:t>
    </w:r>
    <w:r w:rsidRPr="00D07E85">
      <w:rPr>
        <w:rFonts w:ascii="Adobe Arabic" w:eastAsia="2  Badr" w:hAnsi="Adobe Arabic" w:cs="Adobe Arabic"/>
        <w:b/>
        <w:bCs/>
        <w:sz w:val="24"/>
        <w:szCs w:val="24"/>
        <w:rtl/>
      </w:rPr>
      <w:t>:</w:t>
    </w:r>
    <w:r w:rsidRPr="00D07E85">
      <w:rPr>
        <w:rFonts w:ascii="Adobe Arabic" w:eastAsia="2  Badr" w:hAnsi="Adobe Arabic" w:cs="Adobe Arabic" w:hint="cs"/>
        <w:b/>
        <w:bCs/>
        <w:sz w:val="24"/>
        <w:szCs w:val="24"/>
        <w:rtl/>
      </w:rPr>
      <w:t xml:space="preserve"> 25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64BE02C" wp14:editId="07E3D832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BF40D5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D9"/>
    <w:rsid w:val="00007060"/>
    <w:rsid w:val="000228A2"/>
    <w:rsid w:val="000324F1"/>
    <w:rsid w:val="00034112"/>
    <w:rsid w:val="00041AC2"/>
    <w:rsid w:val="00041FE0"/>
    <w:rsid w:val="00042E34"/>
    <w:rsid w:val="00045B14"/>
    <w:rsid w:val="00052BA3"/>
    <w:rsid w:val="0006363E"/>
    <w:rsid w:val="00063C89"/>
    <w:rsid w:val="00080DFF"/>
    <w:rsid w:val="00085ED5"/>
    <w:rsid w:val="000A1A51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43852"/>
    <w:rsid w:val="00150D4B"/>
    <w:rsid w:val="00152670"/>
    <w:rsid w:val="001550AE"/>
    <w:rsid w:val="00166DD8"/>
    <w:rsid w:val="001712D6"/>
    <w:rsid w:val="00172275"/>
    <w:rsid w:val="001757C8"/>
    <w:rsid w:val="00177934"/>
    <w:rsid w:val="0019292E"/>
    <w:rsid w:val="00192A6A"/>
    <w:rsid w:val="0019566B"/>
    <w:rsid w:val="00196082"/>
    <w:rsid w:val="00197947"/>
    <w:rsid w:val="00197CDD"/>
    <w:rsid w:val="001A0D77"/>
    <w:rsid w:val="001C1D29"/>
    <w:rsid w:val="001C367D"/>
    <w:rsid w:val="001C3CCA"/>
    <w:rsid w:val="001D1F54"/>
    <w:rsid w:val="001D24F8"/>
    <w:rsid w:val="001D542D"/>
    <w:rsid w:val="001D6605"/>
    <w:rsid w:val="001E306E"/>
    <w:rsid w:val="001E3FB0"/>
    <w:rsid w:val="001E401B"/>
    <w:rsid w:val="001E4FFF"/>
    <w:rsid w:val="001F2E3E"/>
    <w:rsid w:val="00206B69"/>
    <w:rsid w:val="00210F67"/>
    <w:rsid w:val="002239D9"/>
    <w:rsid w:val="00224C0A"/>
    <w:rsid w:val="00233777"/>
    <w:rsid w:val="002376A5"/>
    <w:rsid w:val="002417C9"/>
    <w:rsid w:val="00242C66"/>
    <w:rsid w:val="002529C5"/>
    <w:rsid w:val="00254AEA"/>
    <w:rsid w:val="00270294"/>
    <w:rsid w:val="00283229"/>
    <w:rsid w:val="002914BD"/>
    <w:rsid w:val="00297263"/>
    <w:rsid w:val="002A21AE"/>
    <w:rsid w:val="002A35E0"/>
    <w:rsid w:val="002B7AD5"/>
    <w:rsid w:val="002C56FD"/>
    <w:rsid w:val="002D46E7"/>
    <w:rsid w:val="002D49E4"/>
    <w:rsid w:val="002D5BDC"/>
    <w:rsid w:val="002D720F"/>
    <w:rsid w:val="002E450B"/>
    <w:rsid w:val="002E73F9"/>
    <w:rsid w:val="002F05B9"/>
    <w:rsid w:val="00311429"/>
    <w:rsid w:val="00323168"/>
    <w:rsid w:val="00331826"/>
    <w:rsid w:val="00336C25"/>
    <w:rsid w:val="00340BA3"/>
    <w:rsid w:val="003437D3"/>
    <w:rsid w:val="00366400"/>
    <w:rsid w:val="003963D7"/>
    <w:rsid w:val="00396F28"/>
    <w:rsid w:val="003A1A05"/>
    <w:rsid w:val="003A2654"/>
    <w:rsid w:val="003C06BF"/>
    <w:rsid w:val="003C7899"/>
    <w:rsid w:val="003D1D27"/>
    <w:rsid w:val="003D2F0A"/>
    <w:rsid w:val="003D563F"/>
    <w:rsid w:val="003E1E58"/>
    <w:rsid w:val="003E2BAB"/>
    <w:rsid w:val="004022CC"/>
    <w:rsid w:val="00405199"/>
    <w:rsid w:val="00410699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A790F"/>
    <w:rsid w:val="004B337F"/>
    <w:rsid w:val="004C0E3E"/>
    <w:rsid w:val="004C4D9F"/>
    <w:rsid w:val="004F3596"/>
    <w:rsid w:val="00530FD7"/>
    <w:rsid w:val="00543B91"/>
    <w:rsid w:val="00545B0C"/>
    <w:rsid w:val="00551628"/>
    <w:rsid w:val="00557E87"/>
    <w:rsid w:val="00572E2D"/>
    <w:rsid w:val="00580CFA"/>
    <w:rsid w:val="00592103"/>
    <w:rsid w:val="00593117"/>
    <w:rsid w:val="005941DD"/>
    <w:rsid w:val="005A545E"/>
    <w:rsid w:val="005A5862"/>
    <w:rsid w:val="005B05D4"/>
    <w:rsid w:val="005B0852"/>
    <w:rsid w:val="005B16EB"/>
    <w:rsid w:val="005C06AE"/>
    <w:rsid w:val="005E50D7"/>
    <w:rsid w:val="00610C18"/>
    <w:rsid w:val="00612385"/>
    <w:rsid w:val="0061376C"/>
    <w:rsid w:val="00617C7C"/>
    <w:rsid w:val="00627180"/>
    <w:rsid w:val="00636EFA"/>
    <w:rsid w:val="0066229C"/>
    <w:rsid w:val="00663AAD"/>
    <w:rsid w:val="0069696C"/>
    <w:rsid w:val="00696C84"/>
    <w:rsid w:val="006A085A"/>
    <w:rsid w:val="006C125E"/>
    <w:rsid w:val="006D3A87"/>
    <w:rsid w:val="006D5E9B"/>
    <w:rsid w:val="006E5977"/>
    <w:rsid w:val="006F01B4"/>
    <w:rsid w:val="00703DD3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34D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0CB0"/>
    <w:rsid w:val="00802D15"/>
    <w:rsid w:val="00803501"/>
    <w:rsid w:val="0080799B"/>
    <w:rsid w:val="00807BE3"/>
    <w:rsid w:val="00811F02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3288"/>
    <w:rsid w:val="008C3414"/>
    <w:rsid w:val="008D030F"/>
    <w:rsid w:val="008D36D5"/>
    <w:rsid w:val="008D53D6"/>
    <w:rsid w:val="008E3903"/>
    <w:rsid w:val="008E42BD"/>
    <w:rsid w:val="008E782A"/>
    <w:rsid w:val="008F083F"/>
    <w:rsid w:val="008F63E3"/>
    <w:rsid w:val="00900A8F"/>
    <w:rsid w:val="00913C3B"/>
    <w:rsid w:val="00915509"/>
    <w:rsid w:val="00927388"/>
    <w:rsid w:val="009274FE"/>
    <w:rsid w:val="009301E9"/>
    <w:rsid w:val="009401AC"/>
    <w:rsid w:val="00940323"/>
    <w:rsid w:val="009475B7"/>
    <w:rsid w:val="0095758E"/>
    <w:rsid w:val="009613AC"/>
    <w:rsid w:val="00980643"/>
    <w:rsid w:val="009A08D6"/>
    <w:rsid w:val="009A42EF"/>
    <w:rsid w:val="009B46BC"/>
    <w:rsid w:val="009B61C3"/>
    <w:rsid w:val="009C7B4F"/>
    <w:rsid w:val="009D7F47"/>
    <w:rsid w:val="009E1F06"/>
    <w:rsid w:val="009F4EB3"/>
    <w:rsid w:val="009F5F6C"/>
    <w:rsid w:val="00A06D48"/>
    <w:rsid w:val="00A21834"/>
    <w:rsid w:val="00A2314B"/>
    <w:rsid w:val="00A237BF"/>
    <w:rsid w:val="00A31C17"/>
    <w:rsid w:val="00A31FDE"/>
    <w:rsid w:val="00A35AC2"/>
    <w:rsid w:val="00A37C77"/>
    <w:rsid w:val="00A5418D"/>
    <w:rsid w:val="00A725C2"/>
    <w:rsid w:val="00A769EE"/>
    <w:rsid w:val="00A810A5"/>
    <w:rsid w:val="00A87F03"/>
    <w:rsid w:val="00A9616A"/>
    <w:rsid w:val="00A96F68"/>
    <w:rsid w:val="00AA2342"/>
    <w:rsid w:val="00AD0304"/>
    <w:rsid w:val="00AD27BE"/>
    <w:rsid w:val="00AD384D"/>
    <w:rsid w:val="00AD4A78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3474D"/>
    <w:rsid w:val="00B55D51"/>
    <w:rsid w:val="00B63F15"/>
    <w:rsid w:val="00B64FB2"/>
    <w:rsid w:val="00B9119B"/>
    <w:rsid w:val="00B96A3B"/>
    <w:rsid w:val="00BA51A8"/>
    <w:rsid w:val="00BB5F7E"/>
    <w:rsid w:val="00BC26F6"/>
    <w:rsid w:val="00BC4833"/>
    <w:rsid w:val="00BD3122"/>
    <w:rsid w:val="00BD40DA"/>
    <w:rsid w:val="00BE3EE6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A6261"/>
    <w:rsid w:val="00CB0E5D"/>
    <w:rsid w:val="00CB5DA3"/>
    <w:rsid w:val="00CC3976"/>
    <w:rsid w:val="00CC720E"/>
    <w:rsid w:val="00CD1423"/>
    <w:rsid w:val="00CE09B7"/>
    <w:rsid w:val="00CE1DF5"/>
    <w:rsid w:val="00CE31E6"/>
    <w:rsid w:val="00CE3B74"/>
    <w:rsid w:val="00CF42E2"/>
    <w:rsid w:val="00CF7916"/>
    <w:rsid w:val="00D07E85"/>
    <w:rsid w:val="00D158F3"/>
    <w:rsid w:val="00D15FDC"/>
    <w:rsid w:val="00D17CA9"/>
    <w:rsid w:val="00D21BD9"/>
    <w:rsid w:val="00D2470E"/>
    <w:rsid w:val="00D3665C"/>
    <w:rsid w:val="00D508CC"/>
    <w:rsid w:val="00D50F4B"/>
    <w:rsid w:val="00D60547"/>
    <w:rsid w:val="00D627D9"/>
    <w:rsid w:val="00D66444"/>
    <w:rsid w:val="00D71FC9"/>
    <w:rsid w:val="00D76353"/>
    <w:rsid w:val="00DB21CF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4012D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C0B73"/>
    <w:rsid w:val="00EC4393"/>
    <w:rsid w:val="00ED2236"/>
    <w:rsid w:val="00ED5FA1"/>
    <w:rsid w:val="00EE1C07"/>
    <w:rsid w:val="00EE2C91"/>
    <w:rsid w:val="00EE3979"/>
    <w:rsid w:val="00EF138C"/>
    <w:rsid w:val="00F034CE"/>
    <w:rsid w:val="00F10A0F"/>
    <w:rsid w:val="00F1562C"/>
    <w:rsid w:val="00F1566F"/>
    <w:rsid w:val="00F25714"/>
    <w:rsid w:val="00F3446D"/>
    <w:rsid w:val="00F40284"/>
    <w:rsid w:val="00F50FFF"/>
    <w:rsid w:val="00F53380"/>
    <w:rsid w:val="00F64CDD"/>
    <w:rsid w:val="00F67976"/>
    <w:rsid w:val="00F70BE1"/>
    <w:rsid w:val="00F729E7"/>
    <w:rsid w:val="00F85929"/>
    <w:rsid w:val="00FA0A99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EBDC69DF-8DB6-40E1-B466-3F7D601F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D07E85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07E85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07E85"/>
    <w:pPr>
      <w:keepNext/>
      <w:keepLines/>
      <w:spacing w:after="0"/>
      <w:ind w:firstLine="0"/>
      <w:outlineLvl w:val="1"/>
    </w:pPr>
    <w:rPr>
      <w:rFonts w:eastAsia="Traditional Arabic"/>
      <w:b/>
      <w:bCs/>
      <w:color w:val="FF0000"/>
      <w:sz w:val="42"/>
      <w:szCs w:val="4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07E85"/>
    <w:pPr>
      <w:spacing w:line="276" w:lineRule="auto"/>
      <w:ind w:firstLine="284"/>
      <w:outlineLvl w:val="2"/>
    </w:pPr>
    <w:rPr>
      <w:b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D07E85"/>
    <w:pPr>
      <w:outlineLvl w:val="3"/>
    </w:pPr>
    <w:rPr>
      <w:rFonts w:ascii="Traditional Arabic" w:hAnsi="Traditional Arabic" w:cs="Traditional Arabic"/>
      <w:b/>
      <w:color w:val="FF000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07E85"/>
    <w:pPr>
      <w:keepNext/>
      <w:keepLines/>
      <w:spacing w:before="180" w:after="0"/>
      <w:ind w:firstLine="0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D07E85"/>
    <w:pPr>
      <w:keepNext/>
      <w:keepLines/>
      <w:spacing w:before="120" w:after="0"/>
      <w:ind w:firstLine="0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D07E85"/>
    <w:pPr>
      <w:keepNext/>
      <w:keepLines/>
      <w:spacing w:before="120" w:after="0"/>
      <w:ind w:firstLine="0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D07E8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D07E85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D07E85"/>
    <w:rPr>
      <w:rFonts w:ascii="Traditional Arabic" w:eastAsia="2  Lotus" w:hAnsi="Traditional Arabic" w:cs="Traditional Arabic"/>
      <w:bCs/>
      <w:color w:val="FF0000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07E85"/>
    <w:rPr>
      <w:rFonts w:ascii="Traditional Arabic" w:eastAsia="Traditional Arabic" w:hAnsi="Traditional Arabic" w:cs="Traditional Arabic"/>
      <w:b/>
      <w:bCs/>
      <w:color w:val="FF0000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07E85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D07E85"/>
    <w:rPr>
      <w:rFonts w:ascii="Traditional Arabic" w:eastAsia="2  Lotus" w:hAnsi="Traditional Arabic" w:cs="Traditional Arabic"/>
      <w:b/>
      <w:bCs/>
      <w:color w:val="FF0000"/>
      <w:sz w:val="36"/>
      <w:szCs w:val="36"/>
    </w:rPr>
  </w:style>
  <w:style w:type="character" w:customStyle="1" w:styleId="Heading5Char">
    <w:name w:val="Heading 5 Char"/>
    <w:link w:val="Heading5"/>
    <w:uiPriority w:val="9"/>
    <w:rsid w:val="00D07E85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07E85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07E85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07E85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D07E8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D07E8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D07E85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D07E8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D07E85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D07E85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D07E85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D07E8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D07E85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D07E85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D07E85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D07E85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D07E85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7E85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07E8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D07E85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D07E85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D07E85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D07E85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D07E85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D07E85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D07E85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07E85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D07E8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07E85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D07E8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D07E8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D07E85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42BD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34112"/>
    <w:rPr>
      <w:vertAlign w:val="superscript"/>
    </w:rPr>
  </w:style>
  <w:style w:type="character" w:styleId="Strong">
    <w:name w:val="Strong"/>
    <w:basedOn w:val="DefaultParagraphFont"/>
    <w:uiPriority w:val="22"/>
    <w:qFormat/>
    <w:rsid w:val="00D07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7\&#1576;&#1607;&#1605;&#1606;%2097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F4B7E-F68F-45D2-807F-55A9D7D8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399</TotalTime>
  <Pages>8</Pages>
  <Words>2260</Words>
  <Characters>12885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MOHAMMADI</dc:creator>
  <cp:lastModifiedBy>Akbariyan-PC3</cp:lastModifiedBy>
  <cp:revision>30</cp:revision>
  <dcterms:created xsi:type="dcterms:W3CDTF">2019-02-05T16:56:00Z</dcterms:created>
  <dcterms:modified xsi:type="dcterms:W3CDTF">2019-02-07T04:38:00Z</dcterms:modified>
</cp:coreProperties>
</file>